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B0FDC5" w14:textId="77777777" w:rsidTr="00504440">
        <w:trPr>
          <w:jc w:val="center"/>
        </w:trPr>
        <w:tc>
          <w:tcPr>
            <w:tcW w:w="9555" w:type="dxa"/>
            <w:gridSpan w:val="14"/>
            <w:tcMar>
              <w:top w:w="57" w:type="dxa"/>
              <w:bottom w:w="57" w:type="dxa"/>
            </w:tcMar>
          </w:tcPr>
          <w:p w14:paraId="43E462D9"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D712186" w14:textId="77777777" w:rsidTr="00504440">
        <w:trPr>
          <w:trHeight w:val="535"/>
          <w:jc w:val="center"/>
        </w:trPr>
        <w:tc>
          <w:tcPr>
            <w:tcW w:w="1296" w:type="dxa"/>
            <w:tcMar>
              <w:top w:w="57" w:type="dxa"/>
              <w:bottom w:w="57" w:type="dxa"/>
            </w:tcMar>
          </w:tcPr>
          <w:p w14:paraId="4004275D" w14:textId="77777777" w:rsidR="004936A6" w:rsidRDefault="004936A6" w:rsidP="00D2449B">
            <w:pPr>
              <w:jc w:val="center"/>
              <w:rPr>
                <w:rFonts w:ascii="Calibri" w:hAnsi="Calibri"/>
                <w:b/>
                <w:szCs w:val="22"/>
              </w:rPr>
            </w:pPr>
            <w:r w:rsidRPr="008C75E4">
              <w:rPr>
                <w:rFonts w:ascii="Calibri" w:hAnsi="Calibri"/>
                <w:b/>
                <w:szCs w:val="22"/>
              </w:rPr>
              <w:t>Signed:</w:t>
            </w:r>
          </w:p>
          <w:p w14:paraId="7A66E87C" w14:textId="77777777" w:rsidR="00454754" w:rsidRPr="008C75E4" w:rsidRDefault="00454754" w:rsidP="00D2449B">
            <w:pPr>
              <w:jc w:val="center"/>
              <w:rPr>
                <w:rFonts w:ascii="Calibri" w:hAnsi="Calibri"/>
                <w:b/>
                <w:szCs w:val="22"/>
              </w:rPr>
            </w:pPr>
          </w:p>
        </w:tc>
        <w:tc>
          <w:tcPr>
            <w:tcW w:w="900" w:type="dxa"/>
          </w:tcPr>
          <w:p w14:paraId="58F1C4B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15BC36"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32E241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D061B8C" w14:textId="77777777" w:rsidR="004936A6" w:rsidRPr="008C75E4" w:rsidRDefault="00325D47" w:rsidP="00D2449B">
            <w:pPr>
              <w:jc w:val="center"/>
              <w:rPr>
                <w:rFonts w:ascii="Calibri" w:hAnsi="Calibri"/>
                <w:b/>
                <w:szCs w:val="22"/>
              </w:rPr>
            </w:pPr>
            <w:r>
              <w:rPr>
                <w:rFonts w:ascii="Calibri" w:hAnsi="Calibri"/>
                <w:b/>
                <w:szCs w:val="22"/>
              </w:rPr>
              <w:t>18</w:t>
            </w:r>
            <w:r w:rsidR="008A2403">
              <w:rPr>
                <w:rFonts w:ascii="Calibri" w:hAnsi="Calibri"/>
                <w:b/>
                <w:szCs w:val="22"/>
              </w:rPr>
              <w:t>.0</w:t>
            </w:r>
            <w:r>
              <w:rPr>
                <w:rFonts w:ascii="Calibri" w:hAnsi="Calibri"/>
                <w:b/>
                <w:szCs w:val="22"/>
              </w:rPr>
              <w:t>5</w:t>
            </w:r>
            <w:r w:rsidR="008A2403">
              <w:rPr>
                <w:rFonts w:ascii="Calibri" w:hAnsi="Calibri"/>
                <w:b/>
                <w:szCs w:val="22"/>
              </w:rPr>
              <w:t>.21</w:t>
            </w:r>
          </w:p>
        </w:tc>
        <w:tc>
          <w:tcPr>
            <w:tcW w:w="1098" w:type="dxa"/>
            <w:gridSpan w:val="2"/>
          </w:tcPr>
          <w:p w14:paraId="5E5B964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7AA152D8" w14:textId="77777777" w:rsidR="004936A6" w:rsidRPr="008C75E4" w:rsidRDefault="004936A6" w:rsidP="00D2449B">
            <w:pPr>
              <w:jc w:val="center"/>
              <w:rPr>
                <w:rFonts w:ascii="Calibri" w:hAnsi="Calibri"/>
                <w:b/>
                <w:szCs w:val="22"/>
              </w:rPr>
            </w:pPr>
          </w:p>
        </w:tc>
        <w:tc>
          <w:tcPr>
            <w:tcW w:w="1030" w:type="dxa"/>
          </w:tcPr>
          <w:p w14:paraId="19F430F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80831F3" w14:textId="77777777" w:rsidR="004936A6" w:rsidRPr="008C75E4" w:rsidRDefault="004936A6" w:rsidP="00D2449B">
            <w:pPr>
              <w:jc w:val="center"/>
              <w:rPr>
                <w:rFonts w:ascii="Calibri" w:hAnsi="Calibri"/>
                <w:b/>
                <w:szCs w:val="22"/>
              </w:rPr>
            </w:pPr>
          </w:p>
        </w:tc>
      </w:tr>
      <w:tr w:rsidR="00E06DFC" w:rsidRPr="008C75E4" w14:paraId="5952E755"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820013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EDCB98E"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74C77D8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2427E1D7" w14:textId="77777777" w:rsidR="00E06DFC" w:rsidRPr="008C75E4" w:rsidRDefault="000061A9"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290FAC54" w14:textId="77777777" w:rsidR="00E06DFC" w:rsidRPr="008C75E4" w:rsidRDefault="00E06DFC" w:rsidP="00D2449B">
            <w:pPr>
              <w:jc w:val="center"/>
              <w:rPr>
                <w:rFonts w:ascii="Calibri" w:hAnsi="Calibri"/>
                <w:b/>
                <w:szCs w:val="22"/>
              </w:rPr>
            </w:pPr>
          </w:p>
        </w:tc>
      </w:tr>
      <w:tr w:rsidR="008C75E4" w:rsidRPr="008C75E4" w14:paraId="72E698A5" w14:textId="77777777" w:rsidTr="00504440">
        <w:trPr>
          <w:jc w:val="center"/>
        </w:trPr>
        <w:tc>
          <w:tcPr>
            <w:tcW w:w="9555" w:type="dxa"/>
            <w:gridSpan w:val="14"/>
            <w:tcBorders>
              <w:left w:val="nil"/>
              <w:right w:val="nil"/>
            </w:tcBorders>
            <w:tcMar>
              <w:top w:w="57" w:type="dxa"/>
              <w:bottom w:w="57" w:type="dxa"/>
            </w:tcMar>
          </w:tcPr>
          <w:p w14:paraId="5C819965" w14:textId="77777777" w:rsidR="004A5EA9" w:rsidRPr="008C75E4" w:rsidRDefault="004A5EA9" w:rsidP="004A5EA9">
            <w:pPr>
              <w:jc w:val="center"/>
              <w:rPr>
                <w:rFonts w:ascii="Calibri" w:hAnsi="Calibri"/>
                <w:b/>
                <w:szCs w:val="22"/>
              </w:rPr>
            </w:pPr>
          </w:p>
        </w:tc>
      </w:tr>
      <w:tr w:rsidR="008C75E4" w:rsidRPr="008C75E4" w14:paraId="4C152CAD" w14:textId="77777777" w:rsidTr="00504440">
        <w:trPr>
          <w:jc w:val="center"/>
        </w:trPr>
        <w:tc>
          <w:tcPr>
            <w:tcW w:w="2394" w:type="dxa"/>
            <w:gridSpan w:val="3"/>
            <w:tcMar>
              <w:top w:w="57" w:type="dxa"/>
              <w:bottom w:w="57" w:type="dxa"/>
            </w:tcMar>
          </w:tcPr>
          <w:p w14:paraId="137AF3CC"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EE78457" w14:textId="77777777" w:rsidR="004A5EA9" w:rsidRPr="008C75E4" w:rsidRDefault="008A2403" w:rsidP="008F6B58">
            <w:pPr>
              <w:rPr>
                <w:rFonts w:ascii="Calibri" w:hAnsi="Calibri"/>
                <w:szCs w:val="22"/>
              </w:rPr>
            </w:pPr>
            <w:r>
              <w:rPr>
                <w:rFonts w:ascii="Calibri" w:hAnsi="Calibri"/>
                <w:szCs w:val="22"/>
              </w:rPr>
              <w:t>3/2021/</w:t>
            </w:r>
            <w:r w:rsidR="00342B36">
              <w:rPr>
                <w:rFonts w:ascii="Calibri" w:hAnsi="Calibri"/>
                <w:szCs w:val="22"/>
              </w:rPr>
              <w:t>0309</w:t>
            </w:r>
          </w:p>
        </w:tc>
        <w:tc>
          <w:tcPr>
            <w:tcW w:w="3700" w:type="dxa"/>
            <w:gridSpan w:val="5"/>
            <w:vMerge w:val="restart"/>
            <w:tcMar>
              <w:top w:w="57" w:type="dxa"/>
              <w:bottom w:w="57" w:type="dxa"/>
            </w:tcMar>
          </w:tcPr>
          <w:p w14:paraId="42CCF66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B15C0ED" wp14:editId="2C96F27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1AD11E7" w14:textId="77777777" w:rsidTr="00504440">
        <w:trPr>
          <w:jc w:val="center"/>
        </w:trPr>
        <w:tc>
          <w:tcPr>
            <w:tcW w:w="2394" w:type="dxa"/>
            <w:gridSpan w:val="3"/>
            <w:tcMar>
              <w:top w:w="57" w:type="dxa"/>
              <w:bottom w:w="57" w:type="dxa"/>
            </w:tcMar>
          </w:tcPr>
          <w:p w14:paraId="635FB439"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991E491" w14:textId="77777777" w:rsidR="004A5EA9" w:rsidRPr="008C75E4" w:rsidRDefault="00AD2A83" w:rsidP="002C6277">
            <w:pPr>
              <w:rPr>
                <w:rFonts w:ascii="Calibri" w:hAnsi="Calibri"/>
                <w:szCs w:val="22"/>
              </w:rPr>
            </w:pPr>
            <w:r>
              <w:rPr>
                <w:rFonts w:ascii="Calibri" w:hAnsi="Calibri"/>
                <w:szCs w:val="22"/>
              </w:rPr>
              <w:t>14</w:t>
            </w:r>
            <w:r w:rsidRPr="00AD2A83">
              <w:rPr>
                <w:rFonts w:ascii="Calibri" w:hAnsi="Calibri"/>
                <w:szCs w:val="22"/>
                <w:vertAlign w:val="superscript"/>
              </w:rPr>
              <w:t>th</w:t>
            </w:r>
            <w:r>
              <w:rPr>
                <w:rFonts w:ascii="Calibri" w:hAnsi="Calibri"/>
                <w:szCs w:val="22"/>
              </w:rPr>
              <w:t xml:space="preserve"> April 2021</w:t>
            </w:r>
          </w:p>
        </w:tc>
        <w:tc>
          <w:tcPr>
            <w:tcW w:w="3700" w:type="dxa"/>
            <w:gridSpan w:val="5"/>
            <w:vMerge/>
            <w:tcMar>
              <w:top w:w="57" w:type="dxa"/>
              <w:bottom w:w="57" w:type="dxa"/>
            </w:tcMar>
          </w:tcPr>
          <w:p w14:paraId="1CFA842A" w14:textId="77777777" w:rsidR="004A5EA9" w:rsidRPr="008C75E4" w:rsidRDefault="004A5EA9">
            <w:pPr>
              <w:rPr>
                <w:rFonts w:ascii="Calibri" w:hAnsi="Calibri"/>
                <w:szCs w:val="22"/>
              </w:rPr>
            </w:pPr>
          </w:p>
        </w:tc>
      </w:tr>
      <w:tr w:rsidR="008C75E4" w:rsidRPr="008C75E4" w14:paraId="7F10F78D" w14:textId="77777777" w:rsidTr="00504440">
        <w:trPr>
          <w:jc w:val="center"/>
        </w:trPr>
        <w:tc>
          <w:tcPr>
            <w:tcW w:w="2394" w:type="dxa"/>
            <w:gridSpan w:val="3"/>
            <w:tcMar>
              <w:top w:w="57" w:type="dxa"/>
              <w:bottom w:w="57" w:type="dxa"/>
            </w:tcMar>
          </w:tcPr>
          <w:p w14:paraId="7794B22B"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E840100"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49272DB3" w14:textId="77777777" w:rsidR="004A5EA9" w:rsidRPr="008C75E4" w:rsidRDefault="004A5EA9">
            <w:pPr>
              <w:rPr>
                <w:rFonts w:ascii="Calibri" w:hAnsi="Calibri"/>
                <w:szCs w:val="22"/>
              </w:rPr>
            </w:pPr>
          </w:p>
        </w:tc>
      </w:tr>
      <w:tr w:rsidR="00FD334A" w:rsidRPr="008C75E4" w14:paraId="2D9C255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8F5E00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A00D24"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624D214" w14:textId="77777777" w:rsidR="00FD334A" w:rsidRPr="008C75E4" w:rsidRDefault="00AD2A83" w:rsidP="00FD334A">
            <w:pPr>
              <w:rPr>
                <w:rFonts w:ascii="Calibri" w:hAnsi="Calibri"/>
                <w:b/>
                <w:szCs w:val="22"/>
              </w:rPr>
            </w:pPr>
            <w:r>
              <w:rPr>
                <w:rFonts w:ascii="Calibri" w:hAnsi="Calibri"/>
                <w:b/>
                <w:szCs w:val="22"/>
              </w:rPr>
              <w:t>APPROVE</w:t>
            </w:r>
          </w:p>
        </w:tc>
      </w:tr>
      <w:tr w:rsidR="008C75E4" w:rsidRPr="008C75E4" w14:paraId="0FBC74CC" w14:textId="77777777" w:rsidTr="00504440">
        <w:trPr>
          <w:trHeight w:hRule="exact" w:val="144"/>
          <w:jc w:val="center"/>
        </w:trPr>
        <w:tc>
          <w:tcPr>
            <w:tcW w:w="9555" w:type="dxa"/>
            <w:gridSpan w:val="14"/>
            <w:tcBorders>
              <w:left w:val="nil"/>
              <w:right w:val="nil"/>
            </w:tcBorders>
            <w:tcMar>
              <w:top w:w="57" w:type="dxa"/>
              <w:bottom w:w="57" w:type="dxa"/>
            </w:tcMar>
          </w:tcPr>
          <w:p w14:paraId="5A51D099" w14:textId="77777777" w:rsidR="004A5EA9" w:rsidRPr="00504440" w:rsidRDefault="004A5EA9" w:rsidP="007E0D23">
            <w:pPr>
              <w:tabs>
                <w:tab w:val="left" w:pos="4007"/>
              </w:tabs>
              <w:rPr>
                <w:rFonts w:ascii="Calibri" w:hAnsi="Calibri"/>
                <w:b/>
                <w:sz w:val="4"/>
                <w:szCs w:val="4"/>
              </w:rPr>
            </w:pPr>
          </w:p>
        </w:tc>
      </w:tr>
      <w:tr w:rsidR="008C75E4" w:rsidRPr="008C75E4" w14:paraId="74062031" w14:textId="77777777" w:rsidTr="00504440">
        <w:trPr>
          <w:jc w:val="center"/>
        </w:trPr>
        <w:tc>
          <w:tcPr>
            <w:tcW w:w="3075" w:type="dxa"/>
            <w:gridSpan w:val="5"/>
            <w:tcMar>
              <w:top w:w="57" w:type="dxa"/>
              <w:bottom w:w="57" w:type="dxa"/>
            </w:tcMar>
          </w:tcPr>
          <w:p w14:paraId="4BD9693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EA611CF" w14:textId="77777777" w:rsidR="004A5EA9" w:rsidRPr="00AD2A83" w:rsidRDefault="00AD2A83">
            <w:pPr>
              <w:rPr>
                <w:rFonts w:asciiTheme="minorHAnsi" w:hAnsiTheme="minorHAnsi" w:cstheme="minorHAnsi"/>
                <w:szCs w:val="22"/>
              </w:rPr>
            </w:pPr>
            <w:r w:rsidRPr="00AD2A83">
              <w:rPr>
                <w:rFonts w:asciiTheme="minorHAnsi" w:hAnsiTheme="minorHAnsi" w:cstheme="minorHAnsi"/>
                <w:color w:val="333333"/>
                <w:sz w:val="20"/>
                <w:shd w:val="clear" w:color="auto" w:fill="FFFFFF"/>
              </w:rPr>
              <w:t>Demolition of existing dwelling and erection of replacement dwelling.</w:t>
            </w:r>
          </w:p>
        </w:tc>
      </w:tr>
      <w:tr w:rsidR="008C75E4" w:rsidRPr="008C75E4" w14:paraId="2F246E36"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A0DEA85"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2EAA763" w14:textId="77777777" w:rsidR="002A01CF" w:rsidRPr="008C75E4" w:rsidRDefault="00AD2A83" w:rsidP="00A42E82">
            <w:pPr>
              <w:rPr>
                <w:rFonts w:ascii="Calibri" w:hAnsi="Calibri"/>
                <w:szCs w:val="22"/>
              </w:rPr>
            </w:pPr>
            <w:r w:rsidRPr="00AD2A83">
              <w:rPr>
                <w:rFonts w:ascii="Calibri" w:hAnsi="Calibri"/>
                <w:szCs w:val="22"/>
              </w:rPr>
              <w:t>Low Meadow Main Street Pendleton BB7 1PT</w:t>
            </w:r>
          </w:p>
        </w:tc>
      </w:tr>
      <w:tr w:rsidR="008C75E4" w:rsidRPr="008C75E4" w14:paraId="075ED00B" w14:textId="77777777" w:rsidTr="00504440">
        <w:trPr>
          <w:trHeight w:hRule="exact" w:val="144"/>
          <w:jc w:val="center"/>
        </w:trPr>
        <w:tc>
          <w:tcPr>
            <w:tcW w:w="9555" w:type="dxa"/>
            <w:gridSpan w:val="14"/>
            <w:tcBorders>
              <w:left w:val="nil"/>
              <w:right w:val="nil"/>
            </w:tcBorders>
            <w:tcMar>
              <w:top w:w="57" w:type="dxa"/>
              <w:bottom w:w="57" w:type="dxa"/>
            </w:tcMar>
          </w:tcPr>
          <w:p w14:paraId="23A4E12A" w14:textId="77777777" w:rsidR="00A95D89" w:rsidRPr="00504440" w:rsidRDefault="00A95D89" w:rsidP="007E0D23">
            <w:pPr>
              <w:tabs>
                <w:tab w:val="left" w:pos="2667"/>
              </w:tabs>
              <w:rPr>
                <w:rFonts w:ascii="Calibri" w:hAnsi="Calibri"/>
                <w:b/>
                <w:sz w:val="4"/>
                <w:szCs w:val="4"/>
              </w:rPr>
            </w:pPr>
          </w:p>
        </w:tc>
      </w:tr>
      <w:tr w:rsidR="008C75E4" w:rsidRPr="008C75E4" w14:paraId="076EAD3A" w14:textId="77777777" w:rsidTr="00504440">
        <w:trPr>
          <w:jc w:val="center"/>
        </w:trPr>
        <w:tc>
          <w:tcPr>
            <w:tcW w:w="3075" w:type="dxa"/>
            <w:gridSpan w:val="5"/>
            <w:tcMar>
              <w:top w:w="57" w:type="dxa"/>
              <w:bottom w:w="57" w:type="dxa"/>
            </w:tcMar>
          </w:tcPr>
          <w:p w14:paraId="5B5FE9E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99DD7DB"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BF6A5B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BF8342E" w14:textId="77777777" w:rsidR="003A4376" w:rsidRPr="009825FF" w:rsidRDefault="00AD2A83" w:rsidP="009825FF">
            <w:pPr>
              <w:jc w:val="both"/>
              <w:rPr>
                <w:rFonts w:ascii="Calibri" w:hAnsi="Calibri"/>
                <w:szCs w:val="22"/>
              </w:rPr>
            </w:pPr>
            <w:r>
              <w:rPr>
                <w:rFonts w:ascii="Calibri" w:hAnsi="Calibri"/>
                <w:szCs w:val="22"/>
              </w:rPr>
              <w:t>No comments</w:t>
            </w:r>
          </w:p>
        </w:tc>
      </w:tr>
      <w:tr w:rsidR="008C75E4" w:rsidRPr="008C75E4" w14:paraId="203CA5FE" w14:textId="77777777" w:rsidTr="00504440">
        <w:trPr>
          <w:trHeight w:hRule="exact" w:val="144"/>
          <w:jc w:val="center"/>
        </w:trPr>
        <w:tc>
          <w:tcPr>
            <w:tcW w:w="9555" w:type="dxa"/>
            <w:gridSpan w:val="14"/>
            <w:tcBorders>
              <w:left w:val="nil"/>
              <w:right w:val="nil"/>
            </w:tcBorders>
            <w:tcMar>
              <w:top w:w="57" w:type="dxa"/>
              <w:bottom w:w="57" w:type="dxa"/>
            </w:tcMar>
          </w:tcPr>
          <w:p w14:paraId="003F8778" w14:textId="77777777" w:rsidR="00C618DB" w:rsidRPr="00504440" w:rsidRDefault="00C618DB" w:rsidP="006126D1">
            <w:pPr>
              <w:jc w:val="both"/>
              <w:rPr>
                <w:rFonts w:ascii="Calibri" w:hAnsi="Calibri"/>
                <w:bCs/>
                <w:sz w:val="4"/>
                <w:szCs w:val="4"/>
              </w:rPr>
            </w:pPr>
          </w:p>
        </w:tc>
      </w:tr>
      <w:tr w:rsidR="008C75E4" w:rsidRPr="008C75E4" w14:paraId="2BD4DEC8" w14:textId="77777777" w:rsidTr="00504440">
        <w:trPr>
          <w:jc w:val="center"/>
        </w:trPr>
        <w:tc>
          <w:tcPr>
            <w:tcW w:w="3075" w:type="dxa"/>
            <w:gridSpan w:val="5"/>
            <w:tcMar>
              <w:top w:w="57" w:type="dxa"/>
              <w:bottom w:w="57" w:type="dxa"/>
            </w:tcMar>
          </w:tcPr>
          <w:p w14:paraId="51B8B8DF"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69922B2"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B323175" w14:textId="77777777" w:rsidTr="00504440">
        <w:trPr>
          <w:jc w:val="center"/>
        </w:trPr>
        <w:tc>
          <w:tcPr>
            <w:tcW w:w="3075" w:type="dxa"/>
            <w:gridSpan w:val="5"/>
            <w:tcMar>
              <w:top w:w="57" w:type="dxa"/>
              <w:bottom w:w="57" w:type="dxa"/>
            </w:tcMar>
          </w:tcPr>
          <w:p w14:paraId="20736983"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6A38BAD" w14:textId="77777777" w:rsidR="002A01CF" w:rsidRPr="008C75E4" w:rsidRDefault="002A01CF" w:rsidP="006126D1">
            <w:pPr>
              <w:jc w:val="both"/>
              <w:rPr>
                <w:rFonts w:ascii="Calibri" w:hAnsi="Calibri"/>
                <w:b/>
                <w:szCs w:val="22"/>
              </w:rPr>
            </w:pPr>
          </w:p>
        </w:tc>
      </w:tr>
      <w:tr w:rsidR="00AD2A83" w:rsidRPr="008C75E4" w14:paraId="1DCC8596" w14:textId="77777777" w:rsidTr="00504440">
        <w:trPr>
          <w:jc w:val="center"/>
        </w:trPr>
        <w:tc>
          <w:tcPr>
            <w:tcW w:w="9555" w:type="dxa"/>
            <w:gridSpan w:val="14"/>
            <w:tcMar>
              <w:top w:w="57" w:type="dxa"/>
              <w:bottom w:w="57" w:type="dxa"/>
            </w:tcMar>
          </w:tcPr>
          <w:p w14:paraId="5FA02587" w14:textId="77777777" w:rsidR="00AD2A83" w:rsidRDefault="00AD2A83" w:rsidP="00FC046F">
            <w:pPr>
              <w:jc w:val="both"/>
              <w:rPr>
                <w:rFonts w:ascii="Calibri" w:hAnsi="Calibri"/>
                <w:szCs w:val="22"/>
              </w:rPr>
            </w:pPr>
            <w:r w:rsidRPr="00AD2A83">
              <w:rPr>
                <w:rFonts w:ascii="Calibri" w:hAnsi="Calibri"/>
                <w:szCs w:val="22"/>
              </w:rPr>
              <w:t>The LCC highway officer has no objection in principle to the proposal however requested some further information with regard to visibility at the junction with the access.</w:t>
            </w:r>
          </w:p>
        </w:tc>
      </w:tr>
      <w:tr w:rsidR="00AD2A83" w:rsidRPr="008C75E4" w14:paraId="17D92835" w14:textId="77777777" w:rsidTr="00AD2A83">
        <w:trPr>
          <w:jc w:val="center"/>
        </w:trPr>
        <w:tc>
          <w:tcPr>
            <w:tcW w:w="3075" w:type="dxa"/>
            <w:gridSpan w:val="5"/>
            <w:tcMar>
              <w:top w:w="57" w:type="dxa"/>
              <w:bottom w:w="57" w:type="dxa"/>
            </w:tcMar>
          </w:tcPr>
          <w:p w14:paraId="4A2D814A" w14:textId="77777777" w:rsidR="00AD2A83" w:rsidRPr="00AD2A83" w:rsidRDefault="00AD2A83" w:rsidP="00FC046F">
            <w:pPr>
              <w:jc w:val="both"/>
              <w:rPr>
                <w:rFonts w:ascii="Calibri" w:hAnsi="Calibri"/>
                <w:b/>
                <w:szCs w:val="22"/>
              </w:rPr>
            </w:pPr>
            <w:r w:rsidRPr="00AD2A83">
              <w:rPr>
                <w:rFonts w:ascii="Calibri" w:hAnsi="Calibri"/>
                <w:b/>
                <w:szCs w:val="22"/>
              </w:rPr>
              <w:t>United Utilities:</w:t>
            </w:r>
          </w:p>
        </w:tc>
        <w:tc>
          <w:tcPr>
            <w:tcW w:w="6480" w:type="dxa"/>
            <w:gridSpan w:val="9"/>
          </w:tcPr>
          <w:p w14:paraId="4EC5DDC2" w14:textId="77777777" w:rsidR="00AD2A83" w:rsidRPr="008C75E4" w:rsidRDefault="00AD2A83" w:rsidP="00FC046F">
            <w:pPr>
              <w:jc w:val="both"/>
              <w:rPr>
                <w:rFonts w:ascii="Calibri" w:hAnsi="Calibri"/>
                <w:szCs w:val="22"/>
              </w:rPr>
            </w:pPr>
          </w:p>
        </w:tc>
      </w:tr>
      <w:tr w:rsidR="00AD2A83" w:rsidRPr="008C75E4" w14:paraId="6608D39A" w14:textId="77777777" w:rsidTr="00504440">
        <w:trPr>
          <w:jc w:val="center"/>
        </w:trPr>
        <w:tc>
          <w:tcPr>
            <w:tcW w:w="9555" w:type="dxa"/>
            <w:gridSpan w:val="14"/>
            <w:tcMar>
              <w:top w:w="57" w:type="dxa"/>
              <w:bottom w:w="57" w:type="dxa"/>
            </w:tcMar>
          </w:tcPr>
          <w:p w14:paraId="00E82CBC" w14:textId="77777777" w:rsidR="00AD2A83" w:rsidRPr="008C75E4" w:rsidRDefault="00F54D13" w:rsidP="00FC046F">
            <w:pPr>
              <w:jc w:val="both"/>
              <w:rPr>
                <w:rFonts w:ascii="Calibri" w:hAnsi="Calibri"/>
                <w:szCs w:val="22"/>
              </w:rPr>
            </w:pPr>
            <w:r>
              <w:rPr>
                <w:rFonts w:ascii="Calibri" w:hAnsi="Calibri"/>
                <w:szCs w:val="22"/>
              </w:rPr>
              <w:t xml:space="preserve">Wish to draw the developers attention to the drainage hierarchy within the NPPG to ensure that the site is drained in the most sustainable way. </w:t>
            </w:r>
          </w:p>
        </w:tc>
      </w:tr>
      <w:tr w:rsidR="008C75E4" w:rsidRPr="008C75E4" w14:paraId="4677DCA7" w14:textId="77777777" w:rsidTr="00504440">
        <w:trPr>
          <w:jc w:val="center"/>
        </w:trPr>
        <w:tc>
          <w:tcPr>
            <w:tcW w:w="3075" w:type="dxa"/>
            <w:gridSpan w:val="5"/>
            <w:tcMar>
              <w:top w:w="57" w:type="dxa"/>
              <w:bottom w:w="57" w:type="dxa"/>
            </w:tcMar>
          </w:tcPr>
          <w:p w14:paraId="7BAABAB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FC93EB7"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EE0AF6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F58DB44" w14:textId="77777777" w:rsidR="005878FE" w:rsidRPr="00435FC9" w:rsidRDefault="00535957" w:rsidP="00435FC9">
            <w:pPr>
              <w:jc w:val="both"/>
              <w:rPr>
                <w:rFonts w:ascii="Calibri" w:hAnsi="Calibri"/>
                <w:szCs w:val="22"/>
              </w:rPr>
            </w:pPr>
            <w:r>
              <w:rPr>
                <w:rFonts w:ascii="Calibri" w:hAnsi="Calibri"/>
                <w:szCs w:val="22"/>
              </w:rPr>
              <w:t>None</w:t>
            </w:r>
          </w:p>
        </w:tc>
      </w:tr>
      <w:tr w:rsidR="008C75E4" w:rsidRPr="008C75E4" w14:paraId="639161F4" w14:textId="77777777" w:rsidTr="00504440">
        <w:trPr>
          <w:trHeight w:hRule="exact" w:val="144"/>
          <w:jc w:val="center"/>
        </w:trPr>
        <w:tc>
          <w:tcPr>
            <w:tcW w:w="9555" w:type="dxa"/>
            <w:gridSpan w:val="14"/>
            <w:tcBorders>
              <w:left w:val="nil"/>
              <w:right w:val="nil"/>
            </w:tcBorders>
            <w:tcMar>
              <w:top w:w="57" w:type="dxa"/>
              <w:bottom w:w="57" w:type="dxa"/>
            </w:tcMar>
          </w:tcPr>
          <w:p w14:paraId="5CB6957A" w14:textId="77777777" w:rsidR="00C0704D" w:rsidRPr="00504440" w:rsidRDefault="00C0704D" w:rsidP="006126D1">
            <w:pPr>
              <w:jc w:val="both"/>
              <w:rPr>
                <w:rFonts w:ascii="Calibri" w:hAnsi="Calibri"/>
                <w:sz w:val="4"/>
                <w:szCs w:val="4"/>
              </w:rPr>
            </w:pPr>
          </w:p>
        </w:tc>
      </w:tr>
      <w:tr w:rsidR="008C75E4" w:rsidRPr="008C75E4" w14:paraId="351A8E21" w14:textId="77777777" w:rsidTr="00504440">
        <w:trPr>
          <w:jc w:val="center"/>
        </w:trPr>
        <w:tc>
          <w:tcPr>
            <w:tcW w:w="9555" w:type="dxa"/>
            <w:gridSpan w:val="14"/>
            <w:tcMar>
              <w:top w:w="57" w:type="dxa"/>
              <w:bottom w:w="57" w:type="dxa"/>
            </w:tcMar>
          </w:tcPr>
          <w:p w14:paraId="5B67B86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F5F7F8" w14:textId="77777777" w:rsidTr="00504440">
        <w:trPr>
          <w:trHeight w:val="864"/>
          <w:jc w:val="center"/>
        </w:trPr>
        <w:tc>
          <w:tcPr>
            <w:tcW w:w="9555" w:type="dxa"/>
            <w:gridSpan w:val="14"/>
            <w:tcMar>
              <w:top w:w="57" w:type="dxa"/>
              <w:bottom w:w="57" w:type="dxa"/>
            </w:tcMar>
          </w:tcPr>
          <w:p w14:paraId="56CB56BD"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1CB66D4" w14:textId="77777777" w:rsidR="00A74201" w:rsidRPr="00A74201" w:rsidRDefault="00A74201" w:rsidP="00A74201">
            <w:pPr>
              <w:jc w:val="both"/>
              <w:rPr>
                <w:rFonts w:ascii="Calibri" w:hAnsi="Calibri"/>
                <w:szCs w:val="22"/>
              </w:rPr>
            </w:pPr>
            <w:r w:rsidRPr="00A74201">
              <w:rPr>
                <w:rFonts w:ascii="Calibri" w:hAnsi="Calibri"/>
                <w:szCs w:val="22"/>
              </w:rPr>
              <w:t xml:space="preserve">Policy DS1: Development Strategy </w:t>
            </w:r>
          </w:p>
          <w:p w14:paraId="0334A883" w14:textId="77777777" w:rsidR="00A74201" w:rsidRPr="00A74201" w:rsidRDefault="00A74201" w:rsidP="00A74201">
            <w:pPr>
              <w:jc w:val="both"/>
              <w:rPr>
                <w:rFonts w:ascii="Calibri" w:hAnsi="Calibri"/>
                <w:szCs w:val="22"/>
              </w:rPr>
            </w:pPr>
            <w:r w:rsidRPr="00A74201">
              <w:rPr>
                <w:rFonts w:ascii="Calibri" w:hAnsi="Calibri"/>
                <w:szCs w:val="22"/>
              </w:rPr>
              <w:t xml:space="preserve">Policy DS2: Sustainable Development </w:t>
            </w:r>
          </w:p>
          <w:p w14:paraId="163166BC" w14:textId="77777777" w:rsidR="00A74201" w:rsidRPr="00A74201" w:rsidRDefault="00A74201" w:rsidP="00A74201">
            <w:pPr>
              <w:jc w:val="both"/>
              <w:rPr>
                <w:rFonts w:ascii="Calibri" w:hAnsi="Calibri"/>
                <w:szCs w:val="22"/>
              </w:rPr>
            </w:pPr>
            <w:r w:rsidRPr="00A74201">
              <w:rPr>
                <w:rFonts w:ascii="Calibri" w:hAnsi="Calibri"/>
                <w:szCs w:val="22"/>
              </w:rPr>
              <w:t xml:space="preserve">Policy EN2: Landscape </w:t>
            </w:r>
          </w:p>
          <w:p w14:paraId="003EF62C" w14:textId="77777777" w:rsidR="00A74201" w:rsidRPr="00A74201" w:rsidRDefault="00A74201" w:rsidP="00A74201">
            <w:pPr>
              <w:jc w:val="both"/>
              <w:rPr>
                <w:rFonts w:ascii="Calibri" w:hAnsi="Calibri"/>
                <w:szCs w:val="22"/>
              </w:rPr>
            </w:pPr>
            <w:r w:rsidRPr="00A74201">
              <w:rPr>
                <w:rFonts w:ascii="Calibri" w:hAnsi="Calibri"/>
                <w:szCs w:val="22"/>
              </w:rPr>
              <w:t xml:space="preserve">Policy EN3: Sustainable Development and Climate Change </w:t>
            </w:r>
          </w:p>
          <w:p w14:paraId="0A769F20" w14:textId="77777777" w:rsidR="00A74201" w:rsidRPr="00A74201" w:rsidRDefault="00A74201" w:rsidP="00A74201">
            <w:pPr>
              <w:jc w:val="both"/>
              <w:rPr>
                <w:rFonts w:ascii="Calibri" w:hAnsi="Calibri"/>
                <w:szCs w:val="22"/>
              </w:rPr>
            </w:pPr>
            <w:r w:rsidRPr="00A74201">
              <w:rPr>
                <w:rFonts w:ascii="Calibri" w:hAnsi="Calibri"/>
                <w:szCs w:val="22"/>
              </w:rPr>
              <w:t xml:space="preserve">Policy EN4: Biodiversity and Geodiversity </w:t>
            </w:r>
          </w:p>
          <w:p w14:paraId="03C33764" w14:textId="77777777" w:rsidR="00A74201" w:rsidRPr="00A74201" w:rsidRDefault="00A74201" w:rsidP="00A74201">
            <w:pPr>
              <w:jc w:val="both"/>
              <w:rPr>
                <w:rFonts w:ascii="Calibri" w:hAnsi="Calibri"/>
                <w:szCs w:val="22"/>
              </w:rPr>
            </w:pPr>
            <w:r w:rsidRPr="00A74201">
              <w:rPr>
                <w:rFonts w:ascii="Calibri" w:hAnsi="Calibri"/>
                <w:szCs w:val="22"/>
              </w:rPr>
              <w:t xml:space="preserve">Policy EN5: Heritage Assets </w:t>
            </w:r>
          </w:p>
          <w:p w14:paraId="7330B1FC" w14:textId="77777777" w:rsidR="00A74201" w:rsidRPr="00A74201" w:rsidRDefault="00A74201" w:rsidP="00A74201">
            <w:pPr>
              <w:jc w:val="both"/>
              <w:rPr>
                <w:rFonts w:ascii="Calibri" w:hAnsi="Calibri"/>
                <w:szCs w:val="22"/>
              </w:rPr>
            </w:pPr>
            <w:r w:rsidRPr="00A74201">
              <w:rPr>
                <w:rFonts w:ascii="Calibri" w:hAnsi="Calibri"/>
                <w:szCs w:val="22"/>
              </w:rPr>
              <w:t xml:space="preserve">Policy DMG1: General Considerations </w:t>
            </w:r>
          </w:p>
          <w:p w14:paraId="2E290A1C" w14:textId="77777777" w:rsidR="00A74201" w:rsidRPr="00A74201" w:rsidRDefault="00A74201" w:rsidP="00A74201">
            <w:pPr>
              <w:jc w:val="both"/>
              <w:rPr>
                <w:rFonts w:ascii="Calibri" w:hAnsi="Calibri"/>
                <w:szCs w:val="22"/>
              </w:rPr>
            </w:pPr>
            <w:r w:rsidRPr="00A74201">
              <w:rPr>
                <w:rFonts w:ascii="Calibri" w:hAnsi="Calibri"/>
                <w:szCs w:val="22"/>
              </w:rPr>
              <w:t xml:space="preserve">Policy DMG2: Strategic Considerations </w:t>
            </w:r>
          </w:p>
          <w:p w14:paraId="7775A6F7" w14:textId="77777777" w:rsidR="00A74201" w:rsidRPr="00A74201" w:rsidRDefault="00A74201" w:rsidP="00A74201">
            <w:pPr>
              <w:jc w:val="both"/>
              <w:rPr>
                <w:rFonts w:ascii="Calibri" w:hAnsi="Calibri"/>
                <w:szCs w:val="22"/>
              </w:rPr>
            </w:pPr>
            <w:r w:rsidRPr="00A74201">
              <w:rPr>
                <w:rFonts w:ascii="Calibri" w:hAnsi="Calibri"/>
                <w:szCs w:val="22"/>
              </w:rPr>
              <w:t xml:space="preserve">Policy DMG3: Transport and Mobility </w:t>
            </w:r>
          </w:p>
          <w:p w14:paraId="779346EA" w14:textId="77777777" w:rsidR="00A74201" w:rsidRPr="00A74201" w:rsidRDefault="00A74201" w:rsidP="00A74201">
            <w:pPr>
              <w:jc w:val="both"/>
              <w:rPr>
                <w:rFonts w:ascii="Calibri" w:hAnsi="Calibri"/>
                <w:szCs w:val="22"/>
              </w:rPr>
            </w:pPr>
            <w:r w:rsidRPr="00A74201">
              <w:rPr>
                <w:rFonts w:ascii="Calibri" w:hAnsi="Calibri"/>
                <w:szCs w:val="22"/>
              </w:rPr>
              <w:t xml:space="preserve">Policy DME1: Protecting Trees and Woodlands </w:t>
            </w:r>
          </w:p>
          <w:p w14:paraId="68148281" w14:textId="77777777" w:rsidR="00A74201" w:rsidRPr="00A74201" w:rsidRDefault="00A74201" w:rsidP="00A74201">
            <w:pPr>
              <w:jc w:val="both"/>
              <w:rPr>
                <w:rFonts w:ascii="Calibri" w:hAnsi="Calibri"/>
                <w:szCs w:val="22"/>
              </w:rPr>
            </w:pPr>
            <w:r w:rsidRPr="00A74201">
              <w:rPr>
                <w:rFonts w:ascii="Calibri" w:hAnsi="Calibri"/>
                <w:szCs w:val="22"/>
              </w:rPr>
              <w:t xml:space="preserve">Policy DME2: Landscape and Townscape Protection </w:t>
            </w:r>
          </w:p>
          <w:p w14:paraId="75DF86AC" w14:textId="77777777" w:rsidR="00A74201" w:rsidRPr="00A74201" w:rsidRDefault="00A74201" w:rsidP="00A74201">
            <w:pPr>
              <w:jc w:val="both"/>
              <w:rPr>
                <w:rFonts w:ascii="Calibri" w:hAnsi="Calibri"/>
                <w:szCs w:val="22"/>
              </w:rPr>
            </w:pPr>
            <w:r w:rsidRPr="00A74201">
              <w:rPr>
                <w:rFonts w:ascii="Calibri" w:hAnsi="Calibri"/>
                <w:szCs w:val="22"/>
              </w:rPr>
              <w:t xml:space="preserve">Policy DME3: Site and Species Protection and Conservation </w:t>
            </w:r>
          </w:p>
          <w:p w14:paraId="1B3E5F56" w14:textId="77777777" w:rsidR="00535957" w:rsidRPr="00A74201" w:rsidRDefault="00A74201" w:rsidP="00A74201">
            <w:pPr>
              <w:jc w:val="both"/>
              <w:rPr>
                <w:rFonts w:ascii="Calibri" w:hAnsi="Calibri"/>
                <w:szCs w:val="22"/>
              </w:rPr>
            </w:pPr>
            <w:r w:rsidRPr="00A74201">
              <w:rPr>
                <w:rFonts w:ascii="Calibri" w:hAnsi="Calibri"/>
                <w:szCs w:val="22"/>
              </w:rPr>
              <w:t xml:space="preserve">Policy DMH3: Dwellings in The Open Countryside &amp; The AONB </w:t>
            </w:r>
          </w:p>
          <w:p w14:paraId="42DC1A9E" w14:textId="77777777" w:rsidR="001946E0" w:rsidRPr="008C75E4" w:rsidRDefault="001946E0" w:rsidP="00535957">
            <w:pPr>
              <w:jc w:val="both"/>
              <w:rPr>
                <w:rFonts w:ascii="Calibri" w:hAnsi="Calibri"/>
                <w:b/>
                <w:szCs w:val="22"/>
              </w:rPr>
            </w:pPr>
          </w:p>
        </w:tc>
      </w:tr>
      <w:tr w:rsidR="008C75E4" w:rsidRPr="008C75E4" w14:paraId="66E86E58"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7368D08"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12CD3EA1" w14:textId="77777777" w:rsidR="00101855" w:rsidRPr="001946E0" w:rsidRDefault="00A74201" w:rsidP="00454754">
            <w:pPr>
              <w:pStyle w:val="PLANNING"/>
              <w:rPr>
                <w:rFonts w:ascii="Calibri" w:hAnsi="Calibri"/>
                <w:bCs/>
                <w:szCs w:val="22"/>
              </w:rPr>
            </w:pPr>
            <w:r>
              <w:rPr>
                <w:rFonts w:ascii="Calibri" w:hAnsi="Calibri"/>
                <w:bCs/>
                <w:szCs w:val="22"/>
              </w:rPr>
              <w:t>None relevant.</w:t>
            </w:r>
          </w:p>
        </w:tc>
      </w:tr>
      <w:tr w:rsidR="008C75E4" w:rsidRPr="008C75E4" w14:paraId="49C80D11" w14:textId="77777777" w:rsidTr="00504440">
        <w:trPr>
          <w:trHeight w:hRule="exact" w:val="144"/>
          <w:jc w:val="center"/>
        </w:trPr>
        <w:tc>
          <w:tcPr>
            <w:tcW w:w="9555" w:type="dxa"/>
            <w:gridSpan w:val="14"/>
            <w:tcBorders>
              <w:left w:val="nil"/>
              <w:right w:val="nil"/>
            </w:tcBorders>
            <w:tcMar>
              <w:top w:w="57" w:type="dxa"/>
              <w:bottom w:w="57" w:type="dxa"/>
            </w:tcMar>
          </w:tcPr>
          <w:p w14:paraId="7DDE0739" w14:textId="77777777" w:rsidR="003F16AA" w:rsidRPr="00504440" w:rsidRDefault="003F16AA" w:rsidP="00504440">
            <w:pPr>
              <w:rPr>
                <w:sz w:val="4"/>
                <w:szCs w:val="4"/>
              </w:rPr>
            </w:pPr>
          </w:p>
        </w:tc>
      </w:tr>
      <w:tr w:rsidR="008C75E4" w:rsidRPr="008C75E4" w14:paraId="0D7FD697" w14:textId="77777777" w:rsidTr="00504440">
        <w:trPr>
          <w:jc w:val="center"/>
        </w:trPr>
        <w:tc>
          <w:tcPr>
            <w:tcW w:w="9555" w:type="dxa"/>
            <w:gridSpan w:val="14"/>
            <w:tcMar>
              <w:top w:w="57" w:type="dxa"/>
              <w:bottom w:w="57" w:type="dxa"/>
            </w:tcMar>
          </w:tcPr>
          <w:p w14:paraId="1AAA2CA8"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08B5A45" w14:textId="77777777" w:rsidTr="00504440">
        <w:trPr>
          <w:trHeight w:val="1152"/>
          <w:jc w:val="center"/>
        </w:trPr>
        <w:tc>
          <w:tcPr>
            <w:tcW w:w="9555" w:type="dxa"/>
            <w:gridSpan w:val="14"/>
            <w:tcMar>
              <w:top w:w="57" w:type="dxa"/>
              <w:bottom w:w="57" w:type="dxa"/>
            </w:tcMar>
          </w:tcPr>
          <w:p w14:paraId="7C58231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C47FB95" w14:textId="77777777" w:rsidR="00A74201" w:rsidRPr="00A74201" w:rsidRDefault="00A74201" w:rsidP="00454754">
            <w:pPr>
              <w:pStyle w:val="Header"/>
              <w:tabs>
                <w:tab w:val="clear" w:pos="4153"/>
                <w:tab w:val="clear" w:pos="8306"/>
              </w:tabs>
              <w:contextualSpacing/>
              <w:jc w:val="both"/>
              <w:rPr>
                <w:rFonts w:ascii="Calibri" w:hAnsi="Calibri"/>
                <w:szCs w:val="22"/>
              </w:rPr>
            </w:pPr>
            <w:r w:rsidRPr="00A74201">
              <w:rPr>
                <w:rFonts w:ascii="Calibri" w:hAnsi="Calibri"/>
                <w:szCs w:val="22"/>
              </w:rPr>
              <w:t>The application site is located on the edge of the Pendleton, just inside the settlement boundary and on the edge of the AONB</w:t>
            </w:r>
            <w:r>
              <w:rPr>
                <w:rFonts w:ascii="Calibri" w:hAnsi="Calibri"/>
                <w:szCs w:val="22"/>
              </w:rPr>
              <w:t xml:space="preserve"> at the end of a row of dwellings which are in a linear form along the main street</w:t>
            </w:r>
            <w:r w:rsidRPr="00A74201">
              <w:rPr>
                <w:rFonts w:ascii="Calibri" w:hAnsi="Calibri"/>
                <w:szCs w:val="22"/>
              </w:rPr>
              <w:t>.</w:t>
            </w:r>
            <w:r w:rsidR="00D8646D">
              <w:rPr>
                <w:rFonts w:ascii="Calibri" w:hAnsi="Calibri"/>
                <w:szCs w:val="22"/>
              </w:rPr>
              <w:t xml:space="preserve"> The site is just outside the conservation area boundary which is marked by All Saints Church. </w:t>
            </w:r>
            <w:r w:rsidRPr="00A74201">
              <w:rPr>
                <w:rFonts w:ascii="Calibri" w:hAnsi="Calibri"/>
                <w:szCs w:val="22"/>
              </w:rPr>
              <w:t xml:space="preserve"> There is an existing mid 20</w:t>
            </w:r>
            <w:r w:rsidRPr="00A74201">
              <w:rPr>
                <w:rFonts w:ascii="Calibri" w:hAnsi="Calibri"/>
                <w:szCs w:val="22"/>
                <w:vertAlign w:val="superscript"/>
              </w:rPr>
              <w:t>th</w:t>
            </w:r>
            <w:r w:rsidRPr="00A74201">
              <w:rPr>
                <w:rFonts w:ascii="Calibri" w:hAnsi="Calibri"/>
                <w:szCs w:val="22"/>
              </w:rPr>
              <w:t xml:space="preserve"> century 1.5 storey property on the site which is constructed of stone and render with a tiled roof.  The plot is relatively large and adjoins open fields on two sides</w:t>
            </w:r>
            <w:r>
              <w:rPr>
                <w:rFonts w:ascii="Calibri" w:hAnsi="Calibri"/>
                <w:szCs w:val="22"/>
              </w:rPr>
              <w:t xml:space="preserve"> it is partially screen</w:t>
            </w:r>
            <w:r w:rsidR="006E4A0E">
              <w:rPr>
                <w:rFonts w:ascii="Calibri" w:hAnsi="Calibri"/>
                <w:szCs w:val="22"/>
              </w:rPr>
              <w:t>ed</w:t>
            </w:r>
            <w:r>
              <w:rPr>
                <w:rFonts w:ascii="Calibri" w:hAnsi="Calibri"/>
                <w:szCs w:val="22"/>
              </w:rPr>
              <w:t xml:space="preserve"> by mature trees on the site boundary</w:t>
            </w:r>
            <w:r w:rsidRPr="00A74201">
              <w:rPr>
                <w:rFonts w:ascii="Calibri" w:hAnsi="Calibri"/>
                <w:szCs w:val="22"/>
              </w:rPr>
              <w:t xml:space="preserve">. </w:t>
            </w:r>
          </w:p>
        </w:tc>
      </w:tr>
      <w:tr w:rsidR="008C75E4" w:rsidRPr="008C75E4" w14:paraId="60E4B3E2" w14:textId="77777777" w:rsidTr="00504440">
        <w:trPr>
          <w:trHeight w:val="1152"/>
          <w:jc w:val="center"/>
        </w:trPr>
        <w:tc>
          <w:tcPr>
            <w:tcW w:w="9555" w:type="dxa"/>
            <w:gridSpan w:val="14"/>
            <w:tcMar>
              <w:top w:w="57" w:type="dxa"/>
              <w:bottom w:w="57" w:type="dxa"/>
            </w:tcMar>
          </w:tcPr>
          <w:p w14:paraId="0D12EC6D"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A04BF88" w14:textId="77777777" w:rsidR="00454754" w:rsidRDefault="00A74201"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demolition of the dwelling and the construction of a new replacement dwelling. </w:t>
            </w:r>
          </w:p>
          <w:p w14:paraId="13348526" w14:textId="77777777" w:rsidR="009D0370" w:rsidRPr="00F012FA" w:rsidRDefault="00D8646D" w:rsidP="00454754">
            <w:pPr>
              <w:pStyle w:val="Header"/>
              <w:tabs>
                <w:tab w:val="clear" w:pos="4153"/>
                <w:tab w:val="clear" w:pos="8306"/>
              </w:tabs>
              <w:jc w:val="both"/>
              <w:rPr>
                <w:rFonts w:ascii="Calibri" w:hAnsi="Calibri"/>
                <w:szCs w:val="22"/>
              </w:rPr>
            </w:pPr>
            <w:r>
              <w:rPr>
                <w:rFonts w:ascii="Calibri" w:hAnsi="Calibri"/>
                <w:szCs w:val="22"/>
              </w:rPr>
              <w:t xml:space="preserve"> </w:t>
            </w:r>
          </w:p>
        </w:tc>
      </w:tr>
      <w:tr w:rsidR="00C214A6" w:rsidRPr="008C75E4" w14:paraId="79E6C76A" w14:textId="77777777" w:rsidTr="00504440">
        <w:trPr>
          <w:trHeight w:val="864"/>
          <w:jc w:val="center"/>
        </w:trPr>
        <w:tc>
          <w:tcPr>
            <w:tcW w:w="9555" w:type="dxa"/>
            <w:gridSpan w:val="14"/>
            <w:tcMar>
              <w:top w:w="57" w:type="dxa"/>
              <w:bottom w:w="57" w:type="dxa"/>
            </w:tcMar>
          </w:tcPr>
          <w:p w14:paraId="40D5BDF7"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62E596E7" w14:textId="77777777" w:rsidR="00D8646D" w:rsidRDefault="00D8646D" w:rsidP="00D8646D">
            <w:pPr>
              <w:pStyle w:val="Header"/>
              <w:jc w:val="both"/>
              <w:rPr>
                <w:rFonts w:ascii="Calibri" w:hAnsi="Calibri"/>
                <w:szCs w:val="22"/>
              </w:rPr>
            </w:pPr>
            <w:r w:rsidRPr="00D8646D">
              <w:rPr>
                <w:rFonts w:ascii="Calibri" w:hAnsi="Calibri"/>
                <w:szCs w:val="22"/>
              </w:rPr>
              <w:t>Policy DS1</w:t>
            </w:r>
            <w:r>
              <w:rPr>
                <w:rFonts w:ascii="Calibri" w:hAnsi="Calibri"/>
                <w:szCs w:val="22"/>
              </w:rPr>
              <w:t xml:space="preserve"> of the Core Strategy</w:t>
            </w:r>
            <w:r w:rsidRPr="00D8646D">
              <w:rPr>
                <w:rFonts w:ascii="Calibri" w:hAnsi="Calibri"/>
                <w:szCs w:val="22"/>
              </w:rPr>
              <w:t xml:space="preserve"> seeks to direct new development towards the settlement boundaries. The site lies within the settlement boundary of Pendleton which is a tier 2 settlement and </w:t>
            </w:r>
            <w:r>
              <w:rPr>
                <w:rFonts w:ascii="Calibri" w:hAnsi="Calibri"/>
                <w:szCs w:val="22"/>
              </w:rPr>
              <w:t xml:space="preserve">this is for a replacement dwelling </w:t>
            </w:r>
            <w:r w:rsidRPr="00D8646D">
              <w:rPr>
                <w:rFonts w:ascii="Calibri" w:hAnsi="Calibri"/>
                <w:szCs w:val="22"/>
              </w:rPr>
              <w:t xml:space="preserve">therefore the proposal would be in accordance with the spatial strategy for the borough. </w:t>
            </w:r>
          </w:p>
          <w:p w14:paraId="1CDB0485" w14:textId="77777777" w:rsidR="00D8646D" w:rsidRDefault="00D8646D" w:rsidP="00D8646D">
            <w:pPr>
              <w:pStyle w:val="Header"/>
              <w:jc w:val="both"/>
              <w:rPr>
                <w:rFonts w:ascii="Calibri" w:hAnsi="Calibri"/>
                <w:szCs w:val="22"/>
              </w:rPr>
            </w:pPr>
            <w:r w:rsidRPr="00D8646D">
              <w:rPr>
                <w:rFonts w:ascii="Calibri" w:hAnsi="Calibri"/>
                <w:szCs w:val="22"/>
              </w:rPr>
              <w:t xml:space="preserve">It will not result in a net increase of dwellings and is of a similar scale and footprint redeveloping an existing site which will not have a material impact on the landscape character of the AONB. Therefore, it is also considered to accord with </w:t>
            </w:r>
            <w:r>
              <w:rPr>
                <w:rFonts w:ascii="Calibri" w:hAnsi="Calibri"/>
                <w:szCs w:val="22"/>
              </w:rPr>
              <w:t xml:space="preserve">the requirements of </w:t>
            </w:r>
            <w:r w:rsidRPr="00D8646D">
              <w:rPr>
                <w:rFonts w:ascii="Calibri" w:hAnsi="Calibri"/>
                <w:szCs w:val="22"/>
              </w:rPr>
              <w:t xml:space="preserve">Policy DMG2. </w:t>
            </w:r>
          </w:p>
          <w:p w14:paraId="19492BAD" w14:textId="77777777" w:rsidR="00D8646D" w:rsidRPr="00D8646D" w:rsidRDefault="00D8646D" w:rsidP="00D8646D">
            <w:pPr>
              <w:pStyle w:val="Header"/>
              <w:jc w:val="both"/>
              <w:rPr>
                <w:rFonts w:ascii="Calibri" w:hAnsi="Calibri"/>
                <w:szCs w:val="22"/>
              </w:rPr>
            </w:pPr>
          </w:p>
          <w:p w14:paraId="271D38A8" w14:textId="77777777" w:rsidR="00D8646D" w:rsidRPr="00D8646D" w:rsidRDefault="00D8646D" w:rsidP="00D8646D">
            <w:pPr>
              <w:pStyle w:val="Header"/>
              <w:jc w:val="both"/>
              <w:rPr>
                <w:rFonts w:ascii="Calibri" w:hAnsi="Calibri"/>
                <w:szCs w:val="22"/>
              </w:rPr>
            </w:pPr>
            <w:r w:rsidRPr="00D8646D">
              <w:rPr>
                <w:rFonts w:ascii="Calibri" w:hAnsi="Calibri"/>
                <w:szCs w:val="22"/>
              </w:rPr>
              <w:t>Policy DMH4 states that residential development in the AONB will be limited to:</w:t>
            </w:r>
          </w:p>
          <w:p w14:paraId="27135056" w14:textId="77777777" w:rsidR="00D8646D" w:rsidRPr="00D8646D" w:rsidRDefault="00D8646D" w:rsidP="00D8646D">
            <w:pPr>
              <w:pStyle w:val="Header"/>
              <w:jc w:val="both"/>
              <w:rPr>
                <w:rFonts w:ascii="Calibri" w:hAnsi="Calibri"/>
                <w:szCs w:val="22"/>
              </w:rPr>
            </w:pPr>
            <w:r w:rsidRPr="00D8646D">
              <w:rPr>
                <w:rFonts w:ascii="Calibri" w:hAnsi="Calibri"/>
                <w:szCs w:val="22"/>
              </w:rPr>
              <w:t xml:space="preserve">the rebuilding or replacement of existing dwellings subject to the following criteria: </w:t>
            </w:r>
          </w:p>
          <w:p w14:paraId="2AFDBBC6" w14:textId="77777777" w:rsidR="00D8646D" w:rsidRPr="00D8646D" w:rsidRDefault="00D8646D" w:rsidP="00D8646D">
            <w:pPr>
              <w:pStyle w:val="Header"/>
              <w:jc w:val="both"/>
              <w:rPr>
                <w:rFonts w:ascii="Calibri" w:hAnsi="Calibri"/>
                <w:szCs w:val="22"/>
              </w:rPr>
            </w:pPr>
            <w:r w:rsidRPr="00D8646D">
              <w:rPr>
                <w:rFonts w:ascii="Calibri" w:hAnsi="Calibri"/>
                <w:szCs w:val="22"/>
              </w:rPr>
              <w:t xml:space="preserve">• the residential use of the property should not have been abandoned. </w:t>
            </w:r>
          </w:p>
          <w:p w14:paraId="63196E2C" w14:textId="77777777" w:rsidR="00D8646D" w:rsidRPr="00D8646D" w:rsidRDefault="00D8646D" w:rsidP="00D8646D">
            <w:pPr>
              <w:pStyle w:val="Header"/>
              <w:jc w:val="both"/>
              <w:rPr>
                <w:rFonts w:ascii="Calibri" w:hAnsi="Calibri"/>
                <w:szCs w:val="22"/>
              </w:rPr>
            </w:pPr>
            <w:r w:rsidRPr="00D8646D">
              <w:rPr>
                <w:rFonts w:ascii="Calibri" w:hAnsi="Calibri"/>
                <w:szCs w:val="22"/>
              </w:rPr>
              <w:t xml:space="preserve">• there being no adverse impact on the landscape in relation to the new dwelling. </w:t>
            </w:r>
          </w:p>
          <w:p w14:paraId="61A4869E" w14:textId="77777777" w:rsidR="00D8646D" w:rsidRPr="00D8646D" w:rsidRDefault="00D8646D" w:rsidP="00D8646D">
            <w:pPr>
              <w:pStyle w:val="Header"/>
              <w:jc w:val="both"/>
              <w:rPr>
                <w:rFonts w:ascii="Calibri" w:hAnsi="Calibri"/>
                <w:szCs w:val="22"/>
              </w:rPr>
            </w:pPr>
            <w:r w:rsidRPr="00D8646D">
              <w:rPr>
                <w:rFonts w:ascii="Calibri" w:hAnsi="Calibri"/>
                <w:szCs w:val="22"/>
              </w:rPr>
              <w:t>• the need to extend an existing curtilage.</w:t>
            </w:r>
          </w:p>
          <w:p w14:paraId="7FCD462B" w14:textId="77777777" w:rsidR="00D8646D" w:rsidRDefault="00D8646D" w:rsidP="00D8646D">
            <w:pPr>
              <w:pStyle w:val="Header"/>
              <w:jc w:val="both"/>
              <w:rPr>
                <w:rFonts w:ascii="Calibri" w:hAnsi="Calibri"/>
                <w:szCs w:val="22"/>
              </w:rPr>
            </w:pPr>
            <w:r w:rsidRPr="00D8646D">
              <w:rPr>
                <w:rFonts w:ascii="Calibri" w:hAnsi="Calibri"/>
                <w:szCs w:val="22"/>
              </w:rPr>
              <w:t>the proposal will accord with</w:t>
            </w:r>
            <w:r>
              <w:rPr>
                <w:rFonts w:ascii="Calibri" w:hAnsi="Calibri"/>
                <w:szCs w:val="22"/>
              </w:rPr>
              <w:t xml:space="preserve"> these</w:t>
            </w:r>
            <w:r w:rsidRPr="00D8646D">
              <w:rPr>
                <w:rFonts w:ascii="Calibri" w:hAnsi="Calibri"/>
                <w:szCs w:val="22"/>
              </w:rPr>
              <w:t xml:space="preserve"> criteria. </w:t>
            </w:r>
          </w:p>
          <w:p w14:paraId="0109D99C" w14:textId="77777777" w:rsidR="00D8646D" w:rsidRPr="00D8646D" w:rsidRDefault="00D8646D" w:rsidP="00D8646D">
            <w:pPr>
              <w:pStyle w:val="Header"/>
              <w:jc w:val="both"/>
              <w:rPr>
                <w:rFonts w:ascii="Calibri" w:hAnsi="Calibri"/>
                <w:szCs w:val="22"/>
              </w:rPr>
            </w:pPr>
          </w:p>
          <w:p w14:paraId="71EDDE0E" w14:textId="77777777" w:rsidR="00D8646D" w:rsidRPr="00D8646D" w:rsidRDefault="00D8646D" w:rsidP="00D8646D">
            <w:pPr>
              <w:pStyle w:val="Header"/>
              <w:jc w:val="both"/>
              <w:rPr>
                <w:rFonts w:ascii="Calibri" w:hAnsi="Calibri"/>
                <w:szCs w:val="22"/>
              </w:rPr>
            </w:pPr>
            <w:r>
              <w:rPr>
                <w:rFonts w:ascii="Calibri" w:hAnsi="Calibri"/>
                <w:szCs w:val="22"/>
              </w:rPr>
              <w:t>T</w:t>
            </w:r>
            <w:r w:rsidRPr="00D8646D">
              <w:rPr>
                <w:rFonts w:ascii="Calibri" w:hAnsi="Calibri"/>
                <w:szCs w:val="22"/>
              </w:rPr>
              <w:t>he LPA must have special regard to protecting preserving and enhancing the landscape character of the AONB to accord with policy EN2.  As a principle the Council will expect development to be in keeping with the character of the landscape, reflecting local distinctiveness, vernacular style, scale, style, features and building materials.</w:t>
            </w:r>
          </w:p>
          <w:p w14:paraId="4D6CBB9E" w14:textId="77777777" w:rsidR="00D8646D" w:rsidRPr="00D8646D" w:rsidRDefault="00D8646D" w:rsidP="00D8646D">
            <w:pPr>
              <w:pStyle w:val="Header"/>
              <w:jc w:val="both"/>
              <w:rPr>
                <w:rFonts w:ascii="Calibri" w:hAnsi="Calibri"/>
                <w:szCs w:val="22"/>
              </w:rPr>
            </w:pPr>
          </w:p>
          <w:p w14:paraId="5F667D6E" w14:textId="77777777" w:rsidR="00D102D9" w:rsidRPr="006D7624" w:rsidRDefault="00D8646D" w:rsidP="00D8646D">
            <w:pPr>
              <w:pStyle w:val="Header"/>
              <w:tabs>
                <w:tab w:val="clear" w:pos="4153"/>
                <w:tab w:val="clear" w:pos="8306"/>
              </w:tabs>
              <w:jc w:val="both"/>
              <w:rPr>
                <w:rFonts w:ascii="Calibri" w:hAnsi="Calibri"/>
                <w:szCs w:val="22"/>
              </w:rPr>
            </w:pPr>
            <w:r w:rsidRPr="00D8646D">
              <w:rPr>
                <w:rFonts w:ascii="Calibri" w:hAnsi="Calibri"/>
                <w:szCs w:val="22"/>
              </w:rPr>
              <w:t>The proposal is considered to be acceptable in principle subject to the material considerations.</w:t>
            </w:r>
          </w:p>
        </w:tc>
      </w:tr>
      <w:tr w:rsidR="008C75E4" w:rsidRPr="008C75E4" w14:paraId="5D21B863" w14:textId="77777777" w:rsidTr="00504440">
        <w:trPr>
          <w:trHeight w:val="864"/>
          <w:jc w:val="center"/>
        </w:trPr>
        <w:tc>
          <w:tcPr>
            <w:tcW w:w="9555" w:type="dxa"/>
            <w:gridSpan w:val="14"/>
            <w:tcMar>
              <w:top w:w="57" w:type="dxa"/>
              <w:bottom w:w="57" w:type="dxa"/>
            </w:tcMar>
          </w:tcPr>
          <w:p w14:paraId="257D2146"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C724655" w14:textId="77777777" w:rsidR="00C6456D" w:rsidRDefault="00315399" w:rsidP="00454754">
            <w:pPr>
              <w:contextualSpacing/>
              <w:jc w:val="both"/>
              <w:rPr>
                <w:rFonts w:ascii="Calibri" w:hAnsi="Calibri"/>
                <w:szCs w:val="22"/>
              </w:rPr>
            </w:pPr>
            <w:r>
              <w:rPr>
                <w:rFonts w:ascii="Calibri" w:hAnsi="Calibri"/>
                <w:szCs w:val="22"/>
              </w:rPr>
              <w:t xml:space="preserve">The dwelling is approx. 23 metres to the nearest neighbouring dwelling at the closest point and this relationship will not change. The dwelling is also oriented at approx. 45 degrees to the neighbour so that the side facing </w:t>
            </w:r>
            <w:r w:rsidR="003B7E78">
              <w:rPr>
                <w:rFonts w:ascii="Calibri" w:hAnsi="Calibri"/>
                <w:szCs w:val="22"/>
              </w:rPr>
              <w:t xml:space="preserve">terrace and living room windows will face towards the rear corner of their own garden. </w:t>
            </w:r>
          </w:p>
          <w:p w14:paraId="570104CB" w14:textId="77777777" w:rsidR="003B7E78" w:rsidRPr="00D23470" w:rsidRDefault="003B7E78" w:rsidP="00454754">
            <w:pPr>
              <w:contextualSpacing/>
              <w:jc w:val="both"/>
              <w:rPr>
                <w:rFonts w:ascii="Calibri" w:hAnsi="Calibri"/>
                <w:szCs w:val="22"/>
              </w:rPr>
            </w:pPr>
            <w:r>
              <w:rPr>
                <w:rFonts w:ascii="Calibri" w:hAnsi="Calibri"/>
                <w:szCs w:val="22"/>
              </w:rPr>
              <w:t xml:space="preserve">It is not considered that due to the similar relationship to existing, distance and orientation between the dwelling and its neighbour as well as existing boundary screening that there will be any loss of privacy. </w:t>
            </w:r>
          </w:p>
        </w:tc>
      </w:tr>
      <w:tr w:rsidR="008C75E4" w:rsidRPr="008C75E4" w14:paraId="6FD6559F" w14:textId="77777777" w:rsidTr="00504440">
        <w:trPr>
          <w:trHeight w:val="864"/>
          <w:jc w:val="center"/>
        </w:trPr>
        <w:tc>
          <w:tcPr>
            <w:tcW w:w="9555" w:type="dxa"/>
            <w:gridSpan w:val="14"/>
            <w:tcMar>
              <w:top w:w="57" w:type="dxa"/>
              <w:bottom w:w="57" w:type="dxa"/>
            </w:tcMar>
          </w:tcPr>
          <w:p w14:paraId="71AB833B"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r w:rsidR="00D8646D">
              <w:rPr>
                <w:rFonts w:ascii="Calibri" w:hAnsi="Calibri"/>
                <w:b/>
                <w:szCs w:val="22"/>
              </w:rPr>
              <w:t>/ Landscape</w:t>
            </w:r>
            <w:r w:rsidRPr="00DF42DA">
              <w:rPr>
                <w:rFonts w:ascii="Calibri" w:hAnsi="Calibri"/>
                <w:b/>
                <w:szCs w:val="22"/>
              </w:rPr>
              <w:t>:</w:t>
            </w:r>
          </w:p>
          <w:p w14:paraId="5BD66365" w14:textId="77777777" w:rsidR="00F47091" w:rsidRDefault="00D8646D" w:rsidP="00454754">
            <w:pPr>
              <w:contextualSpacing/>
              <w:jc w:val="both"/>
              <w:rPr>
                <w:rFonts w:ascii="Calibri" w:hAnsi="Calibri"/>
                <w:szCs w:val="22"/>
              </w:rPr>
            </w:pPr>
            <w:r>
              <w:rPr>
                <w:rFonts w:ascii="Calibri" w:hAnsi="Calibri"/>
                <w:szCs w:val="22"/>
              </w:rPr>
              <w:t xml:space="preserve">The proposal presented is a replacement dwelling on the same site with slight alterations to the footprint. It is a similar scale to the </w:t>
            </w:r>
            <w:r w:rsidR="00F47091">
              <w:rPr>
                <w:rFonts w:ascii="Calibri" w:hAnsi="Calibri"/>
                <w:szCs w:val="22"/>
              </w:rPr>
              <w:t>existing</w:t>
            </w:r>
            <w:r>
              <w:rPr>
                <w:rFonts w:ascii="Calibri" w:hAnsi="Calibri"/>
                <w:szCs w:val="22"/>
              </w:rPr>
              <w:t xml:space="preserve"> dwelling being 1.5 storeys utilising the roof space for upstairs accommodation. It is a simple design which </w:t>
            </w:r>
            <w:r w:rsidR="00F47091">
              <w:rPr>
                <w:rFonts w:ascii="Calibri" w:hAnsi="Calibri"/>
                <w:szCs w:val="22"/>
              </w:rPr>
              <w:t>whilst updated to include modern features is of a similar scale and style to the existing which is a typical mid 20</w:t>
            </w:r>
            <w:r w:rsidR="00F47091" w:rsidRPr="00F47091">
              <w:rPr>
                <w:rFonts w:ascii="Calibri" w:hAnsi="Calibri"/>
                <w:szCs w:val="22"/>
                <w:vertAlign w:val="superscript"/>
              </w:rPr>
              <w:t>th</w:t>
            </w:r>
            <w:r w:rsidR="00F47091">
              <w:rPr>
                <w:rFonts w:ascii="Calibri" w:hAnsi="Calibri"/>
                <w:szCs w:val="22"/>
              </w:rPr>
              <w:t xml:space="preserve"> century bungalow rather than a traditional building. </w:t>
            </w:r>
            <w:r w:rsidR="00F47091" w:rsidRPr="00F47091">
              <w:rPr>
                <w:rFonts w:ascii="Calibri" w:hAnsi="Calibri"/>
                <w:szCs w:val="22"/>
              </w:rPr>
              <w:t>In long distance views the site will appear not appear materially different</w:t>
            </w:r>
            <w:r w:rsidR="00F47091">
              <w:rPr>
                <w:rFonts w:ascii="Calibri" w:hAnsi="Calibri"/>
                <w:szCs w:val="22"/>
              </w:rPr>
              <w:t xml:space="preserve"> and it is considered that the landscape character of the AONB will be preserved in accordance with EN2 and the NPPF. </w:t>
            </w:r>
          </w:p>
          <w:p w14:paraId="4AB0085C" w14:textId="77777777" w:rsidR="00F47091" w:rsidRDefault="00F47091" w:rsidP="00454754">
            <w:pPr>
              <w:contextualSpacing/>
              <w:jc w:val="both"/>
              <w:rPr>
                <w:rFonts w:ascii="Calibri" w:hAnsi="Calibri"/>
                <w:szCs w:val="22"/>
              </w:rPr>
            </w:pPr>
          </w:p>
          <w:p w14:paraId="5E3D9620" w14:textId="77777777" w:rsidR="00F47091" w:rsidRDefault="00F47091" w:rsidP="00454754">
            <w:pPr>
              <w:contextualSpacing/>
              <w:jc w:val="both"/>
              <w:rPr>
                <w:rFonts w:ascii="Calibri" w:hAnsi="Calibri"/>
                <w:szCs w:val="22"/>
              </w:rPr>
            </w:pPr>
            <w:r>
              <w:rPr>
                <w:rFonts w:ascii="Calibri" w:hAnsi="Calibri"/>
                <w:szCs w:val="22"/>
              </w:rPr>
              <w:t xml:space="preserve">The proposal will include a subtle use of modern features and materials which will integrate into the surroundings. There will be removal of some garden trees close to the access however the spacious and verdant character of the plot and street scene will be maintained and there are no concerns raised with respect to visual amenity. </w:t>
            </w:r>
          </w:p>
          <w:p w14:paraId="7BB52842" w14:textId="77777777" w:rsidR="00F47091" w:rsidRPr="00545D8C" w:rsidRDefault="00F47091" w:rsidP="00454754">
            <w:pPr>
              <w:contextualSpacing/>
              <w:jc w:val="both"/>
              <w:rPr>
                <w:rFonts w:ascii="Calibri" w:hAnsi="Calibri"/>
                <w:szCs w:val="22"/>
              </w:rPr>
            </w:pPr>
          </w:p>
        </w:tc>
      </w:tr>
      <w:tr w:rsidR="00C4710C" w:rsidRPr="008C75E4" w14:paraId="03E537B2" w14:textId="77777777" w:rsidTr="00504440">
        <w:trPr>
          <w:trHeight w:val="864"/>
          <w:jc w:val="center"/>
        </w:trPr>
        <w:tc>
          <w:tcPr>
            <w:tcW w:w="9555" w:type="dxa"/>
            <w:gridSpan w:val="14"/>
            <w:tcMar>
              <w:top w:w="57" w:type="dxa"/>
              <w:bottom w:w="57" w:type="dxa"/>
            </w:tcMar>
          </w:tcPr>
          <w:p w14:paraId="0C9FB977" w14:textId="77777777" w:rsidR="00C4710C" w:rsidRDefault="00C4710C" w:rsidP="006126D1">
            <w:pPr>
              <w:contextualSpacing/>
              <w:jc w:val="both"/>
              <w:rPr>
                <w:rFonts w:ascii="Calibri" w:hAnsi="Calibri"/>
                <w:b/>
                <w:szCs w:val="22"/>
              </w:rPr>
            </w:pPr>
            <w:r>
              <w:rPr>
                <w:rFonts w:ascii="Calibri" w:hAnsi="Calibri"/>
                <w:b/>
                <w:szCs w:val="22"/>
              </w:rPr>
              <w:lastRenderedPageBreak/>
              <w:t>Ecology / Trees:</w:t>
            </w:r>
          </w:p>
          <w:p w14:paraId="669AB1B7" w14:textId="77777777" w:rsidR="00C4710C" w:rsidRPr="00F725DB" w:rsidRDefault="00C4710C" w:rsidP="006126D1">
            <w:pPr>
              <w:contextualSpacing/>
              <w:jc w:val="both"/>
              <w:rPr>
                <w:rFonts w:asciiTheme="minorHAnsi" w:hAnsiTheme="minorHAnsi" w:cstheme="minorHAnsi"/>
                <w:szCs w:val="22"/>
              </w:rPr>
            </w:pPr>
            <w:r w:rsidRPr="00F725DB">
              <w:rPr>
                <w:rFonts w:asciiTheme="minorHAnsi" w:hAnsiTheme="minorHAnsi" w:cstheme="minorHAnsi"/>
                <w:szCs w:val="22"/>
              </w:rPr>
              <w:t>A bat survey has been submitted which concludes there is negligible potential for bats but</w:t>
            </w:r>
            <w:r w:rsidR="00F725DB" w:rsidRPr="00F725DB">
              <w:rPr>
                <w:rFonts w:asciiTheme="minorHAnsi" w:hAnsiTheme="minorHAnsi" w:cstheme="minorHAnsi"/>
                <w:szCs w:val="22"/>
              </w:rPr>
              <w:t xml:space="preserve"> recommends that</w:t>
            </w:r>
            <w:r w:rsidRPr="00F725DB">
              <w:rPr>
                <w:rFonts w:asciiTheme="minorHAnsi" w:hAnsiTheme="minorHAnsi" w:cstheme="minorHAnsi"/>
                <w:szCs w:val="22"/>
              </w:rPr>
              <w:t xml:space="preserve"> </w:t>
            </w:r>
            <w:r w:rsidR="00F725DB" w:rsidRPr="00F725DB">
              <w:rPr>
                <w:rFonts w:asciiTheme="minorHAnsi" w:hAnsiTheme="minorHAnsi" w:cstheme="minorHAnsi"/>
              </w:rPr>
              <w:t>at least three Kent Bat Boxes are installed on trees in the garden</w:t>
            </w:r>
            <w:r w:rsidR="00F725DB">
              <w:rPr>
                <w:rFonts w:asciiTheme="minorHAnsi" w:hAnsiTheme="minorHAnsi" w:cstheme="minorHAnsi"/>
              </w:rPr>
              <w:t xml:space="preserve"> </w:t>
            </w:r>
            <w:r w:rsidR="00AB0AAC">
              <w:rPr>
                <w:rFonts w:asciiTheme="minorHAnsi" w:hAnsiTheme="minorHAnsi" w:cstheme="minorHAnsi"/>
              </w:rPr>
              <w:t xml:space="preserve">to achieve biodiversity </w:t>
            </w:r>
            <w:r w:rsidR="00822BC0">
              <w:rPr>
                <w:rFonts w:asciiTheme="minorHAnsi" w:hAnsiTheme="minorHAnsi" w:cstheme="minorHAnsi"/>
              </w:rPr>
              <w:t>enhancements</w:t>
            </w:r>
            <w:r w:rsidR="00AB0AAC">
              <w:rPr>
                <w:rFonts w:asciiTheme="minorHAnsi" w:hAnsiTheme="minorHAnsi" w:cstheme="minorHAnsi"/>
              </w:rPr>
              <w:t xml:space="preserve"> </w:t>
            </w:r>
            <w:r w:rsidR="00F725DB">
              <w:rPr>
                <w:rFonts w:asciiTheme="minorHAnsi" w:hAnsiTheme="minorHAnsi" w:cstheme="minorHAnsi"/>
              </w:rPr>
              <w:t xml:space="preserve">which can be controlled with a condition. </w:t>
            </w:r>
          </w:p>
          <w:p w14:paraId="57A0AF1E" w14:textId="77777777" w:rsidR="00C4710C" w:rsidRDefault="00C4710C" w:rsidP="006126D1">
            <w:pPr>
              <w:contextualSpacing/>
              <w:jc w:val="both"/>
              <w:rPr>
                <w:rFonts w:ascii="Calibri" w:hAnsi="Calibri"/>
                <w:b/>
                <w:szCs w:val="22"/>
              </w:rPr>
            </w:pPr>
          </w:p>
          <w:p w14:paraId="4A6AF27B" w14:textId="77777777" w:rsidR="00C4710C" w:rsidRPr="00F725DB" w:rsidRDefault="00C4710C" w:rsidP="006126D1">
            <w:pPr>
              <w:contextualSpacing/>
              <w:jc w:val="both"/>
              <w:rPr>
                <w:rFonts w:ascii="Calibri" w:hAnsi="Calibri"/>
                <w:szCs w:val="22"/>
              </w:rPr>
            </w:pPr>
            <w:r w:rsidRPr="00F725DB">
              <w:rPr>
                <w:rFonts w:ascii="Calibri" w:hAnsi="Calibri"/>
                <w:szCs w:val="22"/>
              </w:rPr>
              <w:t xml:space="preserve">A tree </w:t>
            </w:r>
            <w:r w:rsidR="00F725DB" w:rsidRPr="00F725DB">
              <w:rPr>
                <w:rFonts w:ascii="Calibri" w:hAnsi="Calibri"/>
                <w:szCs w:val="22"/>
              </w:rPr>
              <w:t>survey</w:t>
            </w:r>
            <w:r w:rsidRPr="00F725DB">
              <w:rPr>
                <w:rFonts w:ascii="Calibri" w:hAnsi="Calibri"/>
                <w:szCs w:val="22"/>
              </w:rPr>
              <w:t xml:space="preserve"> has been submitted </w:t>
            </w:r>
            <w:r w:rsidR="00F725DB" w:rsidRPr="00F725DB">
              <w:rPr>
                <w:rFonts w:ascii="Calibri" w:hAnsi="Calibri"/>
                <w:szCs w:val="22"/>
              </w:rPr>
              <w:t>which identifies that several low category trees will need to be removed however this will be mitigated with replacements and those to be retained will be protect</w:t>
            </w:r>
            <w:r w:rsidR="00F725DB">
              <w:rPr>
                <w:rFonts w:ascii="Calibri" w:hAnsi="Calibri"/>
                <w:szCs w:val="22"/>
              </w:rPr>
              <w:t>ed</w:t>
            </w:r>
            <w:r w:rsidR="00F725DB" w:rsidRPr="00F725DB">
              <w:rPr>
                <w:rFonts w:ascii="Calibri" w:hAnsi="Calibri"/>
                <w:szCs w:val="22"/>
              </w:rPr>
              <w:t xml:space="preserve"> during construction</w:t>
            </w:r>
            <w:r w:rsidR="00315399">
              <w:rPr>
                <w:rFonts w:ascii="Calibri" w:hAnsi="Calibri"/>
                <w:szCs w:val="22"/>
              </w:rPr>
              <w:t xml:space="preserve">. A condition to ensure that the development is carried out in accordance with the tree survey is recommended. </w:t>
            </w:r>
          </w:p>
        </w:tc>
      </w:tr>
      <w:tr w:rsidR="008C75E4" w:rsidRPr="008C75E4" w14:paraId="49238635" w14:textId="77777777" w:rsidTr="00504440">
        <w:trPr>
          <w:trHeight w:val="864"/>
          <w:jc w:val="center"/>
        </w:trPr>
        <w:tc>
          <w:tcPr>
            <w:tcW w:w="9555" w:type="dxa"/>
            <w:gridSpan w:val="14"/>
            <w:tcMar>
              <w:top w:w="57" w:type="dxa"/>
              <w:bottom w:w="57" w:type="dxa"/>
            </w:tcMar>
          </w:tcPr>
          <w:p w14:paraId="0B96676E"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40AB08B" w14:textId="77777777" w:rsidR="00C50517" w:rsidRPr="002A7DF7" w:rsidRDefault="00F47091" w:rsidP="00454754">
            <w:pPr>
              <w:pStyle w:val="Header"/>
              <w:tabs>
                <w:tab w:val="clear" w:pos="4153"/>
                <w:tab w:val="clear" w:pos="8306"/>
              </w:tabs>
              <w:contextualSpacing/>
              <w:jc w:val="both"/>
              <w:rPr>
                <w:rFonts w:ascii="Calibri" w:hAnsi="Calibri"/>
                <w:szCs w:val="22"/>
              </w:rPr>
            </w:pPr>
            <w:r>
              <w:rPr>
                <w:rFonts w:ascii="Calibri" w:hAnsi="Calibri"/>
                <w:szCs w:val="22"/>
              </w:rPr>
              <w:t>The LCC highway officer</w:t>
            </w:r>
            <w:r w:rsidR="00C4710C">
              <w:rPr>
                <w:rFonts w:ascii="Calibri" w:hAnsi="Calibri"/>
                <w:szCs w:val="22"/>
              </w:rPr>
              <w:t xml:space="preserve"> does not object but</w:t>
            </w:r>
            <w:r>
              <w:rPr>
                <w:rFonts w:ascii="Calibri" w:hAnsi="Calibri"/>
                <w:szCs w:val="22"/>
              </w:rPr>
              <w:t xml:space="preserve"> raised some questions with regard to the visibility at the junction of the site access and Main Street. The proposal will utilise an existing </w:t>
            </w:r>
            <w:r w:rsidR="00F725DB">
              <w:rPr>
                <w:rFonts w:ascii="Calibri" w:hAnsi="Calibri"/>
                <w:szCs w:val="22"/>
              </w:rPr>
              <w:t>access; is</w:t>
            </w:r>
            <w:r w:rsidR="00C4710C">
              <w:rPr>
                <w:rFonts w:ascii="Calibri" w:hAnsi="Calibri"/>
                <w:szCs w:val="22"/>
              </w:rPr>
              <w:t xml:space="preserve"> not a new access</w:t>
            </w:r>
            <w:r>
              <w:rPr>
                <w:rFonts w:ascii="Calibri" w:hAnsi="Calibri"/>
                <w:szCs w:val="22"/>
              </w:rPr>
              <w:t xml:space="preserve"> and there is no increase in the number of dwellings being served by it. The access will also be improved slightly by an increase in width and removal of some garden trees to improve visibility. </w:t>
            </w:r>
            <w:r w:rsidR="00C4710C">
              <w:rPr>
                <w:rFonts w:ascii="Calibri" w:hAnsi="Calibri"/>
                <w:szCs w:val="22"/>
              </w:rPr>
              <w:t xml:space="preserve"> There will be parking for 2 cars within the garage as well as on the driveway. </w:t>
            </w:r>
            <w:r w:rsidR="0007006D">
              <w:rPr>
                <w:rFonts w:ascii="Calibri" w:hAnsi="Calibri"/>
                <w:szCs w:val="22"/>
              </w:rPr>
              <w:t xml:space="preserve">However the widening of the access towards the village </w:t>
            </w:r>
            <w:r w:rsidR="00B756E1">
              <w:rPr>
                <w:rFonts w:ascii="Calibri" w:hAnsi="Calibri"/>
                <w:szCs w:val="22"/>
              </w:rPr>
              <w:t>will bring it closer to the tree and raised verge so the applicant was requested to widen it in the opposite direction</w:t>
            </w:r>
            <w:r w:rsidR="00AB0AAC">
              <w:rPr>
                <w:rFonts w:ascii="Calibri" w:hAnsi="Calibri"/>
                <w:szCs w:val="22"/>
              </w:rPr>
              <w:t xml:space="preserve"> and has submitted amended plans</w:t>
            </w:r>
            <w:r w:rsidR="00B756E1">
              <w:rPr>
                <w:rFonts w:ascii="Calibri" w:hAnsi="Calibri"/>
                <w:szCs w:val="22"/>
              </w:rPr>
              <w:t xml:space="preserve">. This will result in the removal of </w:t>
            </w:r>
            <w:r w:rsidR="00325D47">
              <w:rPr>
                <w:rFonts w:ascii="Calibri" w:hAnsi="Calibri"/>
                <w:szCs w:val="22"/>
              </w:rPr>
              <w:t xml:space="preserve">some low </w:t>
            </w:r>
            <w:r w:rsidR="00B756E1">
              <w:rPr>
                <w:rFonts w:ascii="Calibri" w:hAnsi="Calibri"/>
                <w:szCs w:val="22"/>
              </w:rPr>
              <w:t>value tree</w:t>
            </w:r>
            <w:r w:rsidR="00325D47">
              <w:rPr>
                <w:rFonts w:ascii="Calibri" w:hAnsi="Calibri"/>
                <w:szCs w:val="22"/>
              </w:rPr>
              <w:t xml:space="preserve">s close to the access but the majority will be retained and out outside the visibility splay. </w:t>
            </w:r>
            <w:r w:rsidR="00B756E1">
              <w:rPr>
                <w:rFonts w:ascii="Calibri" w:hAnsi="Calibri"/>
                <w:szCs w:val="22"/>
              </w:rPr>
              <w:t xml:space="preserve"> </w:t>
            </w:r>
            <w:r w:rsidR="00325D47">
              <w:rPr>
                <w:rFonts w:ascii="Calibri" w:hAnsi="Calibri"/>
                <w:szCs w:val="22"/>
              </w:rPr>
              <w:t>T</w:t>
            </w:r>
            <w:r w:rsidR="00B756E1">
              <w:rPr>
                <w:rFonts w:ascii="Calibri" w:hAnsi="Calibri"/>
                <w:szCs w:val="22"/>
              </w:rPr>
              <w:t xml:space="preserve">he benefits </w:t>
            </w:r>
            <w:r w:rsidR="00325D47">
              <w:rPr>
                <w:rFonts w:ascii="Calibri" w:hAnsi="Calibri"/>
                <w:szCs w:val="22"/>
              </w:rPr>
              <w:t>provided by the improved</w:t>
            </w:r>
            <w:r w:rsidR="00B756E1">
              <w:rPr>
                <w:rFonts w:ascii="Calibri" w:hAnsi="Calibri"/>
                <w:szCs w:val="22"/>
              </w:rPr>
              <w:t xml:space="preserve"> visibility are considered to outweigh any harm to visual amenity caused by this. </w:t>
            </w:r>
            <w:r w:rsidR="00C4710C">
              <w:rPr>
                <w:rFonts w:ascii="Calibri" w:hAnsi="Calibri"/>
                <w:szCs w:val="22"/>
              </w:rPr>
              <w:t xml:space="preserve"> </w:t>
            </w:r>
          </w:p>
        </w:tc>
      </w:tr>
      <w:tr w:rsidR="008C75E4" w:rsidRPr="008C75E4" w14:paraId="7A77A210" w14:textId="77777777" w:rsidTr="00504440">
        <w:trPr>
          <w:trHeight w:val="864"/>
          <w:jc w:val="center"/>
        </w:trPr>
        <w:tc>
          <w:tcPr>
            <w:tcW w:w="9555" w:type="dxa"/>
            <w:gridSpan w:val="14"/>
            <w:tcMar>
              <w:top w:w="57" w:type="dxa"/>
              <w:bottom w:w="57" w:type="dxa"/>
            </w:tcMar>
          </w:tcPr>
          <w:p w14:paraId="72E0848E"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A4A2B9B" w14:textId="77777777" w:rsidR="00C44E40" w:rsidRPr="00BA2247" w:rsidRDefault="00C4710C" w:rsidP="00454754">
            <w:pPr>
              <w:pStyle w:val="Header"/>
              <w:tabs>
                <w:tab w:val="clear" w:pos="4153"/>
                <w:tab w:val="clear" w:pos="8306"/>
              </w:tabs>
              <w:contextualSpacing/>
              <w:jc w:val="both"/>
              <w:rPr>
                <w:rFonts w:ascii="Calibri" w:hAnsi="Calibri"/>
                <w:szCs w:val="22"/>
              </w:rPr>
            </w:pPr>
            <w:r>
              <w:rPr>
                <w:rFonts w:ascii="Calibri" w:hAnsi="Calibri"/>
                <w:szCs w:val="22"/>
              </w:rPr>
              <w:t>For the reasons in the appraisal the proposal is considered acceptable</w:t>
            </w:r>
            <w:r w:rsidR="003B7E78">
              <w:rPr>
                <w:rFonts w:ascii="Calibri" w:hAnsi="Calibri"/>
                <w:szCs w:val="22"/>
              </w:rPr>
              <w:t xml:space="preserve"> in terms of the relevant development plan policies and material considerations</w:t>
            </w:r>
            <w:r>
              <w:rPr>
                <w:rFonts w:ascii="Calibri" w:hAnsi="Calibri"/>
                <w:szCs w:val="22"/>
              </w:rPr>
              <w:t xml:space="preserve"> and therefore it is recommended accordingly. </w:t>
            </w:r>
          </w:p>
        </w:tc>
      </w:tr>
      <w:tr w:rsidR="00C0704D" w:rsidRPr="008C75E4" w14:paraId="3ED9BCDA" w14:textId="77777777" w:rsidTr="00504440">
        <w:trPr>
          <w:jc w:val="center"/>
        </w:trPr>
        <w:tc>
          <w:tcPr>
            <w:tcW w:w="2837" w:type="dxa"/>
            <w:gridSpan w:val="4"/>
            <w:tcMar>
              <w:top w:w="57" w:type="dxa"/>
              <w:bottom w:w="57" w:type="dxa"/>
            </w:tcMar>
          </w:tcPr>
          <w:p w14:paraId="5A9127F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DB6F4CB" w14:textId="77777777" w:rsidR="00C0704D" w:rsidRPr="008C75E4" w:rsidRDefault="00C4710C" w:rsidP="006126D1">
            <w:pPr>
              <w:jc w:val="both"/>
              <w:rPr>
                <w:rFonts w:ascii="Calibri" w:hAnsi="Calibri"/>
                <w:bCs/>
                <w:szCs w:val="22"/>
              </w:rPr>
            </w:pPr>
            <w:r>
              <w:rPr>
                <w:rFonts w:ascii="Calibri" w:hAnsi="Calibri"/>
                <w:bCs/>
                <w:szCs w:val="22"/>
              </w:rPr>
              <w:t xml:space="preserve">That planning permission is granted. </w:t>
            </w:r>
          </w:p>
        </w:tc>
      </w:tr>
    </w:tbl>
    <w:p w14:paraId="422EDE5F" w14:textId="77777777" w:rsidR="0031197A" w:rsidRPr="008C75E4" w:rsidRDefault="00F811B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5674" w14:textId="77777777" w:rsidR="00D80310" w:rsidRDefault="00D80310" w:rsidP="006D0B5F">
      <w:r>
        <w:separator/>
      </w:r>
    </w:p>
  </w:endnote>
  <w:endnote w:type="continuationSeparator" w:id="0">
    <w:p w14:paraId="7D0EEAB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1CDF" w14:textId="77777777" w:rsidR="00D80310" w:rsidRDefault="00D80310" w:rsidP="006D0B5F">
      <w:r>
        <w:separator/>
      </w:r>
    </w:p>
  </w:footnote>
  <w:footnote w:type="continuationSeparator" w:id="0">
    <w:p w14:paraId="386E9BAF"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1A9"/>
    <w:rsid w:val="000075DD"/>
    <w:rsid w:val="00016A73"/>
    <w:rsid w:val="00041FBF"/>
    <w:rsid w:val="00055B13"/>
    <w:rsid w:val="0007006D"/>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15399"/>
    <w:rsid w:val="00320A6F"/>
    <w:rsid w:val="00321B6E"/>
    <w:rsid w:val="00325D47"/>
    <w:rsid w:val="003359D0"/>
    <w:rsid w:val="00341E8D"/>
    <w:rsid w:val="00342B36"/>
    <w:rsid w:val="00347F5E"/>
    <w:rsid w:val="003562A3"/>
    <w:rsid w:val="003634D9"/>
    <w:rsid w:val="0036759A"/>
    <w:rsid w:val="003825D5"/>
    <w:rsid w:val="003A4376"/>
    <w:rsid w:val="003B7E78"/>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35957"/>
    <w:rsid w:val="00545D8C"/>
    <w:rsid w:val="00556ECD"/>
    <w:rsid w:val="005631B3"/>
    <w:rsid w:val="005633B0"/>
    <w:rsid w:val="005635FF"/>
    <w:rsid w:val="00573B90"/>
    <w:rsid w:val="005878FE"/>
    <w:rsid w:val="00593040"/>
    <w:rsid w:val="005B0A0E"/>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E4A0E"/>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22BC0"/>
    <w:rsid w:val="008542DE"/>
    <w:rsid w:val="0086109A"/>
    <w:rsid w:val="008638DE"/>
    <w:rsid w:val="00891182"/>
    <w:rsid w:val="008A2403"/>
    <w:rsid w:val="008A28C8"/>
    <w:rsid w:val="008C75E4"/>
    <w:rsid w:val="008F6B58"/>
    <w:rsid w:val="0090282C"/>
    <w:rsid w:val="00906D0C"/>
    <w:rsid w:val="00934B34"/>
    <w:rsid w:val="009565F5"/>
    <w:rsid w:val="009825FF"/>
    <w:rsid w:val="00985097"/>
    <w:rsid w:val="00994EF1"/>
    <w:rsid w:val="009C4BCF"/>
    <w:rsid w:val="009C7F61"/>
    <w:rsid w:val="009D0370"/>
    <w:rsid w:val="009E6A8B"/>
    <w:rsid w:val="00A04A96"/>
    <w:rsid w:val="00A40070"/>
    <w:rsid w:val="00A42E82"/>
    <w:rsid w:val="00A46EE9"/>
    <w:rsid w:val="00A55E83"/>
    <w:rsid w:val="00A579BB"/>
    <w:rsid w:val="00A63D55"/>
    <w:rsid w:val="00A74201"/>
    <w:rsid w:val="00A8441B"/>
    <w:rsid w:val="00A9088C"/>
    <w:rsid w:val="00A9168C"/>
    <w:rsid w:val="00A95D89"/>
    <w:rsid w:val="00AB0AAC"/>
    <w:rsid w:val="00AB3243"/>
    <w:rsid w:val="00AB5232"/>
    <w:rsid w:val="00AD2A83"/>
    <w:rsid w:val="00B14DDC"/>
    <w:rsid w:val="00B30A5E"/>
    <w:rsid w:val="00B31505"/>
    <w:rsid w:val="00B6269C"/>
    <w:rsid w:val="00B74C73"/>
    <w:rsid w:val="00B756E1"/>
    <w:rsid w:val="00B93EB5"/>
    <w:rsid w:val="00B96F5A"/>
    <w:rsid w:val="00BA2247"/>
    <w:rsid w:val="00BA5D97"/>
    <w:rsid w:val="00BA6B19"/>
    <w:rsid w:val="00BB1C52"/>
    <w:rsid w:val="00BB2A50"/>
    <w:rsid w:val="00BC1E48"/>
    <w:rsid w:val="00BD3F03"/>
    <w:rsid w:val="00BF084E"/>
    <w:rsid w:val="00C0704D"/>
    <w:rsid w:val="00C214A6"/>
    <w:rsid w:val="00C24A51"/>
    <w:rsid w:val="00C25722"/>
    <w:rsid w:val="00C44E40"/>
    <w:rsid w:val="00C4710C"/>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8646D"/>
    <w:rsid w:val="00D9608A"/>
    <w:rsid w:val="00D96DF7"/>
    <w:rsid w:val="00D97AA3"/>
    <w:rsid w:val="00DA27B6"/>
    <w:rsid w:val="00DC3C8A"/>
    <w:rsid w:val="00DD37C9"/>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47091"/>
    <w:rsid w:val="00F54D13"/>
    <w:rsid w:val="00F71D53"/>
    <w:rsid w:val="00F725DB"/>
    <w:rsid w:val="00F731F5"/>
    <w:rsid w:val="00F75F59"/>
    <w:rsid w:val="00F811BE"/>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24EA"/>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01AF-3058-4FC8-8017-F2697B8A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2021-05-19T11:06:00Z</dcterms:created>
  <dcterms:modified xsi:type="dcterms:W3CDTF">2021-05-19T11:06:00Z</dcterms:modified>
</cp:coreProperties>
</file>