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603"/>
        <w:gridCol w:w="3605"/>
      </w:tblGrid>
      <w:tr w:rsidR="004A5EA9" w:rsidRPr="00744206" w14:paraId="3D9C7AF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D9CD0F" w14:textId="77777777" w:rsidR="004A5EA9" w:rsidRPr="00744206" w:rsidRDefault="00D2449B" w:rsidP="00D2449B">
            <w:pPr>
              <w:jc w:val="center"/>
              <w:rPr>
                <w:rFonts w:asciiTheme="minorHAnsi" w:hAnsiTheme="minorHAnsi" w:cstheme="minorHAnsi"/>
                <w:b/>
                <w:szCs w:val="22"/>
              </w:rPr>
            </w:pPr>
            <w:r w:rsidRPr="00744206">
              <w:rPr>
                <w:rFonts w:asciiTheme="minorHAnsi" w:hAnsiTheme="minorHAnsi" w:cstheme="minorHAnsi"/>
                <w:b/>
                <w:szCs w:val="22"/>
              </w:rPr>
              <w:t>R</w:t>
            </w:r>
            <w:r w:rsidR="004A5EA9" w:rsidRPr="00744206">
              <w:rPr>
                <w:rFonts w:asciiTheme="minorHAnsi" w:hAnsiTheme="minorHAnsi" w:cstheme="minorHAnsi"/>
                <w:b/>
                <w:szCs w:val="22"/>
              </w:rPr>
              <w:t>eport to be read in conjunction with the Decision Notice.</w:t>
            </w:r>
          </w:p>
        </w:tc>
      </w:tr>
      <w:tr w:rsidR="004A5EA9" w:rsidRPr="00744206" w14:paraId="6D6F66FA"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26FAC7" w14:textId="77777777" w:rsidR="004A5EA9" w:rsidRPr="00744206" w:rsidRDefault="004A5EA9" w:rsidP="004A5EA9">
            <w:pPr>
              <w:jc w:val="center"/>
              <w:rPr>
                <w:rFonts w:asciiTheme="minorHAnsi" w:hAnsiTheme="minorHAnsi" w:cstheme="minorHAnsi"/>
                <w:b/>
                <w:szCs w:val="22"/>
              </w:rPr>
            </w:pPr>
          </w:p>
        </w:tc>
      </w:tr>
      <w:tr w:rsidR="004A5EA9" w:rsidRPr="00744206" w14:paraId="477C6B5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CE77FC" w14:textId="77777777" w:rsidR="004A5EA9" w:rsidRPr="00744206" w:rsidRDefault="004A5EA9">
            <w:pPr>
              <w:rPr>
                <w:rFonts w:asciiTheme="minorHAnsi" w:hAnsiTheme="minorHAnsi" w:cstheme="minorHAnsi"/>
                <w:b/>
                <w:szCs w:val="22"/>
              </w:rPr>
            </w:pPr>
            <w:r w:rsidRPr="00744206">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DDDF6E" w14:textId="77777777" w:rsidR="004A5EA9" w:rsidRPr="00744206" w:rsidRDefault="00534BB1" w:rsidP="00E4101C">
            <w:pPr>
              <w:rPr>
                <w:rFonts w:asciiTheme="minorHAnsi" w:hAnsiTheme="minorHAnsi" w:cstheme="minorHAnsi"/>
                <w:szCs w:val="22"/>
              </w:rPr>
            </w:pPr>
            <w:r w:rsidRPr="00744206">
              <w:rPr>
                <w:rFonts w:asciiTheme="minorHAnsi" w:hAnsiTheme="minorHAnsi" w:cstheme="minorHAnsi"/>
                <w:szCs w:val="22"/>
              </w:rPr>
              <w:t>3/</w:t>
            </w:r>
            <w:r w:rsidR="00744206">
              <w:rPr>
                <w:rFonts w:asciiTheme="minorHAnsi" w:hAnsiTheme="minorHAnsi" w:cstheme="minorHAnsi"/>
                <w:szCs w:val="22"/>
              </w:rPr>
              <w:t>202</w:t>
            </w:r>
            <w:r w:rsidR="00E36082">
              <w:rPr>
                <w:rFonts w:asciiTheme="minorHAnsi" w:hAnsiTheme="minorHAnsi" w:cstheme="minorHAnsi"/>
                <w:szCs w:val="22"/>
              </w:rPr>
              <w:t>1/0343</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D1537B" w14:textId="77777777" w:rsidR="004A5EA9" w:rsidRPr="00744206" w:rsidRDefault="004A5EA9">
            <w:pPr>
              <w:rPr>
                <w:rFonts w:asciiTheme="minorHAnsi" w:hAnsiTheme="minorHAnsi" w:cstheme="minorHAnsi"/>
                <w:szCs w:val="22"/>
              </w:rPr>
            </w:pPr>
            <w:r w:rsidRPr="00744206">
              <w:rPr>
                <w:rFonts w:asciiTheme="minorHAnsi" w:hAnsiTheme="minorHAnsi" w:cstheme="minorHAnsi"/>
                <w:noProof/>
                <w:szCs w:val="22"/>
                <w:lang w:eastAsia="en-GB"/>
              </w:rPr>
              <w:drawing>
                <wp:anchor distT="0" distB="0" distL="114300" distR="114300" simplePos="0" relativeHeight="251658240" behindDoc="0" locked="0" layoutInCell="1" allowOverlap="1" wp14:anchorId="6B09E372" wp14:editId="7567829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744206" w14:paraId="5E5B286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2E4099" w14:textId="77777777" w:rsidR="004A5EA9" w:rsidRPr="00744206" w:rsidRDefault="004A5EA9">
            <w:pPr>
              <w:rPr>
                <w:rFonts w:asciiTheme="minorHAnsi" w:hAnsiTheme="minorHAnsi" w:cstheme="minorHAnsi"/>
                <w:b/>
                <w:szCs w:val="22"/>
              </w:rPr>
            </w:pPr>
            <w:r w:rsidRPr="00744206">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70E136" w14:textId="77777777" w:rsidR="004A5EA9" w:rsidRPr="00744206" w:rsidRDefault="00E36082" w:rsidP="00B13D65">
            <w:pPr>
              <w:rPr>
                <w:rFonts w:asciiTheme="minorHAnsi" w:hAnsiTheme="minorHAnsi" w:cstheme="minorHAnsi"/>
                <w:szCs w:val="22"/>
              </w:rPr>
            </w:pPr>
            <w:r>
              <w:rPr>
                <w:rFonts w:asciiTheme="minorHAnsi" w:hAnsiTheme="minorHAnsi" w:cstheme="minorHAnsi"/>
                <w:szCs w:val="22"/>
              </w:rPr>
              <w: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7C8DDC" w14:textId="77777777" w:rsidR="004A5EA9" w:rsidRPr="00744206" w:rsidRDefault="004A5EA9">
            <w:pPr>
              <w:rPr>
                <w:rFonts w:asciiTheme="minorHAnsi" w:hAnsiTheme="minorHAnsi" w:cstheme="minorHAnsi"/>
                <w:szCs w:val="22"/>
              </w:rPr>
            </w:pPr>
          </w:p>
        </w:tc>
      </w:tr>
      <w:tr w:rsidR="004A5EA9" w:rsidRPr="00744206" w14:paraId="0FF6033A"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2AF95F" w14:textId="77777777" w:rsidR="004A5EA9" w:rsidRPr="00744206" w:rsidRDefault="00D2449B">
            <w:pPr>
              <w:rPr>
                <w:rFonts w:asciiTheme="minorHAnsi" w:hAnsiTheme="minorHAnsi" w:cstheme="minorHAnsi"/>
                <w:b/>
                <w:szCs w:val="22"/>
              </w:rPr>
            </w:pPr>
            <w:r w:rsidRPr="00744206">
              <w:rPr>
                <w:rFonts w:asciiTheme="minorHAnsi" w:hAnsiTheme="minorHAnsi" w:cstheme="minorHAnsi"/>
                <w:b/>
                <w:szCs w:val="22"/>
              </w:rPr>
              <w:t>Officer</w:t>
            </w:r>
            <w:r w:rsidR="004A5EA9" w:rsidRPr="00744206">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ADA38E" w14:textId="77777777" w:rsidR="004A5EA9" w:rsidRPr="00744206" w:rsidRDefault="00F22639">
            <w:pPr>
              <w:rPr>
                <w:rFonts w:asciiTheme="minorHAnsi" w:hAnsiTheme="minorHAnsi" w:cstheme="minorHAnsi"/>
                <w:szCs w:val="22"/>
              </w:rPr>
            </w:pPr>
            <w:r w:rsidRPr="00744206">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684398" w14:textId="77777777" w:rsidR="004A5EA9" w:rsidRPr="00744206" w:rsidRDefault="004A5EA9">
            <w:pPr>
              <w:rPr>
                <w:rFonts w:asciiTheme="minorHAnsi" w:hAnsiTheme="minorHAnsi" w:cstheme="minorHAnsi"/>
                <w:szCs w:val="22"/>
              </w:rPr>
            </w:pPr>
          </w:p>
        </w:tc>
      </w:tr>
      <w:tr w:rsidR="004A5EA9" w:rsidRPr="00744206" w14:paraId="638E7A41"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E675D9" w14:textId="77777777" w:rsidR="004A5EA9" w:rsidRPr="00744206" w:rsidRDefault="004A5EA9" w:rsidP="004A5EA9">
            <w:pPr>
              <w:rPr>
                <w:rFonts w:asciiTheme="minorHAnsi" w:hAnsiTheme="minorHAnsi" w:cstheme="minorHAnsi"/>
                <w:b/>
                <w:szCs w:val="22"/>
              </w:rPr>
            </w:pPr>
            <w:r w:rsidRPr="00744206">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44055D" w14:textId="77777777" w:rsidR="004A5EA9" w:rsidRPr="00744206" w:rsidRDefault="00541A87"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744206" w14:paraId="2F817ABD"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F4F5AA" w14:textId="77777777" w:rsidR="004A5EA9" w:rsidRPr="00744206" w:rsidRDefault="007E0D23" w:rsidP="007E0D23">
            <w:pPr>
              <w:tabs>
                <w:tab w:val="left" w:pos="4007"/>
              </w:tabs>
              <w:rPr>
                <w:rFonts w:asciiTheme="minorHAnsi" w:hAnsiTheme="minorHAnsi" w:cstheme="minorHAnsi"/>
                <w:b/>
                <w:szCs w:val="22"/>
              </w:rPr>
            </w:pPr>
            <w:r w:rsidRPr="00744206">
              <w:rPr>
                <w:rFonts w:asciiTheme="minorHAnsi" w:hAnsiTheme="minorHAnsi" w:cstheme="minorHAnsi"/>
                <w:b/>
                <w:szCs w:val="22"/>
              </w:rPr>
              <w:tab/>
            </w:r>
          </w:p>
        </w:tc>
      </w:tr>
      <w:tr w:rsidR="004A5EA9" w:rsidRPr="00744206" w14:paraId="42A1E1CC" w14:textId="77777777" w:rsidTr="00294951">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4E616E" w14:textId="77777777" w:rsidR="004A5EA9" w:rsidRPr="00744206" w:rsidRDefault="004A5EA9" w:rsidP="00A95D89">
            <w:pPr>
              <w:rPr>
                <w:rFonts w:asciiTheme="minorHAnsi" w:hAnsiTheme="minorHAnsi" w:cstheme="minorHAnsi"/>
                <w:b/>
                <w:szCs w:val="22"/>
              </w:rPr>
            </w:pPr>
            <w:r w:rsidRPr="00744206">
              <w:rPr>
                <w:rFonts w:asciiTheme="minorHAnsi" w:hAnsiTheme="minorHAnsi" w:cstheme="minorHAnsi"/>
                <w:b/>
                <w:szCs w:val="22"/>
              </w:rPr>
              <w:t xml:space="preserve">Development </w:t>
            </w:r>
            <w:r w:rsidR="00A95D89" w:rsidRPr="00744206">
              <w:rPr>
                <w:rFonts w:asciiTheme="minorHAnsi" w:hAnsiTheme="minorHAnsi" w:cstheme="minorHAnsi"/>
                <w:b/>
                <w:szCs w:val="22"/>
              </w:rPr>
              <w:t>Description</w:t>
            </w:r>
            <w:r w:rsidRPr="00744206">
              <w:rPr>
                <w:rFonts w:asciiTheme="minorHAnsi" w:hAnsiTheme="minorHAnsi" w:cstheme="minorHAnsi"/>
                <w:b/>
                <w:szCs w:val="22"/>
              </w:rPr>
              <w:t>:</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C7859" w14:textId="77777777" w:rsidR="004A5EA9" w:rsidRPr="00744206" w:rsidRDefault="00E36082" w:rsidP="009463F2">
            <w:pPr>
              <w:rPr>
                <w:rFonts w:asciiTheme="minorHAnsi" w:hAnsiTheme="minorHAnsi" w:cstheme="minorHAnsi"/>
                <w:b/>
                <w:szCs w:val="22"/>
              </w:rPr>
            </w:pPr>
            <w:r w:rsidRPr="00E36082">
              <w:rPr>
                <w:rFonts w:asciiTheme="minorHAnsi" w:hAnsiTheme="minorHAnsi" w:cstheme="minorHAnsi"/>
                <w:b/>
                <w:szCs w:val="22"/>
              </w:rPr>
              <w:t>Regularisation of an unauthorised conservatory built in 2012 over barn door opening</w:t>
            </w:r>
            <w:r>
              <w:rPr>
                <w:rFonts w:asciiTheme="minorHAnsi" w:hAnsiTheme="minorHAnsi" w:cstheme="minorHAnsi"/>
                <w:b/>
                <w:szCs w:val="22"/>
              </w:rPr>
              <w:t>.</w:t>
            </w:r>
          </w:p>
        </w:tc>
      </w:tr>
      <w:tr w:rsidR="002A01CF" w:rsidRPr="00744206" w14:paraId="6A3613B2" w14:textId="77777777" w:rsidTr="00294951">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602580" w14:textId="77777777" w:rsidR="002A01CF" w:rsidRPr="00744206" w:rsidRDefault="002A01CF">
            <w:pPr>
              <w:rPr>
                <w:rFonts w:asciiTheme="minorHAnsi" w:hAnsiTheme="minorHAnsi" w:cstheme="minorHAnsi"/>
                <w:b/>
                <w:szCs w:val="22"/>
              </w:rPr>
            </w:pPr>
            <w:r w:rsidRPr="00744206">
              <w:rPr>
                <w:rFonts w:asciiTheme="minorHAnsi" w:hAnsiTheme="minorHAnsi" w:cstheme="minorHAnsi"/>
                <w:b/>
                <w:szCs w:val="22"/>
              </w:rPr>
              <w:t>Site Address</w:t>
            </w:r>
            <w:r w:rsidR="00A95D89" w:rsidRPr="00744206">
              <w:rPr>
                <w:rFonts w:asciiTheme="minorHAnsi" w:hAnsiTheme="minorHAnsi" w:cstheme="minorHAnsi"/>
                <w:b/>
                <w:szCs w:val="22"/>
              </w:rPr>
              <w:t>/Location</w:t>
            </w:r>
            <w:r w:rsidRPr="00744206">
              <w:rPr>
                <w:rFonts w:asciiTheme="minorHAnsi" w:hAnsiTheme="minorHAnsi" w:cstheme="minorHAnsi"/>
                <w:b/>
                <w:szCs w:val="22"/>
              </w:rPr>
              <w:t>:</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8B89E7" w14:textId="77777777" w:rsidR="002A01CF" w:rsidRPr="00744206" w:rsidRDefault="00E36082" w:rsidP="00594478">
            <w:pPr>
              <w:rPr>
                <w:rFonts w:asciiTheme="minorHAnsi" w:hAnsiTheme="minorHAnsi" w:cstheme="minorHAnsi"/>
                <w:b/>
                <w:szCs w:val="22"/>
              </w:rPr>
            </w:pPr>
            <w:r w:rsidRPr="00E36082">
              <w:rPr>
                <w:rFonts w:asciiTheme="minorHAnsi" w:hAnsiTheme="minorHAnsi" w:cstheme="minorHAnsi"/>
                <w:b/>
                <w:szCs w:val="22"/>
              </w:rPr>
              <w:t>Foxfield Alston Lane Alston Longridge Lancashire PR3 3BN</w:t>
            </w:r>
          </w:p>
        </w:tc>
      </w:tr>
      <w:tr w:rsidR="00A95D89" w:rsidRPr="00744206" w14:paraId="5548CF1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9E7705" w14:textId="77777777" w:rsidR="00A95D89" w:rsidRPr="00744206" w:rsidRDefault="007E0D23" w:rsidP="007E0D23">
            <w:pPr>
              <w:tabs>
                <w:tab w:val="left" w:pos="2667"/>
              </w:tabs>
              <w:rPr>
                <w:rFonts w:asciiTheme="minorHAnsi" w:hAnsiTheme="minorHAnsi" w:cstheme="minorHAnsi"/>
                <w:b/>
                <w:szCs w:val="22"/>
              </w:rPr>
            </w:pPr>
            <w:r w:rsidRPr="00744206">
              <w:rPr>
                <w:rFonts w:asciiTheme="minorHAnsi" w:hAnsiTheme="minorHAnsi" w:cstheme="minorHAnsi"/>
                <w:b/>
                <w:szCs w:val="22"/>
              </w:rPr>
              <w:tab/>
            </w:r>
          </w:p>
        </w:tc>
      </w:tr>
      <w:tr w:rsidR="00C618DB" w:rsidRPr="00744206" w14:paraId="192573E1" w14:textId="77777777" w:rsidTr="00294951">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3E4C45" w14:textId="77777777" w:rsidR="00C618DB" w:rsidRPr="00744206" w:rsidRDefault="00C618DB">
            <w:pPr>
              <w:rPr>
                <w:rFonts w:asciiTheme="minorHAnsi" w:hAnsiTheme="minorHAnsi" w:cstheme="minorHAnsi"/>
                <w:b/>
                <w:szCs w:val="22"/>
              </w:rPr>
            </w:pPr>
            <w:r w:rsidRPr="00744206">
              <w:rPr>
                <w:rFonts w:asciiTheme="minorHAnsi" w:hAnsiTheme="minorHAnsi" w:cstheme="minorHAnsi"/>
                <w:b/>
                <w:szCs w:val="22"/>
              </w:rPr>
              <w:t xml:space="preserve">CONSULTATIONS: </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0F0E0" w14:textId="77777777" w:rsidR="00C618DB" w:rsidRPr="00744206" w:rsidRDefault="00C618DB">
            <w:pPr>
              <w:rPr>
                <w:rFonts w:asciiTheme="minorHAnsi" w:hAnsiTheme="minorHAnsi" w:cstheme="minorHAnsi"/>
                <w:b/>
                <w:szCs w:val="22"/>
              </w:rPr>
            </w:pPr>
            <w:r w:rsidRPr="00744206">
              <w:rPr>
                <w:rFonts w:asciiTheme="minorHAnsi" w:hAnsiTheme="minorHAnsi" w:cstheme="minorHAnsi"/>
                <w:b/>
                <w:szCs w:val="22"/>
              </w:rPr>
              <w:t>Parish/Town Council</w:t>
            </w:r>
          </w:p>
        </w:tc>
      </w:tr>
      <w:tr w:rsidR="002A01CF" w:rsidRPr="00744206" w14:paraId="1294DD76"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DB428C" w14:textId="77777777" w:rsidR="004D1691" w:rsidRPr="00744206" w:rsidRDefault="00534BB1" w:rsidP="0015650B">
            <w:pPr>
              <w:rPr>
                <w:rFonts w:asciiTheme="minorHAnsi" w:hAnsiTheme="minorHAnsi" w:cstheme="minorHAnsi"/>
                <w:szCs w:val="22"/>
              </w:rPr>
            </w:pPr>
            <w:r w:rsidRPr="00744206">
              <w:rPr>
                <w:rFonts w:asciiTheme="minorHAnsi" w:hAnsiTheme="minorHAnsi" w:cstheme="minorHAnsi"/>
                <w:szCs w:val="22"/>
              </w:rPr>
              <w:t>N/A</w:t>
            </w:r>
          </w:p>
        </w:tc>
      </w:tr>
      <w:tr w:rsidR="00C618DB" w:rsidRPr="00744206" w14:paraId="5C017AE0"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400C138" w14:textId="77777777" w:rsidR="00C618DB" w:rsidRPr="00744206" w:rsidRDefault="00C618DB">
            <w:pPr>
              <w:rPr>
                <w:rFonts w:asciiTheme="minorHAnsi" w:hAnsiTheme="minorHAnsi" w:cstheme="minorHAnsi"/>
                <w:bCs/>
                <w:szCs w:val="22"/>
              </w:rPr>
            </w:pPr>
          </w:p>
        </w:tc>
      </w:tr>
      <w:tr w:rsidR="00C618DB" w:rsidRPr="00744206" w14:paraId="5CD31511" w14:textId="77777777" w:rsidTr="00294951">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D3D531" w14:textId="77777777" w:rsidR="00C618DB" w:rsidRPr="00744206" w:rsidRDefault="00C618DB" w:rsidP="00C618DB">
            <w:pPr>
              <w:rPr>
                <w:rFonts w:asciiTheme="minorHAnsi" w:hAnsiTheme="minorHAnsi" w:cstheme="minorHAnsi"/>
                <w:b/>
                <w:szCs w:val="22"/>
              </w:rPr>
            </w:pPr>
            <w:r w:rsidRPr="00744206">
              <w:rPr>
                <w:rFonts w:asciiTheme="minorHAnsi" w:hAnsiTheme="minorHAnsi" w:cstheme="minorHAnsi"/>
                <w:b/>
                <w:szCs w:val="22"/>
              </w:rPr>
              <w:t xml:space="preserve">CONSULTATIONS: </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A68F45" w14:textId="77777777" w:rsidR="00C618DB" w:rsidRPr="00744206" w:rsidRDefault="00C618DB" w:rsidP="00C618DB">
            <w:pPr>
              <w:rPr>
                <w:rFonts w:asciiTheme="minorHAnsi" w:hAnsiTheme="minorHAnsi" w:cstheme="minorHAnsi"/>
                <w:b/>
                <w:szCs w:val="22"/>
              </w:rPr>
            </w:pPr>
            <w:r w:rsidRPr="00744206">
              <w:rPr>
                <w:rFonts w:asciiTheme="minorHAnsi" w:hAnsiTheme="minorHAnsi" w:cstheme="minorHAnsi"/>
                <w:b/>
                <w:szCs w:val="22"/>
              </w:rPr>
              <w:t>Additional Representations.</w:t>
            </w:r>
          </w:p>
        </w:tc>
      </w:tr>
      <w:tr w:rsidR="00EC23C7" w:rsidRPr="00744206" w14:paraId="20C01FA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DC2690" w14:textId="77777777" w:rsidR="00FB7FD9" w:rsidRPr="00744206" w:rsidRDefault="0015650B" w:rsidP="009D2B96">
            <w:pPr>
              <w:rPr>
                <w:rFonts w:asciiTheme="minorHAnsi" w:hAnsiTheme="minorHAnsi" w:cstheme="minorHAnsi"/>
                <w:szCs w:val="22"/>
              </w:rPr>
            </w:pPr>
            <w:r w:rsidRPr="00744206">
              <w:rPr>
                <w:rFonts w:asciiTheme="minorHAnsi" w:hAnsiTheme="minorHAnsi" w:cstheme="minorHAnsi"/>
                <w:szCs w:val="22"/>
              </w:rPr>
              <w:t>N/A</w:t>
            </w:r>
          </w:p>
        </w:tc>
      </w:tr>
      <w:tr w:rsidR="00C618DB" w:rsidRPr="00744206" w14:paraId="6CC0640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58C26FD" w14:textId="77777777" w:rsidR="00C618DB" w:rsidRPr="00744206" w:rsidRDefault="00C618DB" w:rsidP="00846D85">
            <w:pPr>
              <w:rPr>
                <w:rFonts w:asciiTheme="minorHAnsi" w:hAnsiTheme="minorHAnsi" w:cstheme="minorHAnsi"/>
                <w:szCs w:val="22"/>
              </w:rPr>
            </w:pPr>
          </w:p>
        </w:tc>
      </w:tr>
      <w:tr w:rsidR="00EC23C7" w:rsidRPr="00744206" w14:paraId="1F196B5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AD350" w14:textId="77777777" w:rsidR="00EC23C7" w:rsidRPr="00744206" w:rsidRDefault="00EC23C7" w:rsidP="00846D85">
            <w:pPr>
              <w:rPr>
                <w:rFonts w:asciiTheme="minorHAnsi" w:hAnsiTheme="minorHAnsi" w:cstheme="minorHAnsi"/>
                <w:b/>
                <w:szCs w:val="22"/>
              </w:rPr>
            </w:pPr>
            <w:r w:rsidRPr="00744206">
              <w:rPr>
                <w:rFonts w:asciiTheme="minorHAnsi" w:hAnsiTheme="minorHAnsi" w:cstheme="minorHAnsi"/>
                <w:b/>
                <w:szCs w:val="22"/>
              </w:rPr>
              <w:t>RELEVANT POLICIES:</w:t>
            </w:r>
          </w:p>
        </w:tc>
      </w:tr>
      <w:tr w:rsidR="00C618DB" w:rsidRPr="00744206" w14:paraId="30EE5D5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36F8AA" w14:textId="77777777" w:rsidR="00D11007" w:rsidRPr="00744206" w:rsidRDefault="0015650B" w:rsidP="00534BB1">
            <w:pPr>
              <w:rPr>
                <w:rFonts w:asciiTheme="minorHAnsi" w:hAnsiTheme="minorHAnsi" w:cstheme="minorHAnsi"/>
                <w:b/>
              </w:rPr>
            </w:pPr>
            <w:r w:rsidRPr="00744206">
              <w:rPr>
                <w:rFonts w:asciiTheme="minorHAnsi" w:hAnsiTheme="minorHAnsi" w:cstheme="minorHAnsi"/>
                <w:bCs/>
                <w:szCs w:val="22"/>
              </w:rPr>
              <w:t>The proposal is made under section 191</w:t>
            </w:r>
            <w:r w:rsidR="00534BB1" w:rsidRPr="00744206">
              <w:rPr>
                <w:rFonts w:asciiTheme="minorHAnsi" w:hAnsiTheme="minorHAnsi" w:cstheme="minorHAnsi"/>
                <w:bCs/>
                <w:szCs w:val="22"/>
              </w:rPr>
              <w:t xml:space="preserve"> </w:t>
            </w:r>
            <w:r w:rsidRPr="00744206">
              <w:rPr>
                <w:rFonts w:asciiTheme="minorHAnsi" w:hAnsiTheme="minorHAnsi" w:cstheme="minorHAnsi"/>
                <w:bCs/>
                <w:szCs w:val="22"/>
              </w:rPr>
              <w:t>of the Town and Country Planning Act 1990.</w:t>
            </w:r>
          </w:p>
        </w:tc>
      </w:tr>
      <w:tr w:rsidR="00EC23C7" w:rsidRPr="00744206" w14:paraId="325B65C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8076D3" w14:textId="77777777" w:rsidR="00EC23C7" w:rsidRPr="00744206" w:rsidRDefault="006C2BFA" w:rsidP="00846D85">
            <w:pPr>
              <w:rPr>
                <w:rFonts w:asciiTheme="minorHAnsi" w:hAnsiTheme="minorHAnsi" w:cstheme="minorHAnsi"/>
                <w:b/>
                <w:szCs w:val="22"/>
              </w:rPr>
            </w:pPr>
            <w:r w:rsidRPr="00744206">
              <w:rPr>
                <w:rFonts w:asciiTheme="minorHAnsi" w:hAnsiTheme="minorHAnsi" w:cstheme="minorHAnsi"/>
                <w:b/>
                <w:bCs/>
                <w:szCs w:val="22"/>
              </w:rPr>
              <w:t>ASSESSMENT OF PROPOSED DEVELOPMENT:</w:t>
            </w:r>
          </w:p>
        </w:tc>
      </w:tr>
      <w:tr w:rsidR="00DB4CD1" w:rsidRPr="00744206" w14:paraId="76D74A7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5C570F" w14:textId="77777777" w:rsidR="00DB4CD1" w:rsidRPr="00745BA2" w:rsidRDefault="00DB4CD1" w:rsidP="00DB4CD1">
            <w:pPr>
              <w:pStyle w:val="Header"/>
              <w:tabs>
                <w:tab w:val="clear" w:pos="4153"/>
                <w:tab w:val="clear" w:pos="8306"/>
              </w:tabs>
              <w:contextualSpacing/>
              <w:jc w:val="both"/>
              <w:rPr>
                <w:rFonts w:ascii="Calibri" w:hAnsi="Calibri"/>
                <w:b/>
                <w:szCs w:val="22"/>
              </w:rPr>
            </w:pPr>
            <w:r w:rsidRPr="00745BA2">
              <w:rPr>
                <w:rFonts w:ascii="Calibri" w:hAnsi="Calibri"/>
                <w:b/>
                <w:szCs w:val="22"/>
              </w:rPr>
              <w:t>Site Description and Surrounding Area:</w:t>
            </w:r>
          </w:p>
          <w:p w14:paraId="2C84DD80" w14:textId="77777777" w:rsidR="00DB4CD1" w:rsidRDefault="00DB4CD1" w:rsidP="00DB4CD1">
            <w:pPr>
              <w:pStyle w:val="Header"/>
              <w:tabs>
                <w:tab w:val="clear" w:pos="4153"/>
                <w:tab w:val="clear" w:pos="8306"/>
              </w:tabs>
              <w:jc w:val="both"/>
              <w:rPr>
                <w:rFonts w:asciiTheme="minorHAnsi" w:hAnsiTheme="minorHAnsi" w:cstheme="minorHAnsi"/>
              </w:rPr>
            </w:pPr>
            <w:r>
              <w:rPr>
                <w:rFonts w:asciiTheme="minorHAnsi" w:hAnsiTheme="minorHAnsi" w:cstheme="minorHAnsi"/>
                <w:szCs w:val="22"/>
              </w:rPr>
              <w:t xml:space="preserve">The application property is one of two dwellings created through the conversion of a former agricultural building at </w:t>
            </w:r>
            <w:r w:rsidRPr="00DB4CD1">
              <w:rPr>
                <w:rFonts w:asciiTheme="minorHAnsi" w:hAnsiTheme="minorHAnsi" w:cstheme="minorHAnsi"/>
                <w:szCs w:val="22"/>
              </w:rPr>
              <w:t>Alston Lane, Alston, Longridge.</w:t>
            </w:r>
            <w:r>
              <w:rPr>
                <w:rFonts w:asciiTheme="minorHAnsi" w:hAnsiTheme="minorHAnsi" w:cstheme="minorHAnsi"/>
                <w:szCs w:val="22"/>
              </w:rPr>
              <w:t xml:space="preserve"> Conversion of the building into two dwellings was first granted planning permission under application </w:t>
            </w:r>
            <w:r w:rsidRPr="00927B4E">
              <w:rPr>
                <w:rFonts w:asciiTheme="minorHAnsi" w:hAnsiTheme="minorHAnsi" w:cstheme="minorHAnsi"/>
                <w:szCs w:val="22"/>
              </w:rPr>
              <w:t>3/1997/0343</w:t>
            </w:r>
            <w:r>
              <w:rPr>
                <w:rFonts w:asciiTheme="minorHAnsi" w:hAnsiTheme="minorHAnsi" w:cstheme="minorHAnsi"/>
                <w:szCs w:val="22"/>
              </w:rPr>
              <w:t xml:space="preserve"> and later amended under application </w:t>
            </w:r>
            <w:r w:rsidRPr="00927B4E">
              <w:rPr>
                <w:rFonts w:asciiTheme="minorHAnsi" w:hAnsiTheme="minorHAnsi" w:cstheme="minorHAnsi"/>
              </w:rPr>
              <w:t>3/1998/0041</w:t>
            </w:r>
            <w:r>
              <w:rPr>
                <w:rFonts w:asciiTheme="minorHAnsi" w:hAnsiTheme="minorHAnsi" w:cstheme="minorHAnsi"/>
              </w:rPr>
              <w:t>.</w:t>
            </w:r>
          </w:p>
          <w:p w14:paraId="00324581" w14:textId="77777777" w:rsidR="00DB4CD1" w:rsidRDefault="00DB4CD1" w:rsidP="00DB4CD1">
            <w:pPr>
              <w:pStyle w:val="Header"/>
              <w:tabs>
                <w:tab w:val="clear" w:pos="4153"/>
                <w:tab w:val="clear" w:pos="8306"/>
              </w:tabs>
              <w:jc w:val="both"/>
              <w:rPr>
                <w:rFonts w:asciiTheme="minorHAnsi" w:hAnsiTheme="minorHAnsi" w:cstheme="minorHAnsi"/>
              </w:rPr>
            </w:pPr>
          </w:p>
          <w:p w14:paraId="23A11CB6" w14:textId="77777777" w:rsidR="00DB4CD1" w:rsidRPr="00DB4CD1" w:rsidRDefault="00DB4CD1" w:rsidP="00846D85">
            <w:pPr>
              <w:pStyle w:val="Header"/>
              <w:tabs>
                <w:tab w:val="clear" w:pos="4153"/>
                <w:tab w:val="clear" w:pos="8306"/>
              </w:tabs>
              <w:rPr>
                <w:rFonts w:asciiTheme="minorHAnsi" w:hAnsiTheme="minorHAnsi" w:cstheme="minorHAnsi"/>
                <w:szCs w:val="22"/>
              </w:rPr>
            </w:pPr>
          </w:p>
        </w:tc>
      </w:tr>
      <w:tr w:rsidR="006C2BFA" w:rsidRPr="00744206" w14:paraId="4EA02DD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5058A6" w14:textId="77777777" w:rsidR="007E0D23" w:rsidRPr="00744206" w:rsidRDefault="0029334A" w:rsidP="00846D85">
            <w:pPr>
              <w:pStyle w:val="Header"/>
              <w:tabs>
                <w:tab w:val="clear" w:pos="4153"/>
                <w:tab w:val="clear" w:pos="8306"/>
              </w:tabs>
              <w:rPr>
                <w:rFonts w:asciiTheme="minorHAnsi" w:hAnsiTheme="minorHAnsi" w:cstheme="minorHAnsi"/>
                <w:b/>
                <w:szCs w:val="22"/>
              </w:rPr>
            </w:pPr>
            <w:r w:rsidRPr="00744206">
              <w:rPr>
                <w:rFonts w:asciiTheme="minorHAnsi" w:hAnsiTheme="minorHAnsi" w:cstheme="minorHAnsi"/>
                <w:b/>
                <w:szCs w:val="22"/>
              </w:rPr>
              <w:t>Proposed Development for which consent is sought:</w:t>
            </w:r>
          </w:p>
          <w:p w14:paraId="7165B2BE" w14:textId="77777777" w:rsidR="00D147CB" w:rsidRDefault="00DB4CD1" w:rsidP="00DB4CD1">
            <w:pPr>
              <w:jc w:val="both"/>
              <w:textAlignment w:val="auto"/>
              <w:rPr>
                <w:rFonts w:asciiTheme="minorHAnsi" w:hAnsiTheme="minorHAnsi" w:cstheme="minorHAnsi"/>
                <w:bCs/>
              </w:rPr>
            </w:pPr>
            <w:r>
              <w:rPr>
                <w:rFonts w:asciiTheme="minorHAnsi" w:hAnsiTheme="minorHAnsi" w:cstheme="minorHAnsi"/>
                <w:bCs/>
              </w:rPr>
              <w:t xml:space="preserve">This application seeks confirmation that a conservatory built to the rear of Foxfields, </w:t>
            </w:r>
            <w:r w:rsidRPr="00DB4CD1">
              <w:rPr>
                <w:rFonts w:asciiTheme="minorHAnsi" w:hAnsiTheme="minorHAnsi" w:cstheme="minorHAnsi"/>
                <w:szCs w:val="22"/>
              </w:rPr>
              <w:t>Alston Lane, Alston, Longridge, is lawful.</w:t>
            </w:r>
            <w:r>
              <w:rPr>
                <w:rFonts w:asciiTheme="minorHAnsi" w:hAnsiTheme="minorHAnsi" w:cstheme="minorHAnsi"/>
                <w:szCs w:val="22"/>
              </w:rPr>
              <w:t xml:space="preserve"> </w:t>
            </w:r>
          </w:p>
          <w:p w14:paraId="65870614" w14:textId="77777777" w:rsidR="00DB4CD1" w:rsidRDefault="00DB4CD1" w:rsidP="00DB4CD1">
            <w:pPr>
              <w:jc w:val="both"/>
              <w:textAlignment w:val="auto"/>
              <w:rPr>
                <w:rFonts w:asciiTheme="minorHAnsi" w:hAnsiTheme="minorHAnsi" w:cstheme="minorHAnsi"/>
                <w:bCs/>
              </w:rPr>
            </w:pPr>
          </w:p>
          <w:p w14:paraId="08010C34" w14:textId="77777777" w:rsidR="00DB4CD1" w:rsidRPr="00E36082" w:rsidRDefault="00DB4CD1" w:rsidP="00DB4CD1">
            <w:pPr>
              <w:jc w:val="both"/>
              <w:textAlignment w:val="auto"/>
              <w:rPr>
                <w:rFonts w:asciiTheme="minorHAnsi" w:hAnsiTheme="minorHAnsi" w:cstheme="minorHAnsi"/>
                <w:bCs/>
                <w:i/>
                <w:szCs w:val="22"/>
              </w:rPr>
            </w:pPr>
            <w:r w:rsidRPr="00E36082">
              <w:rPr>
                <w:rFonts w:asciiTheme="minorHAnsi" w:hAnsiTheme="minorHAnsi" w:cstheme="minorHAnsi"/>
                <w:bCs/>
                <w:szCs w:val="22"/>
              </w:rPr>
              <w:t>Guidance on such an application is provided within section 191 of the above Act, noting that ‘</w:t>
            </w:r>
            <w:r w:rsidRPr="00E36082">
              <w:rPr>
                <w:rFonts w:asciiTheme="minorHAnsi" w:hAnsiTheme="minorHAnsi" w:cstheme="minorHAnsi"/>
                <w:bCs/>
                <w:i/>
                <w:szCs w:val="22"/>
              </w:rPr>
              <w:t>If, on an application under this section, the local planning authority are provided with information satisfying them of the lawfulness at the time of the application of the use, operations or other matter described in the application, or that description as modified by the local planning authority or a description substituted by them, they shall issue a certificate to that effect; and in any other case they shall refuse the application.’</w:t>
            </w:r>
          </w:p>
          <w:p w14:paraId="2B3DDFB0" w14:textId="77777777" w:rsidR="00DB4CD1" w:rsidRDefault="00DB4CD1" w:rsidP="00DB4CD1">
            <w:pPr>
              <w:jc w:val="both"/>
              <w:textAlignment w:val="auto"/>
              <w:rPr>
                <w:rFonts w:asciiTheme="minorHAnsi" w:hAnsiTheme="minorHAnsi" w:cstheme="minorHAnsi"/>
                <w:bCs/>
              </w:rPr>
            </w:pPr>
          </w:p>
          <w:p w14:paraId="7FBB30A2" w14:textId="77777777" w:rsidR="00DB4CD1" w:rsidRDefault="00DB4CD1" w:rsidP="00DB4CD1">
            <w:pPr>
              <w:jc w:val="both"/>
              <w:textAlignment w:val="auto"/>
              <w:rPr>
                <w:rFonts w:asciiTheme="minorHAnsi" w:hAnsiTheme="minorHAnsi" w:cstheme="minorHAnsi"/>
                <w:szCs w:val="22"/>
              </w:rPr>
            </w:pPr>
            <w:r>
              <w:rPr>
                <w:rFonts w:asciiTheme="minorHAnsi" w:hAnsiTheme="minorHAnsi" w:cstheme="minorHAnsi"/>
                <w:szCs w:val="22"/>
              </w:rPr>
              <w:t>A planning application for a</w:t>
            </w:r>
            <w:r w:rsidRPr="0033666E">
              <w:rPr>
                <w:rFonts w:asciiTheme="minorHAnsi" w:hAnsiTheme="minorHAnsi" w:cstheme="minorHAnsi"/>
                <w:szCs w:val="22"/>
              </w:rPr>
              <w:t xml:space="preserve"> single storey garden room extension</w:t>
            </w:r>
            <w:r>
              <w:rPr>
                <w:rFonts w:asciiTheme="minorHAnsi" w:hAnsiTheme="minorHAnsi" w:cstheme="minorHAnsi"/>
                <w:szCs w:val="22"/>
              </w:rPr>
              <w:t xml:space="preserve"> at Foxfields was approved under ref. 3/2012/0083 on 28 March 2012. The garden room extended across part of the rear elevation of the building. However, it </w:t>
            </w:r>
            <w:r w:rsidRPr="00112256">
              <w:rPr>
                <w:rFonts w:asciiTheme="minorHAnsi" w:hAnsiTheme="minorHAnsi" w:cstheme="minorHAnsi"/>
                <w:szCs w:val="22"/>
              </w:rPr>
              <w:t>is stated that following completion of the approved works the same builder was instructed to build the conservatory building which is the subject of this application with work completed by the end of 2012. As such, the conservatory building has been present since the end of 2012, a period of approximately eight and a half years.</w:t>
            </w:r>
            <w:r>
              <w:rPr>
                <w:rFonts w:asciiTheme="minorHAnsi" w:hAnsiTheme="minorHAnsi" w:cstheme="minorHAnsi"/>
                <w:szCs w:val="22"/>
              </w:rPr>
              <w:t xml:space="preserve"> The conservatory extends around 4.4 metres from the rear elevation of the original dwellinghouse.</w:t>
            </w:r>
          </w:p>
          <w:p w14:paraId="4B45C4EA" w14:textId="77777777" w:rsidR="00DB4CD1" w:rsidRPr="00744206" w:rsidRDefault="00DB4CD1" w:rsidP="00DB4CD1">
            <w:pPr>
              <w:jc w:val="both"/>
              <w:textAlignment w:val="auto"/>
              <w:rPr>
                <w:rFonts w:asciiTheme="minorHAnsi" w:hAnsiTheme="minorHAnsi" w:cstheme="minorHAnsi"/>
                <w:bCs/>
              </w:rPr>
            </w:pPr>
          </w:p>
        </w:tc>
      </w:tr>
      <w:tr w:rsidR="00E3195F" w:rsidRPr="00E3195F" w14:paraId="749D22F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0B22A3" w14:textId="77777777" w:rsidR="00DB4CD1" w:rsidRPr="00DB4CD1" w:rsidRDefault="008B219B" w:rsidP="00DB4CD1">
            <w:pPr>
              <w:contextualSpacing/>
              <w:jc w:val="both"/>
              <w:rPr>
                <w:rFonts w:asciiTheme="minorHAnsi" w:hAnsiTheme="minorHAnsi" w:cstheme="minorHAnsi"/>
                <w:b/>
                <w:bCs/>
                <w:szCs w:val="22"/>
              </w:rPr>
            </w:pPr>
            <w:r w:rsidRPr="00807BEC">
              <w:rPr>
                <w:rFonts w:asciiTheme="minorHAnsi" w:hAnsiTheme="minorHAnsi" w:cstheme="minorHAnsi"/>
                <w:b/>
                <w:bCs/>
                <w:szCs w:val="22"/>
              </w:rPr>
              <w:t>Observations/Consideration of Matters Raised/Conclusion:</w:t>
            </w:r>
          </w:p>
          <w:p w14:paraId="303CB463" w14:textId="77777777" w:rsidR="00DB4CD1" w:rsidRPr="00E36082" w:rsidRDefault="00DB4CD1" w:rsidP="00DB4CD1">
            <w:pPr>
              <w:jc w:val="both"/>
              <w:textAlignment w:val="auto"/>
              <w:rPr>
                <w:rFonts w:asciiTheme="minorHAnsi" w:hAnsiTheme="minorHAnsi" w:cstheme="minorHAnsi"/>
                <w:szCs w:val="22"/>
                <w:lang w:val="en-US"/>
              </w:rPr>
            </w:pPr>
            <w:r w:rsidRPr="00E36082">
              <w:rPr>
                <w:rFonts w:asciiTheme="minorHAnsi" w:hAnsiTheme="minorHAnsi" w:cstheme="minorHAnsi"/>
                <w:szCs w:val="22"/>
              </w:rPr>
              <w:lastRenderedPageBreak/>
              <w:t xml:space="preserve">In considering applications such as this, the test of the evidence must be the balance of probability with the onus of proof firmly on the applicant. </w:t>
            </w:r>
            <w:r w:rsidRPr="00E36082">
              <w:rPr>
                <w:rFonts w:asciiTheme="minorHAnsi" w:hAnsiTheme="minorHAnsi" w:cstheme="minorHAnsi"/>
                <w:szCs w:val="22"/>
                <w:lang w:val="en-US"/>
              </w:rPr>
              <w:t xml:space="preserve">In such cases the planning merits of the development are not material considerations; in order for a certificate to be granted the planning authority needs to be satisfied that, on the balance of probability, the operational development carried out </w:t>
            </w:r>
            <w:r w:rsidRPr="00E36082">
              <w:rPr>
                <w:rFonts w:asciiTheme="minorHAnsi" w:hAnsiTheme="minorHAnsi" w:cstheme="minorHAnsi"/>
                <w:color w:val="000000"/>
                <w:szCs w:val="22"/>
                <w:shd w:val="clear" w:color="auto" w:fill="FFFFFF"/>
              </w:rPr>
              <w:t>in, on, over or under land are lawful.</w:t>
            </w:r>
          </w:p>
          <w:p w14:paraId="23E10678" w14:textId="77777777" w:rsidR="00DB4CD1" w:rsidRPr="00E36082" w:rsidRDefault="00DB4CD1" w:rsidP="00DB4CD1">
            <w:pPr>
              <w:jc w:val="both"/>
              <w:textAlignment w:val="auto"/>
              <w:rPr>
                <w:rFonts w:asciiTheme="minorHAnsi" w:hAnsiTheme="minorHAnsi" w:cstheme="minorHAnsi"/>
                <w:szCs w:val="22"/>
                <w:lang w:val="en-US"/>
              </w:rPr>
            </w:pPr>
          </w:p>
          <w:p w14:paraId="0AC1EE88" w14:textId="77777777" w:rsidR="00DB4CD1" w:rsidRDefault="00DB4CD1" w:rsidP="00DB4CD1">
            <w:pPr>
              <w:jc w:val="both"/>
              <w:textAlignment w:val="auto"/>
              <w:rPr>
                <w:rFonts w:asciiTheme="minorHAnsi" w:hAnsiTheme="minorHAnsi" w:cstheme="minorHAnsi"/>
              </w:rPr>
            </w:pPr>
            <w:r w:rsidRPr="00927B4E">
              <w:rPr>
                <w:rFonts w:asciiTheme="minorHAnsi" w:hAnsiTheme="minorHAnsi" w:cstheme="minorHAnsi"/>
                <w:szCs w:val="22"/>
                <w:lang w:val="en-US"/>
              </w:rPr>
              <w:t>The application seeks confirmation that the erection of a conservatory to the rear of ‘</w:t>
            </w:r>
            <w:r w:rsidRPr="00927B4E">
              <w:rPr>
                <w:rFonts w:asciiTheme="minorHAnsi" w:hAnsiTheme="minorHAnsi" w:cstheme="minorHAnsi"/>
                <w:szCs w:val="22"/>
              </w:rPr>
              <w:t>Foxfield’ is lawful due to the passage of time. Foxfield is one of two dwellings formed from the conversion of a stone-built barn granted approval firstly under planning application 3/1997/0343. As a condition of that grant of consent, householder permitted development rights for extensions and outbuildings were removed.</w:t>
            </w:r>
            <w:r>
              <w:rPr>
                <w:rFonts w:asciiTheme="minorHAnsi" w:hAnsiTheme="minorHAnsi" w:cstheme="minorHAnsi"/>
                <w:szCs w:val="22"/>
              </w:rPr>
              <w:t xml:space="preserve"> </w:t>
            </w:r>
            <w:r w:rsidRPr="00927B4E">
              <w:rPr>
                <w:rFonts w:asciiTheme="minorHAnsi" w:hAnsiTheme="minorHAnsi" w:cstheme="minorHAnsi"/>
              </w:rPr>
              <w:t>A second application, 3/1998/0041, was approved on 29</w:t>
            </w:r>
            <w:r w:rsidRPr="00927B4E">
              <w:rPr>
                <w:rFonts w:asciiTheme="minorHAnsi" w:hAnsiTheme="minorHAnsi" w:cstheme="minorHAnsi"/>
                <w:vertAlign w:val="superscript"/>
              </w:rPr>
              <w:t>th</w:t>
            </w:r>
            <w:r w:rsidRPr="00927B4E">
              <w:rPr>
                <w:rFonts w:asciiTheme="minorHAnsi" w:hAnsiTheme="minorHAnsi" w:cstheme="minorHAnsi"/>
              </w:rPr>
              <w:t xml:space="preserve"> May 1998 and amended the earlier consent</w:t>
            </w:r>
            <w:r>
              <w:rPr>
                <w:rFonts w:asciiTheme="minorHAnsi" w:hAnsiTheme="minorHAnsi" w:cstheme="minorHAnsi"/>
              </w:rPr>
              <w:t xml:space="preserve"> through the addition of a detached garage</w:t>
            </w:r>
            <w:r w:rsidRPr="00927B4E">
              <w:rPr>
                <w:rFonts w:asciiTheme="minorHAnsi" w:hAnsiTheme="minorHAnsi" w:cstheme="minorHAnsi"/>
              </w:rPr>
              <w:t xml:space="preserve">. The planning condition removing permitted development rights was not </w:t>
            </w:r>
            <w:r>
              <w:rPr>
                <w:rFonts w:asciiTheme="minorHAnsi" w:hAnsiTheme="minorHAnsi" w:cstheme="minorHAnsi"/>
              </w:rPr>
              <w:t>repeated on this permission.</w:t>
            </w:r>
          </w:p>
          <w:p w14:paraId="4CE88F14" w14:textId="77777777" w:rsidR="00DB4CD1" w:rsidRDefault="00DB4CD1" w:rsidP="00DB4CD1">
            <w:pPr>
              <w:jc w:val="both"/>
              <w:textAlignment w:val="auto"/>
              <w:rPr>
                <w:rFonts w:asciiTheme="minorHAnsi" w:hAnsiTheme="minorHAnsi" w:cstheme="minorHAnsi"/>
              </w:rPr>
            </w:pPr>
          </w:p>
          <w:p w14:paraId="10C5CA89" w14:textId="77777777" w:rsidR="00DB4CD1" w:rsidRPr="00927B4E" w:rsidRDefault="00DB4CD1" w:rsidP="00DB4CD1">
            <w:pPr>
              <w:jc w:val="both"/>
              <w:textAlignment w:val="auto"/>
              <w:rPr>
                <w:rFonts w:asciiTheme="minorHAnsi" w:hAnsiTheme="minorHAnsi" w:cstheme="minorHAnsi"/>
              </w:rPr>
            </w:pPr>
            <w:r>
              <w:rPr>
                <w:rFonts w:asciiTheme="minorHAnsi" w:hAnsiTheme="minorHAnsi" w:cstheme="minorHAnsi"/>
              </w:rPr>
              <w:t>Thereafter, permission</w:t>
            </w:r>
            <w:r w:rsidRPr="00927B4E">
              <w:rPr>
                <w:rFonts w:asciiTheme="minorHAnsi" w:hAnsiTheme="minorHAnsi" w:cstheme="minorHAnsi"/>
              </w:rPr>
              <w:t xml:space="preserve"> 3/1998/0041</w:t>
            </w:r>
            <w:r>
              <w:rPr>
                <w:rFonts w:asciiTheme="minorHAnsi" w:hAnsiTheme="minorHAnsi" w:cstheme="minorHAnsi"/>
              </w:rPr>
              <w:t xml:space="preserve"> was implemented and, owing to the fact that this consent did not explicitly remove householder permitted development rights, it is considered that the dwelling(s) benefit from them.</w:t>
            </w:r>
          </w:p>
          <w:p w14:paraId="0EF79C33" w14:textId="77777777" w:rsidR="00DB4CD1" w:rsidRDefault="00DB4CD1" w:rsidP="00DB4CD1">
            <w:pPr>
              <w:jc w:val="both"/>
              <w:textAlignment w:val="auto"/>
              <w:rPr>
                <w:rFonts w:asciiTheme="minorHAnsi" w:hAnsiTheme="minorHAnsi" w:cstheme="minorHAnsi"/>
                <w:szCs w:val="22"/>
              </w:rPr>
            </w:pPr>
          </w:p>
          <w:p w14:paraId="4C300D5E" w14:textId="77777777" w:rsidR="00DB4CD1" w:rsidRPr="00DB4CD1" w:rsidRDefault="00DB4CD1" w:rsidP="00DB4CD1">
            <w:pPr>
              <w:jc w:val="both"/>
              <w:textAlignment w:val="auto"/>
              <w:rPr>
                <w:rFonts w:asciiTheme="minorHAnsi" w:hAnsiTheme="minorHAnsi" w:cstheme="minorHAnsi"/>
                <w:szCs w:val="22"/>
                <w:shd w:val="clear" w:color="auto" w:fill="FFFFFF"/>
              </w:rPr>
            </w:pPr>
            <w:r>
              <w:rPr>
                <w:rFonts w:asciiTheme="minorHAnsi" w:hAnsiTheme="minorHAnsi" w:cstheme="minorHAnsi"/>
                <w:szCs w:val="22"/>
              </w:rPr>
              <w:t>C</w:t>
            </w:r>
            <w:r w:rsidRPr="00112256">
              <w:rPr>
                <w:rFonts w:asciiTheme="minorHAnsi" w:hAnsiTheme="minorHAnsi" w:cstheme="minorHAnsi"/>
                <w:szCs w:val="22"/>
              </w:rPr>
              <w:t xml:space="preserve">onstruction of the conservatory </w:t>
            </w:r>
            <w:r>
              <w:rPr>
                <w:rFonts w:asciiTheme="minorHAnsi" w:hAnsiTheme="minorHAnsi" w:cstheme="minorHAnsi"/>
                <w:szCs w:val="22"/>
              </w:rPr>
              <w:t>is</w:t>
            </w:r>
            <w:r w:rsidRPr="00112256">
              <w:rPr>
                <w:rFonts w:asciiTheme="minorHAnsi" w:hAnsiTheme="minorHAnsi" w:cstheme="minorHAnsi"/>
                <w:szCs w:val="22"/>
              </w:rPr>
              <w:t xml:space="preserve"> operational development which is immune from enforcement action </w:t>
            </w:r>
            <w:r w:rsidRPr="00112256">
              <w:rPr>
                <w:rFonts w:asciiTheme="minorHAnsi" w:hAnsiTheme="minorHAnsi" w:cstheme="minorHAnsi"/>
                <w:color w:val="0B0C0C"/>
                <w:szCs w:val="22"/>
                <w:shd w:val="clear" w:color="auto" w:fill="FFFFFF"/>
              </w:rPr>
              <w:t xml:space="preserve">within 4 years of </w:t>
            </w:r>
            <w:r w:rsidRPr="00112256">
              <w:rPr>
                <w:rFonts w:asciiTheme="minorHAnsi" w:hAnsiTheme="minorHAnsi" w:cstheme="minorHAnsi"/>
                <w:szCs w:val="22"/>
                <w:shd w:val="clear" w:color="auto" w:fill="FFFFFF"/>
              </w:rPr>
              <w:t xml:space="preserve">substantial completion as set out in section 171B of the Town and Country Planning Act 1990. </w:t>
            </w:r>
            <w:r>
              <w:rPr>
                <w:rFonts w:asciiTheme="minorHAnsi" w:hAnsiTheme="minorHAnsi" w:cstheme="minorHAnsi"/>
                <w:szCs w:val="22"/>
                <w:shd w:val="clear" w:color="auto" w:fill="FFFFFF"/>
              </w:rPr>
              <w:t>Owing to the fact that the conservatory has been present for around 8 ½ years it is considered to be lawful.</w:t>
            </w:r>
          </w:p>
          <w:p w14:paraId="6A7DBBDE" w14:textId="77777777" w:rsidR="00DB4CD1" w:rsidRPr="00541A87" w:rsidRDefault="00DB4CD1" w:rsidP="00DB4CD1">
            <w:pPr>
              <w:jc w:val="both"/>
              <w:textAlignment w:val="auto"/>
              <w:rPr>
                <w:rFonts w:asciiTheme="minorHAnsi" w:hAnsiTheme="minorHAnsi" w:cstheme="minorHAnsi"/>
                <w:szCs w:val="22"/>
              </w:rPr>
            </w:pPr>
          </w:p>
        </w:tc>
      </w:tr>
      <w:tr w:rsidR="00DB4CD1" w:rsidRPr="00E3195F" w14:paraId="07B1798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5440F7" w14:textId="77777777" w:rsidR="00DB4CD1" w:rsidRDefault="00DB4CD1" w:rsidP="00DB4CD1">
            <w:pPr>
              <w:contextualSpacing/>
              <w:jc w:val="both"/>
              <w:rPr>
                <w:rFonts w:asciiTheme="minorHAnsi" w:hAnsiTheme="minorHAnsi" w:cstheme="minorHAnsi"/>
                <w:b/>
                <w:bCs/>
                <w:szCs w:val="22"/>
              </w:rPr>
            </w:pPr>
            <w:r>
              <w:rPr>
                <w:rFonts w:asciiTheme="minorHAnsi" w:hAnsiTheme="minorHAnsi" w:cstheme="minorHAnsi"/>
                <w:b/>
                <w:bCs/>
                <w:szCs w:val="22"/>
              </w:rPr>
              <w:lastRenderedPageBreak/>
              <w:t>Conclusion:</w:t>
            </w:r>
          </w:p>
          <w:p w14:paraId="7A4D23B6" w14:textId="77777777" w:rsidR="00DB4CD1" w:rsidRPr="00B21B99" w:rsidRDefault="00B21B99" w:rsidP="00DB4CD1">
            <w:pPr>
              <w:contextualSpacing/>
              <w:jc w:val="both"/>
              <w:rPr>
                <w:rFonts w:asciiTheme="minorHAnsi" w:hAnsiTheme="minorHAnsi" w:cstheme="minorHAnsi"/>
                <w:bCs/>
                <w:szCs w:val="22"/>
              </w:rPr>
            </w:pPr>
            <w:r w:rsidRPr="00B21B99">
              <w:rPr>
                <w:rFonts w:asciiTheme="minorHAnsi" w:hAnsiTheme="minorHAnsi" w:cstheme="minorHAnsi"/>
                <w:lang w:val="en-US"/>
              </w:rPr>
              <w:t xml:space="preserve">There is no evidence before me to contradict the information provided by the applicant. </w:t>
            </w:r>
            <w:r w:rsidRPr="00B21B99">
              <w:rPr>
                <w:rFonts w:asciiTheme="minorHAnsi" w:hAnsiTheme="minorHAnsi" w:cstheme="minorHAnsi"/>
                <w:szCs w:val="22"/>
                <w:lang w:val="en-US"/>
              </w:rPr>
              <w:t xml:space="preserve">Taking into account the above, </w:t>
            </w:r>
            <w:r w:rsidRPr="00B21B99">
              <w:rPr>
                <w:rFonts w:asciiTheme="minorHAnsi" w:hAnsiTheme="minorHAnsi" w:cstheme="minorHAnsi"/>
                <w:lang w:val="en-US"/>
              </w:rPr>
              <w:t>I am satisfied that on the balance of probability, the case for lawfulness has been proven</w:t>
            </w:r>
            <w:r w:rsidRPr="00B21B99">
              <w:rPr>
                <w:rFonts w:asciiTheme="minorHAnsi" w:hAnsiTheme="minorHAnsi" w:cstheme="minorHAnsi"/>
                <w:szCs w:val="22"/>
                <w:lang w:val="en-US"/>
              </w:rPr>
              <w:t>.</w:t>
            </w:r>
          </w:p>
          <w:p w14:paraId="7C5FF11A" w14:textId="77777777" w:rsidR="00DB4CD1" w:rsidRPr="00807BEC" w:rsidRDefault="00DB4CD1" w:rsidP="00DB4CD1">
            <w:pPr>
              <w:contextualSpacing/>
              <w:jc w:val="both"/>
              <w:rPr>
                <w:rFonts w:asciiTheme="minorHAnsi" w:hAnsiTheme="minorHAnsi" w:cstheme="minorHAnsi"/>
                <w:b/>
                <w:bCs/>
                <w:szCs w:val="22"/>
              </w:rPr>
            </w:pPr>
          </w:p>
        </w:tc>
      </w:tr>
      <w:tr w:rsidR="00261582" w:rsidRPr="00744206" w14:paraId="02BB6564" w14:textId="77777777" w:rsidTr="00A674E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909027" w14:textId="77777777" w:rsidR="00261582" w:rsidRPr="00744206" w:rsidRDefault="00261582" w:rsidP="00A674E6">
            <w:pPr>
              <w:rPr>
                <w:rFonts w:asciiTheme="minorHAnsi" w:hAnsiTheme="minorHAnsi" w:cstheme="minorHAnsi"/>
                <w:b/>
                <w:bCs/>
                <w:szCs w:val="22"/>
              </w:rPr>
            </w:pPr>
            <w:r w:rsidRPr="00744206">
              <w:rPr>
                <w:rFonts w:asciiTheme="minorHAnsi" w:hAnsiTheme="minorHAnsi" w:cstheme="minorHAnsi"/>
                <w:b/>
                <w:szCs w:val="22"/>
              </w:rPr>
              <w:t>RECOMMENDATION</w:t>
            </w:r>
            <w:r w:rsidRPr="00744206">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F70D05" w14:textId="77777777" w:rsidR="00261582" w:rsidRPr="00744206" w:rsidRDefault="00FF0CDF" w:rsidP="005D5026">
            <w:pPr>
              <w:rPr>
                <w:rFonts w:asciiTheme="minorHAnsi" w:hAnsiTheme="minorHAnsi" w:cstheme="minorHAnsi"/>
                <w:bCs/>
                <w:szCs w:val="22"/>
              </w:rPr>
            </w:pPr>
            <w:r w:rsidRPr="00744206">
              <w:rPr>
                <w:rFonts w:asciiTheme="minorHAnsi" w:hAnsiTheme="minorHAnsi" w:cstheme="minorHAnsi"/>
                <w:bCs/>
                <w:szCs w:val="22"/>
              </w:rPr>
              <w:t xml:space="preserve">That the application be </w:t>
            </w:r>
            <w:r w:rsidR="004A4922">
              <w:rPr>
                <w:rFonts w:asciiTheme="minorHAnsi" w:hAnsiTheme="minorHAnsi" w:cstheme="minorHAnsi"/>
                <w:bCs/>
                <w:szCs w:val="22"/>
              </w:rPr>
              <w:t>approved.</w:t>
            </w:r>
          </w:p>
        </w:tc>
      </w:tr>
    </w:tbl>
    <w:p w14:paraId="6A2D685F" w14:textId="77777777" w:rsidR="0031197A" w:rsidRPr="00D2449B" w:rsidRDefault="00F474D9">
      <w:pPr>
        <w:rPr>
          <w:rFonts w:ascii="Calibri" w:hAnsi="Calibri"/>
          <w:szCs w:val="22"/>
        </w:rPr>
      </w:pPr>
    </w:p>
    <w:sectPr w:rsidR="0031197A"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74D62" w14:textId="77777777" w:rsidR="00130A17" w:rsidRDefault="00130A17" w:rsidP="00130A17">
      <w:r>
        <w:separator/>
      </w:r>
    </w:p>
  </w:endnote>
  <w:endnote w:type="continuationSeparator" w:id="0">
    <w:p w14:paraId="0619F7D0" w14:textId="77777777" w:rsidR="00130A17" w:rsidRDefault="00130A17" w:rsidP="0013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B45DF" w14:textId="77777777" w:rsidR="00130A17" w:rsidRDefault="00130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5121E" w14:textId="77777777" w:rsidR="00130A17" w:rsidRDefault="00130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451C6" w14:textId="77777777" w:rsidR="00130A17" w:rsidRDefault="00130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92C7A" w14:textId="77777777" w:rsidR="00130A17" w:rsidRDefault="00130A17" w:rsidP="00130A17">
      <w:r>
        <w:separator/>
      </w:r>
    </w:p>
  </w:footnote>
  <w:footnote w:type="continuationSeparator" w:id="0">
    <w:p w14:paraId="099FB948" w14:textId="77777777" w:rsidR="00130A17" w:rsidRDefault="00130A17" w:rsidP="0013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BC2BB" w14:textId="77777777" w:rsidR="00130A17" w:rsidRDefault="00130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9EC87" w14:textId="77777777" w:rsidR="00130A17" w:rsidRDefault="00130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66AF" w14:textId="77777777" w:rsidR="00130A17" w:rsidRDefault="00130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2B6"/>
    <w:multiLevelType w:val="hybridMultilevel"/>
    <w:tmpl w:val="91F01C0C"/>
    <w:lvl w:ilvl="0" w:tplc="9C445D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1832F8"/>
    <w:multiLevelType w:val="hybridMultilevel"/>
    <w:tmpl w:val="12B6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64794"/>
    <w:multiLevelType w:val="hybridMultilevel"/>
    <w:tmpl w:val="6AF8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578F5"/>
    <w:multiLevelType w:val="hybridMultilevel"/>
    <w:tmpl w:val="F8465650"/>
    <w:lvl w:ilvl="0" w:tplc="F37A4B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B1C1C"/>
    <w:multiLevelType w:val="hybridMultilevel"/>
    <w:tmpl w:val="F5BE12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950EC"/>
    <w:multiLevelType w:val="hybridMultilevel"/>
    <w:tmpl w:val="77C4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683719"/>
    <w:multiLevelType w:val="hybridMultilevel"/>
    <w:tmpl w:val="EDB4BEF2"/>
    <w:lvl w:ilvl="0" w:tplc="E334D53C">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B9A4F93"/>
    <w:multiLevelType w:val="hybridMultilevel"/>
    <w:tmpl w:val="537893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4"/>
  </w:num>
  <w:num w:numId="5">
    <w:abstractNumId w:val="8"/>
  </w:num>
  <w:num w:numId="6">
    <w:abstractNumId w:val="2"/>
  </w:num>
  <w:num w:numId="7">
    <w:abstractNumId w:val="9"/>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12328"/>
    <w:rsid w:val="00014A6C"/>
    <w:rsid w:val="000150DB"/>
    <w:rsid w:val="00015C2B"/>
    <w:rsid w:val="00016690"/>
    <w:rsid w:val="0002648A"/>
    <w:rsid w:val="00031A73"/>
    <w:rsid w:val="00034A74"/>
    <w:rsid w:val="00045A6D"/>
    <w:rsid w:val="00046091"/>
    <w:rsid w:val="0004755A"/>
    <w:rsid w:val="00052C9C"/>
    <w:rsid w:val="00065BD2"/>
    <w:rsid w:val="0007772A"/>
    <w:rsid w:val="0008047F"/>
    <w:rsid w:val="00087565"/>
    <w:rsid w:val="00090B2F"/>
    <w:rsid w:val="00094DC0"/>
    <w:rsid w:val="000A1BF2"/>
    <w:rsid w:val="000A467C"/>
    <w:rsid w:val="000A5342"/>
    <w:rsid w:val="000B1AA2"/>
    <w:rsid w:val="000B62CD"/>
    <w:rsid w:val="000C667B"/>
    <w:rsid w:val="000E1427"/>
    <w:rsid w:val="000E1A88"/>
    <w:rsid w:val="000F7221"/>
    <w:rsid w:val="00107606"/>
    <w:rsid w:val="00112256"/>
    <w:rsid w:val="00120344"/>
    <w:rsid w:val="00130A17"/>
    <w:rsid w:val="00131B9A"/>
    <w:rsid w:val="001375B4"/>
    <w:rsid w:val="00142702"/>
    <w:rsid w:val="0015650B"/>
    <w:rsid w:val="001810FD"/>
    <w:rsid w:val="00184BBE"/>
    <w:rsid w:val="0019127B"/>
    <w:rsid w:val="00191BA8"/>
    <w:rsid w:val="0019343A"/>
    <w:rsid w:val="001A063A"/>
    <w:rsid w:val="001A5C23"/>
    <w:rsid w:val="001B6CAA"/>
    <w:rsid w:val="001C0315"/>
    <w:rsid w:val="001C0A51"/>
    <w:rsid w:val="001D27AD"/>
    <w:rsid w:val="001D4F7A"/>
    <w:rsid w:val="001D51C1"/>
    <w:rsid w:val="001E390F"/>
    <w:rsid w:val="001F38F6"/>
    <w:rsid w:val="001F74C2"/>
    <w:rsid w:val="00201DEE"/>
    <w:rsid w:val="00212077"/>
    <w:rsid w:val="00212771"/>
    <w:rsid w:val="0022061C"/>
    <w:rsid w:val="00227C69"/>
    <w:rsid w:val="00231590"/>
    <w:rsid w:val="00236E1E"/>
    <w:rsid w:val="002372C8"/>
    <w:rsid w:val="002453DA"/>
    <w:rsid w:val="00250879"/>
    <w:rsid w:val="00254129"/>
    <w:rsid w:val="00254ED1"/>
    <w:rsid w:val="00261582"/>
    <w:rsid w:val="00266AD4"/>
    <w:rsid w:val="002872F2"/>
    <w:rsid w:val="0029334A"/>
    <w:rsid w:val="00294951"/>
    <w:rsid w:val="0029518D"/>
    <w:rsid w:val="00296718"/>
    <w:rsid w:val="002A01CF"/>
    <w:rsid w:val="002B6267"/>
    <w:rsid w:val="002C194B"/>
    <w:rsid w:val="002D392C"/>
    <w:rsid w:val="002E779E"/>
    <w:rsid w:val="002F1B71"/>
    <w:rsid w:val="002F3CBA"/>
    <w:rsid w:val="00303877"/>
    <w:rsid w:val="003064AA"/>
    <w:rsid w:val="00325837"/>
    <w:rsid w:val="00326365"/>
    <w:rsid w:val="0033666E"/>
    <w:rsid w:val="00340574"/>
    <w:rsid w:val="00341674"/>
    <w:rsid w:val="003472B4"/>
    <w:rsid w:val="00350158"/>
    <w:rsid w:val="00367A34"/>
    <w:rsid w:val="00376B7A"/>
    <w:rsid w:val="003862D4"/>
    <w:rsid w:val="0039738C"/>
    <w:rsid w:val="003A678E"/>
    <w:rsid w:val="003C15A7"/>
    <w:rsid w:val="003C29C3"/>
    <w:rsid w:val="003C686C"/>
    <w:rsid w:val="003D7779"/>
    <w:rsid w:val="003F0C1C"/>
    <w:rsid w:val="003F0E15"/>
    <w:rsid w:val="00404AA4"/>
    <w:rsid w:val="004064AC"/>
    <w:rsid w:val="004137F6"/>
    <w:rsid w:val="00427B02"/>
    <w:rsid w:val="00427FD9"/>
    <w:rsid w:val="00442274"/>
    <w:rsid w:val="00443C17"/>
    <w:rsid w:val="00454BCB"/>
    <w:rsid w:val="00464C24"/>
    <w:rsid w:val="00465FDB"/>
    <w:rsid w:val="00471A14"/>
    <w:rsid w:val="00487DE4"/>
    <w:rsid w:val="00491C43"/>
    <w:rsid w:val="004A2B8F"/>
    <w:rsid w:val="004A36E0"/>
    <w:rsid w:val="004A4922"/>
    <w:rsid w:val="004A5EA9"/>
    <w:rsid w:val="004B03B3"/>
    <w:rsid w:val="004B0AE1"/>
    <w:rsid w:val="004B47CF"/>
    <w:rsid w:val="004B7FDA"/>
    <w:rsid w:val="004C2434"/>
    <w:rsid w:val="004D1691"/>
    <w:rsid w:val="004D5457"/>
    <w:rsid w:val="004E1A24"/>
    <w:rsid w:val="004F0649"/>
    <w:rsid w:val="004F2921"/>
    <w:rsid w:val="004F739A"/>
    <w:rsid w:val="005013A4"/>
    <w:rsid w:val="00512D69"/>
    <w:rsid w:val="0051428C"/>
    <w:rsid w:val="00514CDE"/>
    <w:rsid w:val="00534BB1"/>
    <w:rsid w:val="00541A87"/>
    <w:rsid w:val="005472FB"/>
    <w:rsid w:val="00555F27"/>
    <w:rsid w:val="005658EB"/>
    <w:rsid w:val="00567760"/>
    <w:rsid w:val="00573864"/>
    <w:rsid w:val="00594478"/>
    <w:rsid w:val="00594888"/>
    <w:rsid w:val="005A742C"/>
    <w:rsid w:val="005B1AD3"/>
    <w:rsid w:val="005D2846"/>
    <w:rsid w:val="005D5026"/>
    <w:rsid w:val="005E5723"/>
    <w:rsid w:val="005E65DF"/>
    <w:rsid w:val="005F6812"/>
    <w:rsid w:val="0060127B"/>
    <w:rsid w:val="00604956"/>
    <w:rsid w:val="00617A5D"/>
    <w:rsid w:val="006202D2"/>
    <w:rsid w:val="00627355"/>
    <w:rsid w:val="006307F3"/>
    <w:rsid w:val="00645E5A"/>
    <w:rsid w:val="00663E41"/>
    <w:rsid w:val="00667BDF"/>
    <w:rsid w:val="006722F3"/>
    <w:rsid w:val="0067613F"/>
    <w:rsid w:val="0067622D"/>
    <w:rsid w:val="00681961"/>
    <w:rsid w:val="00683CE8"/>
    <w:rsid w:val="006904AA"/>
    <w:rsid w:val="00692B60"/>
    <w:rsid w:val="00693092"/>
    <w:rsid w:val="006944DB"/>
    <w:rsid w:val="006A74FE"/>
    <w:rsid w:val="006A793B"/>
    <w:rsid w:val="006B1C01"/>
    <w:rsid w:val="006C2BFA"/>
    <w:rsid w:val="006D14EA"/>
    <w:rsid w:val="006D3E04"/>
    <w:rsid w:val="006E0E17"/>
    <w:rsid w:val="006E1E39"/>
    <w:rsid w:val="0070054B"/>
    <w:rsid w:val="00704B7B"/>
    <w:rsid w:val="00710C74"/>
    <w:rsid w:val="00713562"/>
    <w:rsid w:val="00742921"/>
    <w:rsid w:val="00744206"/>
    <w:rsid w:val="0074471B"/>
    <w:rsid w:val="00746136"/>
    <w:rsid w:val="00755EA0"/>
    <w:rsid w:val="0076102E"/>
    <w:rsid w:val="00775B4D"/>
    <w:rsid w:val="00776AE2"/>
    <w:rsid w:val="00777012"/>
    <w:rsid w:val="007A4608"/>
    <w:rsid w:val="007A7ACF"/>
    <w:rsid w:val="007B6CBB"/>
    <w:rsid w:val="007D7DF4"/>
    <w:rsid w:val="007E0D23"/>
    <w:rsid w:val="007E620A"/>
    <w:rsid w:val="007F4AA7"/>
    <w:rsid w:val="00802D80"/>
    <w:rsid w:val="00807755"/>
    <w:rsid w:val="00807BEC"/>
    <w:rsid w:val="00810A30"/>
    <w:rsid w:val="00810DD1"/>
    <w:rsid w:val="008122F6"/>
    <w:rsid w:val="00825593"/>
    <w:rsid w:val="00825EC5"/>
    <w:rsid w:val="00832119"/>
    <w:rsid w:val="00832CDB"/>
    <w:rsid w:val="00845466"/>
    <w:rsid w:val="00846D85"/>
    <w:rsid w:val="0086061A"/>
    <w:rsid w:val="00862B4B"/>
    <w:rsid w:val="00867F30"/>
    <w:rsid w:val="0087038E"/>
    <w:rsid w:val="0087424B"/>
    <w:rsid w:val="00883A48"/>
    <w:rsid w:val="00883AA1"/>
    <w:rsid w:val="0088424F"/>
    <w:rsid w:val="008849D4"/>
    <w:rsid w:val="00887F12"/>
    <w:rsid w:val="008A28C8"/>
    <w:rsid w:val="008A7BF7"/>
    <w:rsid w:val="008B219B"/>
    <w:rsid w:val="008E6938"/>
    <w:rsid w:val="008F4DB8"/>
    <w:rsid w:val="009033A8"/>
    <w:rsid w:val="0090735F"/>
    <w:rsid w:val="00910289"/>
    <w:rsid w:val="009128E0"/>
    <w:rsid w:val="00915D34"/>
    <w:rsid w:val="00916FEC"/>
    <w:rsid w:val="00923BEF"/>
    <w:rsid w:val="00924267"/>
    <w:rsid w:val="0092602F"/>
    <w:rsid w:val="00927B4E"/>
    <w:rsid w:val="00930783"/>
    <w:rsid w:val="009463F2"/>
    <w:rsid w:val="00950DC6"/>
    <w:rsid w:val="00960171"/>
    <w:rsid w:val="009A12CD"/>
    <w:rsid w:val="009B0B80"/>
    <w:rsid w:val="009C127B"/>
    <w:rsid w:val="009C1A77"/>
    <w:rsid w:val="009D1DC8"/>
    <w:rsid w:val="009D2B96"/>
    <w:rsid w:val="009D379F"/>
    <w:rsid w:val="009D6135"/>
    <w:rsid w:val="009D71CF"/>
    <w:rsid w:val="00A0728B"/>
    <w:rsid w:val="00A1615F"/>
    <w:rsid w:val="00A22EBD"/>
    <w:rsid w:val="00A24FDC"/>
    <w:rsid w:val="00A27CB7"/>
    <w:rsid w:val="00A33566"/>
    <w:rsid w:val="00A410F1"/>
    <w:rsid w:val="00A5168F"/>
    <w:rsid w:val="00A56FB8"/>
    <w:rsid w:val="00A579BB"/>
    <w:rsid w:val="00A63D55"/>
    <w:rsid w:val="00A72FE2"/>
    <w:rsid w:val="00A7643B"/>
    <w:rsid w:val="00A95D89"/>
    <w:rsid w:val="00AA03AF"/>
    <w:rsid w:val="00AA5F52"/>
    <w:rsid w:val="00AA66A7"/>
    <w:rsid w:val="00AA767E"/>
    <w:rsid w:val="00AB5A42"/>
    <w:rsid w:val="00AB6F91"/>
    <w:rsid w:val="00AC1360"/>
    <w:rsid w:val="00AC1CF0"/>
    <w:rsid w:val="00AE0AE2"/>
    <w:rsid w:val="00AE2DE1"/>
    <w:rsid w:val="00AF5B5C"/>
    <w:rsid w:val="00B0607D"/>
    <w:rsid w:val="00B06F82"/>
    <w:rsid w:val="00B11721"/>
    <w:rsid w:val="00B13D65"/>
    <w:rsid w:val="00B17C19"/>
    <w:rsid w:val="00B21B99"/>
    <w:rsid w:val="00B3007C"/>
    <w:rsid w:val="00B32C58"/>
    <w:rsid w:val="00B368DC"/>
    <w:rsid w:val="00B506C9"/>
    <w:rsid w:val="00B858D5"/>
    <w:rsid w:val="00B900C0"/>
    <w:rsid w:val="00B9342C"/>
    <w:rsid w:val="00BA0137"/>
    <w:rsid w:val="00BA568A"/>
    <w:rsid w:val="00BB7C59"/>
    <w:rsid w:val="00BC5839"/>
    <w:rsid w:val="00BC663D"/>
    <w:rsid w:val="00BC7EC0"/>
    <w:rsid w:val="00BD3F03"/>
    <w:rsid w:val="00C164D6"/>
    <w:rsid w:val="00C23C75"/>
    <w:rsid w:val="00C4018A"/>
    <w:rsid w:val="00C44179"/>
    <w:rsid w:val="00C510F2"/>
    <w:rsid w:val="00C53087"/>
    <w:rsid w:val="00C55E69"/>
    <w:rsid w:val="00C607FB"/>
    <w:rsid w:val="00C618DB"/>
    <w:rsid w:val="00C63F1F"/>
    <w:rsid w:val="00C73054"/>
    <w:rsid w:val="00C74F6F"/>
    <w:rsid w:val="00C815B6"/>
    <w:rsid w:val="00C85D22"/>
    <w:rsid w:val="00CA79F2"/>
    <w:rsid w:val="00CC1D00"/>
    <w:rsid w:val="00CC3F04"/>
    <w:rsid w:val="00CC42A0"/>
    <w:rsid w:val="00CD1388"/>
    <w:rsid w:val="00CD5735"/>
    <w:rsid w:val="00CD7942"/>
    <w:rsid w:val="00CE2EA7"/>
    <w:rsid w:val="00CF47FB"/>
    <w:rsid w:val="00CF70D7"/>
    <w:rsid w:val="00D11007"/>
    <w:rsid w:val="00D147CB"/>
    <w:rsid w:val="00D151B8"/>
    <w:rsid w:val="00D176EA"/>
    <w:rsid w:val="00D2449B"/>
    <w:rsid w:val="00D33078"/>
    <w:rsid w:val="00D41998"/>
    <w:rsid w:val="00D41D62"/>
    <w:rsid w:val="00D51051"/>
    <w:rsid w:val="00D55F50"/>
    <w:rsid w:val="00D56963"/>
    <w:rsid w:val="00D60E1D"/>
    <w:rsid w:val="00D915CB"/>
    <w:rsid w:val="00D975B1"/>
    <w:rsid w:val="00DA1A1B"/>
    <w:rsid w:val="00DA3765"/>
    <w:rsid w:val="00DB0CC2"/>
    <w:rsid w:val="00DB4CD1"/>
    <w:rsid w:val="00DC1569"/>
    <w:rsid w:val="00DC15E9"/>
    <w:rsid w:val="00DC77D6"/>
    <w:rsid w:val="00DD5591"/>
    <w:rsid w:val="00DD62F6"/>
    <w:rsid w:val="00DE0862"/>
    <w:rsid w:val="00DE125D"/>
    <w:rsid w:val="00DE35A6"/>
    <w:rsid w:val="00DF22A8"/>
    <w:rsid w:val="00DF2F39"/>
    <w:rsid w:val="00E025E1"/>
    <w:rsid w:val="00E20FDB"/>
    <w:rsid w:val="00E241B0"/>
    <w:rsid w:val="00E3195F"/>
    <w:rsid w:val="00E327CB"/>
    <w:rsid w:val="00E34616"/>
    <w:rsid w:val="00E36082"/>
    <w:rsid w:val="00E37C63"/>
    <w:rsid w:val="00E40242"/>
    <w:rsid w:val="00E4101C"/>
    <w:rsid w:val="00E412F0"/>
    <w:rsid w:val="00E4246C"/>
    <w:rsid w:val="00E542DD"/>
    <w:rsid w:val="00E57E30"/>
    <w:rsid w:val="00E611C1"/>
    <w:rsid w:val="00E61D1A"/>
    <w:rsid w:val="00E61F7C"/>
    <w:rsid w:val="00E66534"/>
    <w:rsid w:val="00E67978"/>
    <w:rsid w:val="00E77CD1"/>
    <w:rsid w:val="00E80E58"/>
    <w:rsid w:val="00E8384C"/>
    <w:rsid w:val="00E87E75"/>
    <w:rsid w:val="00EA09F9"/>
    <w:rsid w:val="00EA2951"/>
    <w:rsid w:val="00EA3D4F"/>
    <w:rsid w:val="00EA7244"/>
    <w:rsid w:val="00EA76B2"/>
    <w:rsid w:val="00EB2EB8"/>
    <w:rsid w:val="00EB37D2"/>
    <w:rsid w:val="00EC23C7"/>
    <w:rsid w:val="00ED0DA7"/>
    <w:rsid w:val="00ED7597"/>
    <w:rsid w:val="00EE00A3"/>
    <w:rsid w:val="00EE035A"/>
    <w:rsid w:val="00EE6887"/>
    <w:rsid w:val="00EE6A63"/>
    <w:rsid w:val="00F01F80"/>
    <w:rsid w:val="00F02A47"/>
    <w:rsid w:val="00F10F9B"/>
    <w:rsid w:val="00F22639"/>
    <w:rsid w:val="00F26530"/>
    <w:rsid w:val="00F33E1E"/>
    <w:rsid w:val="00F35D95"/>
    <w:rsid w:val="00F46CF7"/>
    <w:rsid w:val="00F474D9"/>
    <w:rsid w:val="00F56165"/>
    <w:rsid w:val="00F705E8"/>
    <w:rsid w:val="00F77A1F"/>
    <w:rsid w:val="00F81D00"/>
    <w:rsid w:val="00F87F21"/>
    <w:rsid w:val="00FA28E3"/>
    <w:rsid w:val="00FA617F"/>
    <w:rsid w:val="00FB1D9F"/>
    <w:rsid w:val="00FB7FD9"/>
    <w:rsid w:val="00FC39E2"/>
    <w:rsid w:val="00FE1EA8"/>
    <w:rsid w:val="00FE2073"/>
    <w:rsid w:val="00FE34C2"/>
    <w:rsid w:val="00FF0CDF"/>
    <w:rsid w:val="00FF64DF"/>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0D0DFB6"/>
  <w15:docId w15:val="{3A5666AB-451A-49E9-8CEF-115857CE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tdgreyhighlightsmall1">
    <w:name w:val="tdgreyhighlightsmall1"/>
    <w:basedOn w:val="DefaultParagraphFont"/>
    <w:rsid w:val="00AA66A7"/>
    <w:rPr>
      <w:shd w:val="clear" w:color="auto" w:fill="FFFF00"/>
    </w:rPr>
  </w:style>
  <w:style w:type="paragraph" w:styleId="Footer">
    <w:name w:val="footer"/>
    <w:basedOn w:val="Normal"/>
    <w:link w:val="FooterChar"/>
    <w:uiPriority w:val="99"/>
    <w:unhideWhenUsed/>
    <w:rsid w:val="00130A17"/>
    <w:pPr>
      <w:tabs>
        <w:tab w:val="center" w:pos="4513"/>
        <w:tab w:val="right" w:pos="9026"/>
      </w:tabs>
    </w:pPr>
  </w:style>
  <w:style w:type="character" w:customStyle="1" w:styleId="FooterChar">
    <w:name w:val="Footer Char"/>
    <w:basedOn w:val="DefaultParagraphFont"/>
    <w:link w:val="Footer"/>
    <w:uiPriority w:val="99"/>
    <w:rsid w:val="00130A17"/>
    <w:rPr>
      <w:rFonts w:ascii="Arial" w:eastAsia="Times New Roman" w:hAnsi="Arial" w:cs="Times New Roman"/>
      <w:szCs w:val="20"/>
    </w:rPr>
  </w:style>
  <w:style w:type="paragraph" w:customStyle="1" w:styleId="Bullet1">
    <w:name w:val="Bullet 1"/>
    <w:basedOn w:val="PLANNING"/>
    <w:qFormat/>
    <w:rsid w:val="00D41D62"/>
    <w:pPr>
      <w:numPr>
        <w:numId w:val="7"/>
      </w:numPr>
      <w:ind w:left="1054"/>
      <w:textAlignment w:val="auto"/>
    </w:pPr>
    <w:rPr>
      <w:rFonts w:ascii="Calibri" w:hAnsi="Calibri"/>
    </w:rPr>
  </w:style>
  <w:style w:type="paragraph" w:customStyle="1" w:styleId="Indent1">
    <w:name w:val="Indent 1"/>
    <w:basedOn w:val="Bullet1"/>
    <w:qFormat/>
    <w:rsid w:val="00D41D62"/>
    <w:pPr>
      <w:numPr>
        <w:numId w:val="0"/>
      </w:numPr>
      <w:ind w:left="1414" w:hanging="720"/>
    </w:pPr>
  </w:style>
  <w:style w:type="paragraph" w:customStyle="1" w:styleId="Indent2">
    <w:name w:val="Indent 2"/>
    <w:basedOn w:val="Indent1"/>
    <w:qFormat/>
    <w:rsid w:val="00D41D62"/>
    <w:pPr>
      <w:ind w:left="2134"/>
    </w:pPr>
  </w:style>
  <w:style w:type="character" w:customStyle="1" w:styleId="legaddition5">
    <w:name w:val="legaddition5"/>
    <w:basedOn w:val="DefaultParagraphFont"/>
    <w:rsid w:val="00EB37D2"/>
  </w:style>
  <w:style w:type="paragraph" w:customStyle="1" w:styleId="p12">
    <w:name w:val="p12"/>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3">
    <w:name w:val="p13"/>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4">
    <w:name w:val="p14"/>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5">
    <w:name w:val="p15"/>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6">
    <w:name w:val="p16"/>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7">
    <w:name w:val="p17"/>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8">
    <w:name w:val="p18"/>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9">
    <w:name w:val="p19"/>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0">
    <w:name w:val="p20"/>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1">
    <w:name w:val="p21"/>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2">
    <w:name w:val="p22"/>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3">
    <w:name w:val="p23"/>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4">
    <w:name w:val="p24"/>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5">
    <w:name w:val="p25"/>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character" w:customStyle="1" w:styleId="c0">
    <w:name w:val="c0"/>
    <w:basedOn w:val="DefaultParagraphFont"/>
    <w:rsid w:val="00F01F80"/>
    <w:rPr>
      <w:rFonts w:ascii="inherit" w:hAnsi="inherit" w:hint="default"/>
    </w:rPr>
  </w:style>
  <w:style w:type="character" w:customStyle="1" w:styleId="tdgreyhighlightsmall">
    <w:name w:val="tdgreyhighlightsmall"/>
    <w:basedOn w:val="DefaultParagraphFont"/>
    <w:rsid w:val="0013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94852125">
      <w:bodyDiv w:val="1"/>
      <w:marLeft w:val="0"/>
      <w:marRight w:val="0"/>
      <w:marTop w:val="0"/>
      <w:marBottom w:val="0"/>
      <w:divBdr>
        <w:top w:val="none" w:sz="0" w:space="0" w:color="auto"/>
        <w:left w:val="none" w:sz="0" w:space="0" w:color="auto"/>
        <w:bottom w:val="none" w:sz="0" w:space="0" w:color="auto"/>
        <w:right w:val="none" w:sz="0" w:space="0" w:color="auto"/>
      </w:divBdr>
      <w:divsChild>
        <w:div w:id="1075780053">
          <w:marLeft w:val="0"/>
          <w:marRight w:val="0"/>
          <w:marTop w:val="0"/>
          <w:marBottom w:val="0"/>
          <w:divBdr>
            <w:top w:val="none" w:sz="0" w:space="0" w:color="auto"/>
            <w:left w:val="none" w:sz="0" w:space="0" w:color="auto"/>
            <w:bottom w:val="none" w:sz="0" w:space="0" w:color="auto"/>
            <w:right w:val="none" w:sz="0" w:space="0" w:color="auto"/>
          </w:divBdr>
          <w:divsChild>
            <w:div w:id="1924753183">
              <w:marLeft w:val="0"/>
              <w:marRight w:val="0"/>
              <w:marTop w:val="0"/>
              <w:marBottom w:val="0"/>
              <w:divBdr>
                <w:top w:val="none" w:sz="0" w:space="0" w:color="auto"/>
                <w:left w:val="none" w:sz="0" w:space="0" w:color="auto"/>
                <w:bottom w:val="none" w:sz="0" w:space="0" w:color="auto"/>
                <w:right w:val="none" w:sz="0" w:space="0" w:color="auto"/>
              </w:divBdr>
              <w:divsChild>
                <w:div w:id="997074172">
                  <w:marLeft w:val="0"/>
                  <w:marRight w:val="0"/>
                  <w:marTop w:val="0"/>
                  <w:marBottom w:val="0"/>
                  <w:divBdr>
                    <w:top w:val="single" w:sz="48" w:space="0" w:color="000000"/>
                    <w:left w:val="single" w:sz="48" w:space="0" w:color="000000"/>
                    <w:bottom w:val="single" w:sz="48" w:space="0" w:color="000000"/>
                    <w:right w:val="single" w:sz="48" w:space="0" w:color="000000"/>
                  </w:divBdr>
                  <w:divsChild>
                    <w:div w:id="1754742553">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198512305">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943533005">
      <w:bodyDiv w:val="1"/>
      <w:marLeft w:val="0"/>
      <w:marRight w:val="0"/>
      <w:marTop w:val="0"/>
      <w:marBottom w:val="0"/>
      <w:divBdr>
        <w:top w:val="none" w:sz="0" w:space="0" w:color="auto"/>
        <w:left w:val="none" w:sz="0" w:space="0" w:color="auto"/>
        <w:bottom w:val="none" w:sz="0" w:space="0" w:color="auto"/>
        <w:right w:val="none" w:sz="0" w:space="0" w:color="auto"/>
      </w:divBdr>
    </w:div>
    <w:div w:id="10323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BA243-578B-4875-B2AB-8F115ECC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Birkett</dc:creator>
  <cp:lastModifiedBy>Tara Thompson</cp:lastModifiedBy>
  <cp:revision>2</cp:revision>
  <cp:lastPrinted>2020-02-03T15:03:00Z</cp:lastPrinted>
  <dcterms:created xsi:type="dcterms:W3CDTF">2021-06-03T08:15:00Z</dcterms:created>
  <dcterms:modified xsi:type="dcterms:W3CDTF">2021-06-03T08:15:00Z</dcterms:modified>
</cp:coreProperties>
</file>