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36A59C11" w14:textId="77777777" w:rsidTr="00504440">
        <w:trPr>
          <w:jc w:val="center"/>
        </w:trPr>
        <w:tc>
          <w:tcPr>
            <w:tcW w:w="9555" w:type="dxa"/>
            <w:gridSpan w:val="14"/>
            <w:tcMar>
              <w:top w:w="57" w:type="dxa"/>
              <w:bottom w:w="57" w:type="dxa"/>
            </w:tcMar>
          </w:tcPr>
          <w:p w14:paraId="0B076B22"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7BA6F65" w14:textId="77777777" w:rsidTr="00504440">
        <w:trPr>
          <w:trHeight w:val="535"/>
          <w:jc w:val="center"/>
        </w:trPr>
        <w:tc>
          <w:tcPr>
            <w:tcW w:w="1296" w:type="dxa"/>
            <w:tcMar>
              <w:top w:w="57" w:type="dxa"/>
              <w:bottom w:w="57" w:type="dxa"/>
            </w:tcMar>
          </w:tcPr>
          <w:p w14:paraId="0A61122B" w14:textId="77777777" w:rsidR="004936A6" w:rsidRDefault="004936A6" w:rsidP="00D2449B">
            <w:pPr>
              <w:jc w:val="center"/>
              <w:rPr>
                <w:rFonts w:ascii="Calibri" w:hAnsi="Calibri"/>
                <w:b/>
                <w:szCs w:val="22"/>
              </w:rPr>
            </w:pPr>
            <w:r w:rsidRPr="008C75E4">
              <w:rPr>
                <w:rFonts w:ascii="Calibri" w:hAnsi="Calibri"/>
                <w:b/>
                <w:szCs w:val="22"/>
              </w:rPr>
              <w:t>Signed:</w:t>
            </w:r>
          </w:p>
          <w:p w14:paraId="4902B4DE" w14:textId="77777777" w:rsidR="00454754" w:rsidRPr="008C75E4" w:rsidRDefault="00454754" w:rsidP="00D2449B">
            <w:pPr>
              <w:jc w:val="center"/>
              <w:rPr>
                <w:rFonts w:ascii="Calibri" w:hAnsi="Calibri"/>
                <w:b/>
                <w:szCs w:val="22"/>
              </w:rPr>
            </w:pPr>
          </w:p>
        </w:tc>
        <w:tc>
          <w:tcPr>
            <w:tcW w:w="900" w:type="dxa"/>
          </w:tcPr>
          <w:p w14:paraId="07E179CD"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700A5615"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57954EB3"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15F91899" w14:textId="77777777" w:rsidR="004936A6" w:rsidRPr="008C75E4" w:rsidRDefault="00F40263" w:rsidP="00D2449B">
            <w:pPr>
              <w:jc w:val="center"/>
              <w:rPr>
                <w:rFonts w:ascii="Calibri" w:hAnsi="Calibri"/>
                <w:b/>
                <w:szCs w:val="22"/>
              </w:rPr>
            </w:pPr>
            <w:r>
              <w:rPr>
                <w:rFonts w:ascii="Calibri" w:hAnsi="Calibri"/>
                <w:b/>
                <w:szCs w:val="22"/>
              </w:rPr>
              <w:t>10.6</w:t>
            </w:r>
            <w:r w:rsidR="008A2403">
              <w:rPr>
                <w:rFonts w:ascii="Calibri" w:hAnsi="Calibri"/>
                <w:b/>
                <w:szCs w:val="22"/>
              </w:rPr>
              <w:t>.21</w:t>
            </w:r>
          </w:p>
        </w:tc>
        <w:tc>
          <w:tcPr>
            <w:tcW w:w="1098" w:type="dxa"/>
            <w:gridSpan w:val="2"/>
          </w:tcPr>
          <w:p w14:paraId="10316AD2"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52DBA778" w14:textId="77777777" w:rsidR="004936A6" w:rsidRPr="008C75E4" w:rsidRDefault="004936A6" w:rsidP="00D2449B">
            <w:pPr>
              <w:jc w:val="center"/>
              <w:rPr>
                <w:rFonts w:ascii="Calibri" w:hAnsi="Calibri"/>
                <w:b/>
                <w:szCs w:val="22"/>
              </w:rPr>
            </w:pPr>
          </w:p>
        </w:tc>
        <w:tc>
          <w:tcPr>
            <w:tcW w:w="1030" w:type="dxa"/>
          </w:tcPr>
          <w:p w14:paraId="4FB494BD"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5DBAF0F2" w14:textId="77777777" w:rsidR="004936A6" w:rsidRPr="008C75E4" w:rsidRDefault="004936A6" w:rsidP="00D2449B">
            <w:pPr>
              <w:jc w:val="center"/>
              <w:rPr>
                <w:rFonts w:ascii="Calibri" w:hAnsi="Calibri"/>
                <w:b/>
                <w:szCs w:val="22"/>
              </w:rPr>
            </w:pPr>
          </w:p>
        </w:tc>
      </w:tr>
      <w:tr w:rsidR="00E06DFC" w:rsidRPr="008C75E4" w14:paraId="437415DA"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76505CB7"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0401CF52"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547B3390"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1575ECB0" w14:textId="77777777" w:rsidR="00E06DFC" w:rsidRPr="008C75E4" w:rsidRDefault="00F40263"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14:paraId="6805D974" w14:textId="77777777" w:rsidR="00E06DFC" w:rsidRPr="008C75E4" w:rsidRDefault="00E06DFC" w:rsidP="00D2449B">
            <w:pPr>
              <w:jc w:val="center"/>
              <w:rPr>
                <w:rFonts w:ascii="Calibri" w:hAnsi="Calibri"/>
                <w:b/>
                <w:szCs w:val="22"/>
              </w:rPr>
            </w:pPr>
          </w:p>
        </w:tc>
      </w:tr>
      <w:tr w:rsidR="008C75E4" w:rsidRPr="008C75E4" w14:paraId="0EA513D8" w14:textId="77777777" w:rsidTr="00504440">
        <w:trPr>
          <w:jc w:val="center"/>
        </w:trPr>
        <w:tc>
          <w:tcPr>
            <w:tcW w:w="9555" w:type="dxa"/>
            <w:gridSpan w:val="14"/>
            <w:tcBorders>
              <w:left w:val="nil"/>
              <w:right w:val="nil"/>
            </w:tcBorders>
            <w:tcMar>
              <w:top w:w="57" w:type="dxa"/>
              <w:bottom w:w="57" w:type="dxa"/>
            </w:tcMar>
          </w:tcPr>
          <w:p w14:paraId="57771673" w14:textId="77777777" w:rsidR="004A5EA9" w:rsidRPr="008C75E4" w:rsidRDefault="004A5EA9" w:rsidP="004A5EA9">
            <w:pPr>
              <w:jc w:val="center"/>
              <w:rPr>
                <w:rFonts w:ascii="Calibri" w:hAnsi="Calibri"/>
                <w:b/>
                <w:szCs w:val="22"/>
              </w:rPr>
            </w:pPr>
          </w:p>
        </w:tc>
      </w:tr>
      <w:tr w:rsidR="008C75E4" w:rsidRPr="008C75E4" w14:paraId="26A06ACD" w14:textId="77777777" w:rsidTr="00504440">
        <w:trPr>
          <w:jc w:val="center"/>
        </w:trPr>
        <w:tc>
          <w:tcPr>
            <w:tcW w:w="2394" w:type="dxa"/>
            <w:gridSpan w:val="3"/>
            <w:tcMar>
              <w:top w:w="57" w:type="dxa"/>
              <w:bottom w:w="57" w:type="dxa"/>
            </w:tcMar>
          </w:tcPr>
          <w:p w14:paraId="6DF705AE"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38A1D79A" w14:textId="77777777" w:rsidR="004A5EA9" w:rsidRPr="008C75E4" w:rsidRDefault="008A2403" w:rsidP="008F6B58">
            <w:pPr>
              <w:rPr>
                <w:rFonts w:ascii="Calibri" w:hAnsi="Calibri"/>
                <w:szCs w:val="22"/>
              </w:rPr>
            </w:pPr>
            <w:r>
              <w:rPr>
                <w:rFonts w:ascii="Calibri" w:hAnsi="Calibri"/>
                <w:szCs w:val="22"/>
              </w:rPr>
              <w:t>3/2021/0</w:t>
            </w:r>
            <w:r w:rsidR="00F40263">
              <w:rPr>
                <w:rFonts w:ascii="Calibri" w:hAnsi="Calibri"/>
                <w:szCs w:val="22"/>
              </w:rPr>
              <w:t>379</w:t>
            </w:r>
          </w:p>
        </w:tc>
        <w:tc>
          <w:tcPr>
            <w:tcW w:w="3700" w:type="dxa"/>
            <w:gridSpan w:val="5"/>
            <w:vMerge w:val="restart"/>
            <w:tcMar>
              <w:top w:w="57" w:type="dxa"/>
              <w:bottom w:w="57" w:type="dxa"/>
            </w:tcMar>
          </w:tcPr>
          <w:p w14:paraId="33D8FE4C"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3EB7AAB2" wp14:editId="271C532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296E1C30" w14:textId="77777777" w:rsidTr="00504440">
        <w:trPr>
          <w:jc w:val="center"/>
        </w:trPr>
        <w:tc>
          <w:tcPr>
            <w:tcW w:w="2394" w:type="dxa"/>
            <w:gridSpan w:val="3"/>
            <w:tcMar>
              <w:top w:w="57" w:type="dxa"/>
              <w:bottom w:w="57" w:type="dxa"/>
            </w:tcMar>
          </w:tcPr>
          <w:p w14:paraId="732DEEFF"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44369324" w14:textId="77777777" w:rsidR="004A5EA9" w:rsidRPr="008C75E4" w:rsidRDefault="00F40263" w:rsidP="002C6277">
            <w:pPr>
              <w:rPr>
                <w:rFonts w:ascii="Calibri" w:hAnsi="Calibri"/>
                <w:szCs w:val="22"/>
              </w:rPr>
            </w:pPr>
            <w:r>
              <w:rPr>
                <w:rFonts w:ascii="Calibri" w:hAnsi="Calibri"/>
                <w:szCs w:val="22"/>
              </w:rPr>
              <w:t>5</w:t>
            </w:r>
            <w:r w:rsidRPr="00F40263">
              <w:rPr>
                <w:rFonts w:ascii="Calibri" w:hAnsi="Calibri"/>
                <w:szCs w:val="22"/>
                <w:vertAlign w:val="superscript"/>
              </w:rPr>
              <w:t>th</w:t>
            </w:r>
            <w:r>
              <w:rPr>
                <w:rFonts w:ascii="Calibri" w:hAnsi="Calibri"/>
                <w:szCs w:val="22"/>
              </w:rPr>
              <w:t xml:space="preserve"> May 2021</w:t>
            </w:r>
          </w:p>
        </w:tc>
        <w:tc>
          <w:tcPr>
            <w:tcW w:w="3700" w:type="dxa"/>
            <w:gridSpan w:val="5"/>
            <w:vMerge/>
            <w:tcMar>
              <w:top w:w="57" w:type="dxa"/>
              <w:bottom w:w="57" w:type="dxa"/>
            </w:tcMar>
          </w:tcPr>
          <w:p w14:paraId="7CB79222" w14:textId="77777777" w:rsidR="004A5EA9" w:rsidRPr="008C75E4" w:rsidRDefault="004A5EA9">
            <w:pPr>
              <w:rPr>
                <w:rFonts w:ascii="Calibri" w:hAnsi="Calibri"/>
                <w:szCs w:val="22"/>
              </w:rPr>
            </w:pPr>
          </w:p>
        </w:tc>
      </w:tr>
      <w:tr w:rsidR="008C75E4" w:rsidRPr="008C75E4" w14:paraId="7F16D30D" w14:textId="77777777" w:rsidTr="00504440">
        <w:trPr>
          <w:jc w:val="center"/>
        </w:trPr>
        <w:tc>
          <w:tcPr>
            <w:tcW w:w="2394" w:type="dxa"/>
            <w:gridSpan w:val="3"/>
            <w:tcMar>
              <w:top w:w="57" w:type="dxa"/>
              <w:bottom w:w="57" w:type="dxa"/>
            </w:tcMar>
          </w:tcPr>
          <w:p w14:paraId="003C1E68"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1D671B67"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17930AED" w14:textId="77777777" w:rsidR="004A5EA9" w:rsidRPr="008C75E4" w:rsidRDefault="004A5EA9">
            <w:pPr>
              <w:rPr>
                <w:rFonts w:ascii="Calibri" w:hAnsi="Calibri"/>
                <w:szCs w:val="22"/>
              </w:rPr>
            </w:pPr>
          </w:p>
        </w:tc>
      </w:tr>
      <w:tr w:rsidR="00FD334A" w:rsidRPr="008C75E4" w14:paraId="05034D80"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29AB9954"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3725EBE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44D6F1B4" w14:textId="77777777" w:rsidR="00FD334A" w:rsidRPr="008C75E4" w:rsidRDefault="00F40263" w:rsidP="00FD334A">
            <w:pPr>
              <w:rPr>
                <w:rFonts w:ascii="Calibri" w:hAnsi="Calibri"/>
                <w:b/>
                <w:szCs w:val="22"/>
              </w:rPr>
            </w:pPr>
            <w:r>
              <w:rPr>
                <w:rFonts w:ascii="Calibri" w:hAnsi="Calibri"/>
                <w:b/>
                <w:szCs w:val="22"/>
              </w:rPr>
              <w:t>APPROVE</w:t>
            </w:r>
          </w:p>
        </w:tc>
      </w:tr>
      <w:tr w:rsidR="008C75E4" w:rsidRPr="008C75E4" w14:paraId="05C84189" w14:textId="77777777" w:rsidTr="00504440">
        <w:trPr>
          <w:trHeight w:hRule="exact" w:val="144"/>
          <w:jc w:val="center"/>
        </w:trPr>
        <w:tc>
          <w:tcPr>
            <w:tcW w:w="9555" w:type="dxa"/>
            <w:gridSpan w:val="14"/>
            <w:tcBorders>
              <w:left w:val="nil"/>
              <w:right w:val="nil"/>
            </w:tcBorders>
            <w:tcMar>
              <w:top w:w="57" w:type="dxa"/>
              <w:bottom w:w="57" w:type="dxa"/>
            </w:tcMar>
          </w:tcPr>
          <w:p w14:paraId="6AC0E96F" w14:textId="77777777" w:rsidR="004A5EA9" w:rsidRPr="00504440" w:rsidRDefault="004A5EA9" w:rsidP="007E0D23">
            <w:pPr>
              <w:tabs>
                <w:tab w:val="left" w:pos="4007"/>
              </w:tabs>
              <w:rPr>
                <w:rFonts w:ascii="Calibri" w:hAnsi="Calibri"/>
                <w:b/>
                <w:sz w:val="4"/>
                <w:szCs w:val="4"/>
              </w:rPr>
            </w:pPr>
          </w:p>
        </w:tc>
      </w:tr>
      <w:tr w:rsidR="008C75E4" w:rsidRPr="008C75E4" w14:paraId="2B640918" w14:textId="77777777" w:rsidTr="00504440">
        <w:trPr>
          <w:jc w:val="center"/>
        </w:trPr>
        <w:tc>
          <w:tcPr>
            <w:tcW w:w="3075" w:type="dxa"/>
            <w:gridSpan w:val="5"/>
            <w:tcMar>
              <w:top w:w="57" w:type="dxa"/>
              <w:bottom w:w="57" w:type="dxa"/>
            </w:tcMar>
          </w:tcPr>
          <w:p w14:paraId="6E86E20F"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479B499E" w14:textId="77777777" w:rsidR="004A5EA9" w:rsidRPr="008C75E4" w:rsidRDefault="00F40263">
            <w:pPr>
              <w:rPr>
                <w:rFonts w:ascii="Calibri" w:hAnsi="Calibri"/>
                <w:szCs w:val="22"/>
              </w:rPr>
            </w:pPr>
            <w:r w:rsidRPr="00F40263">
              <w:rPr>
                <w:rFonts w:ascii="Calibri" w:hAnsi="Calibri"/>
                <w:szCs w:val="22"/>
              </w:rPr>
              <w:t>Retention of unauthorised part agricultural/part amenity building.</w:t>
            </w:r>
          </w:p>
        </w:tc>
      </w:tr>
      <w:tr w:rsidR="008C75E4" w:rsidRPr="008C75E4" w14:paraId="4072F847"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37BD9744"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7F60D25B" w14:textId="77777777" w:rsidR="002A01CF" w:rsidRPr="008C75E4" w:rsidRDefault="00F40263" w:rsidP="00A42E82">
            <w:pPr>
              <w:rPr>
                <w:rFonts w:ascii="Calibri" w:hAnsi="Calibri"/>
                <w:szCs w:val="22"/>
              </w:rPr>
            </w:pPr>
            <w:r w:rsidRPr="00F40263">
              <w:rPr>
                <w:rFonts w:ascii="Calibri" w:hAnsi="Calibri"/>
                <w:szCs w:val="22"/>
              </w:rPr>
              <w:t>Beacon Cottage Commons Lane Balderstone BB2 7LN</w:t>
            </w:r>
          </w:p>
        </w:tc>
      </w:tr>
      <w:tr w:rsidR="008C75E4" w:rsidRPr="008C75E4" w14:paraId="6FACDB25" w14:textId="77777777" w:rsidTr="00504440">
        <w:trPr>
          <w:trHeight w:hRule="exact" w:val="144"/>
          <w:jc w:val="center"/>
        </w:trPr>
        <w:tc>
          <w:tcPr>
            <w:tcW w:w="9555" w:type="dxa"/>
            <w:gridSpan w:val="14"/>
            <w:tcBorders>
              <w:left w:val="nil"/>
              <w:right w:val="nil"/>
            </w:tcBorders>
            <w:tcMar>
              <w:top w:w="57" w:type="dxa"/>
              <w:bottom w:w="57" w:type="dxa"/>
            </w:tcMar>
          </w:tcPr>
          <w:p w14:paraId="15AB8227" w14:textId="77777777" w:rsidR="00A95D89" w:rsidRPr="00504440" w:rsidRDefault="00A95D89" w:rsidP="007E0D23">
            <w:pPr>
              <w:tabs>
                <w:tab w:val="left" w:pos="2667"/>
              </w:tabs>
              <w:rPr>
                <w:rFonts w:ascii="Calibri" w:hAnsi="Calibri"/>
                <w:b/>
                <w:sz w:val="4"/>
                <w:szCs w:val="4"/>
              </w:rPr>
            </w:pPr>
          </w:p>
        </w:tc>
      </w:tr>
      <w:tr w:rsidR="008C75E4" w:rsidRPr="008C75E4" w14:paraId="5485C9E3" w14:textId="77777777" w:rsidTr="00504440">
        <w:trPr>
          <w:jc w:val="center"/>
        </w:trPr>
        <w:tc>
          <w:tcPr>
            <w:tcW w:w="3075" w:type="dxa"/>
            <w:gridSpan w:val="5"/>
            <w:tcMar>
              <w:top w:w="57" w:type="dxa"/>
              <w:bottom w:w="57" w:type="dxa"/>
            </w:tcMar>
          </w:tcPr>
          <w:p w14:paraId="5560177F"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6272431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0A8B6D1D"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B9EEA33" w14:textId="77777777" w:rsidR="003A4376" w:rsidRPr="009825FF" w:rsidRDefault="00516634" w:rsidP="009825FF">
            <w:pPr>
              <w:jc w:val="both"/>
              <w:rPr>
                <w:rFonts w:ascii="Calibri" w:hAnsi="Calibri"/>
                <w:szCs w:val="22"/>
              </w:rPr>
            </w:pPr>
            <w:r>
              <w:rPr>
                <w:rFonts w:ascii="Calibri" w:hAnsi="Calibri"/>
                <w:szCs w:val="22"/>
              </w:rPr>
              <w:t>No comments received</w:t>
            </w:r>
          </w:p>
        </w:tc>
      </w:tr>
      <w:tr w:rsidR="008C75E4" w:rsidRPr="008C75E4" w14:paraId="02936EC8" w14:textId="77777777" w:rsidTr="00504440">
        <w:trPr>
          <w:trHeight w:hRule="exact" w:val="144"/>
          <w:jc w:val="center"/>
        </w:trPr>
        <w:tc>
          <w:tcPr>
            <w:tcW w:w="9555" w:type="dxa"/>
            <w:gridSpan w:val="14"/>
            <w:tcBorders>
              <w:left w:val="nil"/>
              <w:right w:val="nil"/>
            </w:tcBorders>
            <w:tcMar>
              <w:top w:w="57" w:type="dxa"/>
              <w:bottom w:w="57" w:type="dxa"/>
            </w:tcMar>
          </w:tcPr>
          <w:p w14:paraId="21E5A90F" w14:textId="77777777" w:rsidR="00C618DB" w:rsidRPr="00504440" w:rsidRDefault="00C618DB" w:rsidP="006126D1">
            <w:pPr>
              <w:jc w:val="both"/>
              <w:rPr>
                <w:rFonts w:ascii="Calibri" w:hAnsi="Calibri"/>
                <w:bCs/>
                <w:sz w:val="4"/>
                <w:szCs w:val="4"/>
              </w:rPr>
            </w:pPr>
          </w:p>
        </w:tc>
      </w:tr>
      <w:tr w:rsidR="008C75E4" w:rsidRPr="008C75E4" w14:paraId="0201C028" w14:textId="77777777" w:rsidTr="00504440">
        <w:trPr>
          <w:jc w:val="center"/>
        </w:trPr>
        <w:tc>
          <w:tcPr>
            <w:tcW w:w="3075" w:type="dxa"/>
            <w:gridSpan w:val="5"/>
            <w:tcMar>
              <w:top w:w="57" w:type="dxa"/>
              <w:bottom w:w="57" w:type="dxa"/>
            </w:tcMar>
          </w:tcPr>
          <w:p w14:paraId="6D0DA953"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4025B79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4951B2F4" w14:textId="77777777" w:rsidTr="00504440">
        <w:trPr>
          <w:jc w:val="center"/>
        </w:trPr>
        <w:tc>
          <w:tcPr>
            <w:tcW w:w="3075" w:type="dxa"/>
            <w:gridSpan w:val="5"/>
            <w:tcMar>
              <w:top w:w="57" w:type="dxa"/>
              <w:bottom w:w="57" w:type="dxa"/>
            </w:tcMar>
          </w:tcPr>
          <w:p w14:paraId="183561E6"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52F98434" w14:textId="77777777" w:rsidR="002A01CF" w:rsidRPr="008C75E4" w:rsidRDefault="002A01CF" w:rsidP="006126D1">
            <w:pPr>
              <w:jc w:val="both"/>
              <w:rPr>
                <w:rFonts w:ascii="Calibri" w:hAnsi="Calibri"/>
                <w:b/>
                <w:szCs w:val="22"/>
              </w:rPr>
            </w:pPr>
          </w:p>
        </w:tc>
      </w:tr>
      <w:tr w:rsidR="008C75E4" w:rsidRPr="008C75E4" w14:paraId="03714C6F" w14:textId="77777777" w:rsidTr="00504440">
        <w:trPr>
          <w:jc w:val="center"/>
        </w:trPr>
        <w:tc>
          <w:tcPr>
            <w:tcW w:w="9555" w:type="dxa"/>
            <w:gridSpan w:val="14"/>
            <w:tcMar>
              <w:top w:w="57" w:type="dxa"/>
              <w:bottom w:w="57" w:type="dxa"/>
            </w:tcMar>
          </w:tcPr>
          <w:p w14:paraId="5E4B2257" w14:textId="77777777" w:rsidR="00C0704D" w:rsidRPr="008C75E4" w:rsidRDefault="00516634" w:rsidP="00FC046F">
            <w:pPr>
              <w:jc w:val="both"/>
              <w:rPr>
                <w:rFonts w:ascii="Calibri" w:hAnsi="Calibri"/>
                <w:szCs w:val="22"/>
              </w:rPr>
            </w:pPr>
            <w:r>
              <w:rPr>
                <w:rFonts w:ascii="Calibri" w:hAnsi="Calibri"/>
                <w:szCs w:val="22"/>
              </w:rPr>
              <w:t>N/A</w:t>
            </w:r>
          </w:p>
        </w:tc>
      </w:tr>
      <w:tr w:rsidR="008C75E4" w:rsidRPr="008C75E4" w14:paraId="6FF92761" w14:textId="77777777" w:rsidTr="00504440">
        <w:trPr>
          <w:jc w:val="center"/>
        </w:trPr>
        <w:tc>
          <w:tcPr>
            <w:tcW w:w="3075" w:type="dxa"/>
            <w:gridSpan w:val="5"/>
            <w:tcMar>
              <w:top w:w="57" w:type="dxa"/>
              <w:bottom w:w="57" w:type="dxa"/>
            </w:tcMar>
          </w:tcPr>
          <w:p w14:paraId="2C8DF639"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D2BAF83"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BB1D4E7"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44689891" w14:textId="77777777" w:rsidR="005878FE" w:rsidRPr="00435FC9" w:rsidRDefault="00516634" w:rsidP="00435FC9">
            <w:pPr>
              <w:jc w:val="both"/>
              <w:rPr>
                <w:rFonts w:ascii="Calibri" w:hAnsi="Calibri"/>
                <w:szCs w:val="22"/>
              </w:rPr>
            </w:pPr>
            <w:r>
              <w:rPr>
                <w:rFonts w:ascii="Calibri" w:hAnsi="Calibri"/>
                <w:szCs w:val="22"/>
              </w:rPr>
              <w:t>None received</w:t>
            </w:r>
          </w:p>
        </w:tc>
      </w:tr>
      <w:tr w:rsidR="008C75E4" w:rsidRPr="008C75E4" w14:paraId="21B5E86C" w14:textId="77777777" w:rsidTr="00504440">
        <w:trPr>
          <w:trHeight w:hRule="exact" w:val="144"/>
          <w:jc w:val="center"/>
        </w:trPr>
        <w:tc>
          <w:tcPr>
            <w:tcW w:w="9555" w:type="dxa"/>
            <w:gridSpan w:val="14"/>
            <w:tcBorders>
              <w:left w:val="nil"/>
              <w:right w:val="nil"/>
            </w:tcBorders>
            <w:tcMar>
              <w:top w:w="57" w:type="dxa"/>
              <w:bottom w:w="57" w:type="dxa"/>
            </w:tcMar>
          </w:tcPr>
          <w:p w14:paraId="7041A723" w14:textId="77777777" w:rsidR="00C0704D" w:rsidRPr="00504440" w:rsidRDefault="00C0704D" w:rsidP="006126D1">
            <w:pPr>
              <w:jc w:val="both"/>
              <w:rPr>
                <w:rFonts w:ascii="Calibri" w:hAnsi="Calibri"/>
                <w:sz w:val="4"/>
                <w:szCs w:val="4"/>
              </w:rPr>
            </w:pPr>
          </w:p>
        </w:tc>
      </w:tr>
      <w:tr w:rsidR="008C75E4" w:rsidRPr="008C75E4" w14:paraId="1B334F72" w14:textId="77777777" w:rsidTr="00504440">
        <w:trPr>
          <w:jc w:val="center"/>
        </w:trPr>
        <w:tc>
          <w:tcPr>
            <w:tcW w:w="9555" w:type="dxa"/>
            <w:gridSpan w:val="14"/>
            <w:tcMar>
              <w:top w:w="57" w:type="dxa"/>
              <w:bottom w:w="57" w:type="dxa"/>
            </w:tcMar>
          </w:tcPr>
          <w:p w14:paraId="5AA230B4"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2DCD61FA" w14:textId="77777777" w:rsidTr="00504440">
        <w:trPr>
          <w:trHeight w:val="864"/>
          <w:jc w:val="center"/>
        </w:trPr>
        <w:tc>
          <w:tcPr>
            <w:tcW w:w="9555" w:type="dxa"/>
            <w:gridSpan w:val="14"/>
            <w:tcMar>
              <w:top w:w="57" w:type="dxa"/>
              <w:bottom w:w="57" w:type="dxa"/>
            </w:tcMar>
          </w:tcPr>
          <w:p w14:paraId="1A7B8B07"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10915161" w14:textId="77777777" w:rsidR="00516634" w:rsidRPr="00516634" w:rsidRDefault="00516634" w:rsidP="00516634">
            <w:pPr>
              <w:jc w:val="both"/>
              <w:rPr>
                <w:rFonts w:ascii="Calibri" w:hAnsi="Calibri"/>
                <w:b/>
                <w:szCs w:val="22"/>
              </w:rPr>
            </w:pPr>
            <w:r w:rsidRPr="00516634">
              <w:rPr>
                <w:rFonts w:ascii="Calibri" w:hAnsi="Calibri"/>
                <w:b/>
                <w:szCs w:val="22"/>
              </w:rPr>
              <w:t xml:space="preserve">Policy DS1: Development Strategy </w:t>
            </w:r>
          </w:p>
          <w:p w14:paraId="31EBB4CE" w14:textId="77777777" w:rsidR="00516634" w:rsidRPr="00516634" w:rsidRDefault="00516634" w:rsidP="00516634">
            <w:pPr>
              <w:jc w:val="both"/>
              <w:rPr>
                <w:rFonts w:ascii="Calibri" w:hAnsi="Calibri"/>
                <w:b/>
                <w:szCs w:val="22"/>
              </w:rPr>
            </w:pPr>
            <w:r w:rsidRPr="00516634">
              <w:rPr>
                <w:rFonts w:ascii="Calibri" w:hAnsi="Calibri"/>
                <w:b/>
                <w:szCs w:val="22"/>
              </w:rPr>
              <w:t xml:space="preserve">Policy DS2: Sustainable Development </w:t>
            </w:r>
          </w:p>
          <w:p w14:paraId="3A841003" w14:textId="77777777" w:rsidR="00516634" w:rsidRPr="00516634" w:rsidRDefault="00516634" w:rsidP="00516634">
            <w:pPr>
              <w:jc w:val="both"/>
              <w:rPr>
                <w:rFonts w:ascii="Calibri" w:hAnsi="Calibri"/>
                <w:b/>
                <w:szCs w:val="22"/>
              </w:rPr>
            </w:pPr>
            <w:r w:rsidRPr="00516634">
              <w:rPr>
                <w:rFonts w:ascii="Calibri" w:hAnsi="Calibri"/>
                <w:b/>
                <w:szCs w:val="22"/>
              </w:rPr>
              <w:t xml:space="preserve">Policy DMG1: General Considerations </w:t>
            </w:r>
          </w:p>
          <w:p w14:paraId="7767205F" w14:textId="77777777" w:rsidR="00516634" w:rsidRPr="00516634" w:rsidRDefault="00516634" w:rsidP="00516634">
            <w:pPr>
              <w:jc w:val="both"/>
              <w:rPr>
                <w:rFonts w:ascii="Calibri" w:hAnsi="Calibri"/>
                <w:b/>
                <w:szCs w:val="22"/>
              </w:rPr>
            </w:pPr>
            <w:r w:rsidRPr="00516634">
              <w:rPr>
                <w:rFonts w:ascii="Calibri" w:hAnsi="Calibri"/>
                <w:b/>
                <w:szCs w:val="22"/>
              </w:rPr>
              <w:t xml:space="preserve">Policy DMG2: Strategic Considerations </w:t>
            </w:r>
          </w:p>
          <w:p w14:paraId="4A51E22F" w14:textId="77777777" w:rsidR="00516634" w:rsidRPr="00516634" w:rsidRDefault="00516634" w:rsidP="00516634">
            <w:pPr>
              <w:jc w:val="both"/>
              <w:rPr>
                <w:rFonts w:ascii="Calibri" w:hAnsi="Calibri"/>
                <w:b/>
                <w:szCs w:val="22"/>
              </w:rPr>
            </w:pPr>
            <w:r w:rsidRPr="00516634">
              <w:rPr>
                <w:rFonts w:ascii="Calibri" w:hAnsi="Calibri"/>
                <w:b/>
                <w:szCs w:val="22"/>
              </w:rPr>
              <w:t xml:space="preserve">Policy DME1: Protecting Trees and Woodlands </w:t>
            </w:r>
          </w:p>
          <w:p w14:paraId="425F00B6" w14:textId="77777777" w:rsidR="00516634" w:rsidRPr="00516634" w:rsidRDefault="00516634" w:rsidP="00516634">
            <w:pPr>
              <w:jc w:val="both"/>
              <w:rPr>
                <w:rFonts w:ascii="Calibri" w:hAnsi="Calibri"/>
                <w:b/>
                <w:szCs w:val="22"/>
              </w:rPr>
            </w:pPr>
            <w:r w:rsidRPr="00516634">
              <w:rPr>
                <w:rFonts w:ascii="Calibri" w:hAnsi="Calibri"/>
                <w:b/>
                <w:szCs w:val="22"/>
              </w:rPr>
              <w:t xml:space="preserve">Policy DME2: Landscape and Townscape Protection </w:t>
            </w:r>
          </w:p>
          <w:p w14:paraId="51AB2593" w14:textId="77777777" w:rsidR="001946E0" w:rsidRPr="008C75E4" w:rsidRDefault="001946E0" w:rsidP="00516634">
            <w:pPr>
              <w:jc w:val="both"/>
              <w:rPr>
                <w:rFonts w:ascii="Calibri" w:hAnsi="Calibri"/>
                <w:b/>
                <w:szCs w:val="22"/>
              </w:rPr>
            </w:pPr>
          </w:p>
        </w:tc>
      </w:tr>
      <w:tr w:rsidR="008C75E4" w:rsidRPr="008C75E4" w14:paraId="14DD82C2"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3B348B0A"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69C6C297" w14:textId="77777777" w:rsidR="00101855" w:rsidRDefault="00DA407F" w:rsidP="00454754">
            <w:pPr>
              <w:pStyle w:val="PLANNING"/>
              <w:rPr>
                <w:rFonts w:ascii="Verdana" w:hAnsi="Verdana"/>
                <w:color w:val="333333"/>
                <w:sz w:val="18"/>
                <w:szCs w:val="18"/>
                <w:shd w:val="clear" w:color="auto" w:fill="FFFFFF"/>
              </w:rPr>
            </w:pPr>
            <w:r>
              <w:rPr>
                <w:rFonts w:ascii="Verdana" w:hAnsi="Verdana"/>
                <w:color w:val="333333"/>
                <w:sz w:val="18"/>
                <w:szCs w:val="18"/>
                <w:shd w:val="clear" w:color="auto" w:fill="FFFFFF"/>
              </w:rPr>
              <w:t>2017/0511 - Proposed replacement implement storage building/cart shed on land adj Beacon Cottage - APPROVED</w:t>
            </w:r>
          </w:p>
          <w:p w14:paraId="09241165" w14:textId="77777777" w:rsidR="00DA407F" w:rsidRDefault="00DA407F" w:rsidP="00454754">
            <w:pPr>
              <w:pStyle w:val="PLANNING"/>
              <w:rPr>
                <w:rFonts w:ascii="Verdana" w:hAnsi="Verdana"/>
                <w:color w:val="333333"/>
                <w:sz w:val="18"/>
                <w:szCs w:val="18"/>
                <w:shd w:val="clear" w:color="auto" w:fill="FFFFFF"/>
              </w:rPr>
            </w:pPr>
            <w:r>
              <w:rPr>
                <w:rFonts w:ascii="Calibri" w:hAnsi="Calibri"/>
                <w:bCs/>
                <w:szCs w:val="22"/>
              </w:rPr>
              <w:t xml:space="preserve">2017/0016 - </w:t>
            </w:r>
            <w:r>
              <w:rPr>
                <w:rFonts w:ascii="Verdana" w:hAnsi="Verdana"/>
                <w:color w:val="333333"/>
                <w:sz w:val="18"/>
                <w:szCs w:val="18"/>
                <w:shd w:val="clear" w:color="auto" w:fill="FFFFFF"/>
              </w:rPr>
              <w:t xml:space="preserve">Erection of a two storey building to contain an implement store garage, open fronted workshop, tool store, wood store, cutting area and storage room. </w:t>
            </w:r>
            <w:r w:rsidR="004011F9">
              <w:rPr>
                <w:rFonts w:ascii="Verdana" w:hAnsi="Verdana"/>
                <w:color w:val="333333"/>
                <w:sz w:val="18"/>
                <w:szCs w:val="18"/>
                <w:shd w:val="clear" w:color="auto" w:fill="FFFFFF"/>
              </w:rPr>
              <w:t>–</w:t>
            </w:r>
            <w:r>
              <w:rPr>
                <w:rFonts w:ascii="Verdana" w:hAnsi="Verdana"/>
                <w:color w:val="333333"/>
                <w:sz w:val="18"/>
                <w:szCs w:val="18"/>
                <w:shd w:val="clear" w:color="auto" w:fill="FFFFFF"/>
              </w:rPr>
              <w:t xml:space="preserve"> WITHDRAWN</w:t>
            </w:r>
          </w:p>
          <w:p w14:paraId="47BC10CE" w14:textId="77777777" w:rsidR="004011F9" w:rsidRPr="001946E0" w:rsidRDefault="004011F9" w:rsidP="00454754">
            <w:pPr>
              <w:pStyle w:val="PLANNING"/>
              <w:rPr>
                <w:rFonts w:ascii="Calibri" w:hAnsi="Calibri"/>
                <w:bCs/>
                <w:szCs w:val="22"/>
              </w:rPr>
            </w:pPr>
          </w:p>
        </w:tc>
      </w:tr>
      <w:tr w:rsidR="008C75E4" w:rsidRPr="008C75E4" w14:paraId="1804E859" w14:textId="77777777" w:rsidTr="00504440">
        <w:trPr>
          <w:trHeight w:hRule="exact" w:val="144"/>
          <w:jc w:val="center"/>
        </w:trPr>
        <w:tc>
          <w:tcPr>
            <w:tcW w:w="9555" w:type="dxa"/>
            <w:gridSpan w:val="14"/>
            <w:tcBorders>
              <w:left w:val="nil"/>
              <w:right w:val="nil"/>
            </w:tcBorders>
            <w:tcMar>
              <w:top w:w="57" w:type="dxa"/>
              <w:bottom w:w="57" w:type="dxa"/>
            </w:tcMar>
          </w:tcPr>
          <w:p w14:paraId="10EE10BD" w14:textId="77777777" w:rsidR="003F16AA" w:rsidRPr="00504440" w:rsidRDefault="003F16AA" w:rsidP="00504440">
            <w:pPr>
              <w:rPr>
                <w:sz w:val="4"/>
                <w:szCs w:val="4"/>
              </w:rPr>
            </w:pPr>
          </w:p>
        </w:tc>
      </w:tr>
      <w:tr w:rsidR="008C75E4" w:rsidRPr="008C75E4" w14:paraId="63AC08C9" w14:textId="77777777" w:rsidTr="00504440">
        <w:trPr>
          <w:jc w:val="center"/>
        </w:trPr>
        <w:tc>
          <w:tcPr>
            <w:tcW w:w="9555" w:type="dxa"/>
            <w:gridSpan w:val="14"/>
            <w:tcMar>
              <w:top w:w="57" w:type="dxa"/>
              <w:bottom w:w="57" w:type="dxa"/>
            </w:tcMar>
          </w:tcPr>
          <w:p w14:paraId="0F524EF7"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EF369AC" w14:textId="77777777" w:rsidTr="00504440">
        <w:trPr>
          <w:trHeight w:val="1152"/>
          <w:jc w:val="center"/>
        </w:trPr>
        <w:tc>
          <w:tcPr>
            <w:tcW w:w="9555" w:type="dxa"/>
            <w:gridSpan w:val="14"/>
            <w:tcMar>
              <w:top w:w="57" w:type="dxa"/>
              <w:bottom w:w="57" w:type="dxa"/>
            </w:tcMar>
          </w:tcPr>
          <w:p w14:paraId="59D9E38E"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16FBA4F1" w14:textId="77777777" w:rsidR="003C122B" w:rsidRPr="003C122B" w:rsidRDefault="004011F9" w:rsidP="00454754">
            <w:pPr>
              <w:pStyle w:val="Header"/>
              <w:tabs>
                <w:tab w:val="clear" w:pos="4153"/>
                <w:tab w:val="clear" w:pos="8306"/>
              </w:tabs>
              <w:contextualSpacing/>
              <w:jc w:val="both"/>
              <w:rPr>
                <w:rFonts w:ascii="Calibri" w:hAnsi="Calibri"/>
                <w:szCs w:val="22"/>
              </w:rPr>
            </w:pPr>
            <w:r w:rsidRPr="003C122B">
              <w:rPr>
                <w:rFonts w:ascii="Calibri" w:hAnsi="Calibri"/>
                <w:szCs w:val="22"/>
              </w:rPr>
              <w:t xml:space="preserve">Beacon Cottage is located in a fairly secluded position on Carr Lane which is a dead end narrow lane accessed via </w:t>
            </w:r>
            <w:r w:rsidR="003C122B" w:rsidRPr="003C122B">
              <w:rPr>
                <w:rFonts w:ascii="Calibri" w:hAnsi="Calibri"/>
                <w:szCs w:val="22"/>
              </w:rPr>
              <w:t>Commons Lane Balderstone</w:t>
            </w:r>
            <w:r w:rsidR="003C122B">
              <w:rPr>
                <w:rFonts w:ascii="Calibri" w:hAnsi="Calibri"/>
                <w:szCs w:val="22"/>
              </w:rPr>
              <w:t xml:space="preserve"> which serves a few properties</w:t>
            </w:r>
            <w:r w:rsidR="003C122B" w:rsidRPr="003C122B">
              <w:rPr>
                <w:rFonts w:ascii="Calibri" w:hAnsi="Calibri"/>
                <w:szCs w:val="22"/>
              </w:rPr>
              <w:t xml:space="preserve">. It is understood that Beacon Cottage was formerly a holiday let but now in permanent residential accommodation. The applicant has is an agricultural holding </w:t>
            </w:r>
            <w:r w:rsidR="0072380A">
              <w:rPr>
                <w:rFonts w:ascii="Calibri" w:hAnsi="Calibri"/>
                <w:szCs w:val="22"/>
              </w:rPr>
              <w:t xml:space="preserve">(holding number 21/029/0089) </w:t>
            </w:r>
            <w:r w:rsidR="003C122B" w:rsidRPr="003C122B">
              <w:rPr>
                <w:rFonts w:ascii="Calibri" w:hAnsi="Calibri"/>
                <w:szCs w:val="22"/>
              </w:rPr>
              <w:t xml:space="preserve">of 0.7 acres adjacent to the dwelling in two parcels of land, either side of the road. The site of the application building is on a parcel of 0.1 acres. The </w:t>
            </w:r>
            <w:r w:rsidR="003C122B" w:rsidRPr="003C122B">
              <w:rPr>
                <w:rFonts w:ascii="Calibri" w:hAnsi="Calibri"/>
                <w:szCs w:val="22"/>
              </w:rPr>
              <w:lastRenderedPageBreak/>
              <w:t xml:space="preserve">land is flat and low lying and the site is occupied by another small corrugated steel shed with the boundary to the road marked by a post and wire fence. The boundary to the other side of the road is marked by a hedgerow and there are also a number of trees dotted along the land at the sides of the road. </w:t>
            </w:r>
          </w:p>
        </w:tc>
      </w:tr>
      <w:tr w:rsidR="008C75E4" w:rsidRPr="008C75E4" w14:paraId="6D1C1962" w14:textId="77777777" w:rsidTr="00504440">
        <w:trPr>
          <w:trHeight w:val="1152"/>
          <w:jc w:val="center"/>
        </w:trPr>
        <w:tc>
          <w:tcPr>
            <w:tcW w:w="9555" w:type="dxa"/>
            <w:gridSpan w:val="14"/>
            <w:tcMar>
              <w:top w:w="57" w:type="dxa"/>
              <w:bottom w:w="57" w:type="dxa"/>
            </w:tcMar>
          </w:tcPr>
          <w:p w14:paraId="6B29C732"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3CCBAF97" w14:textId="77777777" w:rsidR="00454754" w:rsidRPr="00F012FA" w:rsidRDefault="003C122B" w:rsidP="00454754">
            <w:pPr>
              <w:pStyle w:val="Header"/>
              <w:tabs>
                <w:tab w:val="clear" w:pos="4153"/>
                <w:tab w:val="clear" w:pos="8306"/>
              </w:tabs>
              <w:jc w:val="both"/>
              <w:rPr>
                <w:rFonts w:ascii="Calibri" w:hAnsi="Calibri"/>
                <w:szCs w:val="22"/>
              </w:rPr>
            </w:pPr>
            <w:r>
              <w:rPr>
                <w:rFonts w:ascii="Calibri" w:hAnsi="Calibri"/>
                <w:szCs w:val="22"/>
              </w:rPr>
              <w:t>The application seeks consent for the retention of an unauthorised building. The building’s purpose is described as part agricultural part amenity. It is asymmetrical and measures 8x10 metres at its widest point</w:t>
            </w:r>
            <w:r w:rsidR="008855E3">
              <w:rPr>
                <w:rFonts w:ascii="Calibri" w:hAnsi="Calibri"/>
                <w:szCs w:val="22"/>
              </w:rPr>
              <w:t xml:space="preserve"> 6 metres at its narrowest point</w:t>
            </w:r>
            <w:r>
              <w:rPr>
                <w:rFonts w:ascii="Calibri" w:hAnsi="Calibri"/>
                <w:szCs w:val="22"/>
              </w:rPr>
              <w:t xml:space="preserve"> and just over 4m high to the ridge. The building is located directly </w:t>
            </w:r>
            <w:r w:rsidR="008C774C">
              <w:rPr>
                <w:rFonts w:ascii="Calibri" w:hAnsi="Calibri"/>
                <w:szCs w:val="22"/>
              </w:rPr>
              <w:t>adjacent to</w:t>
            </w:r>
            <w:r>
              <w:rPr>
                <w:rFonts w:ascii="Calibri" w:hAnsi="Calibri"/>
                <w:szCs w:val="22"/>
              </w:rPr>
              <w:t xml:space="preserve"> the highway.  It is </w:t>
            </w:r>
            <w:r w:rsidR="008855E3">
              <w:rPr>
                <w:rFonts w:ascii="Calibri" w:hAnsi="Calibri"/>
                <w:szCs w:val="22"/>
              </w:rPr>
              <w:t xml:space="preserve">a functional building </w:t>
            </w:r>
            <w:r>
              <w:rPr>
                <w:rFonts w:ascii="Calibri" w:hAnsi="Calibri"/>
                <w:szCs w:val="22"/>
              </w:rPr>
              <w:t xml:space="preserve">constructed of corrugated steel and is currently grey although the submitted information states that the applicant would be willing to change the colour to </w:t>
            </w:r>
            <w:r w:rsidR="008C774C">
              <w:rPr>
                <w:rFonts w:ascii="Calibri" w:hAnsi="Calibri"/>
                <w:szCs w:val="22"/>
              </w:rPr>
              <w:t>green or</w:t>
            </w:r>
            <w:r>
              <w:rPr>
                <w:rFonts w:ascii="Calibri" w:hAnsi="Calibri"/>
                <w:szCs w:val="22"/>
              </w:rPr>
              <w:t xml:space="preserve"> brown. </w:t>
            </w:r>
          </w:p>
        </w:tc>
      </w:tr>
      <w:tr w:rsidR="00C214A6" w:rsidRPr="008C75E4" w14:paraId="69320A85" w14:textId="77777777" w:rsidTr="00504440">
        <w:trPr>
          <w:trHeight w:val="864"/>
          <w:jc w:val="center"/>
        </w:trPr>
        <w:tc>
          <w:tcPr>
            <w:tcW w:w="9555" w:type="dxa"/>
            <w:gridSpan w:val="14"/>
            <w:tcMar>
              <w:top w:w="57" w:type="dxa"/>
              <w:bottom w:w="57" w:type="dxa"/>
            </w:tcMar>
          </w:tcPr>
          <w:p w14:paraId="6A06A329" w14:textId="77777777" w:rsidR="006D7624" w:rsidRPr="006D7624" w:rsidRDefault="006D7624" w:rsidP="006D7624">
            <w:pPr>
              <w:pStyle w:val="Header"/>
              <w:jc w:val="both"/>
              <w:rPr>
                <w:rFonts w:ascii="Calibri" w:hAnsi="Calibri"/>
                <w:b/>
                <w:szCs w:val="22"/>
              </w:rPr>
            </w:pPr>
            <w:r w:rsidRPr="006D7624">
              <w:rPr>
                <w:rFonts w:ascii="Calibri" w:hAnsi="Calibri"/>
                <w:b/>
                <w:szCs w:val="22"/>
              </w:rPr>
              <w:t>Principle of Development:</w:t>
            </w:r>
          </w:p>
          <w:p w14:paraId="1BAE3EBA" w14:textId="77777777" w:rsidR="0072380A" w:rsidRDefault="008F6D8C" w:rsidP="00454754">
            <w:pPr>
              <w:pStyle w:val="Header"/>
              <w:tabs>
                <w:tab w:val="clear" w:pos="4153"/>
                <w:tab w:val="clear" w:pos="8306"/>
              </w:tabs>
              <w:jc w:val="both"/>
              <w:rPr>
                <w:rFonts w:ascii="Calibri" w:hAnsi="Calibri"/>
                <w:szCs w:val="22"/>
              </w:rPr>
            </w:pPr>
            <w:r>
              <w:rPr>
                <w:rFonts w:ascii="Calibri" w:hAnsi="Calibri"/>
                <w:szCs w:val="22"/>
              </w:rPr>
              <w:t>The site lies within open countryside but is not within the AONB</w:t>
            </w:r>
            <w:r w:rsidR="008C774C">
              <w:rPr>
                <w:rFonts w:ascii="Calibri" w:hAnsi="Calibri"/>
                <w:szCs w:val="22"/>
              </w:rPr>
              <w:t xml:space="preserve">. Policy DMG2 seeks to direct development towards settlement boundaries except in a number of limited circumstances. </w:t>
            </w:r>
          </w:p>
          <w:p w14:paraId="06A92F74" w14:textId="77777777" w:rsidR="0072380A" w:rsidRDefault="0072380A" w:rsidP="00454754">
            <w:pPr>
              <w:pStyle w:val="Header"/>
              <w:tabs>
                <w:tab w:val="clear" w:pos="4153"/>
                <w:tab w:val="clear" w:pos="8306"/>
              </w:tabs>
              <w:jc w:val="both"/>
              <w:rPr>
                <w:rFonts w:ascii="Calibri" w:hAnsi="Calibri"/>
                <w:szCs w:val="22"/>
              </w:rPr>
            </w:pPr>
          </w:p>
          <w:p w14:paraId="238E2C5D" w14:textId="77777777" w:rsidR="0072380A" w:rsidRDefault="0072380A" w:rsidP="00454754">
            <w:pPr>
              <w:pStyle w:val="Header"/>
              <w:tabs>
                <w:tab w:val="clear" w:pos="4153"/>
                <w:tab w:val="clear" w:pos="8306"/>
              </w:tabs>
              <w:jc w:val="both"/>
              <w:rPr>
                <w:rFonts w:ascii="Calibri" w:hAnsi="Calibri"/>
                <w:szCs w:val="22"/>
              </w:rPr>
            </w:pPr>
            <w:r>
              <w:rPr>
                <w:rFonts w:ascii="Calibri" w:hAnsi="Calibri"/>
                <w:szCs w:val="22"/>
              </w:rPr>
              <w:t xml:space="preserve">The supporting information with the application explains that the applicant has 1 goat, 1 sheep, 30 geese, 20 hens and 8 ducks. </w:t>
            </w:r>
          </w:p>
          <w:p w14:paraId="2048C09B" w14:textId="77777777" w:rsidR="0072380A" w:rsidRDefault="0072380A" w:rsidP="00454754">
            <w:pPr>
              <w:pStyle w:val="Header"/>
              <w:tabs>
                <w:tab w:val="clear" w:pos="4153"/>
                <w:tab w:val="clear" w:pos="8306"/>
              </w:tabs>
              <w:jc w:val="both"/>
              <w:rPr>
                <w:rFonts w:ascii="Calibri" w:hAnsi="Calibri"/>
                <w:szCs w:val="22"/>
              </w:rPr>
            </w:pPr>
          </w:p>
          <w:p w14:paraId="2211C577" w14:textId="77777777" w:rsidR="00D102D9" w:rsidRDefault="0072380A" w:rsidP="00454754">
            <w:pPr>
              <w:pStyle w:val="Header"/>
              <w:tabs>
                <w:tab w:val="clear" w:pos="4153"/>
                <w:tab w:val="clear" w:pos="8306"/>
              </w:tabs>
              <w:jc w:val="both"/>
              <w:rPr>
                <w:rFonts w:ascii="Calibri" w:hAnsi="Calibri"/>
                <w:szCs w:val="22"/>
              </w:rPr>
            </w:pPr>
            <w:r>
              <w:rPr>
                <w:rFonts w:ascii="Calibri" w:hAnsi="Calibri"/>
                <w:szCs w:val="22"/>
              </w:rPr>
              <w:t xml:space="preserve">This is a </w:t>
            </w:r>
            <w:r w:rsidR="00210900">
              <w:rPr>
                <w:rFonts w:ascii="Calibri" w:hAnsi="Calibri"/>
                <w:szCs w:val="22"/>
              </w:rPr>
              <w:t>small-scale</w:t>
            </w:r>
            <w:r>
              <w:rPr>
                <w:rFonts w:ascii="Calibri" w:hAnsi="Calibri"/>
                <w:szCs w:val="22"/>
              </w:rPr>
              <w:t xml:space="preserve"> activity more akin to a hobby than a business enterprise as the produce from the animals is largely for the applicants own consumption with the excess sold.  </w:t>
            </w:r>
            <w:r w:rsidR="008C774C">
              <w:rPr>
                <w:rFonts w:ascii="Calibri" w:hAnsi="Calibri"/>
                <w:szCs w:val="22"/>
              </w:rPr>
              <w:t xml:space="preserve">This proposal is for a mix of agricultural </w:t>
            </w:r>
            <w:r>
              <w:rPr>
                <w:rFonts w:ascii="Calibri" w:hAnsi="Calibri"/>
                <w:szCs w:val="22"/>
              </w:rPr>
              <w:t xml:space="preserve">type </w:t>
            </w:r>
            <w:r w:rsidR="008C774C">
              <w:rPr>
                <w:rFonts w:ascii="Calibri" w:hAnsi="Calibri"/>
                <w:szCs w:val="22"/>
              </w:rPr>
              <w:t xml:space="preserve">and leisure activities associated with the </w:t>
            </w:r>
            <w:r w:rsidR="000B0FC3">
              <w:rPr>
                <w:rFonts w:ascii="Calibri" w:hAnsi="Calibri"/>
                <w:szCs w:val="22"/>
              </w:rPr>
              <w:t>enjoyment</w:t>
            </w:r>
            <w:r w:rsidR="008C774C">
              <w:rPr>
                <w:rFonts w:ascii="Calibri" w:hAnsi="Calibri"/>
                <w:szCs w:val="22"/>
              </w:rPr>
              <w:t xml:space="preserve"> of the dwelling and small holding</w:t>
            </w:r>
            <w:r>
              <w:rPr>
                <w:rFonts w:ascii="Calibri" w:hAnsi="Calibri"/>
                <w:szCs w:val="22"/>
              </w:rPr>
              <w:t xml:space="preserve"> which are appropriate to rural area</w:t>
            </w:r>
            <w:r w:rsidR="008C774C">
              <w:rPr>
                <w:rFonts w:ascii="Calibri" w:hAnsi="Calibri"/>
                <w:szCs w:val="22"/>
              </w:rPr>
              <w:t xml:space="preserve"> and </w:t>
            </w:r>
            <w:r w:rsidR="000B0FC3">
              <w:rPr>
                <w:rFonts w:ascii="Calibri" w:hAnsi="Calibri"/>
                <w:szCs w:val="22"/>
              </w:rPr>
              <w:t xml:space="preserve">as is </w:t>
            </w:r>
            <w:r w:rsidR="008C774C">
              <w:rPr>
                <w:rFonts w:ascii="Calibri" w:hAnsi="Calibri"/>
                <w:szCs w:val="22"/>
              </w:rPr>
              <w:t>considered to meet criteria 2 and 4 of this policy which are:</w:t>
            </w:r>
          </w:p>
          <w:p w14:paraId="1ED120D4" w14:textId="77777777" w:rsidR="008C774C" w:rsidRPr="008C774C" w:rsidRDefault="008C774C" w:rsidP="008C774C">
            <w:pPr>
              <w:pStyle w:val="Header"/>
              <w:jc w:val="both"/>
              <w:rPr>
                <w:rFonts w:ascii="Calibri" w:hAnsi="Calibri"/>
                <w:szCs w:val="22"/>
              </w:rPr>
            </w:pPr>
            <w:r w:rsidRPr="008C774C">
              <w:rPr>
                <w:rFonts w:ascii="Calibri" w:hAnsi="Calibri"/>
                <w:szCs w:val="22"/>
              </w:rPr>
              <w:t>2. THE DEVELOPMENT IS NEEDED FOR THE PURPOSES OF FORESTRY OR AGRICULTURE.</w:t>
            </w:r>
          </w:p>
          <w:p w14:paraId="57E51A23" w14:textId="77777777" w:rsidR="000B0FC3" w:rsidRDefault="008C774C" w:rsidP="008C774C">
            <w:pPr>
              <w:pStyle w:val="Header"/>
              <w:jc w:val="both"/>
              <w:rPr>
                <w:rFonts w:ascii="Calibri" w:hAnsi="Calibri"/>
                <w:szCs w:val="22"/>
              </w:rPr>
            </w:pPr>
            <w:r w:rsidRPr="008C774C">
              <w:rPr>
                <w:rFonts w:ascii="Calibri" w:hAnsi="Calibri"/>
                <w:szCs w:val="22"/>
              </w:rPr>
              <w:t>4. THE DEVELOPMENT IS FOR SMALL SCALE TOURISM OR RECREATIONAL DEVELOPMENTS APPROPRIATE</w:t>
            </w:r>
          </w:p>
          <w:p w14:paraId="0B28A89B" w14:textId="77777777" w:rsidR="008C774C" w:rsidRPr="008C774C" w:rsidRDefault="000B0FC3" w:rsidP="008C774C">
            <w:pPr>
              <w:pStyle w:val="Header"/>
              <w:jc w:val="both"/>
              <w:rPr>
                <w:rFonts w:ascii="Calibri" w:hAnsi="Calibri"/>
                <w:szCs w:val="22"/>
              </w:rPr>
            </w:pPr>
            <w:r>
              <w:rPr>
                <w:rFonts w:ascii="Calibri" w:hAnsi="Calibri"/>
                <w:szCs w:val="22"/>
              </w:rPr>
              <w:t xml:space="preserve">Subject to the requirements of DMG1 and the other material planning considerations. </w:t>
            </w:r>
            <w:r w:rsidR="008C774C" w:rsidRPr="008C774C">
              <w:rPr>
                <w:rFonts w:ascii="Calibri" w:hAnsi="Calibri"/>
                <w:szCs w:val="22"/>
              </w:rPr>
              <w:t xml:space="preserve"> </w:t>
            </w:r>
          </w:p>
          <w:p w14:paraId="31D8E766" w14:textId="77777777" w:rsidR="008C774C" w:rsidRPr="006D7624" w:rsidRDefault="008C774C" w:rsidP="008C774C">
            <w:pPr>
              <w:pStyle w:val="Header"/>
              <w:tabs>
                <w:tab w:val="clear" w:pos="4153"/>
                <w:tab w:val="clear" w:pos="8306"/>
              </w:tabs>
              <w:jc w:val="both"/>
              <w:rPr>
                <w:rFonts w:ascii="Calibri" w:hAnsi="Calibri"/>
                <w:szCs w:val="22"/>
              </w:rPr>
            </w:pPr>
          </w:p>
        </w:tc>
      </w:tr>
      <w:tr w:rsidR="008C75E4" w:rsidRPr="008C75E4" w14:paraId="1A574FF3" w14:textId="77777777" w:rsidTr="00504440">
        <w:trPr>
          <w:trHeight w:val="864"/>
          <w:jc w:val="center"/>
        </w:trPr>
        <w:tc>
          <w:tcPr>
            <w:tcW w:w="9555" w:type="dxa"/>
            <w:gridSpan w:val="14"/>
            <w:tcMar>
              <w:top w:w="57" w:type="dxa"/>
              <w:bottom w:w="57" w:type="dxa"/>
            </w:tcMar>
          </w:tcPr>
          <w:p w14:paraId="3FCA81AF"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6DDE998" w14:textId="77777777" w:rsidR="00C6456D" w:rsidRPr="00D23470" w:rsidRDefault="000B0FC3" w:rsidP="00454754">
            <w:pPr>
              <w:contextualSpacing/>
              <w:jc w:val="both"/>
              <w:rPr>
                <w:rFonts w:ascii="Calibri" w:hAnsi="Calibri"/>
                <w:szCs w:val="22"/>
              </w:rPr>
            </w:pPr>
            <w:r>
              <w:rPr>
                <w:rFonts w:ascii="Calibri" w:hAnsi="Calibri"/>
                <w:szCs w:val="22"/>
              </w:rPr>
              <w:t xml:space="preserve">The nearest dwelling to the site of the building is Pewter Cottage which is 65 metres away. As such is it not considered that the building would have a detrimental impact on residential amenity providing it is used for the purposes described. </w:t>
            </w:r>
          </w:p>
        </w:tc>
      </w:tr>
      <w:tr w:rsidR="008C75E4" w:rsidRPr="008C75E4" w14:paraId="144CB77D" w14:textId="77777777" w:rsidTr="00504440">
        <w:trPr>
          <w:trHeight w:val="864"/>
          <w:jc w:val="center"/>
        </w:trPr>
        <w:tc>
          <w:tcPr>
            <w:tcW w:w="9555" w:type="dxa"/>
            <w:gridSpan w:val="14"/>
            <w:tcMar>
              <w:top w:w="57" w:type="dxa"/>
              <w:bottom w:w="57" w:type="dxa"/>
            </w:tcMar>
          </w:tcPr>
          <w:p w14:paraId="22A2EE0D"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5F933B38" w14:textId="77777777" w:rsidR="00C50517" w:rsidRDefault="000B0FC3" w:rsidP="00454754">
            <w:pPr>
              <w:contextualSpacing/>
              <w:jc w:val="both"/>
              <w:rPr>
                <w:rFonts w:ascii="Calibri" w:hAnsi="Calibri"/>
                <w:szCs w:val="22"/>
              </w:rPr>
            </w:pPr>
            <w:r>
              <w:rPr>
                <w:rFonts w:ascii="Calibri" w:hAnsi="Calibri"/>
                <w:szCs w:val="22"/>
              </w:rPr>
              <w:t xml:space="preserve">The building has some visual impact on the immediate surroundings being located directly adjacent to the road side. </w:t>
            </w:r>
            <w:r w:rsidR="00210900">
              <w:rPr>
                <w:rFonts w:ascii="Calibri" w:hAnsi="Calibri"/>
                <w:szCs w:val="22"/>
              </w:rPr>
              <w:t>However,</w:t>
            </w:r>
            <w:r>
              <w:rPr>
                <w:rFonts w:ascii="Calibri" w:hAnsi="Calibri"/>
                <w:szCs w:val="22"/>
              </w:rPr>
              <w:t xml:space="preserve"> it is not visible in long distance views due to the </w:t>
            </w:r>
            <w:r w:rsidR="00210900">
              <w:rPr>
                <w:rFonts w:ascii="Calibri" w:hAnsi="Calibri"/>
                <w:szCs w:val="22"/>
              </w:rPr>
              <w:t>low-lying</w:t>
            </w:r>
            <w:r>
              <w:rPr>
                <w:rFonts w:ascii="Calibri" w:hAnsi="Calibri"/>
                <w:szCs w:val="22"/>
              </w:rPr>
              <w:t xml:space="preserve"> land and screening from trees and hedges. It is also located on a narrow quiet lane which is not heavily used by traffic but is located adjacent to a close to a number of public footpaths. </w:t>
            </w:r>
          </w:p>
          <w:p w14:paraId="2E53ACA9" w14:textId="77777777" w:rsidR="00B66C32" w:rsidRDefault="000B0FC3" w:rsidP="00454754">
            <w:pPr>
              <w:contextualSpacing/>
              <w:jc w:val="both"/>
              <w:rPr>
                <w:rFonts w:ascii="Calibri" w:hAnsi="Calibri"/>
                <w:szCs w:val="22"/>
              </w:rPr>
            </w:pPr>
            <w:r>
              <w:rPr>
                <w:rFonts w:ascii="Calibri" w:hAnsi="Calibri"/>
                <w:szCs w:val="22"/>
              </w:rPr>
              <w:t>The building is located on a hardstanding and grouped closely with other buildings typical of a rural area as well as the dwelling itself.</w:t>
            </w:r>
            <w:r w:rsidR="0072380A">
              <w:rPr>
                <w:rFonts w:ascii="Calibri" w:hAnsi="Calibri"/>
                <w:szCs w:val="22"/>
              </w:rPr>
              <w:t xml:space="preserve"> The </w:t>
            </w:r>
            <w:r w:rsidR="008855E3">
              <w:rPr>
                <w:rFonts w:ascii="Calibri" w:hAnsi="Calibri"/>
                <w:szCs w:val="22"/>
              </w:rPr>
              <w:t>surrounding land within the holding</w:t>
            </w:r>
            <w:r w:rsidR="0072380A">
              <w:rPr>
                <w:rFonts w:ascii="Calibri" w:hAnsi="Calibri"/>
                <w:szCs w:val="22"/>
              </w:rPr>
              <w:t xml:space="preserve"> already benefits from a number of small huts used to house animals etc</w:t>
            </w:r>
            <w:r w:rsidR="00B66C32">
              <w:rPr>
                <w:rFonts w:ascii="Calibri" w:hAnsi="Calibri"/>
                <w:szCs w:val="22"/>
              </w:rPr>
              <w:t>.</w:t>
            </w:r>
            <w:r w:rsidR="00B66C32">
              <w:t xml:space="preserve"> </w:t>
            </w:r>
            <w:r w:rsidR="00B66C32" w:rsidRPr="00B66C32">
              <w:rPr>
                <w:rFonts w:ascii="Calibri" w:hAnsi="Calibri"/>
                <w:szCs w:val="22"/>
              </w:rPr>
              <w:t>There is a farm to the East  which also has a number of agricultural buildings and a dwelling to the South which appears to have stables and menage</w:t>
            </w:r>
            <w:r w:rsidR="00B66C32">
              <w:rPr>
                <w:rFonts w:ascii="Calibri" w:hAnsi="Calibri"/>
                <w:szCs w:val="22"/>
              </w:rPr>
              <w:t xml:space="preserve"> as well as a few other dwellings. </w:t>
            </w:r>
            <w:r w:rsidR="0072380A">
              <w:rPr>
                <w:rFonts w:ascii="Calibri" w:hAnsi="Calibri"/>
                <w:szCs w:val="22"/>
              </w:rPr>
              <w:t xml:space="preserve"> </w:t>
            </w:r>
          </w:p>
          <w:p w14:paraId="5B1396A6" w14:textId="77777777" w:rsidR="00210900" w:rsidRDefault="00B66C32" w:rsidP="00454754">
            <w:pPr>
              <w:contextualSpacing/>
              <w:jc w:val="both"/>
              <w:rPr>
                <w:rFonts w:ascii="Calibri" w:hAnsi="Calibri"/>
                <w:szCs w:val="22"/>
              </w:rPr>
            </w:pPr>
            <w:r>
              <w:rPr>
                <w:rFonts w:ascii="Calibri" w:hAnsi="Calibri"/>
                <w:szCs w:val="22"/>
              </w:rPr>
              <w:t>T</w:t>
            </w:r>
            <w:r w:rsidR="0072380A">
              <w:rPr>
                <w:rFonts w:ascii="Calibri" w:hAnsi="Calibri"/>
                <w:szCs w:val="22"/>
              </w:rPr>
              <w:t xml:space="preserve">he covering letter explains that this building is required for secure storage of equipment used to tend the land and logs for a woodburning stove. </w:t>
            </w:r>
            <w:r w:rsidR="00210900">
              <w:rPr>
                <w:rFonts w:ascii="Calibri" w:hAnsi="Calibri"/>
                <w:szCs w:val="22"/>
              </w:rPr>
              <w:t xml:space="preserve"> The other existing buildings are used for housing animals and it is not unreasonable to wish to store valuable machinery securely in this remote location</w:t>
            </w:r>
            <w:r w:rsidR="008855E3">
              <w:rPr>
                <w:rFonts w:ascii="Calibri" w:hAnsi="Calibri"/>
                <w:szCs w:val="22"/>
              </w:rPr>
              <w:t xml:space="preserve"> or logs in a covered area</w:t>
            </w:r>
            <w:r w:rsidR="00210900">
              <w:rPr>
                <w:rFonts w:ascii="Calibri" w:hAnsi="Calibri"/>
                <w:szCs w:val="22"/>
              </w:rPr>
              <w:t xml:space="preserve">. </w:t>
            </w:r>
          </w:p>
          <w:p w14:paraId="1987548B" w14:textId="77777777" w:rsidR="000B0FC3" w:rsidRDefault="000B0FC3" w:rsidP="00454754">
            <w:pPr>
              <w:contextualSpacing/>
              <w:jc w:val="both"/>
              <w:rPr>
                <w:rFonts w:ascii="Calibri" w:hAnsi="Calibri"/>
                <w:szCs w:val="22"/>
              </w:rPr>
            </w:pPr>
            <w:r>
              <w:rPr>
                <w:rFonts w:ascii="Calibri" w:hAnsi="Calibri"/>
                <w:szCs w:val="22"/>
              </w:rPr>
              <w:t xml:space="preserve">The applicant is willing to change the colour of the building to green or brown which will significantly reduce its impact and can be controlled with a condition. </w:t>
            </w:r>
          </w:p>
          <w:p w14:paraId="77C32418" w14:textId="77777777" w:rsidR="00B66C32" w:rsidRPr="00545D8C" w:rsidRDefault="00B66C32" w:rsidP="00454754">
            <w:pPr>
              <w:contextualSpacing/>
              <w:jc w:val="both"/>
              <w:rPr>
                <w:rFonts w:ascii="Calibri" w:hAnsi="Calibri"/>
                <w:szCs w:val="22"/>
              </w:rPr>
            </w:pPr>
            <w:r>
              <w:rPr>
                <w:rFonts w:ascii="Calibri" w:hAnsi="Calibri"/>
                <w:szCs w:val="22"/>
              </w:rPr>
              <w:t xml:space="preserve">As such the proposal is considered to accord with DMG1 and DMG2 in terms of visual impact. </w:t>
            </w:r>
          </w:p>
        </w:tc>
      </w:tr>
      <w:tr w:rsidR="008C75E4" w:rsidRPr="008C75E4" w14:paraId="0A5128CE" w14:textId="77777777" w:rsidTr="00504440">
        <w:trPr>
          <w:trHeight w:val="864"/>
          <w:jc w:val="center"/>
        </w:trPr>
        <w:tc>
          <w:tcPr>
            <w:tcW w:w="9555" w:type="dxa"/>
            <w:gridSpan w:val="14"/>
            <w:tcMar>
              <w:top w:w="57" w:type="dxa"/>
              <w:bottom w:w="57" w:type="dxa"/>
            </w:tcMar>
          </w:tcPr>
          <w:p w14:paraId="5E27F92B"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3E8EE0C1" w14:textId="77777777" w:rsidR="00C50517" w:rsidRPr="002A7DF7" w:rsidRDefault="00210900"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proposal will not result in any additional vehicle movements and as such there are no envisaged highway safety implications. </w:t>
            </w:r>
          </w:p>
        </w:tc>
      </w:tr>
      <w:tr w:rsidR="008C75E4" w:rsidRPr="008C75E4" w14:paraId="24D98113" w14:textId="77777777" w:rsidTr="00504440">
        <w:trPr>
          <w:trHeight w:val="864"/>
          <w:jc w:val="center"/>
        </w:trPr>
        <w:tc>
          <w:tcPr>
            <w:tcW w:w="9555" w:type="dxa"/>
            <w:gridSpan w:val="14"/>
            <w:tcMar>
              <w:top w:w="57" w:type="dxa"/>
              <w:bottom w:w="57" w:type="dxa"/>
            </w:tcMar>
          </w:tcPr>
          <w:p w14:paraId="66970E65"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4C10354C" w14:textId="77777777" w:rsidR="00C44E40" w:rsidRPr="00BA2247" w:rsidRDefault="00210900"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building proposed is considered to be an acceptable form of development in this location as it is appropriate to a rural area and has limited visual impact outside the immediate surroundings, however the need for any further buildings which may be required in future would have to be carefully assessed with regard to the limited size of the small holding.  </w:t>
            </w:r>
          </w:p>
        </w:tc>
      </w:tr>
      <w:tr w:rsidR="00C0704D" w:rsidRPr="008C75E4" w14:paraId="096E82F2" w14:textId="77777777" w:rsidTr="00504440">
        <w:trPr>
          <w:jc w:val="center"/>
        </w:trPr>
        <w:tc>
          <w:tcPr>
            <w:tcW w:w="2837" w:type="dxa"/>
            <w:gridSpan w:val="4"/>
            <w:tcMar>
              <w:top w:w="57" w:type="dxa"/>
              <w:bottom w:w="57" w:type="dxa"/>
            </w:tcMar>
          </w:tcPr>
          <w:p w14:paraId="47396EEC"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01613658" w14:textId="77777777" w:rsidR="00C0704D" w:rsidRPr="008C75E4" w:rsidRDefault="00631CC3" w:rsidP="006126D1">
            <w:pPr>
              <w:jc w:val="both"/>
              <w:rPr>
                <w:rFonts w:ascii="Calibri" w:hAnsi="Calibri"/>
                <w:bCs/>
                <w:szCs w:val="22"/>
              </w:rPr>
            </w:pPr>
            <w:r>
              <w:rPr>
                <w:rFonts w:ascii="Calibri" w:hAnsi="Calibri"/>
                <w:bCs/>
                <w:szCs w:val="22"/>
              </w:rPr>
              <w:t xml:space="preserve">To approve planning permission </w:t>
            </w:r>
          </w:p>
        </w:tc>
      </w:tr>
    </w:tbl>
    <w:p w14:paraId="6FA2417F" w14:textId="77777777" w:rsidR="0031197A" w:rsidRPr="008C75E4" w:rsidRDefault="00BC1097"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0ED26" w14:textId="77777777" w:rsidR="00D80310" w:rsidRDefault="00D80310" w:rsidP="006D0B5F">
      <w:r>
        <w:separator/>
      </w:r>
    </w:p>
  </w:endnote>
  <w:endnote w:type="continuationSeparator" w:id="0">
    <w:p w14:paraId="55D3DA11"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E7C2D" w14:textId="77777777" w:rsidR="00D80310" w:rsidRDefault="00D80310" w:rsidP="006D0B5F">
      <w:r>
        <w:separator/>
      </w:r>
    </w:p>
  </w:footnote>
  <w:footnote w:type="continuationSeparator" w:id="0">
    <w:p w14:paraId="5506EAE9"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0FC3"/>
    <w:rsid w:val="000B5CB5"/>
    <w:rsid w:val="000C7A5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10900"/>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13D8"/>
    <w:rsid w:val="003359D0"/>
    <w:rsid w:val="00341E8D"/>
    <w:rsid w:val="00347F5E"/>
    <w:rsid w:val="003562A3"/>
    <w:rsid w:val="003634D9"/>
    <w:rsid w:val="0036759A"/>
    <w:rsid w:val="003825D5"/>
    <w:rsid w:val="003A4376"/>
    <w:rsid w:val="003C122B"/>
    <w:rsid w:val="003C28E1"/>
    <w:rsid w:val="003E2151"/>
    <w:rsid w:val="003F16AA"/>
    <w:rsid w:val="003F16B4"/>
    <w:rsid w:val="003F3DB5"/>
    <w:rsid w:val="003F481A"/>
    <w:rsid w:val="004011F9"/>
    <w:rsid w:val="00404C72"/>
    <w:rsid w:val="00435FC9"/>
    <w:rsid w:val="0044039F"/>
    <w:rsid w:val="00440CB6"/>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16634"/>
    <w:rsid w:val="00521ABA"/>
    <w:rsid w:val="00525341"/>
    <w:rsid w:val="00527A31"/>
    <w:rsid w:val="00534611"/>
    <w:rsid w:val="00545D8C"/>
    <w:rsid w:val="00556ECD"/>
    <w:rsid w:val="005631B3"/>
    <w:rsid w:val="005633B0"/>
    <w:rsid w:val="005635FF"/>
    <w:rsid w:val="00573B90"/>
    <w:rsid w:val="005878FE"/>
    <w:rsid w:val="00593040"/>
    <w:rsid w:val="005B0A0E"/>
    <w:rsid w:val="005D3432"/>
    <w:rsid w:val="005E1C6C"/>
    <w:rsid w:val="005E65DF"/>
    <w:rsid w:val="005F1593"/>
    <w:rsid w:val="006126D1"/>
    <w:rsid w:val="00631CC3"/>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380A"/>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542DE"/>
    <w:rsid w:val="0086109A"/>
    <w:rsid w:val="008638DE"/>
    <w:rsid w:val="0087602C"/>
    <w:rsid w:val="008855E3"/>
    <w:rsid w:val="00891182"/>
    <w:rsid w:val="008A2403"/>
    <w:rsid w:val="008A28C8"/>
    <w:rsid w:val="008C75E4"/>
    <w:rsid w:val="008C774C"/>
    <w:rsid w:val="008F6B58"/>
    <w:rsid w:val="008F6D8C"/>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3243"/>
    <w:rsid w:val="00AB5232"/>
    <w:rsid w:val="00B14DDC"/>
    <w:rsid w:val="00B30A5E"/>
    <w:rsid w:val="00B31505"/>
    <w:rsid w:val="00B6269C"/>
    <w:rsid w:val="00B66C32"/>
    <w:rsid w:val="00B74C73"/>
    <w:rsid w:val="00B93EB5"/>
    <w:rsid w:val="00B96F5A"/>
    <w:rsid w:val="00BA2247"/>
    <w:rsid w:val="00BA5D97"/>
    <w:rsid w:val="00BA6B19"/>
    <w:rsid w:val="00BB1C52"/>
    <w:rsid w:val="00BB2A50"/>
    <w:rsid w:val="00BC1097"/>
    <w:rsid w:val="00BC1E48"/>
    <w:rsid w:val="00BD3F03"/>
    <w:rsid w:val="00C0704D"/>
    <w:rsid w:val="00C214A6"/>
    <w:rsid w:val="00C24A51"/>
    <w:rsid w:val="00C25722"/>
    <w:rsid w:val="00C44E40"/>
    <w:rsid w:val="00C50517"/>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27B6"/>
    <w:rsid w:val="00DA407F"/>
    <w:rsid w:val="00DC3C8A"/>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6D0F"/>
    <w:rsid w:val="00F32789"/>
    <w:rsid w:val="00F40263"/>
    <w:rsid w:val="00F71D53"/>
    <w:rsid w:val="00F731F5"/>
    <w:rsid w:val="00F75F59"/>
    <w:rsid w:val="00F8201E"/>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6C0C"/>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45ABD-E26E-401D-BCC0-78EE7B43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2020-03-11T10:54:00Z</cp:lastPrinted>
  <dcterms:created xsi:type="dcterms:W3CDTF">2021-06-11T11:08:00Z</dcterms:created>
  <dcterms:modified xsi:type="dcterms:W3CDTF">2021-06-11T11:08:00Z</dcterms:modified>
</cp:coreProperties>
</file>