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194"/>
        <w:gridCol w:w="620"/>
        <w:gridCol w:w="2588"/>
        <w:gridCol w:w="3634"/>
      </w:tblGrid>
      <w:tr w:rsidR="004A5EA9" w:rsidRPr="003B7144" w14:paraId="60D980CE"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64E31CD" w14:textId="77777777" w:rsidR="004A5EA9" w:rsidRPr="00044BEB" w:rsidRDefault="00D2449B" w:rsidP="00D2449B">
            <w:pPr>
              <w:jc w:val="center"/>
              <w:rPr>
                <w:rFonts w:asciiTheme="minorHAnsi" w:hAnsiTheme="minorHAnsi" w:cstheme="minorHAnsi"/>
                <w:b/>
                <w:szCs w:val="22"/>
              </w:rPr>
            </w:pPr>
            <w:r w:rsidRPr="00044BEB">
              <w:rPr>
                <w:rFonts w:asciiTheme="minorHAnsi" w:hAnsiTheme="minorHAnsi" w:cstheme="minorHAnsi"/>
                <w:b/>
                <w:szCs w:val="22"/>
              </w:rPr>
              <w:t>R</w:t>
            </w:r>
            <w:r w:rsidR="004A5EA9" w:rsidRPr="00044BEB">
              <w:rPr>
                <w:rFonts w:asciiTheme="minorHAnsi" w:hAnsiTheme="minorHAnsi" w:cstheme="minorHAnsi"/>
                <w:b/>
                <w:szCs w:val="22"/>
              </w:rPr>
              <w:t>eport to be read in conjunction with the Decision Notice.</w:t>
            </w:r>
          </w:p>
        </w:tc>
      </w:tr>
      <w:tr w:rsidR="004A5EA9" w:rsidRPr="003B7144" w14:paraId="158157D1" w14:textId="77777777" w:rsidTr="00C70DC7">
        <w:trPr>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32F37EE" w14:textId="77777777" w:rsidR="004A5EA9" w:rsidRPr="00044BEB" w:rsidRDefault="004A5EA9" w:rsidP="004A5EA9">
            <w:pPr>
              <w:jc w:val="center"/>
              <w:rPr>
                <w:rFonts w:asciiTheme="minorHAnsi" w:hAnsiTheme="minorHAnsi" w:cstheme="minorHAnsi"/>
                <w:b/>
                <w:szCs w:val="22"/>
              </w:rPr>
            </w:pPr>
          </w:p>
        </w:tc>
      </w:tr>
      <w:tr w:rsidR="004A5EA9" w:rsidRPr="003B7144" w14:paraId="6C49DC19" w14:textId="77777777" w:rsidTr="00C70DC7">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12A2CD" w14:textId="77777777" w:rsidR="004A5EA9" w:rsidRPr="00044BEB" w:rsidRDefault="004A5EA9">
            <w:pPr>
              <w:rPr>
                <w:rFonts w:asciiTheme="minorHAnsi" w:hAnsiTheme="minorHAnsi" w:cstheme="minorHAnsi"/>
                <w:b/>
                <w:szCs w:val="22"/>
              </w:rPr>
            </w:pPr>
            <w:r w:rsidRPr="00044BEB">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FC5CF3" w14:textId="593A4F1E" w:rsidR="004A5EA9" w:rsidRPr="00044BEB" w:rsidRDefault="003B7144" w:rsidP="002C0855">
            <w:pPr>
              <w:rPr>
                <w:rFonts w:asciiTheme="minorHAnsi" w:hAnsiTheme="minorHAnsi" w:cstheme="minorHAnsi"/>
                <w:szCs w:val="22"/>
              </w:rPr>
            </w:pPr>
            <w:r w:rsidRPr="00044BEB">
              <w:rPr>
                <w:rFonts w:asciiTheme="minorHAnsi" w:hAnsiTheme="minorHAnsi" w:cstheme="minorHAnsi"/>
                <w:szCs w:val="22"/>
              </w:rPr>
              <w:t>3/</w:t>
            </w:r>
            <w:r w:rsidR="004B3427" w:rsidRPr="00044BEB">
              <w:rPr>
                <w:rFonts w:asciiTheme="minorHAnsi" w:hAnsiTheme="minorHAnsi" w:cstheme="minorHAnsi"/>
                <w:szCs w:val="22"/>
              </w:rPr>
              <w:t>20</w:t>
            </w:r>
            <w:r w:rsidR="00E85595">
              <w:rPr>
                <w:rFonts w:asciiTheme="minorHAnsi" w:hAnsiTheme="minorHAnsi" w:cstheme="minorHAnsi"/>
                <w:szCs w:val="22"/>
              </w:rPr>
              <w:t>21/0</w:t>
            </w:r>
            <w:r w:rsidR="00B77D60">
              <w:rPr>
                <w:rFonts w:asciiTheme="minorHAnsi" w:hAnsiTheme="minorHAnsi" w:cstheme="minorHAnsi"/>
                <w:szCs w:val="22"/>
              </w:rPr>
              <w:t>39</w:t>
            </w:r>
            <w:r w:rsidR="00185848">
              <w:rPr>
                <w:rFonts w:asciiTheme="minorHAnsi" w:hAnsiTheme="minorHAnsi" w:cstheme="minorHAnsi"/>
                <w:szCs w:val="22"/>
              </w:rPr>
              <w:t>1</w:t>
            </w:r>
          </w:p>
        </w:tc>
        <w:tc>
          <w:tcPr>
            <w:tcW w:w="363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86C53F" w14:textId="77777777" w:rsidR="004A5EA9" w:rsidRPr="00044BEB" w:rsidRDefault="004A5EA9">
            <w:pPr>
              <w:rPr>
                <w:rFonts w:asciiTheme="minorHAnsi" w:hAnsiTheme="minorHAnsi" w:cstheme="minorHAnsi"/>
                <w:szCs w:val="22"/>
              </w:rPr>
            </w:pPr>
            <w:r w:rsidRPr="00044BEB">
              <w:rPr>
                <w:rFonts w:asciiTheme="minorHAnsi" w:hAnsiTheme="minorHAnsi" w:cstheme="minorHAnsi"/>
                <w:noProof/>
                <w:szCs w:val="22"/>
                <w:lang w:eastAsia="en-GB"/>
              </w:rPr>
              <w:drawing>
                <wp:anchor distT="0" distB="0" distL="114300" distR="114300" simplePos="0" relativeHeight="251657216" behindDoc="0" locked="0" layoutInCell="1" allowOverlap="1" wp14:anchorId="32857AB4" wp14:editId="45C12993">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3B7144" w14:paraId="13B3264A" w14:textId="77777777" w:rsidTr="00C70DC7">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8D9F98" w14:textId="77777777" w:rsidR="004A5EA9" w:rsidRPr="00044BEB" w:rsidRDefault="004A5EA9">
            <w:pPr>
              <w:rPr>
                <w:rFonts w:asciiTheme="minorHAnsi" w:hAnsiTheme="minorHAnsi" w:cstheme="minorHAnsi"/>
                <w:b/>
                <w:szCs w:val="22"/>
              </w:rPr>
            </w:pPr>
            <w:r w:rsidRPr="00044BEB">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307572" w14:textId="688E1C77" w:rsidR="004A5EA9" w:rsidRPr="00044BEB" w:rsidRDefault="00185848">
            <w:pPr>
              <w:rPr>
                <w:rFonts w:asciiTheme="minorHAnsi" w:hAnsiTheme="minorHAnsi" w:cstheme="minorHAnsi"/>
                <w:szCs w:val="22"/>
              </w:rPr>
            </w:pPr>
            <w:r>
              <w:rPr>
                <w:rFonts w:asciiTheme="minorHAnsi" w:hAnsiTheme="minorHAnsi" w:cstheme="minorHAnsi"/>
                <w:szCs w:val="22"/>
              </w:rPr>
              <w:t>29/06/2021</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16471F" w14:textId="77777777" w:rsidR="004A5EA9" w:rsidRPr="00044BEB" w:rsidRDefault="004A5EA9">
            <w:pPr>
              <w:rPr>
                <w:rFonts w:asciiTheme="minorHAnsi" w:hAnsiTheme="minorHAnsi" w:cstheme="minorHAnsi"/>
                <w:szCs w:val="22"/>
              </w:rPr>
            </w:pPr>
          </w:p>
        </w:tc>
      </w:tr>
      <w:tr w:rsidR="004A5EA9" w:rsidRPr="003B7144" w14:paraId="3872218C" w14:textId="77777777" w:rsidTr="00C70DC7">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D096EF" w14:textId="77777777" w:rsidR="004A5EA9" w:rsidRPr="00044BEB" w:rsidRDefault="00D2449B">
            <w:pPr>
              <w:rPr>
                <w:rFonts w:asciiTheme="minorHAnsi" w:hAnsiTheme="minorHAnsi" w:cstheme="minorHAnsi"/>
                <w:b/>
                <w:szCs w:val="22"/>
              </w:rPr>
            </w:pPr>
            <w:r w:rsidRPr="00044BEB">
              <w:rPr>
                <w:rFonts w:asciiTheme="minorHAnsi" w:hAnsiTheme="minorHAnsi" w:cstheme="minorHAnsi"/>
                <w:b/>
                <w:szCs w:val="22"/>
              </w:rPr>
              <w:t>Officer</w:t>
            </w:r>
            <w:r w:rsidR="004A5EA9" w:rsidRPr="00044BEB">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B358E" w14:textId="77777777" w:rsidR="004A5EA9" w:rsidRPr="00044BEB" w:rsidRDefault="00F22639">
            <w:pPr>
              <w:rPr>
                <w:rFonts w:asciiTheme="minorHAnsi" w:hAnsiTheme="minorHAnsi" w:cstheme="minorHAnsi"/>
                <w:szCs w:val="22"/>
              </w:rPr>
            </w:pPr>
            <w:r w:rsidRPr="00044BEB">
              <w:rPr>
                <w:rFonts w:asciiTheme="minorHAnsi" w:hAnsiTheme="minorHAnsi" w:cstheme="minorHAnsi"/>
                <w:szCs w:val="22"/>
              </w:rPr>
              <w:t>AB</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823D2F" w14:textId="77777777" w:rsidR="004A5EA9" w:rsidRPr="00044BEB" w:rsidRDefault="004A5EA9">
            <w:pPr>
              <w:rPr>
                <w:rFonts w:asciiTheme="minorHAnsi" w:hAnsiTheme="minorHAnsi" w:cstheme="minorHAnsi"/>
                <w:szCs w:val="22"/>
              </w:rPr>
            </w:pPr>
          </w:p>
        </w:tc>
      </w:tr>
      <w:tr w:rsidR="004A5EA9" w:rsidRPr="003B7144" w14:paraId="4984D030" w14:textId="77777777" w:rsidTr="00C70DC7">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7DB9E0" w14:textId="77777777" w:rsidR="004A5EA9" w:rsidRPr="00044BEB" w:rsidRDefault="004A5EA9" w:rsidP="004A5EA9">
            <w:pPr>
              <w:rPr>
                <w:rFonts w:asciiTheme="minorHAnsi" w:hAnsiTheme="minorHAnsi" w:cstheme="minorHAnsi"/>
                <w:b/>
                <w:szCs w:val="22"/>
              </w:rPr>
            </w:pPr>
            <w:r w:rsidRPr="00044BEB">
              <w:rPr>
                <w:rFonts w:asciiTheme="minorHAnsi" w:hAnsiTheme="minorHAnsi" w:cstheme="minorHAnsi"/>
                <w:b/>
                <w:szCs w:val="22"/>
              </w:rPr>
              <w:t xml:space="preserve">DELEGATED ITEM FILE REPORT: </w:t>
            </w:r>
          </w:p>
        </w:tc>
        <w:tc>
          <w:tcPr>
            <w:tcW w:w="36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07AD4" w14:textId="45B19F97" w:rsidR="004A5EA9" w:rsidRPr="00044BEB" w:rsidRDefault="00333FC5" w:rsidP="002A01CF">
            <w:pPr>
              <w:jc w:val="center"/>
              <w:rPr>
                <w:rFonts w:asciiTheme="minorHAnsi" w:hAnsiTheme="minorHAnsi" w:cstheme="minorHAnsi"/>
                <w:b/>
                <w:szCs w:val="22"/>
              </w:rPr>
            </w:pPr>
            <w:r>
              <w:rPr>
                <w:rFonts w:asciiTheme="minorHAnsi" w:hAnsiTheme="minorHAnsi" w:cstheme="minorHAnsi"/>
                <w:b/>
                <w:szCs w:val="22"/>
              </w:rPr>
              <w:t>APPROVED</w:t>
            </w:r>
          </w:p>
        </w:tc>
      </w:tr>
      <w:tr w:rsidR="004A5EA9" w:rsidRPr="003B7144" w14:paraId="5F7FFF7E" w14:textId="77777777" w:rsidTr="00C70DC7">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7338B9F" w14:textId="77777777" w:rsidR="004A5EA9" w:rsidRPr="00044BEB" w:rsidRDefault="007E0D23" w:rsidP="007E0D23">
            <w:pPr>
              <w:tabs>
                <w:tab w:val="left" w:pos="4007"/>
              </w:tabs>
              <w:rPr>
                <w:rFonts w:asciiTheme="minorHAnsi" w:hAnsiTheme="minorHAnsi" w:cstheme="minorHAnsi"/>
                <w:b/>
                <w:szCs w:val="22"/>
              </w:rPr>
            </w:pPr>
            <w:r w:rsidRPr="00044BEB">
              <w:rPr>
                <w:rFonts w:asciiTheme="minorHAnsi" w:hAnsiTheme="minorHAnsi" w:cstheme="minorHAnsi"/>
                <w:b/>
                <w:szCs w:val="22"/>
              </w:rPr>
              <w:tab/>
            </w:r>
          </w:p>
        </w:tc>
      </w:tr>
      <w:tr w:rsidR="004A5EA9" w:rsidRPr="003B7144" w14:paraId="0FFFD08C" w14:textId="77777777" w:rsidTr="002C0855">
        <w:trPr>
          <w:jc w:val="center"/>
        </w:trPr>
        <w:tc>
          <w:tcPr>
            <w:tcW w:w="304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C796F79" w14:textId="77777777" w:rsidR="004A5EA9" w:rsidRPr="00044BEB" w:rsidRDefault="004A5EA9" w:rsidP="00A95D89">
            <w:pPr>
              <w:rPr>
                <w:rFonts w:asciiTheme="minorHAnsi" w:hAnsiTheme="minorHAnsi" w:cstheme="minorHAnsi"/>
                <w:b/>
                <w:szCs w:val="22"/>
              </w:rPr>
            </w:pPr>
            <w:r w:rsidRPr="00044BEB">
              <w:rPr>
                <w:rFonts w:asciiTheme="minorHAnsi" w:hAnsiTheme="minorHAnsi" w:cstheme="minorHAnsi"/>
                <w:b/>
                <w:szCs w:val="22"/>
              </w:rPr>
              <w:t xml:space="preserve">Development </w:t>
            </w:r>
            <w:r w:rsidR="00A95D89" w:rsidRPr="00044BEB">
              <w:rPr>
                <w:rFonts w:asciiTheme="minorHAnsi" w:hAnsiTheme="minorHAnsi" w:cstheme="minorHAnsi"/>
                <w:b/>
                <w:szCs w:val="22"/>
              </w:rPr>
              <w:t>Description</w:t>
            </w:r>
            <w:r w:rsidRPr="00044BEB">
              <w:rPr>
                <w:rFonts w:asciiTheme="minorHAnsi" w:hAnsiTheme="minorHAnsi" w:cstheme="minorHAnsi"/>
                <w:b/>
                <w:szCs w:val="22"/>
              </w:rPr>
              <w:t>:</w:t>
            </w:r>
          </w:p>
        </w:tc>
        <w:tc>
          <w:tcPr>
            <w:tcW w:w="622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B6419B" w14:textId="3D484ABC" w:rsidR="004A5EA9" w:rsidRPr="00044BEB" w:rsidRDefault="00185848">
            <w:pPr>
              <w:rPr>
                <w:rFonts w:asciiTheme="minorHAnsi" w:hAnsiTheme="minorHAnsi" w:cstheme="minorHAnsi"/>
                <w:b/>
                <w:szCs w:val="22"/>
              </w:rPr>
            </w:pPr>
            <w:r w:rsidRPr="00185848">
              <w:rPr>
                <w:rFonts w:asciiTheme="minorHAnsi" w:hAnsiTheme="minorHAnsi" w:cstheme="minorHAnsi"/>
                <w:b/>
                <w:szCs w:val="22"/>
              </w:rPr>
              <w:t>Regularisation of alterations carried out to rear garden area.</w:t>
            </w:r>
          </w:p>
        </w:tc>
      </w:tr>
      <w:tr w:rsidR="002A01CF" w:rsidRPr="003B7144" w14:paraId="18CAA64E" w14:textId="77777777" w:rsidTr="002C0855">
        <w:trPr>
          <w:jc w:val="center"/>
        </w:trPr>
        <w:tc>
          <w:tcPr>
            <w:tcW w:w="304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F03A4A" w14:textId="77777777" w:rsidR="002A01CF" w:rsidRPr="00044BEB" w:rsidRDefault="002A01CF">
            <w:pPr>
              <w:rPr>
                <w:rFonts w:asciiTheme="minorHAnsi" w:hAnsiTheme="minorHAnsi" w:cstheme="minorHAnsi"/>
                <w:b/>
                <w:szCs w:val="22"/>
              </w:rPr>
            </w:pPr>
            <w:r w:rsidRPr="00044BEB">
              <w:rPr>
                <w:rFonts w:asciiTheme="minorHAnsi" w:hAnsiTheme="minorHAnsi" w:cstheme="minorHAnsi"/>
                <w:b/>
                <w:szCs w:val="22"/>
              </w:rPr>
              <w:t>Site Address</w:t>
            </w:r>
            <w:r w:rsidR="00A95D89" w:rsidRPr="00044BEB">
              <w:rPr>
                <w:rFonts w:asciiTheme="minorHAnsi" w:hAnsiTheme="minorHAnsi" w:cstheme="minorHAnsi"/>
                <w:b/>
                <w:szCs w:val="22"/>
              </w:rPr>
              <w:t>/Location</w:t>
            </w:r>
            <w:r w:rsidRPr="00044BEB">
              <w:rPr>
                <w:rFonts w:asciiTheme="minorHAnsi" w:hAnsiTheme="minorHAnsi" w:cstheme="minorHAnsi"/>
                <w:b/>
                <w:szCs w:val="22"/>
              </w:rPr>
              <w:t>:</w:t>
            </w:r>
          </w:p>
        </w:tc>
        <w:tc>
          <w:tcPr>
            <w:tcW w:w="622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F901E7" w14:textId="51BC5609" w:rsidR="002A01CF" w:rsidRPr="00044BEB" w:rsidRDefault="00185848" w:rsidP="00594478">
            <w:pPr>
              <w:rPr>
                <w:rFonts w:asciiTheme="minorHAnsi" w:hAnsiTheme="minorHAnsi" w:cstheme="minorHAnsi"/>
                <w:b/>
                <w:szCs w:val="22"/>
              </w:rPr>
            </w:pPr>
            <w:r w:rsidRPr="00185848">
              <w:rPr>
                <w:rFonts w:asciiTheme="minorHAnsi" w:hAnsiTheme="minorHAnsi" w:cstheme="minorHAnsi"/>
                <w:b/>
                <w:szCs w:val="22"/>
              </w:rPr>
              <w:t xml:space="preserve">14 Waverley Road </w:t>
            </w:r>
            <w:proofErr w:type="spellStart"/>
            <w:r w:rsidRPr="00185848">
              <w:rPr>
                <w:rFonts w:asciiTheme="minorHAnsi" w:hAnsiTheme="minorHAnsi" w:cstheme="minorHAnsi"/>
                <w:b/>
                <w:szCs w:val="22"/>
              </w:rPr>
              <w:t>Ramsgreave</w:t>
            </w:r>
            <w:proofErr w:type="spellEnd"/>
            <w:r w:rsidRPr="00185848">
              <w:rPr>
                <w:rFonts w:asciiTheme="minorHAnsi" w:hAnsiTheme="minorHAnsi" w:cstheme="minorHAnsi"/>
                <w:b/>
                <w:szCs w:val="22"/>
              </w:rPr>
              <w:t xml:space="preserve"> BB1 9BN</w:t>
            </w:r>
          </w:p>
        </w:tc>
      </w:tr>
      <w:tr w:rsidR="00A95D89" w:rsidRPr="003B7144" w14:paraId="005E5EFD" w14:textId="77777777" w:rsidTr="00C70DC7">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15AB855" w14:textId="77777777" w:rsidR="00A95D89" w:rsidRPr="00044BEB" w:rsidRDefault="007E0D23" w:rsidP="007E0D23">
            <w:pPr>
              <w:tabs>
                <w:tab w:val="left" w:pos="2667"/>
              </w:tabs>
              <w:rPr>
                <w:rFonts w:asciiTheme="minorHAnsi" w:hAnsiTheme="minorHAnsi" w:cstheme="minorHAnsi"/>
                <w:b/>
                <w:szCs w:val="22"/>
              </w:rPr>
            </w:pPr>
            <w:r w:rsidRPr="00044BEB">
              <w:rPr>
                <w:rFonts w:asciiTheme="minorHAnsi" w:hAnsiTheme="minorHAnsi" w:cstheme="minorHAnsi"/>
                <w:b/>
                <w:szCs w:val="22"/>
              </w:rPr>
              <w:tab/>
            </w:r>
          </w:p>
        </w:tc>
      </w:tr>
      <w:tr w:rsidR="00C618DB" w:rsidRPr="003B7144" w14:paraId="4B936900" w14:textId="77777777" w:rsidTr="002C0855">
        <w:trPr>
          <w:jc w:val="center"/>
        </w:trPr>
        <w:tc>
          <w:tcPr>
            <w:tcW w:w="304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6EB5AD" w14:textId="77777777" w:rsidR="00C618DB" w:rsidRPr="00044BEB" w:rsidRDefault="00C618DB">
            <w:pPr>
              <w:rPr>
                <w:rFonts w:asciiTheme="minorHAnsi" w:hAnsiTheme="minorHAnsi" w:cstheme="minorHAnsi"/>
                <w:b/>
                <w:szCs w:val="22"/>
              </w:rPr>
            </w:pPr>
            <w:r w:rsidRPr="00044BEB">
              <w:rPr>
                <w:rFonts w:asciiTheme="minorHAnsi" w:hAnsiTheme="minorHAnsi" w:cstheme="minorHAnsi"/>
                <w:b/>
                <w:szCs w:val="22"/>
              </w:rPr>
              <w:t xml:space="preserve">CONSULTATIONS: </w:t>
            </w:r>
          </w:p>
        </w:tc>
        <w:tc>
          <w:tcPr>
            <w:tcW w:w="622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C764F" w14:textId="77777777" w:rsidR="00C618DB" w:rsidRPr="00044BEB" w:rsidRDefault="00C618DB">
            <w:pPr>
              <w:rPr>
                <w:rFonts w:asciiTheme="minorHAnsi" w:hAnsiTheme="minorHAnsi" w:cstheme="minorHAnsi"/>
                <w:b/>
                <w:szCs w:val="22"/>
              </w:rPr>
            </w:pPr>
            <w:r w:rsidRPr="00044BEB">
              <w:rPr>
                <w:rFonts w:asciiTheme="minorHAnsi" w:hAnsiTheme="minorHAnsi" w:cstheme="minorHAnsi"/>
                <w:b/>
                <w:szCs w:val="22"/>
              </w:rPr>
              <w:t>Parish/Town Council</w:t>
            </w:r>
          </w:p>
        </w:tc>
      </w:tr>
      <w:tr w:rsidR="00CF08DB" w:rsidRPr="003B7144" w14:paraId="58141E01" w14:textId="77777777" w:rsidTr="00A35459">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2FF698" w14:textId="77777777" w:rsidR="00A15472" w:rsidRPr="00A15472" w:rsidRDefault="00E85595" w:rsidP="00E85595">
            <w:pPr>
              <w:jc w:val="both"/>
              <w:rPr>
                <w:rFonts w:asciiTheme="minorHAnsi" w:hAnsiTheme="minorHAnsi" w:cstheme="minorHAnsi"/>
              </w:rPr>
            </w:pPr>
            <w:r>
              <w:rPr>
                <w:rFonts w:asciiTheme="minorHAnsi" w:hAnsiTheme="minorHAnsi" w:cstheme="minorHAnsi"/>
              </w:rPr>
              <w:t>None received.</w:t>
            </w:r>
          </w:p>
        </w:tc>
      </w:tr>
      <w:tr w:rsidR="00C618DB" w:rsidRPr="003B7144" w14:paraId="6D4F52A2" w14:textId="77777777" w:rsidTr="002C0855">
        <w:trPr>
          <w:jc w:val="center"/>
        </w:trPr>
        <w:tc>
          <w:tcPr>
            <w:tcW w:w="304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CFDEB6" w14:textId="77777777" w:rsidR="00C618DB" w:rsidRPr="009D4179" w:rsidRDefault="00C618DB" w:rsidP="005D7447">
            <w:pPr>
              <w:jc w:val="both"/>
              <w:rPr>
                <w:rFonts w:asciiTheme="minorHAnsi" w:hAnsiTheme="minorHAnsi" w:cstheme="minorHAnsi"/>
                <w:b/>
                <w:szCs w:val="22"/>
              </w:rPr>
            </w:pPr>
            <w:r w:rsidRPr="009D4179">
              <w:rPr>
                <w:rFonts w:asciiTheme="minorHAnsi" w:hAnsiTheme="minorHAnsi" w:cstheme="minorHAnsi"/>
                <w:b/>
                <w:szCs w:val="22"/>
              </w:rPr>
              <w:t xml:space="preserve">CONSULTATIONS: </w:t>
            </w:r>
          </w:p>
        </w:tc>
        <w:tc>
          <w:tcPr>
            <w:tcW w:w="622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9FB77F" w14:textId="77777777" w:rsidR="00C618DB" w:rsidRPr="00052784" w:rsidRDefault="00C618DB" w:rsidP="00C618DB">
            <w:pPr>
              <w:rPr>
                <w:rFonts w:asciiTheme="minorHAnsi" w:hAnsiTheme="minorHAnsi" w:cstheme="minorHAnsi"/>
                <w:b/>
                <w:szCs w:val="22"/>
              </w:rPr>
            </w:pPr>
            <w:r w:rsidRPr="00052784">
              <w:rPr>
                <w:rFonts w:asciiTheme="minorHAnsi" w:hAnsiTheme="minorHAnsi" w:cstheme="minorHAnsi"/>
                <w:b/>
                <w:szCs w:val="22"/>
              </w:rPr>
              <w:t>Additional Representations.</w:t>
            </w:r>
          </w:p>
        </w:tc>
      </w:tr>
      <w:tr w:rsidR="00EC23C7" w:rsidRPr="003B7144" w14:paraId="0F5A0A41"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7BDABC" w14:textId="77777777" w:rsidR="000E02F8" w:rsidRDefault="00185848" w:rsidP="00B77D60">
            <w:pPr>
              <w:jc w:val="both"/>
              <w:rPr>
                <w:rFonts w:asciiTheme="minorHAnsi" w:hAnsiTheme="minorHAnsi" w:cstheme="minorHAnsi"/>
                <w:szCs w:val="22"/>
              </w:rPr>
            </w:pPr>
            <w:r>
              <w:rPr>
                <w:rFonts w:asciiTheme="minorHAnsi" w:hAnsiTheme="minorHAnsi" w:cstheme="minorHAnsi"/>
                <w:szCs w:val="22"/>
              </w:rPr>
              <w:t>One letter of objection has been received and raises the following concerns:</w:t>
            </w:r>
          </w:p>
          <w:p w14:paraId="23A1325D" w14:textId="77777777" w:rsidR="00185848" w:rsidRDefault="00185848" w:rsidP="00B77D60">
            <w:pPr>
              <w:jc w:val="both"/>
              <w:rPr>
                <w:rFonts w:asciiTheme="minorHAnsi" w:hAnsiTheme="minorHAnsi" w:cstheme="minorHAnsi"/>
                <w:szCs w:val="22"/>
              </w:rPr>
            </w:pPr>
          </w:p>
          <w:p w14:paraId="33EE784D" w14:textId="24738F8D" w:rsidR="00185848" w:rsidRPr="00041C6E" w:rsidRDefault="00185848" w:rsidP="00041C6E">
            <w:pPr>
              <w:pStyle w:val="ListParagraph"/>
              <w:numPr>
                <w:ilvl w:val="0"/>
                <w:numId w:val="21"/>
              </w:numPr>
              <w:jc w:val="both"/>
              <w:rPr>
                <w:rFonts w:asciiTheme="minorHAnsi" w:hAnsiTheme="minorHAnsi" w:cstheme="minorHAnsi"/>
                <w:szCs w:val="22"/>
              </w:rPr>
            </w:pPr>
            <w:r w:rsidRPr="00041C6E">
              <w:rPr>
                <w:rFonts w:asciiTheme="minorHAnsi" w:hAnsiTheme="minorHAnsi" w:cstheme="minorHAnsi"/>
                <w:szCs w:val="22"/>
              </w:rPr>
              <w:t>The submitted plans indicating the previous site are inaccurate</w:t>
            </w:r>
            <w:r w:rsidR="00041C6E" w:rsidRPr="00041C6E">
              <w:rPr>
                <w:rFonts w:asciiTheme="minorHAnsi" w:hAnsiTheme="minorHAnsi" w:cstheme="minorHAnsi"/>
                <w:szCs w:val="22"/>
              </w:rPr>
              <w:t xml:space="preserve"> and </w:t>
            </w:r>
            <w:proofErr w:type="gramStart"/>
            <w:r w:rsidR="00041C6E" w:rsidRPr="00041C6E">
              <w:rPr>
                <w:rFonts w:asciiTheme="minorHAnsi" w:hAnsiTheme="minorHAnsi" w:cstheme="minorHAnsi"/>
                <w:szCs w:val="22"/>
              </w:rPr>
              <w:t>misleading;</w:t>
            </w:r>
            <w:proofErr w:type="gramEnd"/>
          </w:p>
          <w:p w14:paraId="18870268" w14:textId="1F3A4D0B" w:rsidR="00041C6E" w:rsidRPr="00041C6E" w:rsidRDefault="00041C6E" w:rsidP="00041C6E">
            <w:pPr>
              <w:pStyle w:val="ListParagraph"/>
              <w:numPr>
                <w:ilvl w:val="0"/>
                <w:numId w:val="21"/>
              </w:numPr>
              <w:jc w:val="both"/>
              <w:rPr>
                <w:rFonts w:asciiTheme="minorHAnsi" w:hAnsiTheme="minorHAnsi" w:cstheme="minorHAnsi"/>
                <w:szCs w:val="22"/>
              </w:rPr>
            </w:pPr>
            <w:r w:rsidRPr="00041C6E">
              <w:rPr>
                <w:rFonts w:asciiTheme="minorHAnsi" w:hAnsiTheme="minorHAnsi" w:cstheme="minorHAnsi"/>
                <w:szCs w:val="22"/>
              </w:rPr>
              <w:t>The development has resulted in overlooking and loss of privacy.</w:t>
            </w:r>
          </w:p>
          <w:p w14:paraId="6F5D22EC" w14:textId="77777777" w:rsidR="00185848" w:rsidRDefault="00185848" w:rsidP="00B77D60">
            <w:pPr>
              <w:jc w:val="both"/>
              <w:rPr>
                <w:rFonts w:asciiTheme="minorHAnsi" w:hAnsiTheme="minorHAnsi" w:cstheme="minorHAnsi"/>
                <w:szCs w:val="22"/>
              </w:rPr>
            </w:pPr>
          </w:p>
          <w:p w14:paraId="0D81FC9B" w14:textId="77777777" w:rsidR="00185848" w:rsidRDefault="00185848" w:rsidP="00B77D60">
            <w:pPr>
              <w:jc w:val="both"/>
              <w:rPr>
                <w:rFonts w:asciiTheme="minorHAnsi" w:hAnsiTheme="minorHAnsi" w:cstheme="minorHAnsi"/>
                <w:szCs w:val="22"/>
              </w:rPr>
            </w:pPr>
            <w:r>
              <w:rPr>
                <w:rFonts w:asciiTheme="minorHAnsi" w:hAnsiTheme="minorHAnsi" w:cstheme="minorHAnsi"/>
                <w:szCs w:val="22"/>
              </w:rPr>
              <w:t>Two letters of support have also been received.</w:t>
            </w:r>
          </w:p>
          <w:p w14:paraId="17220658" w14:textId="1F39F53E" w:rsidR="00185848" w:rsidRPr="00B77D60" w:rsidRDefault="00185848" w:rsidP="00B77D60">
            <w:pPr>
              <w:jc w:val="both"/>
              <w:rPr>
                <w:rFonts w:asciiTheme="minorHAnsi" w:hAnsiTheme="minorHAnsi" w:cstheme="minorHAnsi"/>
                <w:szCs w:val="22"/>
              </w:rPr>
            </w:pPr>
          </w:p>
        </w:tc>
      </w:tr>
      <w:tr w:rsidR="00C618DB" w:rsidRPr="003B7144" w14:paraId="4613B3E1" w14:textId="77777777" w:rsidTr="00C70DC7">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C482081" w14:textId="77777777" w:rsidR="00C618DB" w:rsidRPr="00052784" w:rsidRDefault="00C618DB">
            <w:pPr>
              <w:rPr>
                <w:rFonts w:asciiTheme="minorHAnsi" w:hAnsiTheme="minorHAnsi" w:cstheme="minorHAnsi"/>
                <w:szCs w:val="22"/>
              </w:rPr>
            </w:pPr>
          </w:p>
        </w:tc>
      </w:tr>
      <w:tr w:rsidR="00EC23C7" w:rsidRPr="003B7144" w14:paraId="00D0A759"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CE88F5C" w14:textId="77777777" w:rsidR="00EC23C7" w:rsidRPr="00052784" w:rsidRDefault="00EC23C7">
            <w:pPr>
              <w:rPr>
                <w:rFonts w:asciiTheme="minorHAnsi" w:hAnsiTheme="minorHAnsi" w:cstheme="minorHAnsi"/>
                <w:b/>
                <w:szCs w:val="22"/>
              </w:rPr>
            </w:pPr>
            <w:r w:rsidRPr="00052784">
              <w:rPr>
                <w:rFonts w:asciiTheme="minorHAnsi" w:hAnsiTheme="minorHAnsi" w:cstheme="minorHAnsi"/>
                <w:b/>
                <w:szCs w:val="22"/>
              </w:rPr>
              <w:t>RELEVANT POLICIES:</w:t>
            </w:r>
          </w:p>
        </w:tc>
      </w:tr>
      <w:tr w:rsidR="00C618DB" w:rsidRPr="003B7144" w14:paraId="0E9479F0"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0BC99" w14:textId="77777777" w:rsidR="00C618DB" w:rsidRPr="00052784" w:rsidRDefault="00C618DB" w:rsidP="00A63D55">
            <w:pPr>
              <w:pStyle w:val="PLANNING"/>
              <w:rPr>
                <w:rFonts w:asciiTheme="minorHAnsi" w:hAnsiTheme="minorHAnsi" w:cstheme="minorHAnsi"/>
                <w:b/>
                <w:bCs/>
                <w:szCs w:val="22"/>
              </w:rPr>
            </w:pPr>
            <w:r w:rsidRPr="00052784">
              <w:rPr>
                <w:rFonts w:asciiTheme="minorHAnsi" w:hAnsiTheme="minorHAnsi" w:cstheme="minorHAnsi"/>
                <w:b/>
                <w:bCs/>
                <w:szCs w:val="22"/>
              </w:rPr>
              <w:t>Ribble Valley Core Strategy:</w:t>
            </w:r>
          </w:p>
          <w:p w14:paraId="1A402D6D" w14:textId="77777777" w:rsidR="00F22639" w:rsidRPr="00052784" w:rsidRDefault="00F22639" w:rsidP="00F22639">
            <w:pPr>
              <w:rPr>
                <w:rFonts w:asciiTheme="minorHAnsi" w:hAnsiTheme="minorHAnsi" w:cstheme="minorHAnsi"/>
                <w:szCs w:val="22"/>
              </w:rPr>
            </w:pPr>
            <w:r w:rsidRPr="00052784">
              <w:rPr>
                <w:rFonts w:asciiTheme="minorHAnsi" w:hAnsiTheme="minorHAnsi" w:cstheme="minorHAnsi"/>
                <w:szCs w:val="22"/>
              </w:rPr>
              <w:t>Policy DMG1 – General Considerations</w:t>
            </w:r>
          </w:p>
          <w:p w14:paraId="2B1B667F" w14:textId="77777777" w:rsidR="007C2D57" w:rsidRDefault="009D4179" w:rsidP="00F22639">
            <w:pPr>
              <w:rPr>
                <w:rFonts w:asciiTheme="minorHAnsi" w:hAnsiTheme="minorHAnsi" w:cstheme="minorHAnsi"/>
                <w:szCs w:val="22"/>
              </w:rPr>
            </w:pPr>
            <w:r>
              <w:rPr>
                <w:rFonts w:asciiTheme="minorHAnsi" w:hAnsiTheme="minorHAnsi" w:cstheme="minorHAnsi"/>
                <w:szCs w:val="22"/>
              </w:rPr>
              <w:t>Policy DMH5 – Residential and Curtilage Extensions</w:t>
            </w:r>
          </w:p>
          <w:p w14:paraId="5537DCF1" w14:textId="77777777" w:rsidR="009D4179" w:rsidRPr="00052784" w:rsidRDefault="009D4179" w:rsidP="00F22639">
            <w:pPr>
              <w:rPr>
                <w:rFonts w:asciiTheme="minorHAnsi" w:hAnsiTheme="minorHAnsi" w:cstheme="minorHAnsi"/>
                <w:szCs w:val="22"/>
              </w:rPr>
            </w:pPr>
          </w:p>
          <w:p w14:paraId="5B23FC57" w14:textId="77777777" w:rsidR="00D11007" w:rsidRPr="00052784" w:rsidRDefault="00F22639" w:rsidP="00F22639">
            <w:pPr>
              <w:rPr>
                <w:rFonts w:asciiTheme="minorHAnsi" w:hAnsiTheme="minorHAnsi" w:cstheme="minorHAnsi"/>
                <w:b/>
                <w:szCs w:val="22"/>
              </w:rPr>
            </w:pPr>
            <w:r w:rsidRPr="00052784">
              <w:rPr>
                <w:rFonts w:asciiTheme="minorHAnsi" w:hAnsiTheme="minorHAnsi" w:cstheme="minorHAnsi"/>
                <w:b/>
                <w:szCs w:val="22"/>
              </w:rPr>
              <w:t>National Planning Policy Framework</w:t>
            </w:r>
          </w:p>
        </w:tc>
      </w:tr>
      <w:tr w:rsidR="00EC23C7" w:rsidRPr="003B7144" w14:paraId="7F42F9B8"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B4E85C" w14:textId="77777777" w:rsidR="00EC23C7" w:rsidRPr="00052784" w:rsidRDefault="006C2BFA" w:rsidP="006C2BFA">
            <w:pPr>
              <w:rPr>
                <w:rFonts w:asciiTheme="minorHAnsi" w:hAnsiTheme="minorHAnsi" w:cstheme="minorHAnsi"/>
                <w:b/>
                <w:szCs w:val="22"/>
              </w:rPr>
            </w:pPr>
            <w:r w:rsidRPr="00052784">
              <w:rPr>
                <w:rFonts w:asciiTheme="minorHAnsi" w:hAnsiTheme="minorHAnsi" w:cstheme="minorHAnsi"/>
                <w:b/>
                <w:bCs/>
                <w:szCs w:val="22"/>
              </w:rPr>
              <w:t>ASSESSMENT OF PROPOSED DEVELOPMENT:</w:t>
            </w:r>
          </w:p>
        </w:tc>
      </w:tr>
      <w:tr w:rsidR="00171641" w:rsidRPr="003B7144" w14:paraId="32071D81"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73020D" w14:textId="77777777" w:rsidR="00171641" w:rsidRDefault="00171641" w:rsidP="00171641">
            <w:pPr>
              <w:pStyle w:val="Header"/>
              <w:tabs>
                <w:tab w:val="left" w:pos="720"/>
              </w:tabs>
              <w:jc w:val="both"/>
              <w:rPr>
                <w:rFonts w:asciiTheme="minorHAnsi" w:hAnsiTheme="minorHAnsi" w:cstheme="minorHAnsi"/>
                <w:b/>
                <w:szCs w:val="22"/>
              </w:rPr>
            </w:pPr>
            <w:r>
              <w:rPr>
                <w:rFonts w:asciiTheme="minorHAnsi" w:hAnsiTheme="minorHAnsi" w:cstheme="minorHAnsi"/>
                <w:b/>
                <w:szCs w:val="22"/>
              </w:rPr>
              <w:t>Site Description and Surrounding Area:</w:t>
            </w:r>
          </w:p>
          <w:p w14:paraId="42037925" w14:textId="43DA1DDD" w:rsidR="007B1784" w:rsidRDefault="00041C6E" w:rsidP="00041C6E">
            <w:pPr>
              <w:pStyle w:val="Header"/>
              <w:tabs>
                <w:tab w:val="clear" w:pos="4153"/>
                <w:tab w:val="clear" w:pos="8306"/>
              </w:tabs>
              <w:jc w:val="both"/>
              <w:rPr>
                <w:rFonts w:ascii="Calibri" w:hAnsi="Calibri"/>
                <w:szCs w:val="22"/>
              </w:rPr>
            </w:pPr>
            <w:r>
              <w:rPr>
                <w:rFonts w:ascii="Calibri" w:hAnsi="Calibri"/>
                <w:szCs w:val="22"/>
              </w:rPr>
              <w:t xml:space="preserve">The application property is a semi-detached bungalow located along Waverley Road, </w:t>
            </w:r>
            <w:proofErr w:type="spellStart"/>
            <w:r>
              <w:rPr>
                <w:rFonts w:ascii="Calibri" w:hAnsi="Calibri"/>
                <w:szCs w:val="22"/>
              </w:rPr>
              <w:t>Ramsgreave</w:t>
            </w:r>
            <w:proofErr w:type="spellEnd"/>
            <w:r>
              <w:rPr>
                <w:rFonts w:ascii="Calibri" w:hAnsi="Calibri"/>
                <w:szCs w:val="22"/>
              </w:rPr>
              <w:t>. The properties along the west side of Waverley Road have rear gardens that rise gently to the west.</w:t>
            </w:r>
          </w:p>
          <w:p w14:paraId="230C82EA" w14:textId="225C17A2" w:rsidR="00041C6E" w:rsidRPr="007B1784" w:rsidRDefault="00041C6E" w:rsidP="00041C6E">
            <w:pPr>
              <w:pStyle w:val="Header"/>
              <w:tabs>
                <w:tab w:val="clear" w:pos="4153"/>
                <w:tab w:val="clear" w:pos="8306"/>
              </w:tabs>
              <w:jc w:val="both"/>
              <w:rPr>
                <w:rFonts w:ascii="Calibri" w:hAnsi="Calibri"/>
                <w:szCs w:val="22"/>
              </w:rPr>
            </w:pPr>
          </w:p>
        </w:tc>
      </w:tr>
      <w:tr w:rsidR="006C2BFA" w:rsidRPr="003B7144" w14:paraId="4F41624D"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03B72D" w14:textId="77777777" w:rsidR="008257B1" w:rsidRDefault="0029334A" w:rsidP="0021529A">
            <w:pPr>
              <w:pStyle w:val="Header"/>
              <w:tabs>
                <w:tab w:val="clear" w:pos="4153"/>
                <w:tab w:val="clear" w:pos="8306"/>
              </w:tabs>
              <w:rPr>
                <w:rFonts w:asciiTheme="minorHAnsi" w:hAnsiTheme="minorHAnsi" w:cstheme="minorHAnsi"/>
                <w:b/>
                <w:szCs w:val="22"/>
              </w:rPr>
            </w:pPr>
            <w:r w:rsidRPr="00171641">
              <w:rPr>
                <w:rFonts w:asciiTheme="minorHAnsi" w:hAnsiTheme="minorHAnsi" w:cstheme="minorHAnsi"/>
                <w:b/>
                <w:szCs w:val="22"/>
              </w:rPr>
              <w:t>Proposed Development for which consent is sought:</w:t>
            </w:r>
          </w:p>
          <w:p w14:paraId="3474CF9B" w14:textId="026631B5" w:rsidR="00362ABB" w:rsidRPr="00362ABB" w:rsidRDefault="00041C6E" w:rsidP="00410D27">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Permission is sought to regularise works within the rear garden of 14 Waverley Road. The applicant has undertaken work within the rear garden including the creation of a raised terrace and the erection of a timber </w:t>
            </w:r>
            <w:proofErr w:type="spellStart"/>
            <w:r>
              <w:rPr>
                <w:rFonts w:asciiTheme="minorHAnsi" w:hAnsiTheme="minorHAnsi" w:cstheme="minorHAnsi"/>
                <w:szCs w:val="22"/>
              </w:rPr>
              <w:t>pegola</w:t>
            </w:r>
            <w:proofErr w:type="spellEnd"/>
            <w:r>
              <w:rPr>
                <w:rFonts w:asciiTheme="minorHAnsi" w:hAnsiTheme="minorHAnsi" w:cstheme="minorHAnsi"/>
                <w:szCs w:val="22"/>
              </w:rPr>
              <w:t xml:space="preserve"> within the western section of garden.</w:t>
            </w:r>
          </w:p>
          <w:p w14:paraId="5A60D111" w14:textId="77777777" w:rsidR="007B1784" w:rsidRPr="00625C9C" w:rsidRDefault="007B1784" w:rsidP="00410D27">
            <w:pPr>
              <w:pStyle w:val="Header"/>
              <w:tabs>
                <w:tab w:val="clear" w:pos="4153"/>
                <w:tab w:val="clear" w:pos="8306"/>
              </w:tabs>
              <w:jc w:val="both"/>
              <w:rPr>
                <w:rFonts w:asciiTheme="minorHAnsi" w:hAnsiTheme="minorHAnsi" w:cstheme="minorHAnsi"/>
                <w:color w:val="FF0000"/>
                <w:szCs w:val="22"/>
              </w:rPr>
            </w:pPr>
          </w:p>
        </w:tc>
      </w:tr>
      <w:tr w:rsidR="00CE2E5A" w:rsidRPr="003B7144" w14:paraId="7AE407A8"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64F7BF" w14:textId="77777777" w:rsidR="00CE2E5A" w:rsidRDefault="00CE2E5A" w:rsidP="00CE2E5A">
            <w:pPr>
              <w:contextualSpacing/>
              <w:jc w:val="both"/>
              <w:rPr>
                <w:rFonts w:asciiTheme="minorHAnsi" w:hAnsiTheme="minorHAnsi" w:cstheme="minorHAnsi"/>
                <w:b/>
                <w:bCs/>
                <w:szCs w:val="22"/>
              </w:rPr>
            </w:pPr>
            <w:r w:rsidRPr="000B0B94">
              <w:rPr>
                <w:rFonts w:asciiTheme="minorHAnsi" w:hAnsiTheme="minorHAnsi" w:cstheme="minorHAnsi"/>
                <w:b/>
                <w:bCs/>
                <w:szCs w:val="22"/>
              </w:rPr>
              <w:t>Design and visual appearance</w:t>
            </w:r>
            <w:r w:rsidR="000B0B94" w:rsidRPr="000B0B94">
              <w:rPr>
                <w:rFonts w:asciiTheme="minorHAnsi" w:hAnsiTheme="minorHAnsi" w:cstheme="minorHAnsi"/>
                <w:b/>
                <w:bCs/>
                <w:szCs w:val="22"/>
              </w:rPr>
              <w:t>:</w:t>
            </w:r>
          </w:p>
          <w:p w14:paraId="75A12EAF" w14:textId="3E676531" w:rsidR="00C767EE" w:rsidRDefault="00EE59A5" w:rsidP="00EC71B7">
            <w:pPr>
              <w:contextualSpacing/>
              <w:jc w:val="both"/>
              <w:rPr>
                <w:rFonts w:asciiTheme="minorHAnsi" w:hAnsiTheme="minorHAnsi" w:cstheme="minorHAnsi"/>
                <w:bCs/>
                <w:szCs w:val="22"/>
              </w:rPr>
            </w:pPr>
            <w:r>
              <w:rPr>
                <w:rFonts w:asciiTheme="minorHAnsi" w:hAnsiTheme="minorHAnsi" w:cstheme="minorHAnsi"/>
                <w:bCs/>
                <w:szCs w:val="22"/>
              </w:rPr>
              <w:t>Policy DMG1 of the Core Strategy requires development to consider the density, layout and relationship between buildings</w:t>
            </w:r>
            <w:r w:rsidR="00C767EE">
              <w:rPr>
                <w:rFonts w:asciiTheme="minorHAnsi" w:hAnsiTheme="minorHAnsi" w:cstheme="minorHAnsi"/>
                <w:bCs/>
                <w:szCs w:val="22"/>
              </w:rPr>
              <w:t xml:space="preserve"> and a particular emphasis is placed on the visual appearance of development.</w:t>
            </w:r>
          </w:p>
          <w:p w14:paraId="1FA1CBCA" w14:textId="77777777" w:rsidR="00EC71B7" w:rsidRDefault="00EC71B7" w:rsidP="00EC71B7">
            <w:pPr>
              <w:contextualSpacing/>
              <w:jc w:val="both"/>
              <w:rPr>
                <w:rFonts w:asciiTheme="minorHAnsi" w:hAnsiTheme="minorHAnsi" w:cstheme="minorHAnsi"/>
                <w:bCs/>
                <w:szCs w:val="22"/>
              </w:rPr>
            </w:pPr>
          </w:p>
          <w:p w14:paraId="4388F09A" w14:textId="75E71BD5" w:rsidR="00C767EE" w:rsidRDefault="00C767EE" w:rsidP="00EE59A5">
            <w:pPr>
              <w:contextualSpacing/>
              <w:jc w:val="both"/>
              <w:rPr>
                <w:rFonts w:asciiTheme="minorHAnsi" w:hAnsiTheme="minorHAnsi" w:cstheme="minorHAnsi"/>
                <w:bCs/>
                <w:szCs w:val="22"/>
              </w:rPr>
            </w:pPr>
            <w:r>
              <w:rPr>
                <w:rFonts w:asciiTheme="minorHAnsi" w:hAnsiTheme="minorHAnsi" w:cstheme="minorHAnsi"/>
                <w:bCs/>
                <w:szCs w:val="22"/>
              </w:rPr>
              <w:t xml:space="preserve">The proposed </w:t>
            </w:r>
            <w:r w:rsidR="00EC71B7">
              <w:rPr>
                <w:rFonts w:asciiTheme="minorHAnsi" w:hAnsiTheme="minorHAnsi" w:cstheme="minorHAnsi"/>
                <w:bCs/>
                <w:szCs w:val="22"/>
              </w:rPr>
              <w:t>development</w:t>
            </w:r>
            <w:r>
              <w:rPr>
                <w:rFonts w:asciiTheme="minorHAnsi" w:hAnsiTheme="minorHAnsi" w:cstheme="minorHAnsi"/>
                <w:bCs/>
                <w:szCs w:val="22"/>
              </w:rPr>
              <w:t xml:space="preserve"> raises no design concerns.</w:t>
            </w:r>
          </w:p>
          <w:p w14:paraId="778315B0" w14:textId="77777777" w:rsidR="00C767EE" w:rsidRPr="00331617" w:rsidRDefault="00C767EE" w:rsidP="00EE59A5">
            <w:pPr>
              <w:contextualSpacing/>
              <w:jc w:val="both"/>
              <w:rPr>
                <w:rFonts w:asciiTheme="minorHAnsi" w:hAnsiTheme="minorHAnsi" w:cstheme="minorHAnsi"/>
                <w:bCs/>
                <w:szCs w:val="22"/>
              </w:rPr>
            </w:pPr>
          </w:p>
        </w:tc>
      </w:tr>
      <w:tr w:rsidR="00CE2E5A" w:rsidRPr="003B7144" w14:paraId="2035EF54"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06A8A7" w14:textId="77777777" w:rsidR="00CE2E5A" w:rsidRPr="000B0B94" w:rsidRDefault="00CE2E5A" w:rsidP="00CE2E5A">
            <w:pPr>
              <w:contextualSpacing/>
              <w:jc w:val="both"/>
              <w:rPr>
                <w:rFonts w:asciiTheme="minorHAnsi" w:hAnsiTheme="minorHAnsi" w:cstheme="minorHAnsi"/>
                <w:b/>
                <w:bCs/>
                <w:szCs w:val="22"/>
              </w:rPr>
            </w:pPr>
            <w:r w:rsidRPr="000B0B94">
              <w:rPr>
                <w:rFonts w:asciiTheme="minorHAnsi" w:hAnsiTheme="minorHAnsi" w:cstheme="minorHAnsi"/>
                <w:b/>
                <w:bCs/>
                <w:szCs w:val="22"/>
              </w:rPr>
              <w:t>Neighbour Amenity</w:t>
            </w:r>
            <w:r w:rsidR="000B0B94">
              <w:rPr>
                <w:rFonts w:asciiTheme="minorHAnsi" w:hAnsiTheme="minorHAnsi" w:cstheme="minorHAnsi"/>
                <w:b/>
                <w:bCs/>
                <w:szCs w:val="22"/>
              </w:rPr>
              <w:t>:</w:t>
            </w:r>
          </w:p>
          <w:p w14:paraId="2F80C272" w14:textId="77777777" w:rsidR="0018713D" w:rsidRDefault="00EE59A5" w:rsidP="00262A4E">
            <w:pPr>
              <w:contextualSpacing/>
              <w:jc w:val="both"/>
              <w:rPr>
                <w:rFonts w:asciiTheme="minorHAnsi" w:hAnsiTheme="minorHAnsi" w:cstheme="minorHAnsi"/>
                <w:bCs/>
                <w:szCs w:val="22"/>
              </w:rPr>
            </w:pPr>
            <w:r>
              <w:rPr>
                <w:rFonts w:asciiTheme="minorHAnsi" w:hAnsiTheme="minorHAnsi" w:cstheme="minorHAnsi"/>
                <w:bCs/>
                <w:szCs w:val="22"/>
              </w:rPr>
              <w:t xml:space="preserve">Policy DMG1 requires that development should not adversely affect the amenities of the surrounding area. This includes the residential amenity of neighbouring occupants. </w:t>
            </w:r>
          </w:p>
          <w:p w14:paraId="79B05698" w14:textId="3E23ADD8" w:rsidR="0018713D" w:rsidRDefault="0018713D" w:rsidP="00262A4E">
            <w:pPr>
              <w:contextualSpacing/>
              <w:jc w:val="both"/>
              <w:rPr>
                <w:rFonts w:asciiTheme="minorHAnsi" w:hAnsiTheme="minorHAnsi" w:cstheme="minorHAnsi"/>
                <w:bCs/>
                <w:szCs w:val="22"/>
              </w:rPr>
            </w:pPr>
          </w:p>
          <w:p w14:paraId="79D10DDC" w14:textId="048C6E6F" w:rsidR="00EC71B7" w:rsidRDefault="00EC71B7" w:rsidP="00262A4E">
            <w:pPr>
              <w:contextualSpacing/>
              <w:jc w:val="both"/>
              <w:rPr>
                <w:rFonts w:asciiTheme="minorHAnsi" w:hAnsiTheme="minorHAnsi" w:cstheme="minorHAnsi"/>
                <w:bCs/>
                <w:szCs w:val="22"/>
              </w:rPr>
            </w:pPr>
            <w:r>
              <w:rPr>
                <w:rFonts w:asciiTheme="minorHAnsi" w:hAnsiTheme="minorHAnsi" w:cstheme="minorHAnsi"/>
                <w:bCs/>
                <w:szCs w:val="22"/>
              </w:rPr>
              <w:t xml:space="preserve">In assessing the impact of the </w:t>
            </w:r>
            <w:r w:rsidR="001A1F2D">
              <w:rPr>
                <w:rFonts w:asciiTheme="minorHAnsi" w:hAnsiTheme="minorHAnsi" w:cstheme="minorHAnsi"/>
                <w:bCs/>
                <w:szCs w:val="22"/>
              </w:rPr>
              <w:t>development,</w:t>
            </w:r>
            <w:r>
              <w:rPr>
                <w:rFonts w:asciiTheme="minorHAnsi" w:hAnsiTheme="minorHAnsi" w:cstheme="minorHAnsi"/>
                <w:bCs/>
                <w:szCs w:val="22"/>
              </w:rPr>
              <w:t xml:space="preserve"> it is important to understand the previous position in respect of land levels within the application site. According to the applicant, land levels have not been raised as there was an existing raised level in this location previously. Old stone walls have been removed and simply replaced with stronger retaining walls.</w:t>
            </w:r>
          </w:p>
          <w:p w14:paraId="456C6BA8" w14:textId="6B6AD77B" w:rsidR="00EC71B7" w:rsidRDefault="00EC71B7" w:rsidP="00262A4E">
            <w:pPr>
              <w:contextualSpacing/>
              <w:jc w:val="both"/>
              <w:rPr>
                <w:rFonts w:asciiTheme="minorHAnsi" w:hAnsiTheme="minorHAnsi" w:cstheme="minorHAnsi"/>
                <w:bCs/>
                <w:szCs w:val="22"/>
              </w:rPr>
            </w:pPr>
          </w:p>
          <w:p w14:paraId="7CD98683" w14:textId="78E9F8AC" w:rsidR="00EC71B7" w:rsidRDefault="001A1F2D" w:rsidP="00262A4E">
            <w:pPr>
              <w:contextualSpacing/>
              <w:jc w:val="both"/>
              <w:rPr>
                <w:rFonts w:asciiTheme="minorHAnsi" w:hAnsiTheme="minorHAnsi" w:cstheme="minorHAnsi"/>
                <w:bCs/>
                <w:szCs w:val="22"/>
              </w:rPr>
            </w:pPr>
            <w:r>
              <w:rPr>
                <w:rFonts w:asciiTheme="minorHAnsi" w:hAnsiTheme="minorHAnsi" w:cstheme="minorHAnsi"/>
                <w:bCs/>
                <w:szCs w:val="22"/>
              </w:rPr>
              <w:t xml:space="preserve">Regarding levels to the rear of the site, it does not appear that land has been raised </w:t>
            </w:r>
            <w:r w:rsidR="00B17B18">
              <w:rPr>
                <w:rFonts w:asciiTheme="minorHAnsi" w:hAnsiTheme="minorHAnsi" w:cstheme="minorHAnsi"/>
                <w:bCs/>
                <w:szCs w:val="22"/>
              </w:rPr>
              <w:t xml:space="preserve">notably </w:t>
            </w:r>
            <w:r>
              <w:rPr>
                <w:rFonts w:asciiTheme="minorHAnsi" w:hAnsiTheme="minorHAnsi" w:cstheme="minorHAnsi"/>
                <w:bCs/>
                <w:szCs w:val="22"/>
              </w:rPr>
              <w:t xml:space="preserve">at this point due the consistent height of the land when measured against </w:t>
            </w:r>
            <w:r w:rsidR="00B17B18">
              <w:rPr>
                <w:rFonts w:asciiTheme="minorHAnsi" w:hAnsiTheme="minorHAnsi" w:cstheme="minorHAnsi"/>
                <w:bCs/>
                <w:szCs w:val="22"/>
              </w:rPr>
              <w:t xml:space="preserve">the </w:t>
            </w:r>
            <w:r>
              <w:rPr>
                <w:rFonts w:asciiTheme="minorHAnsi" w:hAnsiTheme="minorHAnsi" w:cstheme="minorHAnsi"/>
                <w:bCs/>
                <w:szCs w:val="22"/>
              </w:rPr>
              <w:t>concrete panel</w:t>
            </w:r>
            <w:r w:rsidR="00B17B18">
              <w:rPr>
                <w:rFonts w:asciiTheme="minorHAnsi" w:hAnsiTheme="minorHAnsi" w:cstheme="minorHAnsi"/>
                <w:bCs/>
                <w:szCs w:val="22"/>
              </w:rPr>
              <w:t>s</w:t>
            </w:r>
            <w:r>
              <w:rPr>
                <w:rFonts w:asciiTheme="minorHAnsi" w:hAnsiTheme="minorHAnsi" w:cstheme="minorHAnsi"/>
                <w:bCs/>
                <w:szCs w:val="22"/>
              </w:rPr>
              <w:t xml:space="preserve"> of the rear fence</w:t>
            </w:r>
            <w:r w:rsidR="00B17B18">
              <w:rPr>
                <w:rFonts w:asciiTheme="minorHAnsi" w:hAnsiTheme="minorHAnsi" w:cstheme="minorHAnsi"/>
                <w:bCs/>
                <w:szCs w:val="22"/>
              </w:rPr>
              <w:t xml:space="preserve"> as</w:t>
            </w:r>
            <w:r>
              <w:rPr>
                <w:rFonts w:asciiTheme="minorHAnsi" w:hAnsiTheme="minorHAnsi" w:cstheme="minorHAnsi"/>
                <w:bCs/>
                <w:szCs w:val="22"/>
              </w:rPr>
              <w:t xml:space="preserve"> shown on submitted </w:t>
            </w:r>
            <w:r w:rsidR="00B17B18">
              <w:rPr>
                <w:rFonts w:asciiTheme="minorHAnsi" w:hAnsiTheme="minorHAnsi" w:cstheme="minorHAnsi"/>
                <w:bCs/>
                <w:szCs w:val="22"/>
              </w:rPr>
              <w:t xml:space="preserve">before and after </w:t>
            </w:r>
            <w:r>
              <w:rPr>
                <w:rFonts w:asciiTheme="minorHAnsi" w:hAnsiTheme="minorHAnsi" w:cstheme="minorHAnsi"/>
                <w:bCs/>
                <w:szCs w:val="22"/>
              </w:rPr>
              <w:t xml:space="preserve">photos. </w:t>
            </w:r>
            <w:r w:rsidR="00B17B18">
              <w:rPr>
                <w:rFonts w:asciiTheme="minorHAnsi" w:hAnsiTheme="minorHAnsi" w:cstheme="minorHAnsi"/>
                <w:bCs/>
                <w:szCs w:val="22"/>
              </w:rPr>
              <w:t xml:space="preserve">However, objectors have provided a range of information to demonstrate the previous site layout. Taking this into account it is considered that, </w:t>
            </w:r>
            <w:proofErr w:type="gramStart"/>
            <w:r w:rsidR="00B17B18">
              <w:rPr>
                <w:rFonts w:asciiTheme="minorHAnsi" w:hAnsiTheme="minorHAnsi" w:cstheme="minorHAnsi"/>
                <w:bCs/>
                <w:szCs w:val="22"/>
              </w:rPr>
              <w:t>on the basis of</w:t>
            </w:r>
            <w:proofErr w:type="gramEnd"/>
            <w:r w:rsidR="00B17B18">
              <w:rPr>
                <w:rFonts w:asciiTheme="minorHAnsi" w:hAnsiTheme="minorHAnsi" w:cstheme="minorHAnsi"/>
                <w:bCs/>
                <w:szCs w:val="22"/>
              </w:rPr>
              <w:t xml:space="preserve"> probability, the raised area of land to the rear of the application site has been considerably extended to create a large level platform that would provide unrestricted, elevated views into the neighbouring garden of 16 </w:t>
            </w:r>
            <w:r w:rsidR="00B17B18" w:rsidRPr="00B17B18">
              <w:rPr>
                <w:rFonts w:asciiTheme="minorHAnsi" w:hAnsiTheme="minorHAnsi" w:cstheme="minorHAnsi"/>
                <w:bCs/>
                <w:szCs w:val="22"/>
              </w:rPr>
              <w:t>Waverley Road.</w:t>
            </w:r>
          </w:p>
          <w:p w14:paraId="6F45F128" w14:textId="69417733" w:rsidR="001A1F2D" w:rsidRDefault="001A1F2D" w:rsidP="00262A4E">
            <w:pPr>
              <w:contextualSpacing/>
              <w:jc w:val="both"/>
              <w:rPr>
                <w:rFonts w:asciiTheme="minorHAnsi" w:hAnsiTheme="minorHAnsi" w:cstheme="minorHAnsi"/>
                <w:bCs/>
                <w:szCs w:val="22"/>
              </w:rPr>
            </w:pPr>
          </w:p>
          <w:p w14:paraId="0F86E07B" w14:textId="32235727" w:rsidR="001A1F2D" w:rsidRDefault="00B17B18" w:rsidP="00262A4E">
            <w:pPr>
              <w:contextualSpacing/>
              <w:jc w:val="both"/>
              <w:rPr>
                <w:rFonts w:asciiTheme="minorHAnsi" w:hAnsiTheme="minorHAnsi" w:cstheme="minorHAnsi"/>
                <w:bCs/>
                <w:szCs w:val="22"/>
              </w:rPr>
            </w:pPr>
            <w:proofErr w:type="gramStart"/>
            <w:r>
              <w:rPr>
                <w:rFonts w:asciiTheme="minorHAnsi" w:hAnsiTheme="minorHAnsi" w:cstheme="minorHAnsi"/>
                <w:bCs/>
                <w:szCs w:val="22"/>
              </w:rPr>
              <w:t>In order to</w:t>
            </w:r>
            <w:proofErr w:type="gramEnd"/>
            <w:r>
              <w:rPr>
                <w:rFonts w:asciiTheme="minorHAnsi" w:hAnsiTheme="minorHAnsi" w:cstheme="minorHAnsi"/>
                <w:bCs/>
                <w:szCs w:val="22"/>
              </w:rPr>
              <w:t xml:space="preserve"> prevent harmful overlooking resulting in a loss of privacy it is recommended that the applicant erect a 1.8m high boundary treatment along the northern edge of the raised platform with height measured from </w:t>
            </w:r>
            <w:r w:rsidR="00055526">
              <w:rPr>
                <w:rFonts w:asciiTheme="minorHAnsi" w:hAnsiTheme="minorHAnsi" w:cstheme="minorHAnsi"/>
                <w:bCs/>
                <w:szCs w:val="22"/>
              </w:rPr>
              <w:t xml:space="preserve">the raised platform. The boundary treatment would thereafter be retained and </w:t>
            </w:r>
            <w:proofErr w:type="gramStart"/>
            <w:r w:rsidR="00055526">
              <w:rPr>
                <w:rFonts w:asciiTheme="minorHAnsi" w:hAnsiTheme="minorHAnsi" w:cstheme="minorHAnsi"/>
                <w:bCs/>
                <w:szCs w:val="22"/>
              </w:rPr>
              <w:t>maintained at all times</w:t>
            </w:r>
            <w:proofErr w:type="gramEnd"/>
            <w:r w:rsidR="00055526">
              <w:rPr>
                <w:rFonts w:asciiTheme="minorHAnsi" w:hAnsiTheme="minorHAnsi" w:cstheme="minorHAnsi"/>
                <w:bCs/>
                <w:szCs w:val="22"/>
              </w:rPr>
              <w:t>.</w:t>
            </w:r>
          </w:p>
          <w:p w14:paraId="6345CCD8" w14:textId="07D07102" w:rsidR="00055526" w:rsidRDefault="00055526" w:rsidP="00262A4E">
            <w:pPr>
              <w:contextualSpacing/>
              <w:jc w:val="both"/>
              <w:rPr>
                <w:rFonts w:asciiTheme="minorHAnsi" w:hAnsiTheme="minorHAnsi" w:cstheme="minorHAnsi"/>
                <w:bCs/>
                <w:szCs w:val="22"/>
              </w:rPr>
            </w:pPr>
          </w:p>
          <w:p w14:paraId="628C1AD6" w14:textId="541E86B9" w:rsidR="00055526" w:rsidRDefault="00055526" w:rsidP="00262A4E">
            <w:pPr>
              <w:contextualSpacing/>
              <w:jc w:val="both"/>
              <w:rPr>
                <w:rFonts w:asciiTheme="minorHAnsi" w:hAnsiTheme="minorHAnsi" w:cstheme="minorHAnsi"/>
                <w:bCs/>
                <w:szCs w:val="22"/>
              </w:rPr>
            </w:pPr>
            <w:r>
              <w:rPr>
                <w:rFonts w:asciiTheme="minorHAnsi" w:hAnsiTheme="minorHAnsi" w:cstheme="minorHAnsi"/>
                <w:bCs/>
                <w:szCs w:val="22"/>
              </w:rPr>
              <w:t xml:space="preserve">There are also concerns relating to views from the ‘front’ wall of the platform which faces the rear of the application dwelling. </w:t>
            </w:r>
            <w:r w:rsidR="00333FC5">
              <w:rPr>
                <w:rFonts w:asciiTheme="minorHAnsi" w:hAnsiTheme="minorHAnsi" w:cstheme="minorHAnsi"/>
                <w:bCs/>
                <w:szCs w:val="22"/>
              </w:rPr>
              <w:t xml:space="preserve">The neighbouring occupant has suggested that a further extension of the proposed fencing is necessary to prevent harmful overlooking. </w:t>
            </w:r>
            <w:r>
              <w:rPr>
                <w:rFonts w:asciiTheme="minorHAnsi" w:hAnsiTheme="minorHAnsi" w:cstheme="minorHAnsi"/>
                <w:bCs/>
                <w:szCs w:val="22"/>
              </w:rPr>
              <w:t>However, it is considered that any views from this position into neighbouring gardens and/or windows would be at an angle</w:t>
            </w:r>
            <w:r w:rsidR="00333FC5">
              <w:rPr>
                <w:rFonts w:asciiTheme="minorHAnsi" w:hAnsiTheme="minorHAnsi" w:cstheme="minorHAnsi"/>
                <w:bCs/>
                <w:szCs w:val="22"/>
              </w:rPr>
              <w:t xml:space="preserve"> or of sufficient distance to avoid any</w:t>
            </w:r>
            <w:r>
              <w:rPr>
                <w:rFonts w:asciiTheme="minorHAnsi" w:hAnsiTheme="minorHAnsi" w:cstheme="minorHAnsi"/>
                <w:bCs/>
                <w:szCs w:val="22"/>
              </w:rPr>
              <w:t xml:space="preserve"> undue loss of privacy or overlooking warrant</w:t>
            </w:r>
            <w:r w:rsidR="00333FC5">
              <w:rPr>
                <w:rFonts w:asciiTheme="minorHAnsi" w:hAnsiTheme="minorHAnsi" w:cstheme="minorHAnsi"/>
                <w:bCs/>
                <w:szCs w:val="22"/>
              </w:rPr>
              <w:t>ing</w:t>
            </w:r>
            <w:r>
              <w:rPr>
                <w:rFonts w:asciiTheme="minorHAnsi" w:hAnsiTheme="minorHAnsi" w:cstheme="minorHAnsi"/>
                <w:bCs/>
                <w:szCs w:val="22"/>
              </w:rPr>
              <w:t xml:space="preserve"> refusal.</w:t>
            </w:r>
          </w:p>
          <w:p w14:paraId="290E2F36" w14:textId="1ABF1F54" w:rsidR="003F1058" w:rsidRPr="003512E1" w:rsidRDefault="003F1058" w:rsidP="00055526">
            <w:pPr>
              <w:contextualSpacing/>
              <w:jc w:val="both"/>
              <w:rPr>
                <w:rFonts w:asciiTheme="minorHAnsi" w:hAnsiTheme="minorHAnsi" w:cstheme="minorHAnsi"/>
                <w:bCs/>
                <w:szCs w:val="22"/>
              </w:rPr>
            </w:pPr>
          </w:p>
        </w:tc>
      </w:tr>
      <w:tr w:rsidR="00CE2E5A" w:rsidRPr="003B7144" w14:paraId="72F101F6" w14:textId="77777777" w:rsidTr="00C70DC7">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FA29B0" w14:textId="77777777" w:rsidR="00CE2E5A" w:rsidRPr="003512E1" w:rsidRDefault="00CE2E5A" w:rsidP="00CE2E5A">
            <w:pPr>
              <w:pStyle w:val="PLANNING"/>
              <w:rPr>
                <w:rFonts w:asciiTheme="minorHAnsi" w:hAnsiTheme="minorHAnsi" w:cstheme="minorHAnsi"/>
                <w:b/>
              </w:rPr>
            </w:pPr>
            <w:r w:rsidRPr="003512E1">
              <w:rPr>
                <w:rFonts w:asciiTheme="minorHAnsi" w:hAnsiTheme="minorHAnsi" w:cstheme="minorHAnsi"/>
                <w:b/>
              </w:rPr>
              <w:lastRenderedPageBreak/>
              <w:t>Conclusion</w:t>
            </w:r>
            <w:r w:rsidR="003512E1" w:rsidRPr="003512E1">
              <w:rPr>
                <w:rFonts w:asciiTheme="minorHAnsi" w:hAnsiTheme="minorHAnsi" w:cstheme="minorHAnsi"/>
                <w:b/>
              </w:rPr>
              <w:t>:</w:t>
            </w:r>
          </w:p>
          <w:p w14:paraId="251E2705" w14:textId="471CBB8C" w:rsidR="00262A4E" w:rsidRDefault="00262A4E" w:rsidP="00262A4E">
            <w:pPr>
              <w:contextualSpacing/>
              <w:jc w:val="both"/>
              <w:rPr>
                <w:rFonts w:asciiTheme="minorHAnsi" w:hAnsiTheme="minorHAnsi" w:cstheme="minorHAnsi"/>
                <w:bCs/>
                <w:szCs w:val="22"/>
              </w:rPr>
            </w:pPr>
            <w:r>
              <w:rPr>
                <w:rFonts w:asciiTheme="minorHAnsi" w:hAnsiTheme="minorHAnsi"/>
                <w:bCs/>
                <w:szCs w:val="22"/>
              </w:rPr>
              <w:t>In conclusion, the proposed development would not result in significant harm to the appearance of the host dwelling or the surrounding area</w:t>
            </w:r>
            <w:r w:rsidR="00055526">
              <w:rPr>
                <w:rFonts w:asciiTheme="minorHAnsi" w:hAnsiTheme="minorHAnsi"/>
                <w:bCs/>
                <w:szCs w:val="22"/>
              </w:rPr>
              <w:t xml:space="preserve">. Subject to appropriate measures to screen views into neighbouring gardens the proposals </w:t>
            </w:r>
            <w:r>
              <w:rPr>
                <w:rFonts w:asciiTheme="minorHAnsi" w:hAnsiTheme="minorHAnsi"/>
                <w:bCs/>
                <w:szCs w:val="22"/>
              </w:rPr>
              <w:t xml:space="preserve">would </w:t>
            </w:r>
            <w:r w:rsidR="00055526">
              <w:rPr>
                <w:rFonts w:asciiTheme="minorHAnsi" w:hAnsiTheme="minorHAnsi"/>
                <w:bCs/>
                <w:szCs w:val="22"/>
              </w:rPr>
              <w:t>not</w:t>
            </w:r>
            <w:r>
              <w:rPr>
                <w:rFonts w:asciiTheme="minorHAnsi" w:hAnsiTheme="minorHAnsi"/>
                <w:bCs/>
                <w:szCs w:val="22"/>
              </w:rPr>
              <w:t xml:space="preserve"> cause unacceptable harm </w:t>
            </w:r>
            <w:r w:rsidR="00055526">
              <w:rPr>
                <w:rFonts w:asciiTheme="minorHAnsi" w:hAnsiTheme="minorHAnsi"/>
                <w:bCs/>
                <w:szCs w:val="22"/>
              </w:rPr>
              <w:t xml:space="preserve">to </w:t>
            </w:r>
            <w:r>
              <w:rPr>
                <w:rFonts w:asciiTheme="minorHAnsi" w:hAnsiTheme="minorHAnsi"/>
                <w:bCs/>
                <w:szCs w:val="22"/>
              </w:rPr>
              <w:t>the residential amenities of adjacent neighbouring occupants. Accordingly, it is recommended that the application be approved.</w:t>
            </w:r>
          </w:p>
          <w:p w14:paraId="10CBBBD1" w14:textId="77777777" w:rsidR="003E0B26" w:rsidRPr="003512E1" w:rsidRDefault="003E0B26" w:rsidP="003F1058">
            <w:pPr>
              <w:jc w:val="both"/>
              <w:rPr>
                <w:rFonts w:asciiTheme="minorHAnsi" w:hAnsiTheme="minorHAnsi" w:cstheme="minorHAnsi"/>
                <w:bCs/>
                <w:szCs w:val="22"/>
              </w:rPr>
            </w:pPr>
          </w:p>
        </w:tc>
      </w:tr>
      <w:tr w:rsidR="00C70DC7" w:rsidRPr="004C5824" w14:paraId="6DAF0E2E" w14:textId="77777777" w:rsidTr="00C70DC7">
        <w:trPr>
          <w:jc w:val="center"/>
        </w:trPr>
        <w:tc>
          <w:tcPr>
            <w:tcW w:w="242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E52DAF" w14:textId="77777777" w:rsidR="00C70DC7" w:rsidRPr="00DE4DE1" w:rsidRDefault="00C70DC7" w:rsidP="00DE4DE1">
            <w:pPr>
              <w:rPr>
                <w:rFonts w:asciiTheme="minorHAnsi" w:hAnsiTheme="minorHAnsi" w:cstheme="minorHAnsi"/>
                <w:b/>
                <w:bCs/>
                <w:szCs w:val="22"/>
              </w:rPr>
            </w:pPr>
            <w:r w:rsidRPr="00DE4DE1">
              <w:rPr>
                <w:rFonts w:asciiTheme="minorHAnsi" w:hAnsiTheme="minorHAnsi" w:cstheme="minorHAnsi"/>
                <w:b/>
                <w:szCs w:val="22"/>
              </w:rPr>
              <w:t>RECOMMENDATION</w:t>
            </w:r>
            <w:r w:rsidRPr="00DE4DE1">
              <w:rPr>
                <w:rFonts w:asciiTheme="minorHAnsi" w:hAnsiTheme="minorHAnsi" w:cstheme="minorHAnsi"/>
                <w:szCs w:val="22"/>
              </w:rPr>
              <w:t>:</w:t>
            </w:r>
          </w:p>
        </w:tc>
        <w:tc>
          <w:tcPr>
            <w:tcW w:w="684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65B08" w14:textId="77777777" w:rsidR="00C70DC7" w:rsidRPr="00DE4DE1" w:rsidRDefault="00C70DC7" w:rsidP="00DE4DE1">
            <w:pPr>
              <w:rPr>
                <w:rFonts w:asciiTheme="minorHAnsi" w:hAnsiTheme="minorHAnsi" w:cstheme="minorHAnsi"/>
                <w:bCs/>
                <w:szCs w:val="22"/>
              </w:rPr>
            </w:pPr>
            <w:r w:rsidRPr="00DE4DE1">
              <w:rPr>
                <w:rFonts w:asciiTheme="minorHAnsi" w:hAnsiTheme="minorHAnsi" w:cstheme="minorHAnsi"/>
                <w:bCs/>
                <w:szCs w:val="22"/>
              </w:rPr>
              <w:t>That planning permission be</w:t>
            </w:r>
            <w:r w:rsidR="003F1058">
              <w:rPr>
                <w:rFonts w:asciiTheme="minorHAnsi" w:hAnsiTheme="minorHAnsi" w:cstheme="minorHAnsi"/>
                <w:bCs/>
                <w:szCs w:val="22"/>
              </w:rPr>
              <w:t xml:space="preserve"> granted</w:t>
            </w:r>
            <w:r w:rsidR="00722327">
              <w:rPr>
                <w:rFonts w:asciiTheme="minorHAnsi" w:hAnsiTheme="minorHAnsi" w:cstheme="minorHAnsi"/>
                <w:bCs/>
                <w:szCs w:val="22"/>
              </w:rPr>
              <w:t>.</w:t>
            </w:r>
          </w:p>
        </w:tc>
      </w:tr>
    </w:tbl>
    <w:p w14:paraId="6FBFF777" w14:textId="77777777" w:rsidR="00A35459" w:rsidRPr="00D2449B" w:rsidRDefault="00A35459">
      <w:pPr>
        <w:rPr>
          <w:rFonts w:ascii="Calibri" w:hAnsi="Calibri"/>
          <w:szCs w:val="22"/>
        </w:rPr>
      </w:pPr>
    </w:p>
    <w:sectPr w:rsidR="00A35459" w:rsidRPr="00D2449B" w:rsidSect="00D2449B">
      <w:headerReference w:type="even" r:id="rId9"/>
      <w:headerReference w:type="default" r:id="rId10"/>
      <w:footerReference w:type="even" r:id="rId11"/>
      <w:footerReference w:type="default" r:id="rId12"/>
      <w:headerReference w:type="first" r:id="rId13"/>
      <w:footerReference w:type="first" r:id="rId14"/>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E932" w14:textId="77777777" w:rsidR="00A35459" w:rsidRDefault="00A35459" w:rsidP="00187AE1">
      <w:r>
        <w:separator/>
      </w:r>
    </w:p>
  </w:endnote>
  <w:endnote w:type="continuationSeparator" w:id="0">
    <w:p w14:paraId="3F529DDC" w14:textId="77777777" w:rsidR="00A35459" w:rsidRDefault="00A35459" w:rsidP="0018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1D88" w14:textId="77777777" w:rsidR="00A35459" w:rsidRDefault="00A35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0362" w14:textId="77777777" w:rsidR="00A35459" w:rsidRDefault="00A35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A8E8" w14:textId="77777777" w:rsidR="00A35459" w:rsidRDefault="00A35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D29B" w14:textId="77777777" w:rsidR="00A35459" w:rsidRDefault="00A35459" w:rsidP="00187AE1">
      <w:r>
        <w:separator/>
      </w:r>
    </w:p>
  </w:footnote>
  <w:footnote w:type="continuationSeparator" w:id="0">
    <w:p w14:paraId="4AF43983" w14:textId="77777777" w:rsidR="00A35459" w:rsidRDefault="00A35459" w:rsidP="00187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47F3" w14:textId="77777777" w:rsidR="00A35459" w:rsidRDefault="00A35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A9A6" w14:textId="77777777" w:rsidR="00A35459" w:rsidRDefault="00A35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3064" w14:textId="77777777" w:rsidR="00A35459" w:rsidRDefault="00A35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505"/>
    <w:multiLevelType w:val="hybridMultilevel"/>
    <w:tmpl w:val="2A30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475EF"/>
    <w:multiLevelType w:val="hybridMultilevel"/>
    <w:tmpl w:val="EB13431E"/>
    <w:lvl w:ilvl="0" w:tplc="FFFFFFFF">
      <w:start w:val="1"/>
      <w:numFmt w:val="ideographDigital"/>
      <w:lvlText w:val=""/>
      <w:lvlJc w:val="left"/>
    </w:lvl>
    <w:lvl w:ilvl="1" w:tplc="FFFFFFFF">
      <w:start w:val="1"/>
      <w:numFmt w:val="ideographDigital"/>
      <w:lvlText w:val=""/>
      <w:lvlJc w:val="left"/>
    </w:lvl>
    <w:lvl w:ilvl="2" w:tplc="539043F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C74105"/>
    <w:multiLevelType w:val="hybridMultilevel"/>
    <w:tmpl w:val="5BE0FAF4"/>
    <w:lvl w:ilvl="0" w:tplc="EA72ABB2">
      <w:start w:val="1"/>
      <w:numFmt w:val="decimal"/>
      <w:lvlText w:val="%1"/>
      <w:lvlJc w:val="left"/>
      <w:pPr>
        <w:ind w:left="10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4604E80">
      <w:start w:val="1"/>
      <w:numFmt w:val="lowerLetter"/>
      <w:lvlText w:val="%2"/>
      <w:lvlJc w:val="left"/>
      <w:pPr>
        <w:ind w:left="11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34A7882">
      <w:start w:val="1"/>
      <w:numFmt w:val="lowerRoman"/>
      <w:lvlText w:val="%3"/>
      <w:lvlJc w:val="left"/>
      <w:pPr>
        <w:ind w:left="18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5407826">
      <w:start w:val="1"/>
      <w:numFmt w:val="decimal"/>
      <w:lvlText w:val="%4"/>
      <w:lvlJc w:val="left"/>
      <w:pPr>
        <w:ind w:left="25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32C1076">
      <w:start w:val="1"/>
      <w:numFmt w:val="lowerLetter"/>
      <w:lvlText w:val="%5"/>
      <w:lvlJc w:val="left"/>
      <w:pPr>
        <w:ind w:left="3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84C0972">
      <w:start w:val="1"/>
      <w:numFmt w:val="lowerRoman"/>
      <w:lvlText w:val="%6"/>
      <w:lvlJc w:val="left"/>
      <w:pPr>
        <w:ind w:left="40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4944CF4">
      <w:start w:val="1"/>
      <w:numFmt w:val="decimal"/>
      <w:lvlText w:val="%7"/>
      <w:lvlJc w:val="left"/>
      <w:pPr>
        <w:ind w:left="47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0A5E80">
      <w:start w:val="1"/>
      <w:numFmt w:val="lowerLetter"/>
      <w:lvlText w:val="%8"/>
      <w:lvlJc w:val="left"/>
      <w:pPr>
        <w:ind w:left="54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8D00CFE">
      <w:start w:val="1"/>
      <w:numFmt w:val="lowerRoman"/>
      <w:lvlText w:val="%9"/>
      <w:lvlJc w:val="left"/>
      <w:pPr>
        <w:ind w:left="61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1D00B96"/>
    <w:multiLevelType w:val="hybridMultilevel"/>
    <w:tmpl w:val="6698652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12A38"/>
    <w:multiLevelType w:val="multilevel"/>
    <w:tmpl w:val="A5DEDC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F03D96"/>
    <w:multiLevelType w:val="multilevel"/>
    <w:tmpl w:val="C3A4E0E0"/>
    <w:lvl w:ilvl="0">
      <w:start w:val="1"/>
      <w:numFmt w:val="decimal"/>
      <w:lvlText w:val="%1."/>
      <w:lvlJc w:val="left"/>
      <w:pPr>
        <w:ind w:left="357" w:hanging="357"/>
      </w:pPr>
      <w:rPr>
        <w:rFonts w:ascii="Calibri" w:hAnsi="Calibri" w:hint="default"/>
        <w:b/>
      </w:rPr>
    </w:lvl>
    <w:lvl w:ilvl="1">
      <w:start w:val="1"/>
      <w:numFmt w:val="decimal"/>
      <w:isLgl/>
      <w:lvlText w:val="%1.%2"/>
      <w:lvlJc w:val="left"/>
      <w:pPr>
        <w:ind w:left="737" w:hanging="377"/>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AAA144F"/>
    <w:multiLevelType w:val="hybridMultilevel"/>
    <w:tmpl w:val="B7DE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D08FA"/>
    <w:multiLevelType w:val="hybridMultilevel"/>
    <w:tmpl w:val="C764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935DF"/>
    <w:multiLevelType w:val="hybridMultilevel"/>
    <w:tmpl w:val="D8CE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A2CEC"/>
    <w:multiLevelType w:val="hybridMultilevel"/>
    <w:tmpl w:val="25E62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70C59"/>
    <w:multiLevelType w:val="multilevel"/>
    <w:tmpl w:val="ABD8FF44"/>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EC836D2"/>
    <w:multiLevelType w:val="hybridMultilevel"/>
    <w:tmpl w:val="A998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E2FD8"/>
    <w:multiLevelType w:val="hybridMultilevel"/>
    <w:tmpl w:val="6612171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5065C"/>
    <w:multiLevelType w:val="hybridMultilevel"/>
    <w:tmpl w:val="BCB4C870"/>
    <w:lvl w:ilvl="0" w:tplc="AE14B344">
      <w:start w:val="1"/>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17" w15:restartNumberingAfterBreak="0">
    <w:nsid w:val="5E3C6BFD"/>
    <w:multiLevelType w:val="hybridMultilevel"/>
    <w:tmpl w:val="F5CC5E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A334BD"/>
    <w:multiLevelType w:val="hybridMultilevel"/>
    <w:tmpl w:val="D5FC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FE689D"/>
    <w:multiLevelType w:val="hybridMultilevel"/>
    <w:tmpl w:val="5DBA11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3"/>
  </w:num>
  <w:num w:numId="4">
    <w:abstractNumId w:val="10"/>
  </w:num>
  <w:num w:numId="5">
    <w:abstractNumId w:val="8"/>
  </w:num>
  <w:num w:numId="6">
    <w:abstractNumId w:val="5"/>
  </w:num>
  <w:num w:numId="7">
    <w:abstractNumId w:val="16"/>
  </w:num>
  <w:num w:numId="8">
    <w:abstractNumId w:val="20"/>
  </w:num>
  <w:num w:numId="9">
    <w:abstractNumId w:val="7"/>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11"/>
  </w:num>
  <w:num w:numId="15">
    <w:abstractNumId w:val="1"/>
  </w:num>
  <w:num w:numId="16">
    <w:abstractNumId w:val="3"/>
  </w:num>
  <w:num w:numId="17">
    <w:abstractNumId w:val="0"/>
  </w:num>
  <w:num w:numId="18">
    <w:abstractNumId w:val="1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1EA"/>
    <w:rsid w:val="000150DB"/>
    <w:rsid w:val="00034292"/>
    <w:rsid w:val="00041C6E"/>
    <w:rsid w:val="00044BEB"/>
    <w:rsid w:val="00046091"/>
    <w:rsid w:val="00052784"/>
    <w:rsid w:val="000528D9"/>
    <w:rsid w:val="00055526"/>
    <w:rsid w:val="00056C99"/>
    <w:rsid w:val="00062C93"/>
    <w:rsid w:val="00064307"/>
    <w:rsid w:val="00074FA5"/>
    <w:rsid w:val="00090B2F"/>
    <w:rsid w:val="000A1AE1"/>
    <w:rsid w:val="000A1BF2"/>
    <w:rsid w:val="000B0B94"/>
    <w:rsid w:val="000B53F8"/>
    <w:rsid w:val="000E02F8"/>
    <w:rsid w:val="000E53BA"/>
    <w:rsid w:val="00104428"/>
    <w:rsid w:val="00106581"/>
    <w:rsid w:val="00107606"/>
    <w:rsid w:val="00113FA7"/>
    <w:rsid w:val="001258C5"/>
    <w:rsid w:val="0013194A"/>
    <w:rsid w:val="00142702"/>
    <w:rsid w:val="0016748A"/>
    <w:rsid w:val="00167B63"/>
    <w:rsid w:val="00171641"/>
    <w:rsid w:val="00185848"/>
    <w:rsid w:val="0018713D"/>
    <w:rsid w:val="00187AE1"/>
    <w:rsid w:val="00191BA8"/>
    <w:rsid w:val="001966C4"/>
    <w:rsid w:val="001A0F71"/>
    <w:rsid w:val="001A1F2D"/>
    <w:rsid w:val="001A4E02"/>
    <w:rsid w:val="001B3BDE"/>
    <w:rsid w:val="001B50FF"/>
    <w:rsid w:val="001C0315"/>
    <w:rsid w:val="001D4F7A"/>
    <w:rsid w:val="001E390F"/>
    <w:rsid w:val="001E733E"/>
    <w:rsid w:val="00201DEE"/>
    <w:rsid w:val="002028AF"/>
    <w:rsid w:val="00203661"/>
    <w:rsid w:val="00212077"/>
    <w:rsid w:val="0021529A"/>
    <w:rsid w:val="00215A7E"/>
    <w:rsid w:val="00216ED4"/>
    <w:rsid w:val="00222915"/>
    <w:rsid w:val="002369B7"/>
    <w:rsid w:val="00245D71"/>
    <w:rsid w:val="002465A5"/>
    <w:rsid w:val="00250879"/>
    <w:rsid w:val="0025311A"/>
    <w:rsid w:val="002546A1"/>
    <w:rsid w:val="00254ED1"/>
    <w:rsid w:val="00257EF2"/>
    <w:rsid w:val="00260168"/>
    <w:rsid w:val="00261582"/>
    <w:rsid w:val="00262A4E"/>
    <w:rsid w:val="002722A8"/>
    <w:rsid w:val="0029334A"/>
    <w:rsid w:val="002A01CF"/>
    <w:rsid w:val="002A3B9E"/>
    <w:rsid w:val="002B6267"/>
    <w:rsid w:val="002C0855"/>
    <w:rsid w:val="002C194B"/>
    <w:rsid w:val="002C657D"/>
    <w:rsid w:val="002D4705"/>
    <w:rsid w:val="002E145A"/>
    <w:rsid w:val="002E6D68"/>
    <w:rsid w:val="003142DC"/>
    <w:rsid w:val="00320A9A"/>
    <w:rsid w:val="00331617"/>
    <w:rsid w:val="00333FC5"/>
    <w:rsid w:val="00334A0B"/>
    <w:rsid w:val="00341766"/>
    <w:rsid w:val="00350158"/>
    <w:rsid w:val="003512E1"/>
    <w:rsid w:val="00353C51"/>
    <w:rsid w:val="00360FCF"/>
    <w:rsid w:val="003617BA"/>
    <w:rsid w:val="00362ABB"/>
    <w:rsid w:val="00363997"/>
    <w:rsid w:val="00366992"/>
    <w:rsid w:val="00374D3A"/>
    <w:rsid w:val="003866E4"/>
    <w:rsid w:val="003870D5"/>
    <w:rsid w:val="003945D0"/>
    <w:rsid w:val="003A04C3"/>
    <w:rsid w:val="003A678E"/>
    <w:rsid w:val="003B084B"/>
    <w:rsid w:val="003B11A5"/>
    <w:rsid w:val="003B7144"/>
    <w:rsid w:val="003C181D"/>
    <w:rsid w:val="003C5FDB"/>
    <w:rsid w:val="003E0B26"/>
    <w:rsid w:val="003E2B1F"/>
    <w:rsid w:val="003E2CE2"/>
    <w:rsid w:val="003F0C1C"/>
    <w:rsid w:val="003F1058"/>
    <w:rsid w:val="003F4883"/>
    <w:rsid w:val="003F5DBF"/>
    <w:rsid w:val="003F60FA"/>
    <w:rsid w:val="00410D27"/>
    <w:rsid w:val="00412EF5"/>
    <w:rsid w:val="00416658"/>
    <w:rsid w:val="00424F1E"/>
    <w:rsid w:val="00427FD9"/>
    <w:rsid w:val="004319EE"/>
    <w:rsid w:val="004412A4"/>
    <w:rsid w:val="00443CE7"/>
    <w:rsid w:val="004460B5"/>
    <w:rsid w:val="0045013F"/>
    <w:rsid w:val="00465FDB"/>
    <w:rsid w:val="004707B8"/>
    <w:rsid w:val="00471A14"/>
    <w:rsid w:val="00472009"/>
    <w:rsid w:val="00477DEA"/>
    <w:rsid w:val="00492ACC"/>
    <w:rsid w:val="00494660"/>
    <w:rsid w:val="004A5EA9"/>
    <w:rsid w:val="004A7A29"/>
    <w:rsid w:val="004A7CE5"/>
    <w:rsid w:val="004B0AE1"/>
    <w:rsid w:val="004B0D01"/>
    <w:rsid w:val="004B3427"/>
    <w:rsid w:val="004C2434"/>
    <w:rsid w:val="004D1691"/>
    <w:rsid w:val="004D260E"/>
    <w:rsid w:val="004D3D0A"/>
    <w:rsid w:val="004D4649"/>
    <w:rsid w:val="004D5E3C"/>
    <w:rsid w:val="004F0649"/>
    <w:rsid w:val="004F3DA0"/>
    <w:rsid w:val="004F5220"/>
    <w:rsid w:val="004F690F"/>
    <w:rsid w:val="004F739A"/>
    <w:rsid w:val="005023B2"/>
    <w:rsid w:val="0050762E"/>
    <w:rsid w:val="00510BA5"/>
    <w:rsid w:val="00512871"/>
    <w:rsid w:val="00512D69"/>
    <w:rsid w:val="0053012E"/>
    <w:rsid w:val="00534B7C"/>
    <w:rsid w:val="00552A8C"/>
    <w:rsid w:val="00557CFF"/>
    <w:rsid w:val="005658EB"/>
    <w:rsid w:val="00573864"/>
    <w:rsid w:val="00594478"/>
    <w:rsid w:val="00595E61"/>
    <w:rsid w:val="005A2B94"/>
    <w:rsid w:val="005A55BA"/>
    <w:rsid w:val="005C57CD"/>
    <w:rsid w:val="005C5EEF"/>
    <w:rsid w:val="005D2846"/>
    <w:rsid w:val="005D7447"/>
    <w:rsid w:val="005D7D50"/>
    <w:rsid w:val="005E5723"/>
    <w:rsid w:val="005E65DF"/>
    <w:rsid w:val="00613702"/>
    <w:rsid w:val="00617A5D"/>
    <w:rsid w:val="006217BC"/>
    <w:rsid w:val="00625C9C"/>
    <w:rsid w:val="00625DBF"/>
    <w:rsid w:val="00647CCC"/>
    <w:rsid w:val="006601A7"/>
    <w:rsid w:val="00667229"/>
    <w:rsid w:val="0067622D"/>
    <w:rsid w:val="00676A5C"/>
    <w:rsid w:val="00681961"/>
    <w:rsid w:val="00686F3B"/>
    <w:rsid w:val="00692B60"/>
    <w:rsid w:val="00693092"/>
    <w:rsid w:val="006A74FE"/>
    <w:rsid w:val="006B013E"/>
    <w:rsid w:val="006B1CE6"/>
    <w:rsid w:val="006B78B8"/>
    <w:rsid w:val="006C2BFA"/>
    <w:rsid w:val="006D14EA"/>
    <w:rsid w:val="006E1E39"/>
    <w:rsid w:val="006E35C8"/>
    <w:rsid w:val="006E773A"/>
    <w:rsid w:val="006E7818"/>
    <w:rsid w:val="006F1224"/>
    <w:rsid w:val="006F3CD4"/>
    <w:rsid w:val="006F4F42"/>
    <w:rsid w:val="0070054B"/>
    <w:rsid w:val="00707457"/>
    <w:rsid w:val="00710C74"/>
    <w:rsid w:val="00710E68"/>
    <w:rsid w:val="00711FCE"/>
    <w:rsid w:val="007152A2"/>
    <w:rsid w:val="00722327"/>
    <w:rsid w:val="0073498B"/>
    <w:rsid w:val="0073796E"/>
    <w:rsid w:val="0074247B"/>
    <w:rsid w:val="00750C94"/>
    <w:rsid w:val="00762D4F"/>
    <w:rsid w:val="00766434"/>
    <w:rsid w:val="00776AE2"/>
    <w:rsid w:val="007B1784"/>
    <w:rsid w:val="007B1AA8"/>
    <w:rsid w:val="007C2D57"/>
    <w:rsid w:val="007C4EAC"/>
    <w:rsid w:val="007D43ED"/>
    <w:rsid w:val="007D5802"/>
    <w:rsid w:val="007D7DF4"/>
    <w:rsid w:val="007E0D23"/>
    <w:rsid w:val="007E3039"/>
    <w:rsid w:val="007E620A"/>
    <w:rsid w:val="007F0339"/>
    <w:rsid w:val="007F0DCF"/>
    <w:rsid w:val="007F4AA7"/>
    <w:rsid w:val="007F74F1"/>
    <w:rsid w:val="00802D80"/>
    <w:rsid w:val="0081262B"/>
    <w:rsid w:val="0081617C"/>
    <w:rsid w:val="00825593"/>
    <w:rsid w:val="008257B1"/>
    <w:rsid w:val="00832119"/>
    <w:rsid w:val="0085024A"/>
    <w:rsid w:val="008558EC"/>
    <w:rsid w:val="00855F3A"/>
    <w:rsid w:val="008650B8"/>
    <w:rsid w:val="008849D4"/>
    <w:rsid w:val="00886285"/>
    <w:rsid w:val="00894449"/>
    <w:rsid w:val="008A28C8"/>
    <w:rsid w:val="008C59EE"/>
    <w:rsid w:val="008D4FB0"/>
    <w:rsid w:val="008F4106"/>
    <w:rsid w:val="00906610"/>
    <w:rsid w:val="00922051"/>
    <w:rsid w:val="00927EC7"/>
    <w:rsid w:val="00931174"/>
    <w:rsid w:val="00937380"/>
    <w:rsid w:val="009551DC"/>
    <w:rsid w:val="00971CD5"/>
    <w:rsid w:val="00972FC8"/>
    <w:rsid w:val="00980097"/>
    <w:rsid w:val="00981BF4"/>
    <w:rsid w:val="00985577"/>
    <w:rsid w:val="00991008"/>
    <w:rsid w:val="009A1080"/>
    <w:rsid w:val="009C194C"/>
    <w:rsid w:val="009D1DC8"/>
    <w:rsid w:val="009D4179"/>
    <w:rsid w:val="009F2713"/>
    <w:rsid w:val="00A0728B"/>
    <w:rsid w:val="00A077B8"/>
    <w:rsid w:val="00A1162A"/>
    <w:rsid w:val="00A142D4"/>
    <w:rsid w:val="00A15472"/>
    <w:rsid w:val="00A16393"/>
    <w:rsid w:val="00A2269B"/>
    <w:rsid w:val="00A250AA"/>
    <w:rsid w:val="00A25CE1"/>
    <w:rsid w:val="00A35459"/>
    <w:rsid w:val="00A410F1"/>
    <w:rsid w:val="00A51454"/>
    <w:rsid w:val="00A5168F"/>
    <w:rsid w:val="00A51B70"/>
    <w:rsid w:val="00A579BB"/>
    <w:rsid w:val="00A63D55"/>
    <w:rsid w:val="00A80D8A"/>
    <w:rsid w:val="00A82183"/>
    <w:rsid w:val="00A92B6A"/>
    <w:rsid w:val="00A95D89"/>
    <w:rsid w:val="00AA03AF"/>
    <w:rsid w:val="00AB2B5A"/>
    <w:rsid w:val="00AB5A42"/>
    <w:rsid w:val="00AB6F91"/>
    <w:rsid w:val="00AC0BAB"/>
    <w:rsid w:val="00AC1360"/>
    <w:rsid w:val="00AC6936"/>
    <w:rsid w:val="00AD53DA"/>
    <w:rsid w:val="00AE24C4"/>
    <w:rsid w:val="00AE735A"/>
    <w:rsid w:val="00AE7AA5"/>
    <w:rsid w:val="00B04421"/>
    <w:rsid w:val="00B057AE"/>
    <w:rsid w:val="00B05FF6"/>
    <w:rsid w:val="00B0607D"/>
    <w:rsid w:val="00B15193"/>
    <w:rsid w:val="00B17B18"/>
    <w:rsid w:val="00B17C19"/>
    <w:rsid w:val="00B3007C"/>
    <w:rsid w:val="00B51BD9"/>
    <w:rsid w:val="00B53253"/>
    <w:rsid w:val="00B623DB"/>
    <w:rsid w:val="00B7476B"/>
    <w:rsid w:val="00B77D60"/>
    <w:rsid w:val="00B900C0"/>
    <w:rsid w:val="00B95532"/>
    <w:rsid w:val="00BA0137"/>
    <w:rsid w:val="00BA568A"/>
    <w:rsid w:val="00BA7ECE"/>
    <w:rsid w:val="00BC79DD"/>
    <w:rsid w:val="00BC7EC0"/>
    <w:rsid w:val="00BD3F03"/>
    <w:rsid w:val="00BF06AA"/>
    <w:rsid w:val="00C00850"/>
    <w:rsid w:val="00C10466"/>
    <w:rsid w:val="00C243FE"/>
    <w:rsid w:val="00C330C9"/>
    <w:rsid w:val="00C41217"/>
    <w:rsid w:val="00C47D02"/>
    <w:rsid w:val="00C53087"/>
    <w:rsid w:val="00C55E69"/>
    <w:rsid w:val="00C618DB"/>
    <w:rsid w:val="00C64367"/>
    <w:rsid w:val="00C70DC7"/>
    <w:rsid w:val="00C7166A"/>
    <w:rsid w:val="00C767EE"/>
    <w:rsid w:val="00C80A1C"/>
    <w:rsid w:val="00C84687"/>
    <w:rsid w:val="00C85D22"/>
    <w:rsid w:val="00C85FE1"/>
    <w:rsid w:val="00C974F0"/>
    <w:rsid w:val="00CA4E83"/>
    <w:rsid w:val="00CA6219"/>
    <w:rsid w:val="00CB3F39"/>
    <w:rsid w:val="00CC2F00"/>
    <w:rsid w:val="00CC49F7"/>
    <w:rsid w:val="00CD1376"/>
    <w:rsid w:val="00CE2E5A"/>
    <w:rsid w:val="00CE2EA7"/>
    <w:rsid w:val="00CF08DB"/>
    <w:rsid w:val="00CF6EBD"/>
    <w:rsid w:val="00D04A40"/>
    <w:rsid w:val="00D11007"/>
    <w:rsid w:val="00D176EA"/>
    <w:rsid w:val="00D2449B"/>
    <w:rsid w:val="00D33078"/>
    <w:rsid w:val="00D34C89"/>
    <w:rsid w:val="00D36B4B"/>
    <w:rsid w:val="00D662EB"/>
    <w:rsid w:val="00D67DC1"/>
    <w:rsid w:val="00D76A9E"/>
    <w:rsid w:val="00D95214"/>
    <w:rsid w:val="00DA1A1B"/>
    <w:rsid w:val="00DB0CC2"/>
    <w:rsid w:val="00DB572A"/>
    <w:rsid w:val="00DC1569"/>
    <w:rsid w:val="00DD62F6"/>
    <w:rsid w:val="00DE06CB"/>
    <w:rsid w:val="00DE0862"/>
    <w:rsid w:val="00DE4DE1"/>
    <w:rsid w:val="00DE5BA2"/>
    <w:rsid w:val="00DF2F39"/>
    <w:rsid w:val="00E04447"/>
    <w:rsid w:val="00E14023"/>
    <w:rsid w:val="00E16EA2"/>
    <w:rsid w:val="00E241B0"/>
    <w:rsid w:val="00E253F1"/>
    <w:rsid w:val="00E327CB"/>
    <w:rsid w:val="00E440FD"/>
    <w:rsid w:val="00E45C42"/>
    <w:rsid w:val="00E52DF6"/>
    <w:rsid w:val="00E542DD"/>
    <w:rsid w:val="00E61D1A"/>
    <w:rsid w:val="00E66534"/>
    <w:rsid w:val="00E671CF"/>
    <w:rsid w:val="00E746F4"/>
    <w:rsid w:val="00E85595"/>
    <w:rsid w:val="00E86218"/>
    <w:rsid w:val="00EA09F9"/>
    <w:rsid w:val="00EA3D4F"/>
    <w:rsid w:val="00EA76B2"/>
    <w:rsid w:val="00EB4D2A"/>
    <w:rsid w:val="00EB7CB6"/>
    <w:rsid w:val="00EC23C7"/>
    <w:rsid w:val="00EC71B7"/>
    <w:rsid w:val="00ED790A"/>
    <w:rsid w:val="00EE00A3"/>
    <w:rsid w:val="00EE035A"/>
    <w:rsid w:val="00EE59A5"/>
    <w:rsid w:val="00EF1747"/>
    <w:rsid w:val="00EF23E4"/>
    <w:rsid w:val="00EF2B6E"/>
    <w:rsid w:val="00F20450"/>
    <w:rsid w:val="00F22639"/>
    <w:rsid w:val="00F36B43"/>
    <w:rsid w:val="00F52C46"/>
    <w:rsid w:val="00F56F23"/>
    <w:rsid w:val="00F705E8"/>
    <w:rsid w:val="00F758F3"/>
    <w:rsid w:val="00F81AD8"/>
    <w:rsid w:val="00F81D00"/>
    <w:rsid w:val="00F83B61"/>
    <w:rsid w:val="00FA1678"/>
    <w:rsid w:val="00FA420B"/>
    <w:rsid w:val="00FA60A1"/>
    <w:rsid w:val="00FB1D9F"/>
    <w:rsid w:val="00FB3734"/>
    <w:rsid w:val="00FB491A"/>
    <w:rsid w:val="00FB65A6"/>
    <w:rsid w:val="00FE1888"/>
    <w:rsid w:val="00FE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D311D1F"/>
  <w15:docId w15:val="{2B8C77F9-A98F-4BAC-AF55-2805A2FF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paragraph" w:styleId="Footer">
    <w:name w:val="footer"/>
    <w:basedOn w:val="Normal"/>
    <w:link w:val="FooterChar"/>
    <w:uiPriority w:val="99"/>
    <w:unhideWhenUsed/>
    <w:rsid w:val="00187AE1"/>
    <w:pPr>
      <w:tabs>
        <w:tab w:val="center" w:pos="4513"/>
        <w:tab w:val="right" w:pos="9026"/>
      </w:tabs>
    </w:pPr>
  </w:style>
  <w:style w:type="character" w:customStyle="1" w:styleId="FooterChar">
    <w:name w:val="Footer Char"/>
    <w:basedOn w:val="DefaultParagraphFont"/>
    <w:link w:val="Footer"/>
    <w:uiPriority w:val="99"/>
    <w:rsid w:val="00187AE1"/>
    <w:rPr>
      <w:rFonts w:ascii="Arial" w:eastAsia="Times New Roman" w:hAnsi="Arial" w:cs="Times New Roman"/>
      <w:szCs w:val="20"/>
    </w:rPr>
  </w:style>
  <w:style w:type="paragraph" w:customStyle="1" w:styleId="Normal1">
    <w:name w:val="Normal1"/>
    <w:rsid w:val="005C5EEF"/>
    <w:pPr>
      <w:pBdr>
        <w:top w:val="nil"/>
        <w:left w:val="nil"/>
        <w:bottom w:val="nil"/>
        <w:right w:val="nil"/>
        <w:between w:val="nil"/>
      </w:pBd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700">
      <w:bodyDiv w:val="1"/>
      <w:marLeft w:val="0"/>
      <w:marRight w:val="0"/>
      <w:marTop w:val="0"/>
      <w:marBottom w:val="0"/>
      <w:divBdr>
        <w:top w:val="none" w:sz="0" w:space="0" w:color="auto"/>
        <w:left w:val="none" w:sz="0" w:space="0" w:color="auto"/>
        <w:bottom w:val="none" w:sz="0" w:space="0" w:color="auto"/>
        <w:right w:val="none" w:sz="0" w:space="0" w:color="auto"/>
      </w:divBdr>
    </w:div>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162205193">
      <w:bodyDiv w:val="1"/>
      <w:marLeft w:val="0"/>
      <w:marRight w:val="0"/>
      <w:marTop w:val="0"/>
      <w:marBottom w:val="0"/>
      <w:divBdr>
        <w:top w:val="none" w:sz="0" w:space="0" w:color="auto"/>
        <w:left w:val="none" w:sz="0" w:space="0" w:color="auto"/>
        <w:bottom w:val="none" w:sz="0" w:space="0" w:color="auto"/>
        <w:right w:val="none" w:sz="0" w:space="0" w:color="auto"/>
      </w:divBdr>
    </w:div>
    <w:div w:id="193736191">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714043901">
      <w:bodyDiv w:val="1"/>
      <w:marLeft w:val="0"/>
      <w:marRight w:val="0"/>
      <w:marTop w:val="0"/>
      <w:marBottom w:val="0"/>
      <w:divBdr>
        <w:top w:val="none" w:sz="0" w:space="0" w:color="auto"/>
        <w:left w:val="none" w:sz="0" w:space="0" w:color="auto"/>
        <w:bottom w:val="none" w:sz="0" w:space="0" w:color="auto"/>
        <w:right w:val="none" w:sz="0" w:space="0" w:color="auto"/>
      </w:divBdr>
    </w:div>
    <w:div w:id="1473211971">
      <w:bodyDiv w:val="1"/>
      <w:marLeft w:val="0"/>
      <w:marRight w:val="0"/>
      <w:marTop w:val="0"/>
      <w:marBottom w:val="0"/>
      <w:divBdr>
        <w:top w:val="none" w:sz="0" w:space="0" w:color="auto"/>
        <w:left w:val="none" w:sz="0" w:space="0" w:color="auto"/>
        <w:bottom w:val="none" w:sz="0" w:space="0" w:color="auto"/>
        <w:right w:val="none" w:sz="0" w:space="0" w:color="auto"/>
      </w:divBdr>
    </w:div>
    <w:div w:id="1501962235">
      <w:bodyDiv w:val="1"/>
      <w:marLeft w:val="0"/>
      <w:marRight w:val="0"/>
      <w:marTop w:val="0"/>
      <w:marBottom w:val="0"/>
      <w:divBdr>
        <w:top w:val="none" w:sz="0" w:space="0" w:color="auto"/>
        <w:left w:val="none" w:sz="0" w:space="0" w:color="auto"/>
        <w:bottom w:val="none" w:sz="0" w:space="0" w:color="auto"/>
        <w:right w:val="none" w:sz="0" w:space="0" w:color="auto"/>
      </w:divBdr>
    </w:div>
    <w:div w:id="1694107758">
      <w:bodyDiv w:val="1"/>
      <w:marLeft w:val="0"/>
      <w:marRight w:val="0"/>
      <w:marTop w:val="0"/>
      <w:marBottom w:val="0"/>
      <w:divBdr>
        <w:top w:val="none" w:sz="0" w:space="0" w:color="auto"/>
        <w:left w:val="none" w:sz="0" w:space="0" w:color="auto"/>
        <w:bottom w:val="none" w:sz="0" w:space="0" w:color="auto"/>
        <w:right w:val="none" w:sz="0" w:space="0" w:color="auto"/>
      </w:divBdr>
    </w:div>
    <w:div w:id="1841655774">
      <w:bodyDiv w:val="1"/>
      <w:marLeft w:val="0"/>
      <w:marRight w:val="0"/>
      <w:marTop w:val="0"/>
      <w:marBottom w:val="0"/>
      <w:divBdr>
        <w:top w:val="none" w:sz="0" w:space="0" w:color="auto"/>
        <w:left w:val="none" w:sz="0" w:space="0" w:color="auto"/>
        <w:bottom w:val="none" w:sz="0" w:space="0" w:color="auto"/>
        <w:right w:val="none" w:sz="0" w:space="0" w:color="auto"/>
      </w:divBdr>
    </w:div>
    <w:div w:id="213667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FE101-4D42-49F7-99AC-F256C5F4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Tara Thompson</cp:lastModifiedBy>
  <cp:revision>2</cp:revision>
  <cp:lastPrinted>2021-07-19T15:14:00Z</cp:lastPrinted>
  <dcterms:created xsi:type="dcterms:W3CDTF">2021-07-19T15:15:00Z</dcterms:created>
  <dcterms:modified xsi:type="dcterms:W3CDTF">2021-07-19T15:15:00Z</dcterms:modified>
</cp:coreProperties>
</file>