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
        <w:gridCol w:w="2235"/>
        <w:gridCol w:w="814"/>
        <w:gridCol w:w="2588"/>
        <w:gridCol w:w="3492"/>
        <w:gridCol w:w="142"/>
      </w:tblGrid>
      <w:tr w:rsidR="004A5EA9" w:rsidRPr="003B7144" w14:paraId="60D980CE" w14:textId="77777777" w:rsidTr="0062718A">
        <w:trPr>
          <w:gridBefore w:val="1"/>
          <w:wBefore w:w="113"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4E31CD" w14:textId="77777777" w:rsidR="004A5EA9" w:rsidRPr="00044BEB" w:rsidRDefault="00D2449B" w:rsidP="00D2449B">
            <w:pPr>
              <w:jc w:val="center"/>
              <w:rPr>
                <w:rFonts w:asciiTheme="minorHAnsi" w:hAnsiTheme="minorHAnsi" w:cstheme="minorHAnsi"/>
                <w:b/>
                <w:szCs w:val="22"/>
              </w:rPr>
            </w:pPr>
            <w:r w:rsidRPr="00044BEB">
              <w:rPr>
                <w:rFonts w:asciiTheme="minorHAnsi" w:hAnsiTheme="minorHAnsi" w:cstheme="minorHAnsi"/>
                <w:b/>
                <w:szCs w:val="22"/>
              </w:rPr>
              <w:t>R</w:t>
            </w:r>
            <w:r w:rsidR="004A5EA9" w:rsidRPr="00044BEB">
              <w:rPr>
                <w:rFonts w:asciiTheme="minorHAnsi" w:hAnsiTheme="minorHAnsi" w:cstheme="minorHAnsi"/>
                <w:b/>
                <w:szCs w:val="22"/>
              </w:rPr>
              <w:t>eport to be read in conjunction with the Decision Notice.</w:t>
            </w:r>
          </w:p>
        </w:tc>
      </w:tr>
      <w:tr w:rsidR="004A5EA9" w:rsidRPr="003B7144" w14:paraId="158157D1" w14:textId="77777777" w:rsidTr="0062718A">
        <w:trPr>
          <w:gridBefore w:val="1"/>
          <w:wBefore w:w="113" w:type="dxa"/>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32F37EE" w14:textId="77777777" w:rsidR="004A5EA9" w:rsidRPr="00044BEB" w:rsidRDefault="004A5EA9" w:rsidP="004A5EA9">
            <w:pPr>
              <w:jc w:val="center"/>
              <w:rPr>
                <w:rFonts w:asciiTheme="minorHAnsi" w:hAnsiTheme="minorHAnsi" w:cstheme="minorHAnsi"/>
                <w:b/>
                <w:szCs w:val="22"/>
              </w:rPr>
            </w:pPr>
          </w:p>
        </w:tc>
      </w:tr>
      <w:tr w:rsidR="004A5EA9" w:rsidRPr="003B7144" w14:paraId="6C49DC19" w14:textId="77777777" w:rsidTr="0062718A">
        <w:trPr>
          <w:gridBefore w:val="1"/>
          <w:wBefore w:w="113" w:type="dxa"/>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12A2CD" w14:textId="77777777" w:rsidR="004A5EA9" w:rsidRPr="00044BEB" w:rsidRDefault="004A5EA9">
            <w:pPr>
              <w:rPr>
                <w:rFonts w:asciiTheme="minorHAnsi" w:hAnsiTheme="minorHAnsi" w:cstheme="minorHAnsi"/>
                <w:b/>
                <w:szCs w:val="22"/>
              </w:rPr>
            </w:pPr>
            <w:r w:rsidRPr="00044BEB">
              <w:rPr>
                <w:rFonts w:asciiTheme="minorHAnsi" w:hAnsiTheme="minorHAnsi" w:cstheme="minorHAnsi"/>
                <w:b/>
                <w:szCs w:val="22"/>
              </w:rPr>
              <w:t>Application Ref:</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FC5CF3" w14:textId="086FAC7B" w:rsidR="004A5EA9" w:rsidRPr="00044BEB" w:rsidRDefault="003B7144" w:rsidP="002C0855">
            <w:pPr>
              <w:rPr>
                <w:rFonts w:asciiTheme="minorHAnsi" w:hAnsiTheme="minorHAnsi" w:cstheme="minorHAnsi"/>
                <w:szCs w:val="22"/>
              </w:rPr>
            </w:pPr>
            <w:r w:rsidRPr="00044BEB">
              <w:rPr>
                <w:rFonts w:asciiTheme="minorHAnsi" w:hAnsiTheme="minorHAnsi" w:cstheme="minorHAnsi"/>
                <w:szCs w:val="22"/>
              </w:rPr>
              <w:t>3/</w:t>
            </w:r>
            <w:r w:rsidR="004B3427" w:rsidRPr="00044BEB">
              <w:rPr>
                <w:rFonts w:asciiTheme="minorHAnsi" w:hAnsiTheme="minorHAnsi" w:cstheme="minorHAnsi"/>
                <w:szCs w:val="22"/>
              </w:rPr>
              <w:t>20</w:t>
            </w:r>
            <w:r w:rsidR="00E85595">
              <w:rPr>
                <w:rFonts w:asciiTheme="minorHAnsi" w:hAnsiTheme="minorHAnsi" w:cstheme="minorHAnsi"/>
                <w:szCs w:val="22"/>
              </w:rPr>
              <w:t>21/0</w:t>
            </w:r>
            <w:r w:rsidR="0062718A">
              <w:rPr>
                <w:rFonts w:asciiTheme="minorHAnsi" w:hAnsiTheme="minorHAnsi" w:cstheme="minorHAnsi"/>
                <w:szCs w:val="22"/>
              </w:rPr>
              <w:t>416</w:t>
            </w:r>
          </w:p>
        </w:tc>
        <w:tc>
          <w:tcPr>
            <w:tcW w:w="3634"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86C53F" w14:textId="77777777" w:rsidR="004A5EA9" w:rsidRPr="00044BEB" w:rsidRDefault="004A5EA9">
            <w:pPr>
              <w:rPr>
                <w:rFonts w:asciiTheme="minorHAnsi" w:hAnsiTheme="minorHAnsi" w:cstheme="minorHAnsi"/>
                <w:szCs w:val="22"/>
              </w:rPr>
            </w:pPr>
            <w:r w:rsidRPr="00044BEB">
              <w:rPr>
                <w:rFonts w:asciiTheme="minorHAnsi" w:hAnsiTheme="minorHAnsi" w:cstheme="minorHAnsi"/>
                <w:noProof/>
                <w:szCs w:val="22"/>
                <w:lang w:eastAsia="en-GB"/>
              </w:rPr>
              <w:drawing>
                <wp:anchor distT="0" distB="0" distL="114300" distR="114300" simplePos="0" relativeHeight="251657216" behindDoc="0" locked="0" layoutInCell="1" allowOverlap="1" wp14:anchorId="32857AB4" wp14:editId="45C12993">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3B7144" w14:paraId="13B3264A" w14:textId="77777777" w:rsidTr="0062718A">
        <w:trPr>
          <w:gridBefore w:val="1"/>
          <w:wBefore w:w="113" w:type="dxa"/>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8D9F98" w14:textId="77777777" w:rsidR="004A5EA9" w:rsidRPr="00044BEB" w:rsidRDefault="004A5EA9">
            <w:pPr>
              <w:rPr>
                <w:rFonts w:asciiTheme="minorHAnsi" w:hAnsiTheme="minorHAnsi" w:cstheme="minorHAnsi"/>
                <w:b/>
                <w:szCs w:val="22"/>
              </w:rPr>
            </w:pPr>
            <w:r w:rsidRPr="00044BEB">
              <w:rPr>
                <w:rFonts w:asciiTheme="minorHAnsi" w:hAnsiTheme="minorHAnsi" w:cstheme="minorHAnsi"/>
                <w:b/>
                <w:szCs w:val="22"/>
              </w:rPr>
              <w:t>Date Inspected:</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307572" w14:textId="3A3C9B9C" w:rsidR="004A5EA9" w:rsidRPr="00044BEB" w:rsidRDefault="0062718A">
            <w:pPr>
              <w:rPr>
                <w:rFonts w:asciiTheme="minorHAnsi" w:hAnsiTheme="minorHAnsi" w:cstheme="minorHAnsi"/>
                <w:szCs w:val="22"/>
              </w:rPr>
            </w:pPr>
            <w:r>
              <w:rPr>
                <w:rFonts w:asciiTheme="minorHAnsi" w:hAnsiTheme="minorHAnsi" w:cstheme="minorHAnsi"/>
                <w:szCs w:val="22"/>
              </w:rPr>
              <w:t>22/06</w:t>
            </w:r>
            <w:r w:rsidR="00B77D60">
              <w:rPr>
                <w:rFonts w:asciiTheme="minorHAnsi" w:hAnsiTheme="minorHAnsi" w:cstheme="minorHAnsi"/>
                <w:szCs w:val="22"/>
              </w:rPr>
              <w:t>/2021</w:t>
            </w:r>
          </w:p>
        </w:tc>
        <w:tc>
          <w:tcPr>
            <w:tcW w:w="3634"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16471F" w14:textId="77777777" w:rsidR="004A5EA9" w:rsidRPr="00044BEB" w:rsidRDefault="004A5EA9">
            <w:pPr>
              <w:rPr>
                <w:rFonts w:asciiTheme="minorHAnsi" w:hAnsiTheme="minorHAnsi" w:cstheme="minorHAnsi"/>
                <w:szCs w:val="22"/>
              </w:rPr>
            </w:pPr>
          </w:p>
        </w:tc>
      </w:tr>
      <w:tr w:rsidR="004A5EA9" w:rsidRPr="003B7144" w14:paraId="3872218C" w14:textId="77777777" w:rsidTr="0062718A">
        <w:trPr>
          <w:gridBefore w:val="1"/>
          <w:wBefore w:w="113" w:type="dxa"/>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AD096EF" w14:textId="77777777" w:rsidR="004A5EA9" w:rsidRPr="00044BEB" w:rsidRDefault="00D2449B">
            <w:pPr>
              <w:rPr>
                <w:rFonts w:asciiTheme="minorHAnsi" w:hAnsiTheme="minorHAnsi" w:cstheme="minorHAnsi"/>
                <w:b/>
                <w:szCs w:val="22"/>
              </w:rPr>
            </w:pPr>
            <w:r w:rsidRPr="00044BEB">
              <w:rPr>
                <w:rFonts w:asciiTheme="minorHAnsi" w:hAnsiTheme="minorHAnsi" w:cstheme="minorHAnsi"/>
                <w:b/>
                <w:szCs w:val="22"/>
              </w:rPr>
              <w:t>Officer</w:t>
            </w:r>
            <w:r w:rsidR="004A5EA9" w:rsidRPr="00044BEB">
              <w:rPr>
                <w:rFonts w:asciiTheme="minorHAnsi" w:hAnsiTheme="minorHAnsi" w:cstheme="minorHAnsi"/>
                <w:b/>
                <w:szCs w:val="22"/>
              </w:rPr>
              <w:t>:</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3B358E" w14:textId="77777777" w:rsidR="004A5EA9" w:rsidRPr="00044BEB" w:rsidRDefault="00F22639">
            <w:pPr>
              <w:rPr>
                <w:rFonts w:asciiTheme="minorHAnsi" w:hAnsiTheme="minorHAnsi" w:cstheme="minorHAnsi"/>
                <w:szCs w:val="22"/>
              </w:rPr>
            </w:pPr>
            <w:r w:rsidRPr="00044BEB">
              <w:rPr>
                <w:rFonts w:asciiTheme="minorHAnsi" w:hAnsiTheme="minorHAnsi" w:cstheme="minorHAnsi"/>
                <w:szCs w:val="22"/>
              </w:rPr>
              <w:t>AB</w:t>
            </w:r>
          </w:p>
        </w:tc>
        <w:tc>
          <w:tcPr>
            <w:tcW w:w="3634"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823D2F" w14:textId="77777777" w:rsidR="004A5EA9" w:rsidRPr="00044BEB" w:rsidRDefault="004A5EA9">
            <w:pPr>
              <w:rPr>
                <w:rFonts w:asciiTheme="minorHAnsi" w:hAnsiTheme="minorHAnsi" w:cstheme="minorHAnsi"/>
                <w:szCs w:val="22"/>
              </w:rPr>
            </w:pPr>
          </w:p>
        </w:tc>
      </w:tr>
      <w:tr w:rsidR="004A5EA9" w:rsidRPr="003B7144" w14:paraId="4984D030" w14:textId="77777777" w:rsidTr="0062718A">
        <w:trPr>
          <w:gridBefore w:val="1"/>
          <w:wBefore w:w="113" w:type="dxa"/>
          <w:jc w:val="center"/>
        </w:trPr>
        <w:tc>
          <w:tcPr>
            <w:tcW w:w="56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7DB9E0" w14:textId="77777777" w:rsidR="004A5EA9" w:rsidRPr="00044BEB" w:rsidRDefault="004A5EA9" w:rsidP="004A5EA9">
            <w:pPr>
              <w:rPr>
                <w:rFonts w:asciiTheme="minorHAnsi" w:hAnsiTheme="minorHAnsi" w:cstheme="minorHAnsi"/>
                <w:b/>
                <w:szCs w:val="22"/>
              </w:rPr>
            </w:pPr>
            <w:r w:rsidRPr="00044BEB">
              <w:rPr>
                <w:rFonts w:asciiTheme="minorHAnsi" w:hAnsiTheme="minorHAnsi" w:cstheme="minorHAnsi"/>
                <w:b/>
                <w:szCs w:val="22"/>
              </w:rPr>
              <w:t xml:space="preserve">DELEGATED ITEM FILE REPORT: </w:t>
            </w:r>
          </w:p>
        </w:tc>
        <w:tc>
          <w:tcPr>
            <w:tcW w:w="36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507AD4" w14:textId="77777777" w:rsidR="004A5EA9" w:rsidRPr="00044BEB" w:rsidRDefault="003E0B26" w:rsidP="002A01CF">
            <w:pPr>
              <w:jc w:val="center"/>
              <w:rPr>
                <w:rFonts w:asciiTheme="minorHAnsi" w:hAnsiTheme="minorHAnsi" w:cstheme="minorHAnsi"/>
                <w:b/>
                <w:szCs w:val="22"/>
              </w:rPr>
            </w:pPr>
            <w:r>
              <w:rPr>
                <w:rFonts w:asciiTheme="minorHAnsi" w:hAnsiTheme="minorHAnsi" w:cstheme="minorHAnsi"/>
                <w:b/>
                <w:szCs w:val="22"/>
              </w:rPr>
              <w:t>APPROVED</w:t>
            </w:r>
          </w:p>
        </w:tc>
      </w:tr>
      <w:tr w:rsidR="004A5EA9" w:rsidRPr="003B7144" w14:paraId="5F7FFF7E" w14:textId="77777777" w:rsidTr="0062718A">
        <w:trPr>
          <w:gridBefore w:val="1"/>
          <w:wBefore w:w="113" w:type="dxa"/>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7338B9F" w14:textId="77777777" w:rsidR="004A5EA9" w:rsidRPr="00044BEB" w:rsidRDefault="007E0D23" w:rsidP="007E0D23">
            <w:pPr>
              <w:tabs>
                <w:tab w:val="left" w:pos="4007"/>
              </w:tabs>
              <w:rPr>
                <w:rFonts w:asciiTheme="minorHAnsi" w:hAnsiTheme="minorHAnsi" w:cstheme="minorHAnsi"/>
                <w:b/>
                <w:szCs w:val="22"/>
              </w:rPr>
            </w:pPr>
            <w:r w:rsidRPr="00044BEB">
              <w:rPr>
                <w:rFonts w:asciiTheme="minorHAnsi" w:hAnsiTheme="minorHAnsi" w:cstheme="minorHAnsi"/>
                <w:b/>
                <w:szCs w:val="22"/>
              </w:rPr>
              <w:tab/>
            </w:r>
          </w:p>
        </w:tc>
      </w:tr>
      <w:tr w:rsidR="004A5EA9" w:rsidRPr="003B7144" w14:paraId="0FFFD08C" w14:textId="77777777" w:rsidTr="0062718A">
        <w:trPr>
          <w:gridBefore w:val="1"/>
          <w:wBefore w:w="113" w:type="dxa"/>
          <w:jc w:val="center"/>
        </w:trPr>
        <w:tc>
          <w:tcPr>
            <w:tcW w:w="30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796F79" w14:textId="77777777" w:rsidR="004A5EA9" w:rsidRPr="00044BEB" w:rsidRDefault="004A5EA9" w:rsidP="00A95D89">
            <w:pPr>
              <w:rPr>
                <w:rFonts w:asciiTheme="minorHAnsi" w:hAnsiTheme="minorHAnsi" w:cstheme="minorHAnsi"/>
                <w:b/>
                <w:szCs w:val="22"/>
              </w:rPr>
            </w:pPr>
            <w:r w:rsidRPr="00044BEB">
              <w:rPr>
                <w:rFonts w:asciiTheme="minorHAnsi" w:hAnsiTheme="minorHAnsi" w:cstheme="minorHAnsi"/>
                <w:b/>
                <w:szCs w:val="22"/>
              </w:rPr>
              <w:t xml:space="preserve">Development </w:t>
            </w:r>
            <w:r w:rsidR="00A95D89" w:rsidRPr="00044BEB">
              <w:rPr>
                <w:rFonts w:asciiTheme="minorHAnsi" w:hAnsiTheme="minorHAnsi" w:cstheme="minorHAnsi"/>
                <w:b/>
                <w:szCs w:val="22"/>
              </w:rPr>
              <w:t>Description</w:t>
            </w:r>
            <w:r w:rsidRPr="00044BEB">
              <w:rPr>
                <w:rFonts w:asciiTheme="minorHAnsi" w:hAnsiTheme="minorHAnsi" w:cstheme="minorHAnsi"/>
                <w:b/>
                <w:szCs w:val="22"/>
              </w:rPr>
              <w:t>:</w:t>
            </w:r>
          </w:p>
        </w:tc>
        <w:tc>
          <w:tcPr>
            <w:tcW w:w="62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B6419B" w14:textId="11C578BE" w:rsidR="004A5EA9" w:rsidRPr="00044BEB" w:rsidRDefault="0062718A">
            <w:pPr>
              <w:rPr>
                <w:rFonts w:asciiTheme="minorHAnsi" w:hAnsiTheme="minorHAnsi" w:cstheme="minorHAnsi"/>
                <w:b/>
                <w:szCs w:val="22"/>
              </w:rPr>
            </w:pPr>
            <w:r w:rsidRPr="0062718A">
              <w:rPr>
                <w:rFonts w:asciiTheme="minorHAnsi" w:hAnsiTheme="minorHAnsi" w:cstheme="minorHAnsi"/>
                <w:b/>
                <w:szCs w:val="22"/>
              </w:rPr>
              <w:t>Proposed alterations to garage to increase roof height and form office space.</w:t>
            </w:r>
          </w:p>
        </w:tc>
      </w:tr>
      <w:tr w:rsidR="002A01CF" w:rsidRPr="003B7144" w14:paraId="18CAA64E" w14:textId="77777777" w:rsidTr="0062718A">
        <w:trPr>
          <w:gridBefore w:val="1"/>
          <w:wBefore w:w="113" w:type="dxa"/>
          <w:jc w:val="center"/>
        </w:trPr>
        <w:tc>
          <w:tcPr>
            <w:tcW w:w="30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F03A4A" w14:textId="77777777" w:rsidR="002A01CF" w:rsidRPr="00044BEB" w:rsidRDefault="002A01CF">
            <w:pPr>
              <w:rPr>
                <w:rFonts w:asciiTheme="minorHAnsi" w:hAnsiTheme="minorHAnsi" w:cstheme="minorHAnsi"/>
                <w:b/>
                <w:szCs w:val="22"/>
              </w:rPr>
            </w:pPr>
            <w:r w:rsidRPr="00044BEB">
              <w:rPr>
                <w:rFonts w:asciiTheme="minorHAnsi" w:hAnsiTheme="minorHAnsi" w:cstheme="minorHAnsi"/>
                <w:b/>
                <w:szCs w:val="22"/>
              </w:rPr>
              <w:t>Site Address</w:t>
            </w:r>
            <w:r w:rsidR="00A95D89" w:rsidRPr="00044BEB">
              <w:rPr>
                <w:rFonts w:asciiTheme="minorHAnsi" w:hAnsiTheme="minorHAnsi" w:cstheme="minorHAnsi"/>
                <w:b/>
                <w:szCs w:val="22"/>
              </w:rPr>
              <w:t>/Location</w:t>
            </w:r>
            <w:r w:rsidRPr="00044BEB">
              <w:rPr>
                <w:rFonts w:asciiTheme="minorHAnsi" w:hAnsiTheme="minorHAnsi" w:cstheme="minorHAnsi"/>
                <w:b/>
                <w:szCs w:val="22"/>
              </w:rPr>
              <w:t>:</w:t>
            </w:r>
          </w:p>
        </w:tc>
        <w:tc>
          <w:tcPr>
            <w:tcW w:w="62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F901E7" w14:textId="2BAE0666" w:rsidR="002A01CF" w:rsidRPr="00044BEB" w:rsidRDefault="0062718A" w:rsidP="00594478">
            <w:pPr>
              <w:rPr>
                <w:rFonts w:asciiTheme="minorHAnsi" w:hAnsiTheme="minorHAnsi" w:cstheme="minorHAnsi"/>
                <w:b/>
                <w:szCs w:val="22"/>
              </w:rPr>
            </w:pPr>
            <w:r w:rsidRPr="0062718A">
              <w:rPr>
                <w:rFonts w:asciiTheme="minorHAnsi" w:hAnsiTheme="minorHAnsi" w:cstheme="minorHAnsi"/>
                <w:b/>
                <w:szCs w:val="22"/>
              </w:rPr>
              <w:t>Bashalls Farm</w:t>
            </w:r>
            <w:r>
              <w:rPr>
                <w:rFonts w:asciiTheme="minorHAnsi" w:hAnsiTheme="minorHAnsi" w:cstheme="minorHAnsi"/>
                <w:b/>
                <w:szCs w:val="22"/>
              </w:rPr>
              <w:t>,</w:t>
            </w:r>
            <w:r w:rsidRPr="0062718A">
              <w:rPr>
                <w:rFonts w:asciiTheme="minorHAnsi" w:hAnsiTheme="minorHAnsi" w:cstheme="minorHAnsi"/>
                <w:b/>
                <w:szCs w:val="22"/>
              </w:rPr>
              <w:t xml:space="preserve"> Hothersall Lane</w:t>
            </w:r>
            <w:r>
              <w:rPr>
                <w:rFonts w:asciiTheme="minorHAnsi" w:hAnsiTheme="minorHAnsi" w:cstheme="minorHAnsi"/>
                <w:b/>
                <w:szCs w:val="22"/>
              </w:rPr>
              <w:t>,</w:t>
            </w:r>
            <w:r w:rsidRPr="0062718A">
              <w:rPr>
                <w:rFonts w:asciiTheme="minorHAnsi" w:hAnsiTheme="minorHAnsi" w:cstheme="minorHAnsi"/>
                <w:b/>
                <w:szCs w:val="22"/>
              </w:rPr>
              <w:t xml:space="preserve"> Hothersall PR3 2XB</w:t>
            </w:r>
          </w:p>
        </w:tc>
      </w:tr>
      <w:tr w:rsidR="00A95D89" w:rsidRPr="003B7144" w14:paraId="005E5EFD" w14:textId="77777777" w:rsidTr="0062718A">
        <w:trPr>
          <w:gridBefore w:val="1"/>
          <w:wBefore w:w="113" w:type="dxa"/>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15AB855" w14:textId="77777777" w:rsidR="00A95D89" w:rsidRPr="00044BEB" w:rsidRDefault="007E0D23" w:rsidP="007E0D23">
            <w:pPr>
              <w:tabs>
                <w:tab w:val="left" w:pos="2667"/>
              </w:tabs>
              <w:rPr>
                <w:rFonts w:asciiTheme="minorHAnsi" w:hAnsiTheme="minorHAnsi" w:cstheme="minorHAnsi"/>
                <w:b/>
                <w:szCs w:val="22"/>
              </w:rPr>
            </w:pPr>
            <w:r w:rsidRPr="00044BEB">
              <w:rPr>
                <w:rFonts w:asciiTheme="minorHAnsi" w:hAnsiTheme="minorHAnsi" w:cstheme="minorHAnsi"/>
                <w:b/>
                <w:szCs w:val="22"/>
              </w:rPr>
              <w:tab/>
            </w:r>
          </w:p>
        </w:tc>
      </w:tr>
      <w:tr w:rsidR="00C618DB" w:rsidRPr="003B7144" w14:paraId="4B936900" w14:textId="77777777" w:rsidTr="0062718A">
        <w:trPr>
          <w:gridBefore w:val="1"/>
          <w:wBefore w:w="113" w:type="dxa"/>
          <w:jc w:val="center"/>
        </w:trPr>
        <w:tc>
          <w:tcPr>
            <w:tcW w:w="30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6EB5AD" w14:textId="77777777" w:rsidR="00C618DB" w:rsidRPr="00044BEB" w:rsidRDefault="00C618DB">
            <w:pPr>
              <w:rPr>
                <w:rFonts w:asciiTheme="minorHAnsi" w:hAnsiTheme="minorHAnsi" w:cstheme="minorHAnsi"/>
                <w:b/>
                <w:szCs w:val="22"/>
              </w:rPr>
            </w:pPr>
            <w:r w:rsidRPr="00044BEB">
              <w:rPr>
                <w:rFonts w:asciiTheme="minorHAnsi" w:hAnsiTheme="minorHAnsi" w:cstheme="minorHAnsi"/>
                <w:b/>
                <w:szCs w:val="22"/>
              </w:rPr>
              <w:t xml:space="preserve">CONSULTATIONS: </w:t>
            </w:r>
          </w:p>
        </w:tc>
        <w:tc>
          <w:tcPr>
            <w:tcW w:w="62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3C764F" w14:textId="77777777" w:rsidR="00C618DB" w:rsidRPr="00044BEB" w:rsidRDefault="00C618DB">
            <w:pPr>
              <w:rPr>
                <w:rFonts w:asciiTheme="minorHAnsi" w:hAnsiTheme="minorHAnsi" w:cstheme="minorHAnsi"/>
                <w:b/>
                <w:szCs w:val="22"/>
              </w:rPr>
            </w:pPr>
            <w:r w:rsidRPr="00044BEB">
              <w:rPr>
                <w:rFonts w:asciiTheme="minorHAnsi" w:hAnsiTheme="minorHAnsi" w:cstheme="minorHAnsi"/>
                <w:b/>
                <w:szCs w:val="22"/>
              </w:rPr>
              <w:t>Parish/Town Council</w:t>
            </w:r>
          </w:p>
        </w:tc>
      </w:tr>
      <w:tr w:rsidR="00CF08DB" w:rsidRPr="003B7144" w14:paraId="58141E01" w14:textId="77777777" w:rsidTr="0062718A">
        <w:trPr>
          <w:gridBefore w:val="1"/>
          <w:wBefore w:w="113"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2FF698" w14:textId="6F604E47" w:rsidR="00A15472" w:rsidRPr="00A15472" w:rsidRDefault="0062718A" w:rsidP="00E85595">
            <w:pPr>
              <w:jc w:val="both"/>
              <w:rPr>
                <w:rFonts w:asciiTheme="minorHAnsi" w:hAnsiTheme="minorHAnsi" w:cstheme="minorHAnsi"/>
              </w:rPr>
            </w:pPr>
            <w:r>
              <w:rPr>
                <w:rFonts w:asciiTheme="minorHAnsi" w:hAnsiTheme="minorHAnsi" w:cstheme="minorHAnsi"/>
              </w:rPr>
              <w:t>No objections.</w:t>
            </w:r>
          </w:p>
        </w:tc>
      </w:tr>
      <w:tr w:rsidR="0062718A" w:rsidRPr="00D2449B" w14:paraId="2E7CCB28" w14:textId="77777777" w:rsidTr="0062718A">
        <w:trPr>
          <w:gridAfter w:val="1"/>
          <w:wAfter w:w="142" w:type="dxa"/>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E1248B9" w14:textId="77777777" w:rsidR="0062718A" w:rsidRPr="00F22639" w:rsidRDefault="0062718A" w:rsidP="004C0FA8">
            <w:pPr>
              <w:rPr>
                <w:rFonts w:ascii="Calibri" w:hAnsi="Calibri"/>
                <w:bCs/>
                <w:szCs w:val="22"/>
              </w:rPr>
            </w:pPr>
          </w:p>
        </w:tc>
      </w:tr>
    </w:tbl>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766"/>
        <w:gridCol w:w="6349"/>
      </w:tblGrid>
      <w:tr w:rsidR="0062718A" w:rsidRPr="00D2449B" w14:paraId="6F147919" w14:textId="77777777" w:rsidTr="0062718A">
        <w:trPr>
          <w:jc w:val="center"/>
        </w:trPr>
        <w:tc>
          <w:tcPr>
            <w:tcW w:w="2766"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D52A92E" w14:textId="77777777" w:rsidR="0062718A" w:rsidRPr="00C54F95" w:rsidRDefault="0062718A" w:rsidP="004C0FA8">
            <w:pPr>
              <w:rPr>
                <w:rFonts w:ascii="Calibri" w:hAnsi="Calibri"/>
                <w:b/>
                <w:szCs w:val="22"/>
              </w:rPr>
            </w:pPr>
            <w:r w:rsidRPr="00C54F95">
              <w:rPr>
                <w:rFonts w:ascii="Calibri" w:hAnsi="Calibri"/>
                <w:b/>
                <w:szCs w:val="22"/>
              </w:rPr>
              <w:t xml:space="preserve">CONSULTATIONS: </w:t>
            </w:r>
          </w:p>
        </w:tc>
        <w:tc>
          <w:tcPr>
            <w:tcW w:w="6349" w:type="dxa"/>
            <w:tcBorders>
              <w:top w:val="single" w:sz="4" w:space="0" w:color="A6A6A6"/>
              <w:left w:val="single" w:sz="4" w:space="0" w:color="A6A6A6"/>
              <w:bottom w:val="single" w:sz="4" w:space="0" w:color="A6A6A6"/>
              <w:right w:val="single" w:sz="4" w:space="0" w:color="A6A6A6"/>
            </w:tcBorders>
            <w:shd w:val="clear" w:color="auto" w:fill="auto"/>
          </w:tcPr>
          <w:p w14:paraId="37310834" w14:textId="77777777" w:rsidR="0062718A" w:rsidRPr="00C54F95" w:rsidRDefault="0062718A" w:rsidP="004C0FA8">
            <w:pPr>
              <w:rPr>
                <w:rFonts w:ascii="Calibri" w:hAnsi="Calibri"/>
                <w:b/>
                <w:szCs w:val="22"/>
              </w:rPr>
            </w:pPr>
            <w:r w:rsidRPr="00C54F95">
              <w:rPr>
                <w:rFonts w:ascii="Calibri" w:hAnsi="Calibri"/>
                <w:b/>
                <w:szCs w:val="22"/>
              </w:rPr>
              <w:t>Highways/Water Authority/Other Bodies</w:t>
            </w:r>
          </w:p>
        </w:tc>
      </w:tr>
      <w:tr w:rsidR="0062718A" w:rsidRPr="00D2449B" w14:paraId="718CFE33" w14:textId="77777777" w:rsidTr="0062718A">
        <w:trPr>
          <w:jc w:val="center"/>
        </w:trPr>
        <w:tc>
          <w:tcPr>
            <w:tcW w:w="2766"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F76957C" w14:textId="77777777" w:rsidR="0062718A" w:rsidRPr="00C54F95" w:rsidRDefault="0062718A" w:rsidP="004C0FA8">
            <w:pPr>
              <w:rPr>
                <w:rFonts w:ascii="Calibri" w:hAnsi="Calibri"/>
                <w:b/>
                <w:szCs w:val="22"/>
              </w:rPr>
            </w:pPr>
            <w:r w:rsidRPr="00C54F95">
              <w:rPr>
                <w:rFonts w:ascii="Calibri" w:hAnsi="Calibri"/>
                <w:b/>
                <w:szCs w:val="22"/>
              </w:rPr>
              <w:t>LCC Highways:</w:t>
            </w:r>
          </w:p>
        </w:tc>
        <w:tc>
          <w:tcPr>
            <w:tcW w:w="6349" w:type="dxa"/>
            <w:tcBorders>
              <w:top w:val="single" w:sz="4" w:space="0" w:color="A6A6A6"/>
              <w:left w:val="single" w:sz="4" w:space="0" w:color="A6A6A6"/>
              <w:bottom w:val="single" w:sz="4" w:space="0" w:color="A6A6A6"/>
              <w:right w:val="single" w:sz="4" w:space="0" w:color="A6A6A6"/>
            </w:tcBorders>
            <w:shd w:val="clear" w:color="auto" w:fill="auto"/>
          </w:tcPr>
          <w:p w14:paraId="0351BB59" w14:textId="77777777" w:rsidR="0062718A" w:rsidRPr="00C54F95" w:rsidRDefault="0062718A" w:rsidP="004C0FA8">
            <w:pPr>
              <w:rPr>
                <w:rFonts w:ascii="Calibri" w:hAnsi="Calibri"/>
                <w:b/>
                <w:szCs w:val="22"/>
              </w:rPr>
            </w:pPr>
          </w:p>
        </w:tc>
      </w:tr>
      <w:tr w:rsidR="0062718A" w:rsidRPr="00D2449B" w14:paraId="4273999B" w14:textId="77777777" w:rsidTr="0062718A">
        <w:trPr>
          <w:jc w:val="center"/>
        </w:trPr>
        <w:tc>
          <w:tcPr>
            <w:tcW w:w="9115" w:type="dxa"/>
            <w:gridSpan w:val="2"/>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900E590" w14:textId="72C4E300" w:rsidR="0062718A" w:rsidRPr="00C54F95" w:rsidRDefault="0062718A" w:rsidP="004C0FA8">
            <w:pPr>
              <w:rPr>
                <w:rFonts w:ascii="Calibri" w:hAnsi="Calibri"/>
                <w:b/>
                <w:szCs w:val="22"/>
              </w:rPr>
            </w:pPr>
            <w:r w:rsidRPr="00C54F95">
              <w:rPr>
                <w:rFonts w:ascii="Calibri" w:hAnsi="Calibri"/>
                <w:bCs/>
                <w:szCs w:val="22"/>
              </w:rPr>
              <w:t xml:space="preserve">No </w:t>
            </w:r>
            <w:r>
              <w:rPr>
                <w:rFonts w:ascii="Calibri" w:hAnsi="Calibri"/>
                <w:bCs/>
                <w:szCs w:val="22"/>
              </w:rPr>
              <w:t>objections.</w:t>
            </w:r>
          </w:p>
        </w:tc>
      </w:tr>
      <w:tr w:rsidR="0062718A" w:rsidRPr="00D2449B" w14:paraId="03DBA05C" w14:textId="77777777" w:rsidTr="0062718A">
        <w:trPr>
          <w:jc w:val="center"/>
        </w:trPr>
        <w:tc>
          <w:tcPr>
            <w:tcW w:w="2766"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7D8B668" w14:textId="77777777" w:rsidR="0062718A" w:rsidRPr="00C54F95" w:rsidRDefault="0062718A" w:rsidP="004C0FA8">
            <w:pPr>
              <w:rPr>
                <w:rFonts w:ascii="Calibri" w:hAnsi="Calibri"/>
                <w:b/>
                <w:szCs w:val="22"/>
              </w:rPr>
            </w:pPr>
            <w:r w:rsidRPr="00C54F95">
              <w:rPr>
                <w:rFonts w:ascii="Calibri" w:hAnsi="Calibri"/>
                <w:b/>
                <w:szCs w:val="22"/>
              </w:rPr>
              <w:t xml:space="preserve">CONSULTATIONS: </w:t>
            </w:r>
          </w:p>
        </w:tc>
        <w:tc>
          <w:tcPr>
            <w:tcW w:w="6349" w:type="dxa"/>
            <w:tcBorders>
              <w:top w:val="single" w:sz="4" w:space="0" w:color="A6A6A6"/>
              <w:left w:val="single" w:sz="4" w:space="0" w:color="A6A6A6"/>
              <w:bottom w:val="single" w:sz="4" w:space="0" w:color="A6A6A6"/>
              <w:right w:val="single" w:sz="4" w:space="0" w:color="A6A6A6"/>
            </w:tcBorders>
            <w:shd w:val="clear" w:color="auto" w:fill="auto"/>
          </w:tcPr>
          <w:p w14:paraId="7FDAB195" w14:textId="77777777" w:rsidR="0062718A" w:rsidRPr="00C54F95" w:rsidRDefault="0062718A" w:rsidP="004C0FA8">
            <w:pPr>
              <w:rPr>
                <w:rFonts w:ascii="Calibri" w:hAnsi="Calibri"/>
                <w:b/>
                <w:szCs w:val="22"/>
              </w:rPr>
            </w:pPr>
            <w:r w:rsidRPr="00C54F95">
              <w:rPr>
                <w:rFonts w:ascii="Calibri" w:hAnsi="Calibri"/>
                <w:b/>
                <w:szCs w:val="22"/>
              </w:rPr>
              <w:t>Additional Representations.</w:t>
            </w:r>
          </w:p>
        </w:tc>
      </w:tr>
      <w:tr w:rsidR="0062718A" w:rsidRPr="00D2449B" w14:paraId="5703E585" w14:textId="77777777" w:rsidTr="0062718A">
        <w:trPr>
          <w:jc w:val="center"/>
        </w:trPr>
        <w:tc>
          <w:tcPr>
            <w:tcW w:w="9115" w:type="dxa"/>
            <w:gridSpan w:val="2"/>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219E8C7" w14:textId="73FBCE60" w:rsidR="0062718A" w:rsidRPr="0062718A" w:rsidRDefault="0062718A" w:rsidP="0062718A">
            <w:pPr>
              <w:rPr>
                <w:rFonts w:ascii="Calibri" w:hAnsi="Calibri"/>
                <w:szCs w:val="22"/>
              </w:rPr>
            </w:pPr>
            <w:r>
              <w:rPr>
                <w:rFonts w:ascii="Calibri" w:hAnsi="Calibri"/>
                <w:szCs w:val="22"/>
              </w:rPr>
              <w:t>No representations have been received.</w:t>
            </w:r>
          </w:p>
        </w:tc>
      </w:tr>
    </w:tbl>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87"/>
        <w:gridCol w:w="6842"/>
      </w:tblGrid>
      <w:tr w:rsidR="00C618DB" w:rsidRPr="003B7144" w14:paraId="4613B3E1" w14:textId="77777777" w:rsidTr="0062718A">
        <w:trPr>
          <w:trHeight w:hRule="exact" w:val="170"/>
          <w:jc w:val="center"/>
        </w:trPr>
        <w:tc>
          <w:tcPr>
            <w:tcW w:w="9129" w:type="dxa"/>
            <w:gridSpan w:val="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C482081" w14:textId="77777777" w:rsidR="00C618DB" w:rsidRPr="00052784" w:rsidRDefault="00C618DB">
            <w:pPr>
              <w:rPr>
                <w:rFonts w:asciiTheme="minorHAnsi" w:hAnsiTheme="minorHAnsi" w:cstheme="minorHAnsi"/>
                <w:szCs w:val="22"/>
              </w:rPr>
            </w:pPr>
          </w:p>
        </w:tc>
      </w:tr>
      <w:tr w:rsidR="00EC23C7" w:rsidRPr="003B7144" w14:paraId="00D0A759" w14:textId="77777777" w:rsidTr="0062718A">
        <w:trPr>
          <w:jc w:val="center"/>
        </w:trPr>
        <w:tc>
          <w:tcPr>
            <w:tcW w:w="912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E88F5C" w14:textId="77777777" w:rsidR="00EC23C7" w:rsidRPr="00052784" w:rsidRDefault="00EC23C7">
            <w:pPr>
              <w:rPr>
                <w:rFonts w:asciiTheme="minorHAnsi" w:hAnsiTheme="minorHAnsi" w:cstheme="minorHAnsi"/>
                <w:b/>
                <w:szCs w:val="22"/>
              </w:rPr>
            </w:pPr>
            <w:r w:rsidRPr="00052784">
              <w:rPr>
                <w:rFonts w:asciiTheme="minorHAnsi" w:hAnsiTheme="minorHAnsi" w:cstheme="minorHAnsi"/>
                <w:b/>
                <w:szCs w:val="22"/>
              </w:rPr>
              <w:t>RELEVANT POLICIES:</w:t>
            </w:r>
          </w:p>
        </w:tc>
      </w:tr>
      <w:tr w:rsidR="00C618DB" w:rsidRPr="003B7144" w14:paraId="0E9479F0" w14:textId="77777777" w:rsidTr="0062718A">
        <w:trPr>
          <w:jc w:val="center"/>
        </w:trPr>
        <w:tc>
          <w:tcPr>
            <w:tcW w:w="912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0BC99" w14:textId="77777777" w:rsidR="00C618DB" w:rsidRPr="00052784" w:rsidRDefault="00C618DB" w:rsidP="00A63D55">
            <w:pPr>
              <w:pStyle w:val="PLANNING"/>
              <w:rPr>
                <w:rFonts w:asciiTheme="minorHAnsi" w:hAnsiTheme="minorHAnsi" w:cstheme="minorHAnsi"/>
                <w:b/>
                <w:bCs/>
                <w:szCs w:val="22"/>
              </w:rPr>
            </w:pPr>
            <w:r w:rsidRPr="00052784">
              <w:rPr>
                <w:rFonts w:asciiTheme="minorHAnsi" w:hAnsiTheme="minorHAnsi" w:cstheme="minorHAnsi"/>
                <w:b/>
                <w:bCs/>
                <w:szCs w:val="22"/>
              </w:rPr>
              <w:t>Ribble Valley Core Strategy:</w:t>
            </w:r>
          </w:p>
          <w:p w14:paraId="1A402D6D" w14:textId="77777777" w:rsidR="00F22639" w:rsidRPr="00052784" w:rsidRDefault="00F22639" w:rsidP="00F22639">
            <w:pPr>
              <w:rPr>
                <w:rFonts w:asciiTheme="minorHAnsi" w:hAnsiTheme="minorHAnsi" w:cstheme="minorHAnsi"/>
                <w:szCs w:val="22"/>
              </w:rPr>
            </w:pPr>
            <w:r w:rsidRPr="00052784">
              <w:rPr>
                <w:rFonts w:asciiTheme="minorHAnsi" w:hAnsiTheme="minorHAnsi" w:cstheme="minorHAnsi"/>
                <w:szCs w:val="22"/>
              </w:rPr>
              <w:t>Policy DMG1 – General Considerations</w:t>
            </w:r>
          </w:p>
          <w:p w14:paraId="2B1B667F" w14:textId="77777777" w:rsidR="007C2D57" w:rsidRDefault="009D4179" w:rsidP="00F22639">
            <w:pPr>
              <w:rPr>
                <w:rFonts w:asciiTheme="minorHAnsi" w:hAnsiTheme="minorHAnsi" w:cstheme="minorHAnsi"/>
                <w:szCs w:val="22"/>
              </w:rPr>
            </w:pPr>
            <w:r>
              <w:rPr>
                <w:rFonts w:asciiTheme="minorHAnsi" w:hAnsiTheme="minorHAnsi" w:cstheme="minorHAnsi"/>
                <w:szCs w:val="22"/>
              </w:rPr>
              <w:t>Policy DMH5 – Residential and Curtilage Extensions</w:t>
            </w:r>
          </w:p>
          <w:p w14:paraId="5537DCF1" w14:textId="77777777" w:rsidR="009D4179" w:rsidRPr="00052784" w:rsidRDefault="009D4179" w:rsidP="00F22639">
            <w:pPr>
              <w:rPr>
                <w:rFonts w:asciiTheme="minorHAnsi" w:hAnsiTheme="minorHAnsi" w:cstheme="minorHAnsi"/>
                <w:szCs w:val="22"/>
              </w:rPr>
            </w:pPr>
          </w:p>
          <w:p w14:paraId="5B23FC57" w14:textId="77777777" w:rsidR="00D11007" w:rsidRPr="00052784" w:rsidRDefault="00F22639" w:rsidP="00F22639">
            <w:pPr>
              <w:rPr>
                <w:rFonts w:asciiTheme="minorHAnsi" w:hAnsiTheme="minorHAnsi" w:cstheme="minorHAnsi"/>
                <w:b/>
                <w:szCs w:val="22"/>
              </w:rPr>
            </w:pPr>
            <w:r w:rsidRPr="00052784">
              <w:rPr>
                <w:rFonts w:asciiTheme="minorHAnsi" w:hAnsiTheme="minorHAnsi" w:cstheme="minorHAnsi"/>
                <w:b/>
                <w:szCs w:val="22"/>
              </w:rPr>
              <w:t>National Planning Policy Framework</w:t>
            </w:r>
          </w:p>
        </w:tc>
      </w:tr>
      <w:tr w:rsidR="001B50FF" w:rsidRPr="003B7144" w14:paraId="43BDF035" w14:textId="77777777" w:rsidTr="0062718A">
        <w:trPr>
          <w:jc w:val="center"/>
        </w:trPr>
        <w:tc>
          <w:tcPr>
            <w:tcW w:w="912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52196" w14:textId="4FEF6755" w:rsidR="0062718A" w:rsidRPr="0062718A" w:rsidRDefault="001B50FF" w:rsidP="0062718A">
            <w:pPr>
              <w:rPr>
                <w:rFonts w:asciiTheme="minorHAnsi" w:hAnsiTheme="minorHAnsi" w:cstheme="minorHAnsi"/>
                <w:b/>
                <w:bCs/>
                <w:szCs w:val="22"/>
              </w:rPr>
            </w:pPr>
            <w:r>
              <w:rPr>
                <w:rFonts w:asciiTheme="minorHAnsi" w:hAnsiTheme="minorHAnsi" w:cstheme="minorHAnsi"/>
                <w:b/>
                <w:bCs/>
                <w:szCs w:val="22"/>
              </w:rPr>
              <w:t xml:space="preserve">Relevant Planning History: </w:t>
            </w:r>
          </w:p>
          <w:p w14:paraId="5BAFFBF6" w14:textId="0DB858B2" w:rsidR="0062718A" w:rsidRDefault="0062718A" w:rsidP="0062718A">
            <w:pPr>
              <w:overflowPunct/>
              <w:textAlignment w:val="auto"/>
              <w:rPr>
                <w:rFonts w:ascii="Calibri" w:hAnsi="Calibri"/>
                <w:b/>
                <w:szCs w:val="22"/>
              </w:rPr>
            </w:pPr>
            <w:r>
              <w:rPr>
                <w:rFonts w:asciiTheme="minorHAnsi" w:hAnsiTheme="minorHAnsi"/>
                <w:szCs w:val="22"/>
              </w:rPr>
              <w:t xml:space="preserve">3/2016/0397 - </w:t>
            </w:r>
            <w:r w:rsidRPr="0062718A">
              <w:rPr>
                <w:rFonts w:ascii="Calibri" w:hAnsi="Calibri"/>
                <w:szCs w:val="22"/>
              </w:rPr>
              <w:t>Proposed replacement ground floor study, rear single storey orangery and internal remodelling. Additional window to the rear facade and sun pipe to the existing first floor roof. Approved with conditions.</w:t>
            </w:r>
          </w:p>
          <w:p w14:paraId="7C5B7F7D" w14:textId="5D36D312" w:rsidR="0062718A" w:rsidRDefault="0062718A" w:rsidP="0062718A">
            <w:pPr>
              <w:overflowPunct/>
              <w:textAlignment w:val="auto"/>
              <w:rPr>
                <w:rFonts w:ascii="Calibri" w:hAnsi="Calibri"/>
                <w:b/>
                <w:szCs w:val="22"/>
              </w:rPr>
            </w:pPr>
          </w:p>
          <w:p w14:paraId="5A0D6BDA" w14:textId="77777777" w:rsidR="0062718A" w:rsidRDefault="0062718A" w:rsidP="0062718A">
            <w:pPr>
              <w:overflowPunct/>
              <w:textAlignment w:val="auto"/>
              <w:rPr>
                <w:rFonts w:ascii="Calibri" w:hAnsi="Calibri"/>
                <w:bCs/>
                <w:szCs w:val="22"/>
              </w:rPr>
            </w:pPr>
            <w:r>
              <w:rPr>
                <w:rFonts w:ascii="Calibri" w:hAnsi="Calibri"/>
                <w:bCs/>
                <w:szCs w:val="22"/>
              </w:rPr>
              <w:t xml:space="preserve">3/2016/0021 - </w:t>
            </w:r>
            <w:r w:rsidRPr="00693ADC">
              <w:rPr>
                <w:rFonts w:ascii="Calibri" w:hAnsi="Calibri"/>
                <w:bCs/>
                <w:szCs w:val="22"/>
              </w:rPr>
              <w:t>Proposed replacement ground floo</w:t>
            </w:r>
            <w:r>
              <w:rPr>
                <w:rFonts w:ascii="Calibri" w:hAnsi="Calibri"/>
                <w:bCs/>
                <w:szCs w:val="22"/>
              </w:rPr>
              <w:t>r study with new upper floor en-</w:t>
            </w:r>
            <w:r w:rsidRPr="00693ADC">
              <w:rPr>
                <w:rFonts w:ascii="Calibri" w:hAnsi="Calibri"/>
                <w:bCs/>
                <w:szCs w:val="22"/>
              </w:rPr>
              <w:t>suite extension. New main entrance porch, rear single storey orangery and internal remodelling.</w:t>
            </w:r>
            <w:r>
              <w:rPr>
                <w:rFonts w:ascii="Calibri" w:hAnsi="Calibri"/>
                <w:bCs/>
                <w:szCs w:val="22"/>
              </w:rPr>
              <w:t xml:space="preserve"> Refused</w:t>
            </w:r>
          </w:p>
          <w:p w14:paraId="1B4C52B3" w14:textId="77777777" w:rsidR="0062718A" w:rsidRDefault="0062718A" w:rsidP="0062718A">
            <w:pPr>
              <w:overflowPunct/>
              <w:textAlignment w:val="auto"/>
              <w:rPr>
                <w:rFonts w:ascii="Calibri" w:hAnsi="Calibri"/>
                <w:b/>
                <w:szCs w:val="22"/>
              </w:rPr>
            </w:pPr>
          </w:p>
          <w:p w14:paraId="0F4A2894" w14:textId="679D2AC2" w:rsidR="0062718A" w:rsidRPr="0062718A" w:rsidRDefault="0062718A" w:rsidP="0062718A">
            <w:pPr>
              <w:pStyle w:val="PLANNING"/>
              <w:rPr>
                <w:rFonts w:ascii="Calibri" w:hAnsi="Calibri"/>
                <w:bCs/>
                <w:szCs w:val="22"/>
              </w:rPr>
            </w:pPr>
            <w:r>
              <w:rPr>
                <w:rFonts w:ascii="Calibri" w:hAnsi="Calibri"/>
                <w:bCs/>
                <w:szCs w:val="22"/>
              </w:rPr>
              <w:t>3/1996/0338 – Proposed kitchen utility and WC extension. Approved</w:t>
            </w:r>
          </w:p>
          <w:p w14:paraId="1BB48AE2" w14:textId="77777777" w:rsidR="0062718A" w:rsidRDefault="0062718A" w:rsidP="0062718A">
            <w:pPr>
              <w:overflowPunct/>
              <w:textAlignment w:val="auto"/>
              <w:rPr>
                <w:rFonts w:asciiTheme="minorHAnsi" w:eastAsiaTheme="minorHAnsi" w:hAnsiTheme="minorHAnsi" w:cstheme="minorHAnsi"/>
                <w:bCs/>
                <w:color w:val="000000"/>
                <w:szCs w:val="22"/>
              </w:rPr>
            </w:pPr>
          </w:p>
          <w:p w14:paraId="2B037B60" w14:textId="77777777" w:rsidR="0062718A" w:rsidRDefault="0062718A" w:rsidP="0062718A">
            <w:pPr>
              <w:pStyle w:val="PLANNING"/>
              <w:rPr>
                <w:rFonts w:ascii="Calibri" w:hAnsi="Calibri"/>
                <w:bCs/>
                <w:szCs w:val="22"/>
              </w:rPr>
            </w:pPr>
            <w:r>
              <w:rPr>
                <w:rFonts w:ascii="Calibri" w:hAnsi="Calibri"/>
                <w:bCs/>
                <w:szCs w:val="22"/>
              </w:rPr>
              <w:t>3/1987/0893 – Proposed extensions and alterations. Approved</w:t>
            </w:r>
          </w:p>
          <w:p w14:paraId="164DDA57" w14:textId="0961FD96" w:rsidR="0062718A" w:rsidRPr="009D4179" w:rsidRDefault="0062718A" w:rsidP="0062718A">
            <w:pPr>
              <w:overflowPunct/>
              <w:textAlignment w:val="auto"/>
              <w:rPr>
                <w:rFonts w:asciiTheme="minorHAnsi" w:eastAsiaTheme="minorHAnsi" w:hAnsiTheme="minorHAnsi" w:cstheme="minorHAnsi"/>
                <w:bCs/>
                <w:color w:val="000000"/>
                <w:szCs w:val="22"/>
              </w:rPr>
            </w:pPr>
          </w:p>
        </w:tc>
      </w:tr>
      <w:tr w:rsidR="00EC23C7" w:rsidRPr="003B7144" w14:paraId="7F42F9B8" w14:textId="77777777" w:rsidTr="0062718A">
        <w:trPr>
          <w:jc w:val="center"/>
        </w:trPr>
        <w:tc>
          <w:tcPr>
            <w:tcW w:w="912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B4E85C" w14:textId="77777777" w:rsidR="00EC23C7" w:rsidRPr="00052784" w:rsidRDefault="006C2BFA" w:rsidP="006C2BFA">
            <w:pPr>
              <w:rPr>
                <w:rFonts w:asciiTheme="minorHAnsi" w:hAnsiTheme="minorHAnsi" w:cstheme="minorHAnsi"/>
                <w:b/>
                <w:szCs w:val="22"/>
              </w:rPr>
            </w:pPr>
            <w:r w:rsidRPr="00052784">
              <w:rPr>
                <w:rFonts w:asciiTheme="minorHAnsi" w:hAnsiTheme="minorHAnsi" w:cstheme="minorHAnsi"/>
                <w:b/>
                <w:bCs/>
                <w:szCs w:val="22"/>
              </w:rPr>
              <w:t>ASSESSMENT OF PROPOSED DEVELOPMENT:</w:t>
            </w:r>
          </w:p>
        </w:tc>
      </w:tr>
      <w:tr w:rsidR="00171641" w:rsidRPr="003B7144" w14:paraId="32071D81" w14:textId="77777777" w:rsidTr="0062718A">
        <w:trPr>
          <w:jc w:val="center"/>
        </w:trPr>
        <w:tc>
          <w:tcPr>
            <w:tcW w:w="912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73020D" w14:textId="77777777" w:rsidR="00171641" w:rsidRDefault="00171641" w:rsidP="00171641">
            <w:pPr>
              <w:pStyle w:val="Header"/>
              <w:tabs>
                <w:tab w:val="left" w:pos="720"/>
              </w:tabs>
              <w:jc w:val="both"/>
              <w:rPr>
                <w:rFonts w:asciiTheme="minorHAnsi" w:hAnsiTheme="minorHAnsi" w:cstheme="minorHAnsi"/>
                <w:b/>
                <w:szCs w:val="22"/>
              </w:rPr>
            </w:pPr>
            <w:r>
              <w:rPr>
                <w:rFonts w:asciiTheme="minorHAnsi" w:hAnsiTheme="minorHAnsi" w:cstheme="minorHAnsi"/>
                <w:b/>
                <w:szCs w:val="22"/>
              </w:rPr>
              <w:t>Site Description and Surrounding Area:</w:t>
            </w:r>
          </w:p>
          <w:p w14:paraId="6F7F8A45" w14:textId="1229D04D" w:rsidR="0062718A" w:rsidRDefault="0062718A" w:rsidP="007B1784">
            <w:pPr>
              <w:pStyle w:val="Header"/>
              <w:tabs>
                <w:tab w:val="clear" w:pos="4153"/>
                <w:tab w:val="clear" w:pos="8306"/>
              </w:tabs>
              <w:jc w:val="both"/>
              <w:rPr>
                <w:rFonts w:asciiTheme="minorHAnsi" w:hAnsiTheme="minorHAnsi"/>
                <w:bCs/>
              </w:rPr>
            </w:pPr>
            <w:r>
              <w:rPr>
                <w:rFonts w:asciiTheme="minorHAnsi" w:hAnsiTheme="minorHAnsi"/>
                <w:bCs/>
              </w:rPr>
              <w:t>The application property is a stone-built farmhouse located within the open countryside around 2.5km south-east of Longridge. The farmhouse is positioned perpendicular to Hothersall Lane and alongside the adjacent dwelling, Kezmin House, a converted barn.</w:t>
            </w:r>
          </w:p>
          <w:p w14:paraId="13C05AF9" w14:textId="77777777" w:rsidR="0062718A" w:rsidRDefault="0062718A" w:rsidP="007B1784">
            <w:pPr>
              <w:pStyle w:val="Header"/>
              <w:tabs>
                <w:tab w:val="clear" w:pos="4153"/>
                <w:tab w:val="clear" w:pos="8306"/>
              </w:tabs>
              <w:jc w:val="both"/>
              <w:rPr>
                <w:rFonts w:asciiTheme="minorHAnsi" w:hAnsiTheme="minorHAnsi"/>
                <w:bCs/>
              </w:rPr>
            </w:pPr>
          </w:p>
          <w:p w14:paraId="787CC232" w14:textId="77777777" w:rsidR="007B1784" w:rsidRDefault="0062718A" w:rsidP="007B1784">
            <w:pPr>
              <w:pStyle w:val="Header"/>
              <w:tabs>
                <w:tab w:val="clear" w:pos="4153"/>
                <w:tab w:val="clear" w:pos="8306"/>
              </w:tabs>
              <w:jc w:val="both"/>
              <w:rPr>
                <w:rFonts w:asciiTheme="minorHAnsi" w:hAnsiTheme="minorHAnsi"/>
                <w:bCs/>
              </w:rPr>
            </w:pPr>
            <w:r>
              <w:rPr>
                <w:rFonts w:asciiTheme="minorHAnsi" w:hAnsiTheme="minorHAnsi"/>
                <w:bCs/>
              </w:rPr>
              <w:lastRenderedPageBreak/>
              <w:t>Bashalls Farm has been extended in the past by way of a single and two storey side extension and a single storey lean-to front extension. The building has a slate roof and timber windows and is adorned with natural stone sills and lintels and stone quoins.</w:t>
            </w:r>
          </w:p>
          <w:p w14:paraId="230C82EA" w14:textId="29B3F9A4" w:rsidR="0062718A" w:rsidRPr="007B1784" w:rsidRDefault="0062718A" w:rsidP="007B1784">
            <w:pPr>
              <w:pStyle w:val="Header"/>
              <w:tabs>
                <w:tab w:val="clear" w:pos="4153"/>
                <w:tab w:val="clear" w:pos="8306"/>
              </w:tabs>
              <w:jc w:val="both"/>
              <w:rPr>
                <w:rFonts w:ascii="Calibri" w:hAnsi="Calibri"/>
                <w:szCs w:val="22"/>
              </w:rPr>
            </w:pPr>
          </w:p>
        </w:tc>
      </w:tr>
      <w:tr w:rsidR="006C2BFA" w:rsidRPr="003B7144" w14:paraId="4F41624D" w14:textId="77777777" w:rsidTr="0062718A">
        <w:trPr>
          <w:jc w:val="center"/>
        </w:trPr>
        <w:tc>
          <w:tcPr>
            <w:tcW w:w="912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03B72D" w14:textId="77777777" w:rsidR="008257B1" w:rsidRDefault="0029334A" w:rsidP="0021529A">
            <w:pPr>
              <w:pStyle w:val="Header"/>
              <w:tabs>
                <w:tab w:val="clear" w:pos="4153"/>
                <w:tab w:val="clear" w:pos="8306"/>
              </w:tabs>
              <w:rPr>
                <w:rFonts w:asciiTheme="minorHAnsi" w:hAnsiTheme="minorHAnsi" w:cstheme="minorHAnsi"/>
                <w:b/>
                <w:szCs w:val="22"/>
              </w:rPr>
            </w:pPr>
            <w:r w:rsidRPr="00171641">
              <w:rPr>
                <w:rFonts w:asciiTheme="minorHAnsi" w:hAnsiTheme="minorHAnsi" w:cstheme="minorHAnsi"/>
                <w:b/>
                <w:szCs w:val="22"/>
              </w:rPr>
              <w:lastRenderedPageBreak/>
              <w:t>Proposed Development for which consent is sought:</w:t>
            </w:r>
          </w:p>
          <w:p w14:paraId="0610C875" w14:textId="0F326714" w:rsidR="007B1784" w:rsidRDefault="0062718A" w:rsidP="0062718A">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This application relates only to the existing detached garage which is located adjacent to Hothersall Lane. The proposal seeks to increase the roof height </w:t>
            </w:r>
            <w:r w:rsidR="00DC7F6F">
              <w:rPr>
                <w:rFonts w:asciiTheme="minorHAnsi" w:hAnsiTheme="minorHAnsi" w:cstheme="minorHAnsi"/>
                <w:szCs w:val="22"/>
              </w:rPr>
              <w:t xml:space="preserve">by approximately 0.5 metres </w:t>
            </w:r>
            <w:r>
              <w:rPr>
                <w:rFonts w:asciiTheme="minorHAnsi" w:hAnsiTheme="minorHAnsi" w:cstheme="minorHAnsi"/>
                <w:szCs w:val="22"/>
              </w:rPr>
              <w:t>to form office space above the garage</w:t>
            </w:r>
            <w:r w:rsidR="00DC7F6F">
              <w:rPr>
                <w:rFonts w:asciiTheme="minorHAnsi" w:hAnsiTheme="minorHAnsi" w:cstheme="minorHAnsi"/>
                <w:szCs w:val="22"/>
              </w:rPr>
              <w:t xml:space="preserve"> and the introduction of rooflights to serve the first-floor space. The office would be accessed via a new internal staircase.</w:t>
            </w:r>
          </w:p>
          <w:p w14:paraId="5A60D111" w14:textId="19525197" w:rsidR="00DC7F6F" w:rsidRPr="00625C9C" w:rsidRDefault="00DC7F6F" w:rsidP="0062718A">
            <w:pPr>
              <w:pStyle w:val="Header"/>
              <w:tabs>
                <w:tab w:val="clear" w:pos="4153"/>
                <w:tab w:val="clear" w:pos="8306"/>
              </w:tabs>
              <w:jc w:val="both"/>
              <w:rPr>
                <w:rFonts w:asciiTheme="minorHAnsi" w:hAnsiTheme="minorHAnsi" w:cstheme="minorHAnsi"/>
                <w:color w:val="FF0000"/>
                <w:szCs w:val="22"/>
              </w:rPr>
            </w:pPr>
          </w:p>
        </w:tc>
      </w:tr>
      <w:tr w:rsidR="00CE2E5A" w:rsidRPr="003B7144" w14:paraId="7AE407A8" w14:textId="77777777" w:rsidTr="0062718A">
        <w:trPr>
          <w:jc w:val="center"/>
        </w:trPr>
        <w:tc>
          <w:tcPr>
            <w:tcW w:w="912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64F7BF" w14:textId="392A7EE8" w:rsidR="00CE2E5A" w:rsidRDefault="00CE2E5A" w:rsidP="00CE2E5A">
            <w:pPr>
              <w:contextualSpacing/>
              <w:jc w:val="both"/>
              <w:rPr>
                <w:rFonts w:asciiTheme="minorHAnsi" w:hAnsiTheme="minorHAnsi" w:cstheme="minorHAnsi"/>
                <w:b/>
                <w:bCs/>
                <w:szCs w:val="22"/>
              </w:rPr>
            </w:pPr>
            <w:r w:rsidRPr="000B0B94">
              <w:rPr>
                <w:rFonts w:asciiTheme="minorHAnsi" w:hAnsiTheme="minorHAnsi" w:cstheme="minorHAnsi"/>
                <w:b/>
                <w:bCs/>
                <w:szCs w:val="22"/>
              </w:rPr>
              <w:t>Design and visual appearance</w:t>
            </w:r>
            <w:r w:rsidR="000B0B94" w:rsidRPr="000B0B94">
              <w:rPr>
                <w:rFonts w:asciiTheme="minorHAnsi" w:hAnsiTheme="minorHAnsi" w:cstheme="minorHAnsi"/>
                <w:b/>
                <w:bCs/>
                <w:szCs w:val="22"/>
              </w:rPr>
              <w:t>:</w:t>
            </w:r>
          </w:p>
          <w:p w14:paraId="1D6B5AB8" w14:textId="0B376B94" w:rsidR="00DC7F6F" w:rsidRPr="001E60DF" w:rsidRDefault="00DC7F6F" w:rsidP="00DC7F6F">
            <w:pPr>
              <w:overflowPunct/>
              <w:jc w:val="both"/>
              <w:textAlignment w:val="auto"/>
              <w:rPr>
                <w:rFonts w:asciiTheme="minorHAnsi" w:eastAsiaTheme="minorHAnsi" w:hAnsiTheme="minorHAnsi" w:cs="Frutiger-Light"/>
                <w:sz w:val="24"/>
                <w:szCs w:val="24"/>
              </w:rPr>
            </w:pPr>
            <w:r w:rsidRPr="00E0058F">
              <w:rPr>
                <w:rFonts w:asciiTheme="minorHAnsi" w:hAnsiTheme="minorHAnsi"/>
              </w:rPr>
              <w:t>The application property is depicted on the 1</w:t>
            </w:r>
            <w:r w:rsidRPr="00E0058F">
              <w:rPr>
                <w:rFonts w:asciiTheme="minorHAnsi" w:hAnsiTheme="minorHAnsi"/>
                <w:vertAlign w:val="superscript"/>
              </w:rPr>
              <w:t>st</w:t>
            </w:r>
            <w:r w:rsidRPr="00E0058F">
              <w:rPr>
                <w:rFonts w:asciiTheme="minorHAnsi" w:hAnsiTheme="minorHAnsi"/>
              </w:rPr>
              <w:t xml:space="preserve"> Edition Ordnance Survey, surveyed 1849-1850. The </w:t>
            </w:r>
            <w:r>
              <w:rPr>
                <w:rFonts w:asciiTheme="minorHAnsi" w:hAnsiTheme="minorHAnsi"/>
              </w:rPr>
              <w:t xml:space="preserve">original </w:t>
            </w:r>
            <w:r w:rsidRPr="00E0058F">
              <w:rPr>
                <w:rFonts w:asciiTheme="minorHAnsi" w:hAnsiTheme="minorHAnsi"/>
              </w:rPr>
              <w:t>building is therefore cons</w:t>
            </w:r>
            <w:r w:rsidRPr="00E0058F">
              <w:rPr>
                <w:rFonts w:asciiTheme="minorHAnsi" w:hAnsiTheme="minorHAnsi"/>
                <w:szCs w:val="22"/>
              </w:rPr>
              <w:t>idered to be of some historic interest due its age and local vernacular</w:t>
            </w:r>
            <w:r>
              <w:rPr>
                <w:rFonts w:asciiTheme="minorHAnsi" w:hAnsiTheme="minorHAnsi"/>
                <w:szCs w:val="22"/>
              </w:rPr>
              <w:t>.</w:t>
            </w:r>
            <w:r w:rsidRPr="00E0058F">
              <w:rPr>
                <w:rFonts w:asciiTheme="minorHAnsi" w:hAnsiTheme="minorHAnsi"/>
                <w:szCs w:val="22"/>
              </w:rPr>
              <w:t xml:space="preserve"> The </w:t>
            </w:r>
            <w:r>
              <w:rPr>
                <w:rFonts w:asciiTheme="minorHAnsi" w:hAnsiTheme="minorHAnsi"/>
                <w:szCs w:val="22"/>
              </w:rPr>
              <w:t xml:space="preserve">main farmhouse </w:t>
            </w:r>
            <w:r w:rsidRPr="00E0058F">
              <w:rPr>
                <w:rFonts w:asciiTheme="minorHAnsi" w:hAnsiTheme="minorHAnsi"/>
                <w:szCs w:val="22"/>
              </w:rPr>
              <w:t>building</w:t>
            </w:r>
            <w:r w:rsidRPr="00E0058F">
              <w:rPr>
                <w:rFonts w:asciiTheme="minorHAnsi" w:hAnsiTheme="minorHAnsi"/>
              </w:rPr>
              <w:t xml:space="preserve"> has been extended through a number of subservient additions</w:t>
            </w:r>
            <w:r>
              <w:rPr>
                <w:rFonts w:asciiTheme="minorHAnsi" w:hAnsiTheme="minorHAnsi"/>
              </w:rPr>
              <w:t>.</w:t>
            </w:r>
          </w:p>
          <w:p w14:paraId="3A840309" w14:textId="77777777" w:rsidR="00DC7F6F" w:rsidRPr="001E60DF" w:rsidRDefault="00DC7F6F" w:rsidP="00DC7F6F">
            <w:pPr>
              <w:pStyle w:val="Header"/>
              <w:tabs>
                <w:tab w:val="clear" w:pos="4153"/>
                <w:tab w:val="clear" w:pos="8306"/>
              </w:tabs>
              <w:contextualSpacing/>
              <w:jc w:val="both"/>
              <w:rPr>
                <w:rFonts w:asciiTheme="minorHAnsi" w:hAnsiTheme="minorHAnsi"/>
              </w:rPr>
            </w:pPr>
          </w:p>
          <w:p w14:paraId="12F22FF1" w14:textId="77777777" w:rsidR="00DC7F6F" w:rsidRDefault="00DC7F6F" w:rsidP="00DC7F6F">
            <w:pPr>
              <w:pStyle w:val="Header"/>
              <w:tabs>
                <w:tab w:val="clear" w:pos="4153"/>
                <w:tab w:val="clear" w:pos="8306"/>
              </w:tabs>
              <w:contextualSpacing/>
              <w:jc w:val="both"/>
              <w:rPr>
                <w:rFonts w:asciiTheme="minorHAnsi" w:hAnsiTheme="minorHAnsi"/>
              </w:rPr>
            </w:pPr>
            <w:r w:rsidRPr="001E60DF">
              <w:rPr>
                <w:rFonts w:asciiTheme="minorHAnsi" w:hAnsiTheme="minorHAnsi"/>
              </w:rPr>
              <w:t xml:space="preserve">Policy DMG1 of the Core Strategy required development to be sympathetic in terms of its scale, massing, style, features and building materials and places particular emphasis on visual appearance and relationship to surroundings including impact on landscape character. </w:t>
            </w:r>
          </w:p>
          <w:p w14:paraId="7C52C80D" w14:textId="77777777" w:rsidR="00DC7F6F" w:rsidRDefault="00DC7F6F" w:rsidP="00DC7F6F">
            <w:pPr>
              <w:pStyle w:val="Header"/>
              <w:tabs>
                <w:tab w:val="clear" w:pos="4153"/>
                <w:tab w:val="clear" w:pos="8306"/>
              </w:tabs>
              <w:contextualSpacing/>
              <w:rPr>
                <w:rFonts w:asciiTheme="minorHAnsi" w:hAnsiTheme="minorHAnsi"/>
              </w:rPr>
            </w:pPr>
          </w:p>
          <w:p w14:paraId="1A0349EB" w14:textId="25EDD5EB" w:rsidR="00DC7F6F" w:rsidRDefault="00DC7F6F" w:rsidP="00DC7F6F">
            <w:pPr>
              <w:pStyle w:val="Header"/>
              <w:tabs>
                <w:tab w:val="clear" w:pos="4153"/>
                <w:tab w:val="clear" w:pos="8306"/>
              </w:tabs>
              <w:contextualSpacing/>
              <w:rPr>
                <w:rFonts w:asciiTheme="minorHAnsi" w:hAnsiTheme="minorHAnsi"/>
              </w:rPr>
            </w:pPr>
            <w:r>
              <w:rPr>
                <w:rFonts w:asciiTheme="minorHAnsi" w:hAnsiTheme="minorHAnsi"/>
              </w:rPr>
              <w:t>The existing relationship between garage and dwelling would not be fundamentally changed as a result of the proposals. The garage building would remain clearly as an ancillary outbuilding</w:t>
            </w:r>
            <w:r w:rsidR="00700B3A">
              <w:rPr>
                <w:rFonts w:asciiTheme="minorHAnsi" w:hAnsiTheme="minorHAnsi"/>
              </w:rPr>
              <w:t>,</w:t>
            </w:r>
            <w:r>
              <w:rPr>
                <w:rFonts w:asciiTheme="minorHAnsi" w:hAnsiTheme="minorHAnsi"/>
              </w:rPr>
              <w:t xml:space="preserve"> with its overall height remaining considerably below the height of the main farmhouse.</w:t>
            </w:r>
          </w:p>
          <w:p w14:paraId="2CD0B887" w14:textId="5E43D79A" w:rsidR="00700B3A" w:rsidRDefault="00700B3A" w:rsidP="00DC7F6F">
            <w:pPr>
              <w:pStyle w:val="Header"/>
              <w:tabs>
                <w:tab w:val="clear" w:pos="4153"/>
                <w:tab w:val="clear" w:pos="8306"/>
              </w:tabs>
              <w:contextualSpacing/>
              <w:rPr>
                <w:rFonts w:asciiTheme="minorHAnsi" w:hAnsiTheme="minorHAnsi"/>
              </w:rPr>
            </w:pPr>
          </w:p>
          <w:p w14:paraId="6BB31080" w14:textId="30654F84" w:rsidR="00700B3A" w:rsidRDefault="00700B3A" w:rsidP="00DC7F6F">
            <w:pPr>
              <w:pStyle w:val="Header"/>
              <w:tabs>
                <w:tab w:val="clear" w:pos="4153"/>
                <w:tab w:val="clear" w:pos="8306"/>
              </w:tabs>
              <w:contextualSpacing/>
              <w:rPr>
                <w:rFonts w:asciiTheme="minorHAnsi" w:hAnsiTheme="minorHAnsi"/>
              </w:rPr>
            </w:pPr>
            <w:r>
              <w:rPr>
                <w:rFonts w:asciiTheme="minorHAnsi" w:hAnsiTheme="minorHAnsi"/>
              </w:rPr>
              <w:t>The provision of rooflights would break what is currently an unadorned slate roof however, subject to the use of conservation style flush fitting roof lights, these would not result in any undue visual harm taking into account that the garage building is not one of the original farmstead buildings and likely a later domestic addition.</w:t>
            </w:r>
          </w:p>
          <w:p w14:paraId="778315B0" w14:textId="77777777" w:rsidR="00C767EE" w:rsidRPr="00331617" w:rsidRDefault="00C767EE" w:rsidP="00700B3A">
            <w:pPr>
              <w:contextualSpacing/>
              <w:jc w:val="both"/>
              <w:rPr>
                <w:rFonts w:asciiTheme="minorHAnsi" w:hAnsiTheme="minorHAnsi" w:cstheme="minorHAnsi"/>
                <w:bCs/>
                <w:szCs w:val="22"/>
              </w:rPr>
            </w:pPr>
          </w:p>
        </w:tc>
      </w:tr>
      <w:tr w:rsidR="00262A4E" w:rsidRPr="003B7144" w14:paraId="2CA5DC1E" w14:textId="77777777" w:rsidTr="0062718A">
        <w:trPr>
          <w:jc w:val="center"/>
        </w:trPr>
        <w:tc>
          <w:tcPr>
            <w:tcW w:w="912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2B32A5" w14:textId="77777777" w:rsidR="00262A4E" w:rsidRDefault="00262A4E" w:rsidP="00CE2E5A">
            <w:pPr>
              <w:contextualSpacing/>
              <w:jc w:val="both"/>
              <w:rPr>
                <w:rFonts w:asciiTheme="minorHAnsi" w:hAnsiTheme="minorHAnsi" w:cstheme="minorHAnsi"/>
                <w:b/>
                <w:bCs/>
                <w:szCs w:val="22"/>
              </w:rPr>
            </w:pPr>
            <w:r>
              <w:rPr>
                <w:rFonts w:asciiTheme="minorHAnsi" w:hAnsiTheme="minorHAnsi" w:cstheme="minorHAnsi"/>
                <w:b/>
                <w:bCs/>
                <w:szCs w:val="22"/>
              </w:rPr>
              <w:t>Other Considerations:</w:t>
            </w:r>
          </w:p>
          <w:p w14:paraId="2442C892" w14:textId="0F3957E6" w:rsidR="00262A4E" w:rsidRDefault="00700B3A" w:rsidP="00262A4E">
            <w:pPr>
              <w:contextualSpacing/>
              <w:jc w:val="both"/>
              <w:rPr>
                <w:rFonts w:asciiTheme="minorHAnsi" w:hAnsiTheme="minorHAnsi"/>
                <w:bCs/>
                <w:szCs w:val="22"/>
              </w:rPr>
            </w:pPr>
            <w:r>
              <w:rPr>
                <w:rFonts w:asciiTheme="minorHAnsi" w:hAnsiTheme="minorHAnsi"/>
                <w:bCs/>
                <w:szCs w:val="22"/>
              </w:rPr>
              <w:t>No concerns have been raised by the County Highways Officer in relation to highway safety or parking.</w:t>
            </w:r>
          </w:p>
          <w:p w14:paraId="311560B5" w14:textId="77777777" w:rsidR="00262A4E" w:rsidRDefault="00262A4E" w:rsidP="00262A4E">
            <w:pPr>
              <w:contextualSpacing/>
              <w:jc w:val="both"/>
              <w:rPr>
                <w:rFonts w:asciiTheme="minorHAnsi" w:hAnsiTheme="minorHAnsi" w:cstheme="minorHAnsi"/>
                <w:b/>
                <w:bCs/>
                <w:szCs w:val="22"/>
              </w:rPr>
            </w:pPr>
          </w:p>
          <w:p w14:paraId="1C2BC72A" w14:textId="77777777" w:rsidR="00262A4E" w:rsidRDefault="00262A4E" w:rsidP="00262A4E">
            <w:pPr>
              <w:contextualSpacing/>
              <w:jc w:val="both"/>
              <w:rPr>
                <w:rFonts w:asciiTheme="minorHAnsi" w:hAnsiTheme="minorHAnsi" w:cstheme="minorHAnsi"/>
                <w:szCs w:val="22"/>
                <w:lang w:eastAsia="en-GB"/>
              </w:rPr>
            </w:pPr>
            <w:r w:rsidRPr="005549CD">
              <w:rPr>
                <w:rFonts w:asciiTheme="minorHAnsi" w:hAnsiTheme="minorHAnsi" w:cstheme="minorHAnsi"/>
                <w:szCs w:val="22"/>
              </w:rPr>
              <w:t xml:space="preserve">The application is accompanied by bat/barn owl survey which found no evidence of bats within the building, with roosting potential considered to be negligible. As such </w:t>
            </w:r>
            <w:r w:rsidRPr="005549CD">
              <w:rPr>
                <w:rFonts w:asciiTheme="minorHAnsi" w:hAnsiTheme="minorHAnsi" w:cstheme="minorHAnsi"/>
                <w:szCs w:val="22"/>
                <w:lang w:eastAsia="en-GB"/>
              </w:rPr>
              <w:t>the proposed works are unlikely to cause disturbance to bats, result in the loss of a bat roost or cause injury or death to bats.</w:t>
            </w:r>
          </w:p>
          <w:p w14:paraId="56844DB4" w14:textId="77777777" w:rsidR="00262A4E" w:rsidRPr="000B0B94" w:rsidRDefault="00262A4E" w:rsidP="00262A4E">
            <w:pPr>
              <w:contextualSpacing/>
              <w:jc w:val="both"/>
              <w:rPr>
                <w:rFonts w:asciiTheme="minorHAnsi" w:hAnsiTheme="minorHAnsi" w:cstheme="minorHAnsi"/>
                <w:b/>
                <w:bCs/>
                <w:szCs w:val="22"/>
              </w:rPr>
            </w:pPr>
          </w:p>
        </w:tc>
      </w:tr>
      <w:tr w:rsidR="00CE2E5A" w:rsidRPr="003B7144" w14:paraId="72F101F6" w14:textId="77777777" w:rsidTr="0062718A">
        <w:trPr>
          <w:jc w:val="center"/>
        </w:trPr>
        <w:tc>
          <w:tcPr>
            <w:tcW w:w="912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FA29B0" w14:textId="77777777" w:rsidR="00CE2E5A" w:rsidRPr="003512E1" w:rsidRDefault="00CE2E5A" w:rsidP="00CE2E5A">
            <w:pPr>
              <w:pStyle w:val="PLANNING"/>
              <w:rPr>
                <w:rFonts w:asciiTheme="minorHAnsi" w:hAnsiTheme="minorHAnsi" w:cstheme="minorHAnsi"/>
                <w:b/>
              </w:rPr>
            </w:pPr>
            <w:r w:rsidRPr="003512E1">
              <w:rPr>
                <w:rFonts w:asciiTheme="minorHAnsi" w:hAnsiTheme="minorHAnsi" w:cstheme="minorHAnsi"/>
                <w:b/>
              </w:rPr>
              <w:t>Conclusion</w:t>
            </w:r>
            <w:r w:rsidR="003512E1" w:rsidRPr="003512E1">
              <w:rPr>
                <w:rFonts w:asciiTheme="minorHAnsi" w:hAnsiTheme="minorHAnsi" w:cstheme="minorHAnsi"/>
                <w:b/>
              </w:rPr>
              <w:t>:</w:t>
            </w:r>
          </w:p>
          <w:p w14:paraId="251E2705" w14:textId="77777777" w:rsidR="00262A4E" w:rsidRDefault="00262A4E" w:rsidP="00262A4E">
            <w:pPr>
              <w:contextualSpacing/>
              <w:jc w:val="both"/>
              <w:rPr>
                <w:rFonts w:asciiTheme="minorHAnsi" w:hAnsiTheme="minorHAnsi" w:cstheme="minorHAnsi"/>
                <w:bCs/>
                <w:szCs w:val="22"/>
              </w:rPr>
            </w:pPr>
            <w:r>
              <w:rPr>
                <w:rFonts w:asciiTheme="minorHAnsi" w:hAnsiTheme="minorHAnsi"/>
                <w:bCs/>
                <w:szCs w:val="22"/>
              </w:rPr>
              <w:t>In conclusion, the proposed development would not result in significant harm to the appearance of the host dwelling or the surrounding area nor would it cause unacceptable harm the residential amenities of adjacent neighbouring occupants. Accordingly, it is recommended that the application be approved.</w:t>
            </w:r>
          </w:p>
          <w:p w14:paraId="10CBBBD1" w14:textId="77777777" w:rsidR="003E0B26" w:rsidRPr="003512E1" w:rsidRDefault="003E0B26" w:rsidP="003F1058">
            <w:pPr>
              <w:jc w:val="both"/>
              <w:rPr>
                <w:rFonts w:asciiTheme="minorHAnsi" w:hAnsiTheme="minorHAnsi" w:cstheme="minorHAnsi"/>
                <w:bCs/>
                <w:szCs w:val="22"/>
              </w:rPr>
            </w:pPr>
          </w:p>
        </w:tc>
      </w:tr>
      <w:tr w:rsidR="00C70DC7" w:rsidRPr="004C5824" w14:paraId="6DAF0E2E" w14:textId="77777777" w:rsidTr="0062718A">
        <w:trPr>
          <w:jc w:val="center"/>
        </w:trPr>
        <w:tc>
          <w:tcPr>
            <w:tcW w:w="22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E52DAF" w14:textId="77777777" w:rsidR="00C70DC7" w:rsidRPr="00DE4DE1" w:rsidRDefault="00C70DC7" w:rsidP="00DE4DE1">
            <w:pPr>
              <w:rPr>
                <w:rFonts w:asciiTheme="minorHAnsi" w:hAnsiTheme="minorHAnsi" w:cstheme="minorHAnsi"/>
                <w:b/>
                <w:bCs/>
                <w:szCs w:val="22"/>
              </w:rPr>
            </w:pPr>
            <w:r w:rsidRPr="00DE4DE1">
              <w:rPr>
                <w:rFonts w:asciiTheme="minorHAnsi" w:hAnsiTheme="minorHAnsi" w:cstheme="minorHAnsi"/>
                <w:b/>
                <w:szCs w:val="22"/>
              </w:rPr>
              <w:t>RECOMMENDATION</w:t>
            </w:r>
            <w:r w:rsidRPr="00DE4DE1">
              <w:rPr>
                <w:rFonts w:asciiTheme="minorHAnsi" w:hAnsiTheme="minorHAnsi" w:cstheme="minorHAnsi"/>
                <w:szCs w:val="22"/>
              </w:rPr>
              <w:t>:</w:t>
            </w:r>
          </w:p>
        </w:tc>
        <w:tc>
          <w:tcPr>
            <w:tcW w:w="6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165B08" w14:textId="77777777" w:rsidR="00C70DC7" w:rsidRPr="00DE4DE1" w:rsidRDefault="00C70DC7" w:rsidP="00DE4DE1">
            <w:pPr>
              <w:rPr>
                <w:rFonts w:asciiTheme="minorHAnsi" w:hAnsiTheme="minorHAnsi" w:cstheme="minorHAnsi"/>
                <w:bCs/>
                <w:szCs w:val="22"/>
              </w:rPr>
            </w:pPr>
            <w:r w:rsidRPr="00DE4DE1">
              <w:rPr>
                <w:rFonts w:asciiTheme="minorHAnsi" w:hAnsiTheme="minorHAnsi" w:cstheme="minorHAnsi"/>
                <w:bCs/>
                <w:szCs w:val="22"/>
              </w:rPr>
              <w:t>That planning permission be</w:t>
            </w:r>
            <w:r w:rsidR="003F1058">
              <w:rPr>
                <w:rFonts w:asciiTheme="minorHAnsi" w:hAnsiTheme="minorHAnsi" w:cstheme="minorHAnsi"/>
                <w:bCs/>
                <w:szCs w:val="22"/>
              </w:rPr>
              <w:t xml:space="preserve"> granted</w:t>
            </w:r>
            <w:r w:rsidR="00722327">
              <w:rPr>
                <w:rFonts w:asciiTheme="minorHAnsi" w:hAnsiTheme="minorHAnsi" w:cstheme="minorHAnsi"/>
                <w:bCs/>
                <w:szCs w:val="22"/>
              </w:rPr>
              <w:t>.</w:t>
            </w:r>
          </w:p>
        </w:tc>
      </w:tr>
    </w:tbl>
    <w:p w14:paraId="6FBFF777" w14:textId="77777777" w:rsidR="00A35459" w:rsidRPr="00D2449B" w:rsidRDefault="00A35459">
      <w:pPr>
        <w:rPr>
          <w:rFonts w:ascii="Calibri" w:hAnsi="Calibri"/>
          <w:szCs w:val="22"/>
        </w:rPr>
      </w:pPr>
    </w:p>
    <w:sectPr w:rsidR="00A35459" w:rsidRPr="00D2449B" w:rsidSect="00D2449B">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7E932" w14:textId="77777777" w:rsidR="00A35459" w:rsidRDefault="00A35459" w:rsidP="00187AE1">
      <w:r>
        <w:separator/>
      </w:r>
    </w:p>
  </w:endnote>
  <w:endnote w:type="continuationSeparator" w:id="0">
    <w:p w14:paraId="3F529DDC" w14:textId="77777777" w:rsidR="00A35459" w:rsidRDefault="00A35459" w:rsidP="0018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1D88" w14:textId="77777777" w:rsidR="00A35459" w:rsidRDefault="00A35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0362" w14:textId="77777777" w:rsidR="00A35459" w:rsidRDefault="00A35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A8E8" w14:textId="77777777" w:rsidR="00A35459" w:rsidRDefault="00A35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4D29B" w14:textId="77777777" w:rsidR="00A35459" w:rsidRDefault="00A35459" w:rsidP="00187AE1">
      <w:r>
        <w:separator/>
      </w:r>
    </w:p>
  </w:footnote>
  <w:footnote w:type="continuationSeparator" w:id="0">
    <w:p w14:paraId="4AF43983" w14:textId="77777777" w:rsidR="00A35459" w:rsidRDefault="00A35459" w:rsidP="0018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47F3" w14:textId="77777777" w:rsidR="00A35459" w:rsidRDefault="00A35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A9A6" w14:textId="77777777" w:rsidR="00A35459" w:rsidRDefault="00A35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3064" w14:textId="77777777" w:rsidR="00A35459" w:rsidRDefault="00A35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505"/>
    <w:multiLevelType w:val="hybridMultilevel"/>
    <w:tmpl w:val="2A30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475EF"/>
    <w:multiLevelType w:val="hybridMultilevel"/>
    <w:tmpl w:val="EB13431E"/>
    <w:lvl w:ilvl="0" w:tplc="FFFFFFFF">
      <w:start w:val="1"/>
      <w:numFmt w:val="ideographDigital"/>
      <w:lvlText w:val=""/>
      <w:lvlJc w:val="left"/>
    </w:lvl>
    <w:lvl w:ilvl="1" w:tplc="FFFFFFFF">
      <w:start w:val="1"/>
      <w:numFmt w:val="ideographDigital"/>
      <w:lvlText w:val=""/>
      <w:lvlJc w:val="left"/>
    </w:lvl>
    <w:lvl w:ilvl="2" w:tplc="539043F2">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C74105"/>
    <w:multiLevelType w:val="hybridMultilevel"/>
    <w:tmpl w:val="5BE0FAF4"/>
    <w:lvl w:ilvl="0" w:tplc="EA72ABB2">
      <w:start w:val="1"/>
      <w:numFmt w:val="decimal"/>
      <w:lvlText w:val="%1"/>
      <w:lvlJc w:val="left"/>
      <w:pPr>
        <w:ind w:left="10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4604E80">
      <w:start w:val="1"/>
      <w:numFmt w:val="lowerLetter"/>
      <w:lvlText w:val="%2"/>
      <w:lvlJc w:val="left"/>
      <w:pPr>
        <w:ind w:left="11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34A7882">
      <w:start w:val="1"/>
      <w:numFmt w:val="lowerRoman"/>
      <w:lvlText w:val="%3"/>
      <w:lvlJc w:val="left"/>
      <w:pPr>
        <w:ind w:left="18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5407826">
      <w:start w:val="1"/>
      <w:numFmt w:val="decimal"/>
      <w:lvlText w:val="%4"/>
      <w:lvlJc w:val="left"/>
      <w:pPr>
        <w:ind w:left="25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32C1076">
      <w:start w:val="1"/>
      <w:numFmt w:val="lowerLetter"/>
      <w:lvlText w:val="%5"/>
      <w:lvlJc w:val="left"/>
      <w:pPr>
        <w:ind w:left="32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84C0972">
      <w:start w:val="1"/>
      <w:numFmt w:val="lowerRoman"/>
      <w:lvlText w:val="%6"/>
      <w:lvlJc w:val="left"/>
      <w:pPr>
        <w:ind w:left="40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4944CF4">
      <w:start w:val="1"/>
      <w:numFmt w:val="decimal"/>
      <w:lvlText w:val="%7"/>
      <w:lvlJc w:val="left"/>
      <w:pPr>
        <w:ind w:left="47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D0A5E80">
      <w:start w:val="1"/>
      <w:numFmt w:val="lowerLetter"/>
      <w:lvlText w:val="%8"/>
      <w:lvlJc w:val="left"/>
      <w:pPr>
        <w:ind w:left="54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8D00CFE">
      <w:start w:val="1"/>
      <w:numFmt w:val="lowerRoman"/>
      <w:lvlText w:val="%9"/>
      <w:lvlJc w:val="left"/>
      <w:pPr>
        <w:ind w:left="61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1D00B96"/>
    <w:multiLevelType w:val="hybridMultilevel"/>
    <w:tmpl w:val="669865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E12A38"/>
    <w:multiLevelType w:val="multilevel"/>
    <w:tmpl w:val="A5DED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F03D96"/>
    <w:multiLevelType w:val="multilevel"/>
    <w:tmpl w:val="C3A4E0E0"/>
    <w:lvl w:ilvl="0">
      <w:start w:val="1"/>
      <w:numFmt w:val="decimal"/>
      <w:lvlText w:val="%1."/>
      <w:lvlJc w:val="left"/>
      <w:pPr>
        <w:ind w:left="357" w:hanging="357"/>
      </w:pPr>
      <w:rPr>
        <w:rFonts w:ascii="Calibri" w:hAnsi="Calibri" w:hint="default"/>
        <w:b/>
      </w:rPr>
    </w:lvl>
    <w:lvl w:ilvl="1">
      <w:start w:val="1"/>
      <w:numFmt w:val="decimal"/>
      <w:isLgl/>
      <w:lvlText w:val="%1.%2"/>
      <w:lvlJc w:val="left"/>
      <w:pPr>
        <w:ind w:left="737" w:hanging="377"/>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08D08FA"/>
    <w:multiLevelType w:val="hybridMultilevel"/>
    <w:tmpl w:val="C764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935DF"/>
    <w:multiLevelType w:val="hybridMultilevel"/>
    <w:tmpl w:val="D8CE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A2CEC"/>
    <w:multiLevelType w:val="hybridMultilevel"/>
    <w:tmpl w:val="25E62E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70C59"/>
    <w:multiLevelType w:val="multilevel"/>
    <w:tmpl w:val="ABD8FF44"/>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EC836D2"/>
    <w:multiLevelType w:val="hybridMultilevel"/>
    <w:tmpl w:val="A998C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E2FD8"/>
    <w:multiLevelType w:val="hybridMultilevel"/>
    <w:tmpl w:val="6612171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F5065C"/>
    <w:multiLevelType w:val="hybridMultilevel"/>
    <w:tmpl w:val="BCB4C870"/>
    <w:lvl w:ilvl="0" w:tplc="AE14B344">
      <w:start w:val="1"/>
      <w:numFmt w:val="decimal"/>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16" w15:restartNumberingAfterBreak="0">
    <w:nsid w:val="5BE70005"/>
    <w:multiLevelType w:val="hybridMultilevel"/>
    <w:tmpl w:val="E3FE1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3C6BFD"/>
    <w:multiLevelType w:val="hybridMultilevel"/>
    <w:tmpl w:val="F5CC5E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A334BD"/>
    <w:multiLevelType w:val="hybridMultilevel"/>
    <w:tmpl w:val="D5FC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FE689D"/>
    <w:multiLevelType w:val="hybridMultilevel"/>
    <w:tmpl w:val="5DBA11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12"/>
  </w:num>
  <w:num w:numId="4">
    <w:abstractNumId w:val="9"/>
  </w:num>
  <w:num w:numId="5">
    <w:abstractNumId w:val="7"/>
  </w:num>
  <w:num w:numId="6">
    <w:abstractNumId w:val="5"/>
  </w:num>
  <w:num w:numId="7">
    <w:abstractNumId w:val="15"/>
  </w:num>
  <w:num w:numId="8">
    <w:abstractNumId w:val="20"/>
  </w:num>
  <w:num w:numId="9">
    <w:abstractNumId w:val="6"/>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1"/>
  </w:num>
  <w:num w:numId="14">
    <w:abstractNumId w:val="10"/>
  </w:num>
  <w:num w:numId="15">
    <w:abstractNumId w:val="1"/>
  </w:num>
  <w:num w:numId="16">
    <w:abstractNumId w:val="3"/>
  </w:num>
  <w:num w:numId="17">
    <w:abstractNumId w:val="0"/>
  </w:num>
  <w:num w:numId="18">
    <w:abstractNumId w:val="17"/>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1EA"/>
    <w:rsid w:val="000150DB"/>
    <w:rsid w:val="00034292"/>
    <w:rsid w:val="00044BEB"/>
    <w:rsid w:val="00046091"/>
    <w:rsid w:val="00052784"/>
    <w:rsid w:val="000528D9"/>
    <w:rsid w:val="00056C99"/>
    <w:rsid w:val="00062C93"/>
    <w:rsid w:val="00064307"/>
    <w:rsid w:val="00074FA5"/>
    <w:rsid w:val="00090B2F"/>
    <w:rsid w:val="000A1AE1"/>
    <w:rsid w:val="000A1BF2"/>
    <w:rsid w:val="000B0B94"/>
    <w:rsid w:val="000B53F8"/>
    <w:rsid w:val="000E02F8"/>
    <w:rsid w:val="000E53BA"/>
    <w:rsid w:val="00104428"/>
    <w:rsid w:val="00106581"/>
    <w:rsid w:val="00107606"/>
    <w:rsid w:val="00113FA7"/>
    <w:rsid w:val="001258C5"/>
    <w:rsid w:val="0013194A"/>
    <w:rsid w:val="00142702"/>
    <w:rsid w:val="00167B63"/>
    <w:rsid w:val="00171641"/>
    <w:rsid w:val="0018713D"/>
    <w:rsid w:val="00187AE1"/>
    <w:rsid w:val="00191BA8"/>
    <w:rsid w:val="001966C4"/>
    <w:rsid w:val="001A0F71"/>
    <w:rsid w:val="001A4E02"/>
    <w:rsid w:val="001B3BDE"/>
    <w:rsid w:val="001B50FF"/>
    <w:rsid w:val="001C0315"/>
    <w:rsid w:val="001D4F7A"/>
    <w:rsid w:val="001E390F"/>
    <w:rsid w:val="001E733E"/>
    <w:rsid w:val="00201DEE"/>
    <w:rsid w:val="002028AF"/>
    <w:rsid w:val="00203661"/>
    <w:rsid w:val="00212077"/>
    <w:rsid w:val="0021529A"/>
    <w:rsid w:val="00215A7E"/>
    <w:rsid w:val="00216ED4"/>
    <w:rsid w:val="00222915"/>
    <w:rsid w:val="002369B7"/>
    <w:rsid w:val="00245D71"/>
    <w:rsid w:val="002465A5"/>
    <w:rsid w:val="00250879"/>
    <w:rsid w:val="0025311A"/>
    <w:rsid w:val="002546A1"/>
    <w:rsid w:val="00254ED1"/>
    <w:rsid w:val="00257EF2"/>
    <w:rsid w:val="00260168"/>
    <w:rsid w:val="00261582"/>
    <w:rsid w:val="00262A4E"/>
    <w:rsid w:val="002722A8"/>
    <w:rsid w:val="0029334A"/>
    <w:rsid w:val="002A01CF"/>
    <w:rsid w:val="002A3B9E"/>
    <w:rsid w:val="002B6267"/>
    <w:rsid w:val="002C0855"/>
    <w:rsid w:val="002C194B"/>
    <w:rsid w:val="002C657D"/>
    <w:rsid w:val="002D4705"/>
    <w:rsid w:val="002E145A"/>
    <w:rsid w:val="002E6D68"/>
    <w:rsid w:val="003142DC"/>
    <w:rsid w:val="00320A9A"/>
    <w:rsid w:val="00331617"/>
    <w:rsid w:val="00334A0B"/>
    <w:rsid w:val="00341766"/>
    <w:rsid w:val="00350158"/>
    <w:rsid w:val="003512E1"/>
    <w:rsid w:val="00353C51"/>
    <w:rsid w:val="00360FCF"/>
    <w:rsid w:val="003617BA"/>
    <w:rsid w:val="00362ABB"/>
    <w:rsid w:val="00363997"/>
    <w:rsid w:val="00366992"/>
    <w:rsid w:val="00374D3A"/>
    <w:rsid w:val="003866E4"/>
    <w:rsid w:val="003870D5"/>
    <w:rsid w:val="003945D0"/>
    <w:rsid w:val="003A04C3"/>
    <w:rsid w:val="003A678E"/>
    <w:rsid w:val="003B084B"/>
    <w:rsid w:val="003B11A5"/>
    <w:rsid w:val="003B7144"/>
    <w:rsid w:val="003C181D"/>
    <w:rsid w:val="003C5FDB"/>
    <w:rsid w:val="003E0B26"/>
    <w:rsid w:val="003E2B1F"/>
    <w:rsid w:val="003E2CE2"/>
    <w:rsid w:val="003F0C1C"/>
    <w:rsid w:val="003F1058"/>
    <w:rsid w:val="003F4883"/>
    <w:rsid w:val="003F5DBF"/>
    <w:rsid w:val="003F60FA"/>
    <w:rsid w:val="00410D27"/>
    <w:rsid w:val="00412EF5"/>
    <w:rsid w:val="00416658"/>
    <w:rsid w:val="00424F1E"/>
    <w:rsid w:val="00427FD9"/>
    <w:rsid w:val="004319EE"/>
    <w:rsid w:val="004412A4"/>
    <w:rsid w:val="00443CE7"/>
    <w:rsid w:val="004460B5"/>
    <w:rsid w:val="0045013F"/>
    <w:rsid w:val="00465FDB"/>
    <w:rsid w:val="004707B8"/>
    <w:rsid w:val="00471A14"/>
    <w:rsid w:val="00472009"/>
    <w:rsid w:val="00477DEA"/>
    <w:rsid w:val="00492ACC"/>
    <w:rsid w:val="00494660"/>
    <w:rsid w:val="004A5EA9"/>
    <w:rsid w:val="004A7A29"/>
    <w:rsid w:val="004A7CE5"/>
    <w:rsid w:val="004B0AE1"/>
    <w:rsid w:val="004B0D01"/>
    <w:rsid w:val="004B3427"/>
    <w:rsid w:val="004C2434"/>
    <w:rsid w:val="004D1691"/>
    <w:rsid w:val="004D260E"/>
    <w:rsid w:val="004D3D0A"/>
    <w:rsid w:val="004D4649"/>
    <w:rsid w:val="004D5E3C"/>
    <w:rsid w:val="004F0649"/>
    <w:rsid w:val="004F3DA0"/>
    <w:rsid w:val="004F5220"/>
    <w:rsid w:val="004F690F"/>
    <w:rsid w:val="004F739A"/>
    <w:rsid w:val="005023B2"/>
    <w:rsid w:val="0050762E"/>
    <w:rsid w:val="00510BA5"/>
    <w:rsid w:val="00512871"/>
    <w:rsid w:val="00512D69"/>
    <w:rsid w:val="0053012E"/>
    <w:rsid w:val="00534B7C"/>
    <w:rsid w:val="00552A8C"/>
    <w:rsid w:val="00557CFF"/>
    <w:rsid w:val="005658EB"/>
    <w:rsid w:val="00573864"/>
    <w:rsid w:val="00594478"/>
    <w:rsid w:val="00595E61"/>
    <w:rsid w:val="005A2B94"/>
    <w:rsid w:val="005A55BA"/>
    <w:rsid w:val="005C57CD"/>
    <w:rsid w:val="005C5EEF"/>
    <w:rsid w:val="005D2846"/>
    <w:rsid w:val="005D7447"/>
    <w:rsid w:val="005D7D50"/>
    <w:rsid w:val="005E5723"/>
    <w:rsid w:val="005E65DF"/>
    <w:rsid w:val="00613702"/>
    <w:rsid w:val="00617A5D"/>
    <w:rsid w:val="006217BC"/>
    <w:rsid w:val="00625C9C"/>
    <w:rsid w:val="00625DBF"/>
    <w:rsid w:val="0062718A"/>
    <w:rsid w:val="00647CCC"/>
    <w:rsid w:val="006601A7"/>
    <w:rsid w:val="00667229"/>
    <w:rsid w:val="0067622D"/>
    <w:rsid w:val="00676A5C"/>
    <w:rsid w:val="00681961"/>
    <w:rsid w:val="00686F3B"/>
    <w:rsid w:val="00692B60"/>
    <w:rsid w:val="00693092"/>
    <w:rsid w:val="006A74FE"/>
    <w:rsid w:val="006B013E"/>
    <w:rsid w:val="006B1CE6"/>
    <w:rsid w:val="006B78B8"/>
    <w:rsid w:val="006C2BFA"/>
    <w:rsid w:val="006D0D78"/>
    <w:rsid w:val="006D14EA"/>
    <w:rsid w:val="006E1E39"/>
    <w:rsid w:val="006E35C8"/>
    <w:rsid w:val="006E773A"/>
    <w:rsid w:val="006E7818"/>
    <w:rsid w:val="006F1224"/>
    <w:rsid w:val="006F3CD4"/>
    <w:rsid w:val="006F4F42"/>
    <w:rsid w:val="0070054B"/>
    <w:rsid w:val="00700B3A"/>
    <w:rsid w:val="00707457"/>
    <w:rsid w:val="00710C74"/>
    <w:rsid w:val="00710E68"/>
    <w:rsid w:val="00711FCE"/>
    <w:rsid w:val="007152A2"/>
    <w:rsid w:val="00722327"/>
    <w:rsid w:val="0073498B"/>
    <w:rsid w:val="0073796E"/>
    <w:rsid w:val="0074247B"/>
    <w:rsid w:val="00750C94"/>
    <w:rsid w:val="00762D4F"/>
    <w:rsid w:val="00766434"/>
    <w:rsid w:val="00776AE2"/>
    <w:rsid w:val="007B1784"/>
    <w:rsid w:val="007B1AA8"/>
    <w:rsid w:val="007C2D57"/>
    <w:rsid w:val="007C4EAC"/>
    <w:rsid w:val="007D43ED"/>
    <w:rsid w:val="007D5802"/>
    <w:rsid w:val="007D7DF4"/>
    <w:rsid w:val="007E0D23"/>
    <w:rsid w:val="007E3039"/>
    <w:rsid w:val="007E620A"/>
    <w:rsid w:val="007F0339"/>
    <w:rsid w:val="007F0DCF"/>
    <w:rsid w:val="007F4AA7"/>
    <w:rsid w:val="007F74F1"/>
    <w:rsid w:val="00802D80"/>
    <w:rsid w:val="0081262B"/>
    <w:rsid w:val="0081617C"/>
    <w:rsid w:val="00825593"/>
    <w:rsid w:val="008257B1"/>
    <w:rsid w:val="00832119"/>
    <w:rsid w:val="0085024A"/>
    <w:rsid w:val="008558EC"/>
    <w:rsid w:val="00855F3A"/>
    <w:rsid w:val="008650B8"/>
    <w:rsid w:val="008849D4"/>
    <w:rsid w:val="00886285"/>
    <w:rsid w:val="00894449"/>
    <w:rsid w:val="008A28C8"/>
    <w:rsid w:val="008C59EE"/>
    <w:rsid w:val="008D4FB0"/>
    <w:rsid w:val="008D7876"/>
    <w:rsid w:val="00906610"/>
    <w:rsid w:val="00922051"/>
    <w:rsid w:val="00927EC7"/>
    <w:rsid w:val="00931174"/>
    <w:rsid w:val="00937380"/>
    <w:rsid w:val="009551DC"/>
    <w:rsid w:val="00971CD5"/>
    <w:rsid w:val="00972FC8"/>
    <w:rsid w:val="00980097"/>
    <w:rsid w:val="00981BF4"/>
    <w:rsid w:val="00985577"/>
    <w:rsid w:val="00991008"/>
    <w:rsid w:val="009A1080"/>
    <w:rsid w:val="009C194C"/>
    <w:rsid w:val="009D1DC8"/>
    <w:rsid w:val="009D4179"/>
    <w:rsid w:val="009F2713"/>
    <w:rsid w:val="00A0728B"/>
    <w:rsid w:val="00A077B8"/>
    <w:rsid w:val="00A1162A"/>
    <w:rsid w:val="00A142D4"/>
    <w:rsid w:val="00A15472"/>
    <w:rsid w:val="00A16393"/>
    <w:rsid w:val="00A2269B"/>
    <w:rsid w:val="00A250AA"/>
    <w:rsid w:val="00A25CE1"/>
    <w:rsid w:val="00A35459"/>
    <w:rsid w:val="00A410F1"/>
    <w:rsid w:val="00A51454"/>
    <w:rsid w:val="00A5168F"/>
    <w:rsid w:val="00A51B70"/>
    <w:rsid w:val="00A579BB"/>
    <w:rsid w:val="00A63D55"/>
    <w:rsid w:val="00A80D8A"/>
    <w:rsid w:val="00A82183"/>
    <w:rsid w:val="00A92B6A"/>
    <w:rsid w:val="00A95D89"/>
    <w:rsid w:val="00AA03AF"/>
    <w:rsid w:val="00AB2B5A"/>
    <w:rsid w:val="00AB5A42"/>
    <w:rsid w:val="00AB6F91"/>
    <w:rsid w:val="00AC0BAB"/>
    <w:rsid w:val="00AC1360"/>
    <w:rsid w:val="00AC6936"/>
    <w:rsid w:val="00AD53DA"/>
    <w:rsid w:val="00AE24C4"/>
    <w:rsid w:val="00AE735A"/>
    <w:rsid w:val="00AE7AA5"/>
    <w:rsid w:val="00B04421"/>
    <w:rsid w:val="00B057AE"/>
    <w:rsid w:val="00B05FF6"/>
    <w:rsid w:val="00B0607D"/>
    <w:rsid w:val="00B15193"/>
    <w:rsid w:val="00B17C19"/>
    <w:rsid w:val="00B3007C"/>
    <w:rsid w:val="00B51BD9"/>
    <w:rsid w:val="00B53253"/>
    <w:rsid w:val="00B623DB"/>
    <w:rsid w:val="00B7476B"/>
    <w:rsid w:val="00B77D60"/>
    <w:rsid w:val="00B900C0"/>
    <w:rsid w:val="00B95532"/>
    <w:rsid w:val="00BA0137"/>
    <w:rsid w:val="00BA568A"/>
    <w:rsid w:val="00BA7ECE"/>
    <w:rsid w:val="00BC79DD"/>
    <w:rsid w:val="00BC7EC0"/>
    <w:rsid w:val="00BD3F03"/>
    <w:rsid w:val="00BF06AA"/>
    <w:rsid w:val="00C00850"/>
    <w:rsid w:val="00C10466"/>
    <w:rsid w:val="00C243FE"/>
    <w:rsid w:val="00C330C9"/>
    <w:rsid w:val="00C41217"/>
    <w:rsid w:val="00C47D02"/>
    <w:rsid w:val="00C53087"/>
    <w:rsid w:val="00C55E69"/>
    <w:rsid w:val="00C618DB"/>
    <w:rsid w:val="00C64367"/>
    <w:rsid w:val="00C70DC7"/>
    <w:rsid w:val="00C7166A"/>
    <w:rsid w:val="00C767EE"/>
    <w:rsid w:val="00C80A1C"/>
    <w:rsid w:val="00C84687"/>
    <w:rsid w:val="00C85D22"/>
    <w:rsid w:val="00C85FE1"/>
    <w:rsid w:val="00C974F0"/>
    <w:rsid w:val="00CA4E83"/>
    <w:rsid w:val="00CA6219"/>
    <w:rsid w:val="00CB3F39"/>
    <w:rsid w:val="00CC2F00"/>
    <w:rsid w:val="00CC49F7"/>
    <w:rsid w:val="00CD1376"/>
    <w:rsid w:val="00CE2E5A"/>
    <w:rsid w:val="00CE2EA7"/>
    <w:rsid w:val="00CF08DB"/>
    <w:rsid w:val="00CF6EBD"/>
    <w:rsid w:val="00D04A40"/>
    <w:rsid w:val="00D11007"/>
    <w:rsid w:val="00D176EA"/>
    <w:rsid w:val="00D2449B"/>
    <w:rsid w:val="00D33078"/>
    <w:rsid w:val="00D34C89"/>
    <w:rsid w:val="00D36B4B"/>
    <w:rsid w:val="00D662EB"/>
    <w:rsid w:val="00D67DC1"/>
    <w:rsid w:val="00D76A9E"/>
    <w:rsid w:val="00D95214"/>
    <w:rsid w:val="00DA1A1B"/>
    <w:rsid w:val="00DB0CC2"/>
    <w:rsid w:val="00DB572A"/>
    <w:rsid w:val="00DC1569"/>
    <w:rsid w:val="00DC7F6F"/>
    <w:rsid w:val="00DD62F6"/>
    <w:rsid w:val="00DE06CB"/>
    <w:rsid w:val="00DE0862"/>
    <w:rsid w:val="00DE4DE1"/>
    <w:rsid w:val="00DE5BA2"/>
    <w:rsid w:val="00DF2F39"/>
    <w:rsid w:val="00E04447"/>
    <w:rsid w:val="00E14023"/>
    <w:rsid w:val="00E16EA2"/>
    <w:rsid w:val="00E241B0"/>
    <w:rsid w:val="00E253F1"/>
    <w:rsid w:val="00E327CB"/>
    <w:rsid w:val="00E440FD"/>
    <w:rsid w:val="00E52DF6"/>
    <w:rsid w:val="00E542DD"/>
    <w:rsid w:val="00E61D1A"/>
    <w:rsid w:val="00E66534"/>
    <w:rsid w:val="00E671CF"/>
    <w:rsid w:val="00E746F4"/>
    <w:rsid w:val="00E85595"/>
    <w:rsid w:val="00E86218"/>
    <w:rsid w:val="00EA09F9"/>
    <w:rsid w:val="00EA3D4F"/>
    <w:rsid w:val="00EA76B2"/>
    <w:rsid w:val="00EB4D2A"/>
    <w:rsid w:val="00EB7CB6"/>
    <w:rsid w:val="00EC23C7"/>
    <w:rsid w:val="00ED790A"/>
    <w:rsid w:val="00EE00A3"/>
    <w:rsid w:val="00EE035A"/>
    <w:rsid w:val="00EE59A5"/>
    <w:rsid w:val="00EF1747"/>
    <w:rsid w:val="00EF23E4"/>
    <w:rsid w:val="00EF2B6E"/>
    <w:rsid w:val="00F20450"/>
    <w:rsid w:val="00F22639"/>
    <w:rsid w:val="00F36B43"/>
    <w:rsid w:val="00F52C46"/>
    <w:rsid w:val="00F56F23"/>
    <w:rsid w:val="00F705E8"/>
    <w:rsid w:val="00F758F3"/>
    <w:rsid w:val="00F81AD8"/>
    <w:rsid w:val="00F81D00"/>
    <w:rsid w:val="00F83B61"/>
    <w:rsid w:val="00FA1678"/>
    <w:rsid w:val="00FA420B"/>
    <w:rsid w:val="00FA60A1"/>
    <w:rsid w:val="00FB1D9F"/>
    <w:rsid w:val="00FB3734"/>
    <w:rsid w:val="00FB491A"/>
    <w:rsid w:val="00FB65A6"/>
    <w:rsid w:val="00FE1888"/>
    <w:rsid w:val="00FE1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D311D1F"/>
  <w15:docId w15:val="{2B8C77F9-A98F-4BAC-AF55-2805A2FF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paragraph" w:styleId="Footer">
    <w:name w:val="footer"/>
    <w:basedOn w:val="Normal"/>
    <w:link w:val="FooterChar"/>
    <w:uiPriority w:val="99"/>
    <w:unhideWhenUsed/>
    <w:rsid w:val="00187AE1"/>
    <w:pPr>
      <w:tabs>
        <w:tab w:val="center" w:pos="4513"/>
        <w:tab w:val="right" w:pos="9026"/>
      </w:tabs>
    </w:pPr>
  </w:style>
  <w:style w:type="character" w:customStyle="1" w:styleId="FooterChar">
    <w:name w:val="Footer Char"/>
    <w:basedOn w:val="DefaultParagraphFont"/>
    <w:link w:val="Footer"/>
    <w:uiPriority w:val="99"/>
    <w:rsid w:val="00187AE1"/>
    <w:rPr>
      <w:rFonts w:ascii="Arial" w:eastAsia="Times New Roman" w:hAnsi="Arial" w:cs="Times New Roman"/>
      <w:szCs w:val="20"/>
    </w:rPr>
  </w:style>
  <w:style w:type="paragraph" w:customStyle="1" w:styleId="Normal1">
    <w:name w:val="Normal1"/>
    <w:rsid w:val="005C5EEF"/>
    <w:pPr>
      <w:pBdr>
        <w:top w:val="nil"/>
        <w:left w:val="nil"/>
        <w:bottom w:val="nil"/>
        <w:right w:val="nil"/>
        <w:between w:val="nil"/>
      </w:pBd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1700">
      <w:bodyDiv w:val="1"/>
      <w:marLeft w:val="0"/>
      <w:marRight w:val="0"/>
      <w:marTop w:val="0"/>
      <w:marBottom w:val="0"/>
      <w:divBdr>
        <w:top w:val="none" w:sz="0" w:space="0" w:color="auto"/>
        <w:left w:val="none" w:sz="0" w:space="0" w:color="auto"/>
        <w:bottom w:val="none" w:sz="0" w:space="0" w:color="auto"/>
        <w:right w:val="none" w:sz="0" w:space="0" w:color="auto"/>
      </w:divBdr>
    </w:div>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62205193">
      <w:bodyDiv w:val="1"/>
      <w:marLeft w:val="0"/>
      <w:marRight w:val="0"/>
      <w:marTop w:val="0"/>
      <w:marBottom w:val="0"/>
      <w:divBdr>
        <w:top w:val="none" w:sz="0" w:space="0" w:color="auto"/>
        <w:left w:val="none" w:sz="0" w:space="0" w:color="auto"/>
        <w:bottom w:val="none" w:sz="0" w:space="0" w:color="auto"/>
        <w:right w:val="none" w:sz="0" w:space="0" w:color="auto"/>
      </w:divBdr>
    </w:div>
    <w:div w:id="193736191">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714043901">
      <w:bodyDiv w:val="1"/>
      <w:marLeft w:val="0"/>
      <w:marRight w:val="0"/>
      <w:marTop w:val="0"/>
      <w:marBottom w:val="0"/>
      <w:divBdr>
        <w:top w:val="none" w:sz="0" w:space="0" w:color="auto"/>
        <w:left w:val="none" w:sz="0" w:space="0" w:color="auto"/>
        <w:bottom w:val="none" w:sz="0" w:space="0" w:color="auto"/>
        <w:right w:val="none" w:sz="0" w:space="0" w:color="auto"/>
      </w:divBdr>
    </w:div>
    <w:div w:id="1473211971">
      <w:bodyDiv w:val="1"/>
      <w:marLeft w:val="0"/>
      <w:marRight w:val="0"/>
      <w:marTop w:val="0"/>
      <w:marBottom w:val="0"/>
      <w:divBdr>
        <w:top w:val="none" w:sz="0" w:space="0" w:color="auto"/>
        <w:left w:val="none" w:sz="0" w:space="0" w:color="auto"/>
        <w:bottom w:val="none" w:sz="0" w:space="0" w:color="auto"/>
        <w:right w:val="none" w:sz="0" w:space="0" w:color="auto"/>
      </w:divBdr>
    </w:div>
    <w:div w:id="1501962235">
      <w:bodyDiv w:val="1"/>
      <w:marLeft w:val="0"/>
      <w:marRight w:val="0"/>
      <w:marTop w:val="0"/>
      <w:marBottom w:val="0"/>
      <w:divBdr>
        <w:top w:val="none" w:sz="0" w:space="0" w:color="auto"/>
        <w:left w:val="none" w:sz="0" w:space="0" w:color="auto"/>
        <w:bottom w:val="none" w:sz="0" w:space="0" w:color="auto"/>
        <w:right w:val="none" w:sz="0" w:space="0" w:color="auto"/>
      </w:divBdr>
    </w:div>
    <w:div w:id="1694107758">
      <w:bodyDiv w:val="1"/>
      <w:marLeft w:val="0"/>
      <w:marRight w:val="0"/>
      <w:marTop w:val="0"/>
      <w:marBottom w:val="0"/>
      <w:divBdr>
        <w:top w:val="none" w:sz="0" w:space="0" w:color="auto"/>
        <w:left w:val="none" w:sz="0" w:space="0" w:color="auto"/>
        <w:bottom w:val="none" w:sz="0" w:space="0" w:color="auto"/>
        <w:right w:val="none" w:sz="0" w:space="0" w:color="auto"/>
      </w:divBdr>
    </w:div>
    <w:div w:id="1841655774">
      <w:bodyDiv w:val="1"/>
      <w:marLeft w:val="0"/>
      <w:marRight w:val="0"/>
      <w:marTop w:val="0"/>
      <w:marBottom w:val="0"/>
      <w:divBdr>
        <w:top w:val="none" w:sz="0" w:space="0" w:color="auto"/>
        <w:left w:val="none" w:sz="0" w:space="0" w:color="auto"/>
        <w:bottom w:val="none" w:sz="0" w:space="0" w:color="auto"/>
        <w:right w:val="none" w:sz="0" w:space="0" w:color="auto"/>
      </w:divBdr>
    </w:div>
    <w:div w:id="213667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D7409-AFBB-4BD4-B55F-5870CA40E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Tara Thompson</cp:lastModifiedBy>
  <cp:revision>2</cp:revision>
  <cp:lastPrinted>2018-06-15T12:00:00Z</cp:lastPrinted>
  <dcterms:created xsi:type="dcterms:W3CDTF">2021-06-25T11:05:00Z</dcterms:created>
  <dcterms:modified xsi:type="dcterms:W3CDTF">2021-06-25T11:05:00Z</dcterms:modified>
</cp:coreProperties>
</file>