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CE87"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440"/>
        <w:gridCol w:w="1713"/>
        <w:gridCol w:w="1456"/>
        <w:gridCol w:w="1404"/>
        <w:gridCol w:w="1713"/>
        <w:gridCol w:w="1657"/>
        <w:gridCol w:w="56"/>
      </w:tblGrid>
      <w:tr w:rsidR="002F3ADA" w:rsidRPr="00DD62CA" w14:paraId="4C2E9444" w14:textId="77777777">
        <w:trPr>
          <w:cantSplit/>
        </w:trPr>
        <w:tc>
          <w:tcPr>
            <w:tcW w:w="6983" w:type="dxa"/>
            <w:gridSpan w:val="6"/>
          </w:tcPr>
          <w:p w14:paraId="377AF1A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2946623" w14:textId="77777777" w:rsidR="002F3ADA" w:rsidRPr="00DD62CA" w:rsidRDefault="002F3ADA">
            <w:pPr>
              <w:rPr>
                <w:rFonts w:ascii="Calibri" w:hAnsi="Calibri"/>
                <w:sz w:val="24"/>
                <w:szCs w:val="24"/>
              </w:rPr>
            </w:pPr>
          </w:p>
        </w:tc>
        <w:tc>
          <w:tcPr>
            <w:tcW w:w="1713" w:type="dxa"/>
            <w:gridSpan w:val="2"/>
          </w:tcPr>
          <w:p w14:paraId="121F0C7B" w14:textId="77777777" w:rsidR="002F3ADA" w:rsidRPr="00DD62CA" w:rsidRDefault="002F3ADA">
            <w:pPr>
              <w:rPr>
                <w:rFonts w:ascii="Calibri" w:hAnsi="Calibri"/>
                <w:sz w:val="24"/>
                <w:szCs w:val="24"/>
              </w:rPr>
            </w:pPr>
          </w:p>
        </w:tc>
      </w:tr>
      <w:tr w:rsidR="002F3ADA" w:rsidRPr="00DD62CA" w14:paraId="1E4427E0" w14:textId="77777777">
        <w:trPr>
          <w:cantSplit/>
        </w:trPr>
        <w:tc>
          <w:tcPr>
            <w:tcW w:w="4123" w:type="dxa"/>
            <w:gridSpan w:val="4"/>
          </w:tcPr>
          <w:p w14:paraId="31FACD6B"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DA75E1B" w14:textId="77777777" w:rsidR="002F3ADA" w:rsidRPr="00DD62CA" w:rsidRDefault="002F3ADA">
            <w:pPr>
              <w:rPr>
                <w:rFonts w:ascii="Calibri" w:hAnsi="Calibri"/>
                <w:sz w:val="24"/>
                <w:szCs w:val="24"/>
              </w:rPr>
            </w:pPr>
          </w:p>
        </w:tc>
        <w:tc>
          <w:tcPr>
            <w:tcW w:w="1404" w:type="dxa"/>
          </w:tcPr>
          <w:p w14:paraId="18D222A7" w14:textId="77777777" w:rsidR="002F3ADA" w:rsidRPr="00DD62CA" w:rsidRDefault="002F3ADA">
            <w:pPr>
              <w:rPr>
                <w:rFonts w:ascii="Calibri" w:hAnsi="Calibri"/>
                <w:sz w:val="24"/>
                <w:szCs w:val="24"/>
              </w:rPr>
            </w:pPr>
          </w:p>
        </w:tc>
        <w:tc>
          <w:tcPr>
            <w:tcW w:w="1713" w:type="dxa"/>
          </w:tcPr>
          <w:p w14:paraId="5088296C" w14:textId="77777777" w:rsidR="002F3ADA" w:rsidRPr="00DD62CA" w:rsidRDefault="002F3ADA">
            <w:pPr>
              <w:rPr>
                <w:rFonts w:ascii="Calibri" w:hAnsi="Calibri"/>
                <w:sz w:val="24"/>
                <w:szCs w:val="24"/>
              </w:rPr>
            </w:pPr>
          </w:p>
        </w:tc>
        <w:tc>
          <w:tcPr>
            <w:tcW w:w="1713" w:type="dxa"/>
            <w:gridSpan w:val="2"/>
          </w:tcPr>
          <w:p w14:paraId="12A9FC63" w14:textId="77777777" w:rsidR="002F3ADA" w:rsidRPr="00DD62CA" w:rsidRDefault="002F3ADA">
            <w:pPr>
              <w:rPr>
                <w:rFonts w:ascii="Calibri" w:hAnsi="Calibri"/>
                <w:sz w:val="24"/>
                <w:szCs w:val="24"/>
              </w:rPr>
            </w:pPr>
          </w:p>
        </w:tc>
      </w:tr>
      <w:tr w:rsidR="00C00AD7" w:rsidRPr="00DD62CA" w14:paraId="17B93BBA" w14:textId="77777777" w:rsidTr="00111C12">
        <w:trPr>
          <w:cantSplit/>
        </w:trPr>
        <w:tc>
          <w:tcPr>
            <w:tcW w:w="6983" w:type="dxa"/>
            <w:gridSpan w:val="6"/>
          </w:tcPr>
          <w:p w14:paraId="37BA81E9"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91690B4" w14:textId="77777777" w:rsidR="00C00AD7" w:rsidRPr="00DD62CA" w:rsidRDefault="00C00AD7">
            <w:pPr>
              <w:rPr>
                <w:rFonts w:ascii="Calibri" w:hAnsi="Calibri"/>
                <w:sz w:val="24"/>
                <w:szCs w:val="24"/>
              </w:rPr>
            </w:pPr>
          </w:p>
        </w:tc>
        <w:tc>
          <w:tcPr>
            <w:tcW w:w="1713" w:type="dxa"/>
            <w:gridSpan w:val="2"/>
          </w:tcPr>
          <w:p w14:paraId="41BA00B0" w14:textId="77777777" w:rsidR="00C00AD7" w:rsidRPr="00DD62CA" w:rsidRDefault="00C00AD7">
            <w:pPr>
              <w:rPr>
                <w:rFonts w:ascii="Calibri" w:hAnsi="Calibri"/>
                <w:sz w:val="24"/>
                <w:szCs w:val="24"/>
              </w:rPr>
            </w:pPr>
          </w:p>
        </w:tc>
      </w:tr>
      <w:tr w:rsidR="00C00AD7" w:rsidRPr="00DD62CA" w14:paraId="4AB3F9C2" w14:textId="77777777" w:rsidTr="00111C12">
        <w:trPr>
          <w:cantSplit/>
        </w:trPr>
        <w:tc>
          <w:tcPr>
            <w:tcW w:w="8696" w:type="dxa"/>
            <w:gridSpan w:val="7"/>
            <w:tcBorders>
              <w:bottom w:val="single" w:sz="6" w:space="0" w:color="auto"/>
            </w:tcBorders>
          </w:tcPr>
          <w:p w14:paraId="3835159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gridSpan w:val="2"/>
            <w:tcBorders>
              <w:bottom w:val="single" w:sz="6" w:space="0" w:color="auto"/>
            </w:tcBorders>
          </w:tcPr>
          <w:p w14:paraId="678A9646" w14:textId="77777777" w:rsidR="00C00AD7" w:rsidRPr="00DD62CA" w:rsidRDefault="00C00AD7">
            <w:pPr>
              <w:rPr>
                <w:rFonts w:ascii="Calibri" w:hAnsi="Calibri"/>
                <w:sz w:val="24"/>
                <w:szCs w:val="24"/>
              </w:rPr>
            </w:pPr>
          </w:p>
        </w:tc>
      </w:tr>
      <w:tr w:rsidR="00C00AD7" w:rsidRPr="00DD62CA" w14:paraId="570DE3BB" w14:textId="77777777" w:rsidTr="00111C12">
        <w:trPr>
          <w:cantSplit/>
        </w:trPr>
        <w:tc>
          <w:tcPr>
            <w:tcW w:w="5579" w:type="dxa"/>
            <w:gridSpan w:val="5"/>
          </w:tcPr>
          <w:p w14:paraId="75816AC1"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0E961CF" w14:textId="77777777" w:rsidR="00C00AD7" w:rsidRPr="00DD62CA" w:rsidRDefault="00C00AD7">
            <w:pPr>
              <w:rPr>
                <w:rFonts w:ascii="Calibri" w:hAnsi="Calibri"/>
                <w:sz w:val="24"/>
                <w:szCs w:val="24"/>
              </w:rPr>
            </w:pPr>
          </w:p>
        </w:tc>
        <w:tc>
          <w:tcPr>
            <w:tcW w:w="1713" w:type="dxa"/>
            <w:gridSpan w:val="2"/>
          </w:tcPr>
          <w:p w14:paraId="1459E0B3" w14:textId="77777777" w:rsidR="00C00AD7" w:rsidRPr="00DD62CA" w:rsidRDefault="00C00AD7">
            <w:pPr>
              <w:rPr>
                <w:rFonts w:ascii="Calibri" w:hAnsi="Calibri"/>
                <w:sz w:val="24"/>
                <w:szCs w:val="24"/>
              </w:rPr>
            </w:pPr>
          </w:p>
        </w:tc>
      </w:tr>
      <w:tr w:rsidR="002F3ADA" w:rsidRPr="00DD62CA" w14:paraId="03B6B365" w14:textId="77777777">
        <w:trPr>
          <w:cantSplit/>
        </w:trPr>
        <w:tc>
          <w:tcPr>
            <w:tcW w:w="10409" w:type="dxa"/>
            <w:gridSpan w:val="9"/>
          </w:tcPr>
          <w:p w14:paraId="4AE664D2"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26856B3" w14:textId="77777777">
        <w:trPr>
          <w:cantSplit/>
        </w:trPr>
        <w:tc>
          <w:tcPr>
            <w:tcW w:w="2410" w:type="dxa"/>
            <w:gridSpan w:val="3"/>
          </w:tcPr>
          <w:p w14:paraId="130CDAC6"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F31906E" w14:textId="77777777" w:rsidR="002F3ADA" w:rsidRPr="00DD62CA" w:rsidRDefault="008F6AFB">
            <w:pPr>
              <w:pStyle w:val="addresses"/>
              <w:rPr>
                <w:rFonts w:ascii="Calibri" w:hAnsi="Calibri"/>
                <w:sz w:val="24"/>
                <w:szCs w:val="24"/>
              </w:rPr>
            </w:pPr>
            <w:r>
              <w:rPr>
                <w:rFonts w:ascii="Calibri" w:hAnsi="Calibri"/>
                <w:sz w:val="24"/>
                <w:szCs w:val="24"/>
              </w:rPr>
              <w:t>3/2021/0431</w:t>
            </w:r>
          </w:p>
        </w:tc>
        <w:tc>
          <w:tcPr>
            <w:tcW w:w="1404" w:type="dxa"/>
          </w:tcPr>
          <w:p w14:paraId="5B7EB622" w14:textId="77777777" w:rsidR="002F3ADA" w:rsidRPr="00DD62CA" w:rsidRDefault="002F3ADA">
            <w:pPr>
              <w:rPr>
                <w:rFonts w:ascii="Calibri" w:hAnsi="Calibri"/>
                <w:sz w:val="24"/>
                <w:szCs w:val="24"/>
              </w:rPr>
            </w:pPr>
          </w:p>
        </w:tc>
        <w:tc>
          <w:tcPr>
            <w:tcW w:w="1713" w:type="dxa"/>
          </w:tcPr>
          <w:p w14:paraId="271E1F07" w14:textId="77777777" w:rsidR="002F3ADA" w:rsidRPr="00DD62CA" w:rsidRDefault="002F3ADA">
            <w:pPr>
              <w:rPr>
                <w:rFonts w:ascii="Calibri" w:hAnsi="Calibri"/>
                <w:sz w:val="24"/>
                <w:szCs w:val="24"/>
              </w:rPr>
            </w:pPr>
          </w:p>
        </w:tc>
        <w:tc>
          <w:tcPr>
            <w:tcW w:w="1713" w:type="dxa"/>
            <w:gridSpan w:val="2"/>
          </w:tcPr>
          <w:p w14:paraId="49991FDE" w14:textId="77777777" w:rsidR="002F3ADA" w:rsidRPr="00DD62CA" w:rsidRDefault="002F3ADA">
            <w:pPr>
              <w:rPr>
                <w:rFonts w:ascii="Calibri" w:hAnsi="Calibri"/>
                <w:sz w:val="24"/>
                <w:szCs w:val="24"/>
              </w:rPr>
            </w:pPr>
          </w:p>
        </w:tc>
      </w:tr>
      <w:tr w:rsidR="002F3ADA" w:rsidRPr="00DD62CA" w14:paraId="4D7F0736" w14:textId="77777777">
        <w:trPr>
          <w:cantSplit/>
        </w:trPr>
        <w:tc>
          <w:tcPr>
            <w:tcW w:w="2410" w:type="dxa"/>
            <w:gridSpan w:val="3"/>
          </w:tcPr>
          <w:p w14:paraId="47D2DCB4"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F69D0C2" w14:textId="77777777" w:rsidR="002F3ADA" w:rsidRPr="00DD62CA" w:rsidRDefault="008F6AFB">
            <w:pPr>
              <w:rPr>
                <w:rFonts w:ascii="Calibri" w:hAnsi="Calibri"/>
                <w:sz w:val="24"/>
                <w:szCs w:val="24"/>
              </w:rPr>
            </w:pPr>
            <w:r>
              <w:rPr>
                <w:rFonts w:ascii="Calibri" w:hAnsi="Calibri"/>
                <w:sz w:val="24"/>
                <w:szCs w:val="24"/>
              </w:rPr>
              <w:t>09 July 2021</w:t>
            </w:r>
          </w:p>
        </w:tc>
        <w:tc>
          <w:tcPr>
            <w:tcW w:w="1404" w:type="dxa"/>
          </w:tcPr>
          <w:p w14:paraId="197AADD9" w14:textId="77777777" w:rsidR="002F3ADA" w:rsidRPr="00DD62CA" w:rsidRDefault="002F3ADA">
            <w:pPr>
              <w:rPr>
                <w:rFonts w:ascii="Calibri" w:hAnsi="Calibri"/>
                <w:sz w:val="24"/>
                <w:szCs w:val="24"/>
              </w:rPr>
            </w:pPr>
          </w:p>
        </w:tc>
        <w:tc>
          <w:tcPr>
            <w:tcW w:w="1713" w:type="dxa"/>
          </w:tcPr>
          <w:p w14:paraId="126C0B9E" w14:textId="77777777" w:rsidR="002F3ADA" w:rsidRPr="00DD62CA" w:rsidRDefault="002F3ADA">
            <w:pPr>
              <w:rPr>
                <w:rFonts w:ascii="Calibri" w:hAnsi="Calibri"/>
                <w:sz w:val="24"/>
                <w:szCs w:val="24"/>
              </w:rPr>
            </w:pPr>
          </w:p>
        </w:tc>
        <w:tc>
          <w:tcPr>
            <w:tcW w:w="1713" w:type="dxa"/>
            <w:gridSpan w:val="2"/>
          </w:tcPr>
          <w:p w14:paraId="56065F33" w14:textId="77777777" w:rsidR="002F3ADA" w:rsidRPr="00DD62CA" w:rsidRDefault="002F3ADA">
            <w:pPr>
              <w:rPr>
                <w:rFonts w:ascii="Calibri" w:hAnsi="Calibri"/>
                <w:sz w:val="24"/>
                <w:szCs w:val="24"/>
              </w:rPr>
            </w:pPr>
          </w:p>
        </w:tc>
      </w:tr>
      <w:tr w:rsidR="002F3ADA" w:rsidRPr="00DD62CA" w14:paraId="0C7F167A" w14:textId="77777777">
        <w:trPr>
          <w:cantSplit/>
        </w:trPr>
        <w:tc>
          <w:tcPr>
            <w:tcW w:w="2410" w:type="dxa"/>
            <w:gridSpan w:val="3"/>
          </w:tcPr>
          <w:p w14:paraId="1D447ABC"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7254926" w14:textId="77777777" w:rsidR="002F3ADA" w:rsidRPr="00DD62CA" w:rsidRDefault="008F6AFB">
            <w:pPr>
              <w:rPr>
                <w:rFonts w:ascii="Calibri" w:hAnsi="Calibri"/>
                <w:sz w:val="24"/>
                <w:szCs w:val="24"/>
              </w:rPr>
            </w:pPr>
            <w:r>
              <w:rPr>
                <w:rFonts w:ascii="Calibri" w:hAnsi="Calibri"/>
                <w:sz w:val="24"/>
                <w:szCs w:val="24"/>
              </w:rPr>
              <w:t>20/04/2021</w:t>
            </w:r>
          </w:p>
        </w:tc>
        <w:tc>
          <w:tcPr>
            <w:tcW w:w="1404" w:type="dxa"/>
          </w:tcPr>
          <w:p w14:paraId="1C742241" w14:textId="77777777" w:rsidR="002F3ADA" w:rsidRPr="00DD62CA" w:rsidRDefault="002F3ADA">
            <w:pPr>
              <w:rPr>
                <w:rFonts w:ascii="Calibri" w:hAnsi="Calibri"/>
                <w:sz w:val="24"/>
                <w:szCs w:val="24"/>
              </w:rPr>
            </w:pPr>
          </w:p>
        </w:tc>
        <w:tc>
          <w:tcPr>
            <w:tcW w:w="1713" w:type="dxa"/>
          </w:tcPr>
          <w:p w14:paraId="2E52DD39" w14:textId="77777777" w:rsidR="002F3ADA" w:rsidRPr="00DD62CA" w:rsidRDefault="002F3ADA">
            <w:pPr>
              <w:rPr>
                <w:rFonts w:ascii="Calibri" w:hAnsi="Calibri"/>
                <w:sz w:val="24"/>
                <w:szCs w:val="24"/>
              </w:rPr>
            </w:pPr>
          </w:p>
        </w:tc>
        <w:tc>
          <w:tcPr>
            <w:tcW w:w="1713" w:type="dxa"/>
            <w:gridSpan w:val="2"/>
          </w:tcPr>
          <w:p w14:paraId="3BFDA3BB" w14:textId="77777777" w:rsidR="002F3ADA" w:rsidRPr="00DD62CA" w:rsidRDefault="002F3ADA">
            <w:pPr>
              <w:rPr>
                <w:rFonts w:ascii="Calibri" w:hAnsi="Calibri"/>
                <w:sz w:val="24"/>
                <w:szCs w:val="24"/>
              </w:rPr>
            </w:pPr>
          </w:p>
        </w:tc>
      </w:tr>
      <w:tr w:rsidR="002F3ADA" w:rsidRPr="00DD62CA" w14:paraId="1C0DF4C6" w14:textId="77777777">
        <w:trPr>
          <w:cantSplit/>
        </w:trPr>
        <w:tc>
          <w:tcPr>
            <w:tcW w:w="10409" w:type="dxa"/>
            <w:gridSpan w:val="9"/>
          </w:tcPr>
          <w:p w14:paraId="028DFC1F" w14:textId="77777777" w:rsidR="002F3ADA" w:rsidRPr="00DD62CA" w:rsidRDefault="002F3ADA">
            <w:pPr>
              <w:rPr>
                <w:rFonts w:ascii="Calibri" w:hAnsi="Calibri"/>
                <w:sz w:val="24"/>
                <w:szCs w:val="24"/>
              </w:rPr>
            </w:pPr>
          </w:p>
        </w:tc>
      </w:tr>
      <w:tr w:rsidR="002F3ADA" w:rsidRPr="00DD62CA" w14:paraId="25E70DE2" w14:textId="77777777">
        <w:trPr>
          <w:cantSplit/>
        </w:trPr>
        <w:tc>
          <w:tcPr>
            <w:tcW w:w="2410" w:type="dxa"/>
            <w:gridSpan w:val="3"/>
          </w:tcPr>
          <w:p w14:paraId="5E741CA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77C49E0" w14:textId="77777777" w:rsidR="002F3ADA" w:rsidRPr="00DD62CA" w:rsidRDefault="002F3ADA">
            <w:pPr>
              <w:rPr>
                <w:rFonts w:ascii="Calibri" w:hAnsi="Calibri"/>
                <w:sz w:val="24"/>
                <w:szCs w:val="24"/>
              </w:rPr>
            </w:pPr>
          </w:p>
        </w:tc>
        <w:tc>
          <w:tcPr>
            <w:tcW w:w="1456" w:type="dxa"/>
          </w:tcPr>
          <w:p w14:paraId="662ADEFA" w14:textId="77777777" w:rsidR="002F3ADA" w:rsidRPr="00DD62CA" w:rsidRDefault="002F3ADA">
            <w:pPr>
              <w:rPr>
                <w:rFonts w:ascii="Calibri" w:hAnsi="Calibri"/>
                <w:sz w:val="24"/>
                <w:szCs w:val="24"/>
              </w:rPr>
            </w:pPr>
          </w:p>
        </w:tc>
        <w:tc>
          <w:tcPr>
            <w:tcW w:w="1404" w:type="dxa"/>
          </w:tcPr>
          <w:p w14:paraId="15B91D6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9A9A034" w14:textId="77777777" w:rsidR="002F3ADA" w:rsidRPr="00DD62CA" w:rsidRDefault="002F3ADA">
            <w:pPr>
              <w:rPr>
                <w:rFonts w:ascii="Calibri" w:hAnsi="Calibri"/>
                <w:sz w:val="24"/>
                <w:szCs w:val="24"/>
              </w:rPr>
            </w:pPr>
          </w:p>
        </w:tc>
        <w:tc>
          <w:tcPr>
            <w:tcW w:w="1713" w:type="dxa"/>
            <w:gridSpan w:val="2"/>
          </w:tcPr>
          <w:p w14:paraId="7B73D609" w14:textId="77777777" w:rsidR="002F3ADA" w:rsidRPr="00DD62CA" w:rsidRDefault="002F3ADA">
            <w:pPr>
              <w:rPr>
                <w:rFonts w:ascii="Calibri" w:hAnsi="Calibri"/>
                <w:sz w:val="24"/>
                <w:szCs w:val="24"/>
              </w:rPr>
            </w:pPr>
          </w:p>
        </w:tc>
      </w:tr>
      <w:tr w:rsidR="002F3ADA" w:rsidRPr="00DD62CA" w14:paraId="664F9D7D" w14:textId="77777777">
        <w:trPr>
          <w:cantSplit/>
        </w:trPr>
        <w:tc>
          <w:tcPr>
            <w:tcW w:w="4123" w:type="dxa"/>
            <w:gridSpan w:val="4"/>
            <w:vMerge w:val="restart"/>
            <w:tcBorders>
              <w:bottom w:val="single" w:sz="4" w:space="0" w:color="auto"/>
            </w:tcBorders>
          </w:tcPr>
          <w:p w14:paraId="2C0C5F42" w14:textId="77777777" w:rsidR="002F3ADA" w:rsidRPr="00DD62CA" w:rsidRDefault="008F6AFB">
            <w:pPr>
              <w:rPr>
                <w:rFonts w:ascii="Calibri" w:hAnsi="Calibri"/>
                <w:sz w:val="24"/>
                <w:szCs w:val="24"/>
              </w:rPr>
            </w:pPr>
            <w:r>
              <w:rPr>
                <w:rFonts w:ascii="Calibri" w:hAnsi="Calibri"/>
                <w:sz w:val="24"/>
                <w:szCs w:val="24"/>
              </w:rPr>
              <w:t>Mr J Hocking</w:t>
            </w:r>
          </w:p>
          <w:p w14:paraId="71AF3DBE" w14:textId="77777777" w:rsidR="008F6AFB" w:rsidRDefault="008F6AFB">
            <w:pPr>
              <w:rPr>
                <w:rFonts w:ascii="Calibri" w:hAnsi="Calibri"/>
                <w:sz w:val="24"/>
                <w:szCs w:val="24"/>
              </w:rPr>
            </w:pPr>
            <w:r>
              <w:rPr>
                <w:rFonts w:ascii="Calibri" w:hAnsi="Calibri"/>
                <w:sz w:val="24"/>
                <w:szCs w:val="24"/>
              </w:rPr>
              <w:t>Pendle View Fisheries</w:t>
            </w:r>
          </w:p>
          <w:p w14:paraId="6AE088E6" w14:textId="77777777" w:rsidR="008F6AFB" w:rsidRDefault="008F6AFB">
            <w:pPr>
              <w:rPr>
                <w:rFonts w:ascii="Calibri" w:hAnsi="Calibri"/>
                <w:sz w:val="24"/>
                <w:szCs w:val="24"/>
              </w:rPr>
            </w:pPr>
            <w:r>
              <w:rPr>
                <w:rFonts w:ascii="Calibri" w:hAnsi="Calibri"/>
                <w:sz w:val="24"/>
                <w:szCs w:val="24"/>
              </w:rPr>
              <w:t>Whalley Clitheroe Bypass</w:t>
            </w:r>
          </w:p>
          <w:p w14:paraId="42F0C888" w14:textId="77777777" w:rsidR="008F6AFB" w:rsidRDefault="008F6AFB">
            <w:pPr>
              <w:rPr>
                <w:rFonts w:ascii="Calibri" w:hAnsi="Calibri"/>
                <w:sz w:val="24"/>
                <w:szCs w:val="24"/>
              </w:rPr>
            </w:pPr>
            <w:proofErr w:type="spellStart"/>
            <w:r>
              <w:rPr>
                <w:rFonts w:ascii="Calibri" w:hAnsi="Calibri"/>
                <w:sz w:val="24"/>
                <w:szCs w:val="24"/>
              </w:rPr>
              <w:t>Wiswell</w:t>
            </w:r>
            <w:proofErr w:type="spellEnd"/>
          </w:p>
          <w:p w14:paraId="2A49CF51" w14:textId="77777777" w:rsidR="002F3ADA" w:rsidRPr="00DD62CA" w:rsidRDefault="008F6AFB">
            <w:pPr>
              <w:rPr>
                <w:rFonts w:ascii="Calibri" w:hAnsi="Calibri"/>
                <w:sz w:val="24"/>
                <w:szCs w:val="24"/>
              </w:rPr>
            </w:pPr>
            <w:r>
              <w:rPr>
                <w:rFonts w:ascii="Calibri" w:hAnsi="Calibri"/>
                <w:sz w:val="24"/>
                <w:szCs w:val="24"/>
              </w:rPr>
              <w:t>BB7 9DH</w:t>
            </w:r>
          </w:p>
        </w:tc>
        <w:tc>
          <w:tcPr>
            <w:tcW w:w="1456" w:type="dxa"/>
          </w:tcPr>
          <w:p w14:paraId="6CA31BF5" w14:textId="77777777" w:rsidR="002F3ADA" w:rsidRPr="00DD62CA" w:rsidRDefault="002F3ADA">
            <w:pPr>
              <w:rPr>
                <w:rFonts w:ascii="Calibri" w:hAnsi="Calibri"/>
                <w:sz w:val="24"/>
                <w:szCs w:val="24"/>
              </w:rPr>
            </w:pPr>
          </w:p>
        </w:tc>
        <w:tc>
          <w:tcPr>
            <w:tcW w:w="4830" w:type="dxa"/>
            <w:gridSpan w:val="4"/>
            <w:vMerge w:val="restart"/>
            <w:tcBorders>
              <w:bottom w:val="single" w:sz="4" w:space="0" w:color="auto"/>
            </w:tcBorders>
          </w:tcPr>
          <w:p w14:paraId="4874756C" w14:textId="77777777" w:rsidR="002F3ADA" w:rsidRPr="00DD62CA" w:rsidRDefault="008F6AFB">
            <w:pPr>
              <w:pStyle w:val="addresses"/>
              <w:rPr>
                <w:rFonts w:ascii="Calibri" w:hAnsi="Calibri"/>
                <w:sz w:val="24"/>
                <w:szCs w:val="24"/>
              </w:rPr>
            </w:pPr>
            <w:r>
              <w:rPr>
                <w:rFonts w:ascii="Calibri" w:hAnsi="Calibri"/>
                <w:sz w:val="24"/>
                <w:szCs w:val="24"/>
              </w:rPr>
              <w:t>Mr Graeme Thorpe</w:t>
            </w:r>
          </w:p>
          <w:p w14:paraId="36C98DF8" w14:textId="77777777" w:rsidR="008F6AFB" w:rsidRDefault="008F6AFB">
            <w:pPr>
              <w:pStyle w:val="addresses"/>
              <w:rPr>
                <w:rFonts w:ascii="Calibri" w:hAnsi="Calibri"/>
                <w:sz w:val="24"/>
                <w:szCs w:val="24"/>
              </w:rPr>
            </w:pPr>
            <w:r>
              <w:rPr>
                <w:rFonts w:ascii="Calibri" w:hAnsi="Calibri"/>
                <w:sz w:val="24"/>
                <w:szCs w:val="24"/>
              </w:rPr>
              <w:t>PWA Planning</w:t>
            </w:r>
          </w:p>
          <w:p w14:paraId="6D5845D9" w14:textId="77777777" w:rsidR="008F6AFB" w:rsidRDefault="008F6AFB">
            <w:pPr>
              <w:pStyle w:val="addresses"/>
              <w:rPr>
                <w:rFonts w:ascii="Calibri" w:hAnsi="Calibri"/>
                <w:sz w:val="24"/>
                <w:szCs w:val="24"/>
              </w:rPr>
            </w:pPr>
            <w:r>
              <w:rPr>
                <w:rFonts w:ascii="Calibri" w:hAnsi="Calibri"/>
                <w:sz w:val="24"/>
                <w:szCs w:val="24"/>
              </w:rPr>
              <w:t xml:space="preserve">2 </w:t>
            </w:r>
            <w:proofErr w:type="spellStart"/>
            <w:r>
              <w:rPr>
                <w:rFonts w:ascii="Calibri" w:hAnsi="Calibri"/>
                <w:sz w:val="24"/>
                <w:szCs w:val="24"/>
              </w:rPr>
              <w:t>Lockside</w:t>
            </w:r>
            <w:proofErr w:type="spellEnd"/>
            <w:r>
              <w:rPr>
                <w:rFonts w:ascii="Calibri" w:hAnsi="Calibri"/>
                <w:sz w:val="24"/>
                <w:szCs w:val="24"/>
              </w:rPr>
              <w:t xml:space="preserve"> Office Park</w:t>
            </w:r>
          </w:p>
          <w:p w14:paraId="6E7C7F1B" w14:textId="77777777" w:rsidR="008F6AFB" w:rsidRDefault="008F6AFB">
            <w:pPr>
              <w:pStyle w:val="addresses"/>
              <w:rPr>
                <w:rFonts w:ascii="Calibri" w:hAnsi="Calibri"/>
                <w:sz w:val="24"/>
                <w:szCs w:val="24"/>
              </w:rPr>
            </w:pPr>
            <w:proofErr w:type="spellStart"/>
            <w:r>
              <w:rPr>
                <w:rFonts w:ascii="Calibri" w:hAnsi="Calibri"/>
                <w:sz w:val="24"/>
                <w:szCs w:val="24"/>
              </w:rPr>
              <w:t>Lockside</w:t>
            </w:r>
            <w:proofErr w:type="spellEnd"/>
            <w:r>
              <w:rPr>
                <w:rFonts w:ascii="Calibri" w:hAnsi="Calibri"/>
                <w:sz w:val="24"/>
                <w:szCs w:val="24"/>
              </w:rPr>
              <w:t xml:space="preserve"> Road</w:t>
            </w:r>
          </w:p>
          <w:p w14:paraId="39251097" w14:textId="77777777" w:rsidR="008F6AFB" w:rsidRDefault="008F6AFB">
            <w:pPr>
              <w:pStyle w:val="addresses"/>
              <w:rPr>
                <w:rFonts w:ascii="Calibri" w:hAnsi="Calibri"/>
                <w:sz w:val="24"/>
                <w:szCs w:val="24"/>
              </w:rPr>
            </w:pPr>
            <w:r>
              <w:rPr>
                <w:rFonts w:ascii="Calibri" w:hAnsi="Calibri"/>
                <w:sz w:val="24"/>
                <w:szCs w:val="24"/>
              </w:rPr>
              <w:t>Preston</w:t>
            </w:r>
          </w:p>
          <w:p w14:paraId="5DFA4C57" w14:textId="77777777" w:rsidR="002F3ADA" w:rsidRPr="00DD62CA" w:rsidRDefault="008F6AFB">
            <w:pPr>
              <w:pStyle w:val="addresses"/>
              <w:rPr>
                <w:rFonts w:ascii="Calibri" w:hAnsi="Calibri"/>
                <w:sz w:val="24"/>
                <w:szCs w:val="24"/>
              </w:rPr>
            </w:pPr>
            <w:r>
              <w:rPr>
                <w:rFonts w:ascii="Calibri" w:hAnsi="Calibri"/>
                <w:sz w:val="24"/>
                <w:szCs w:val="24"/>
              </w:rPr>
              <w:t>PR2 2YS</w:t>
            </w:r>
          </w:p>
        </w:tc>
      </w:tr>
      <w:tr w:rsidR="002F3ADA" w:rsidRPr="00DD62CA" w14:paraId="5CB393BC" w14:textId="77777777">
        <w:trPr>
          <w:cantSplit/>
        </w:trPr>
        <w:tc>
          <w:tcPr>
            <w:tcW w:w="4123" w:type="dxa"/>
            <w:gridSpan w:val="4"/>
            <w:vMerge/>
            <w:tcBorders>
              <w:bottom w:val="single" w:sz="4" w:space="0" w:color="auto"/>
            </w:tcBorders>
          </w:tcPr>
          <w:p w14:paraId="1759B63B" w14:textId="77777777" w:rsidR="002F3ADA" w:rsidRPr="00DD62CA" w:rsidRDefault="002F3ADA">
            <w:pPr>
              <w:rPr>
                <w:rFonts w:ascii="Calibri" w:hAnsi="Calibri"/>
                <w:sz w:val="24"/>
                <w:szCs w:val="24"/>
              </w:rPr>
            </w:pPr>
          </w:p>
        </w:tc>
        <w:tc>
          <w:tcPr>
            <w:tcW w:w="1456" w:type="dxa"/>
          </w:tcPr>
          <w:p w14:paraId="67B0A589" w14:textId="77777777" w:rsidR="002F3ADA" w:rsidRPr="00DD62CA" w:rsidRDefault="002F3ADA">
            <w:pPr>
              <w:rPr>
                <w:rFonts w:ascii="Calibri" w:hAnsi="Calibri"/>
                <w:sz w:val="24"/>
                <w:szCs w:val="24"/>
              </w:rPr>
            </w:pPr>
          </w:p>
        </w:tc>
        <w:tc>
          <w:tcPr>
            <w:tcW w:w="4830" w:type="dxa"/>
            <w:gridSpan w:val="4"/>
            <w:vMerge/>
            <w:tcBorders>
              <w:bottom w:val="single" w:sz="4" w:space="0" w:color="auto"/>
            </w:tcBorders>
          </w:tcPr>
          <w:p w14:paraId="7ECB6A22" w14:textId="77777777" w:rsidR="002F3ADA" w:rsidRPr="00DD62CA" w:rsidRDefault="002F3ADA">
            <w:pPr>
              <w:rPr>
                <w:rFonts w:ascii="Calibri" w:hAnsi="Calibri"/>
                <w:sz w:val="24"/>
                <w:szCs w:val="24"/>
              </w:rPr>
            </w:pPr>
          </w:p>
        </w:tc>
      </w:tr>
      <w:tr w:rsidR="002F3ADA" w:rsidRPr="00DD62CA" w14:paraId="1FBDCFCB" w14:textId="77777777">
        <w:trPr>
          <w:cantSplit/>
        </w:trPr>
        <w:tc>
          <w:tcPr>
            <w:tcW w:w="4123" w:type="dxa"/>
            <w:gridSpan w:val="4"/>
            <w:vMerge/>
            <w:tcBorders>
              <w:bottom w:val="single" w:sz="4" w:space="0" w:color="auto"/>
            </w:tcBorders>
          </w:tcPr>
          <w:p w14:paraId="70377706" w14:textId="77777777" w:rsidR="002F3ADA" w:rsidRPr="00DD62CA" w:rsidRDefault="002F3ADA">
            <w:pPr>
              <w:rPr>
                <w:rFonts w:ascii="Calibri" w:hAnsi="Calibri"/>
                <w:sz w:val="24"/>
                <w:szCs w:val="24"/>
              </w:rPr>
            </w:pPr>
          </w:p>
        </w:tc>
        <w:tc>
          <w:tcPr>
            <w:tcW w:w="1456" w:type="dxa"/>
          </w:tcPr>
          <w:p w14:paraId="1ADE1851" w14:textId="77777777" w:rsidR="002F3ADA" w:rsidRPr="00DD62CA" w:rsidRDefault="002F3ADA">
            <w:pPr>
              <w:rPr>
                <w:rFonts w:ascii="Calibri" w:hAnsi="Calibri"/>
                <w:sz w:val="24"/>
                <w:szCs w:val="24"/>
              </w:rPr>
            </w:pPr>
          </w:p>
        </w:tc>
        <w:tc>
          <w:tcPr>
            <w:tcW w:w="4830" w:type="dxa"/>
            <w:gridSpan w:val="4"/>
            <w:vMerge/>
            <w:tcBorders>
              <w:bottom w:val="single" w:sz="4" w:space="0" w:color="auto"/>
            </w:tcBorders>
          </w:tcPr>
          <w:p w14:paraId="5557AE12" w14:textId="77777777" w:rsidR="002F3ADA" w:rsidRPr="00DD62CA" w:rsidRDefault="002F3ADA">
            <w:pPr>
              <w:rPr>
                <w:rFonts w:ascii="Calibri" w:hAnsi="Calibri"/>
                <w:sz w:val="24"/>
                <w:szCs w:val="24"/>
              </w:rPr>
            </w:pPr>
          </w:p>
        </w:tc>
      </w:tr>
      <w:tr w:rsidR="002F3ADA" w:rsidRPr="00DD62CA" w14:paraId="1A8B9DF1" w14:textId="77777777">
        <w:trPr>
          <w:cantSplit/>
        </w:trPr>
        <w:tc>
          <w:tcPr>
            <w:tcW w:w="4123" w:type="dxa"/>
            <w:gridSpan w:val="4"/>
            <w:vMerge/>
            <w:tcBorders>
              <w:bottom w:val="single" w:sz="4" w:space="0" w:color="auto"/>
            </w:tcBorders>
          </w:tcPr>
          <w:p w14:paraId="4FD95DC3" w14:textId="77777777" w:rsidR="002F3ADA" w:rsidRPr="00DD62CA" w:rsidRDefault="002F3ADA">
            <w:pPr>
              <w:rPr>
                <w:rFonts w:ascii="Calibri" w:hAnsi="Calibri"/>
                <w:sz w:val="24"/>
                <w:szCs w:val="24"/>
              </w:rPr>
            </w:pPr>
          </w:p>
        </w:tc>
        <w:tc>
          <w:tcPr>
            <w:tcW w:w="1456" w:type="dxa"/>
          </w:tcPr>
          <w:p w14:paraId="60EED276" w14:textId="77777777" w:rsidR="002F3ADA" w:rsidRPr="00DD62CA" w:rsidRDefault="002F3ADA">
            <w:pPr>
              <w:rPr>
                <w:rFonts w:ascii="Calibri" w:hAnsi="Calibri"/>
                <w:sz w:val="24"/>
                <w:szCs w:val="24"/>
              </w:rPr>
            </w:pPr>
          </w:p>
        </w:tc>
        <w:tc>
          <w:tcPr>
            <w:tcW w:w="4830" w:type="dxa"/>
            <w:gridSpan w:val="4"/>
            <w:vMerge/>
            <w:tcBorders>
              <w:bottom w:val="single" w:sz="4" w:space="0" w:color="auto"/>
            </w:tcBorders>
          </w:tcPr>
          <w:p w14:paraId="450CE3CA" w14:textId="77777777" w:rsidR="002F3ADA" w:rsidRPr="00DD62CA" w:rsidRDefault="002F3ADA">
            <w:pPr>
              <w:rPr>
                <w:rFonts w:ascii="Calibri" w:hAnsi="Calibri"/>
                <w:sz w:val="24"/>
                <w:szCs w:val="24"/>
              </w:rPr>
            </w:pPr>
          </w:p>
        </w:tc>
      </w:tr>
      <w:tr w:rsidR="002F3ADA" w:rsidRPr="00DD62CA" w14:paraId="5C11893D" w14:textId="77777777">
        <w:trPr>
          <w:cantSplit/>
        </w:trPr>
        <w:tc>
          <w:tcPr>
            <w:tcW w:w="4123" w:type="dxa"/>
            <w:gridSpan w:val="4"/>
            <w:vMerge/>
            <w:tcBorders>
              <w:bottom w:val="single" w:sz="4" w:space="0" w:color="auto"/>
            </w:tcBorders>
          </w:tcPr>
          <w:p w14:paraId="7936ED0E" w14:textId="77777777" w:rsidR="002F3ADA" w:rsidRPr="00DD62CA" w:rsidRDefault="002F3ADA">
            <w:pPr>
              <w:rPr>
                <w:rFonts w:ascii="Calibri" w:hAnsi="Calibri"/>
                <w:sz w:val="24"/>
                <w:szCs w:val="24"/>
              </w:rPr>
            </w:pPr>
          </w:p>
        </w:tc>
        <w:tc>
          <w:tcPr>
            <w:tcW w:w="1456" w:type="dxa"/>
            <w:tcBorders>
              <w:bottom w:val="single" w:sz="6" w:space="0" w:color="auto"/>
            </w:tcBorders>
          </w:tcPr>
          <w:p w14:paraId="4B312F5E" w14:textId="77777777" w:rsidR="002F3ADA" w:rsidRPr="00DD62CA" w:rsidRDefault="002F3ADA">
            <w:pPr>
              <w:rPr>
                <w:rFonts w:ascii="Calibri" w:hAnsi="Calibri"/>
                <w:sz w:val="24"/>
                <w:szCs w:val="24"/>
              </w:rPr>
            </w:pPr>
          </w:p>
        </w:tc>
        <w:tc>
          <w:tcPr>
            <w:tcW w:w="4830" w:type="dxa"/>
            <w:gridSpan w:val="4"/>
            <w:vMerge/>
            <w:tcBorders>
              <w:bottom w:val="single" w:sz="4" w:space="0" w:color="auto"/>
            </w:tcBorders>
          </w:tcPr>
          <w:p w14:paraId="38F2F799" w14:textId="77777777" w:rsidR="002F3ADA" w:rsidRPr="00DD62CA" w:rsidRDefault="002F3ADA">
            <w:pPr>
              <w:rPr>
                <w:rFonts w:ascii="Calibri" w:hAnsi="Calibri"/>
                <w:sz w:val="24"/>
                <w:szCs w:val="24"/>
              </w:rPr>
            </w:pPr>
          </w:p>
        </w:tc>
      </w:tr>
      <w:tr w:rsidR="002F3ADA" w:rsidRPr="00DD62CA" w14:paraId="54C5CB73" w14:textId="77777777">
        <w:trPr>
          <w:gridAfter w:val="1"/>
          <w:wAfter w:w="56" w:type="dxa"/>
          <w:cantSplit/>
          <w:trHeight w:val="512"/>
        </w:trPr>
        <w:tc>
          <w:tcPr>
            <w:tcW w:w="1970" w:type="dxa"/>
            <w:gridSpan w:val="2"/>
          </w:tcPr>
          <w:p w14:paraId="2A7953B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gridSpan w:val="6"/>
            <w:tcBorders>
              <w:left w:val="nil"/>
            </w:tcBorders>
          </w:tcPr>
          <w:p w14:paraId="0B8DAA2A" w14:textId="77777777" w:rsidR="002F3ADA" w:rsidRPr="00DD62CA" w:rsidRDefault="008F6AFB">
            <w:pPr>
              <w:pStyle w:val="TableText"/>
              <w:rPr>
                <w:rFonts w:ascii="Calibri" w:hAnsi="Calibri"/>
                <w:sz w:val="24"/>
                <w:szCs w:val="24"/>
              </w:rPr>
            </w:pPr>
            <w:r>
              <w:rPr>
                <w:rFonts w:ascii="Calibri" w:hAnsi="Calibri"/>
                <w:sz w:val="24"/>
                <w:szCs w:val="24"/>
              </w:rPr>
              <w:t>Variation of conditions of planning application 3/2015/0426. Condition 19 - Site Access and Highways, Condition 20 - Occupancy.</w:t>
            </w:r>
          </w:p>
        </w:tc>
      </w:tr>
      <w:tr w:rsidR="002F3ADA" w:rsidRPr="00DD62CA" w14:paraId="7F31AC44" w14:textId="77777777">
        <w:trPr>
          <w:gridAfter w:val="1"/>
          <w:wAfter w:w="56" w:type="dxa"/>
          <w:cantSplit/>
          <w:trHeight w:val="264"/>
        </w:trPr>
        <w:tc>
          <w:tcPr>
            <w:tcW w:w="988" w:type="dxa"/>
          </w:tcPr>
          <w:p w14:paraId="431ACB7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7"/>
            <w:tcBorders>
              <w:left w:val="nil"/>
            </w:tcBorders>
          </w:tcPr>
          <w:p w14:paraId="75FCD2D8" w14:textId="77777777" w:rsidR="002F3ADA" w:rsidRPr="00DD62CA" w:rsidRDefault="008F6AFB">
            <w:pPr>
              <w:pStyle w:val="TableText"/>
              <w:rPr>
                <w:rFonts w:ascii="Calibri" w:hAnsi="Calibri"/>
                <w:sz w:val="24"/>
                <w:szCs w:val="24"/>
              </w:rPr>
            </w:pPr>
            <w:r>
              <w:rPr>
                <w:rFonts w:ascii="Calibri" w:hAnsi="Calibri"/>
                <w:sz w:val="24"/>
                <w:szCs w:val="24"/>
              </w:rPr>
              <w:t>Pendle View Fisheries A59 Barrow BB7 9DH</w:t>
            </w:r>
          </w:p>
        </w:tc>
      </w:tr>
      <w:tr w:rsidR="002F3ADA" w:rsidRPr="00DD62CA" w14:paraId="40483A74" w14:textId="77777777">
        <w:trPr>
          <w:gridAfter w:val="1"/>
          <w:wAfter w:w="56" w:type="dxa"/>
          <w:cantSplit/>
          <w:trHeight w:val="868"/>
        </w:trPr>
        <w:tc>
          <w:tcPr>
            <w:tcW w:w="10353" w:type="dxa"/>
            <w:gridSpan w:val="8"/>
          </w:tcPr>
          <w:p w14:paraId="2FAA9A06"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EE3B29E" w14:textId="77777777" w:rsidR="002F3ADA" w:rsidRPr="00DD62CA" w:rsidRDefault="002F3ADA">
            <w:pPr>
              <w:jc w:val="both"/>
              <w:rPr>
                <w:rFonts w:ascii="Calibri" w:hAnsi="Calibri"/>
                <w:sz w:val="24"/>
                <w:szCs w:val="24"/>
              </w:rPr>
            </w:pPr>
          </w:p>
        </w:tc>
      </w:tr>
      <w:tr w:rsidR="002F3ADA" w:rsidRPr="00DD62CA" w14:paraId="21F27BF9" w14:textId="77777777">
        <w:trPr>
          <w:gridAfter w:val="1"/>
          <w:wAfter w:w="56" w:type="dxa"/>
          <w:cantSplit/>
          <w:trHeight w:val="527"/>
        </w:trPr>
        <w:tc>
          <w:tcPr>
            <w:tcW w:w="988" w:type="dxa"/>
          </w:tcPr>
          <w:p w14:paraId="2DF752ED"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7"/>
          </w:tcPr>
          <w:p w14:paraId="04351F53" w14:textId="77777777" w:rsidR="008F6AFB" w:rsidRDefault="008F6AFB">
            <w:pPr>
              <w:pStyle w:val="TableText"/>
              <w:rPr>
                <w:rFonts w:ascii="Calibri" w:hAnsi="Calibri"/>
                <w:sz w:val="24"/>
                <w:szCs w:val="24"/>
              </w:rPr>
            </w:pPr>
            <w:r>
              <w:rPr>
                <w:rFonts w:ascii="Calibri" w:hAnsi="Calibri"/>
                <w:sz w:val="24"/>
                <w:szCs w:val="24"/>
              </w:rPr>
              <w:t>Unless explicitly required by condition within this planning permission, the development hereby permitted shall be carried out in accordance with the details shown on drawing nos. 1018_100: Site Location; 1013_103 Rev A: Site Layout; 1013_105: Public House / Restaurant and Managers Accommodation; 1013_106: Holiday Cottage (8 person); 1013_107: Holiday Cottage (4 person); 1013_108 Rev A: Site Sections and Figure 1 Revised: Highway and Pedestrian Access Improvements, and in line with the illustrative details shown in the Holiday Lodge (2 bedroom), Holiday Lodge (3 bedroom) and Chalet Cabin manufacturer's details, unless otherwise agreed in writing by the local planning authority.</w:t>
            </w:r>
          </w:p>
          <w:p w14:paraId="04FF62BC" w14:textId="77777777" w:rsidR="008F6AFB" w:rsidRDefault="008F6AFB">
            <w:pPr>
              <w:pStyle w:val="TableText"/>
              <w:rPr>
                <w:rFonts w:ascii="Calibri" w:hAnsi="Calibri"/>
                <w:sz w:val="24"/>
                <w:szCs w:val="24"/>
              </w:rPr>
            </w:pPr>
          </w:p>
          <w:p w14:paraId="547B86E2" w14:textId="77777777" w:rsidR="002F3ADA" w:rsidRPr="00DD62CA" w:rsidRDefault="008F6AFB">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tc>
      </w:tr>
      <w:tr w:rsidR="008F6AFB" w:rsidRPr="00DD62CA" w14:paraId="0EBF483B" w14:textId="77777777">
        <w:trPr>
          <w:gridAfter w:val="1"/>
          <w:wAfter w:w="56" w:type="dxa"/>
          <w:cantSplit/>
          <w:trHeight w:val="527"/>
        </w:trPr>
        <w:tc>
          <w:tcPr>
            <w:tcW w:w="988" w:type="dxa"/>
          </w:tcPr>
          <w:p w14:paraId="6E8ABA33"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5B161FF3" w14:textId="77777777" w:rsidR="008F6AFB" w:rsidRDefault="008F6AFB">
            <w:pPr>
              <w:pStyle w:val="TableText"/>
              <w:rPr>
                <w:rFonts w:ascii="Calibri" w:hAnsi="Calibri"/>
                <w:sz w:val="24"/>
                <w:szCs w:val="24"/>
              </w:rPr>
            </w:pPr>
            <w:r>
              <w:rPr>
                <w:rFonts w:ascii="Calibri" w:hAnsi="Calibri"/>
                <w:sz w:val="24"/>
                <w:szCs w:val="24"/>
              </w:rPr>
              <w:t>No phase of development shall be occupied until a management plan for the site has been submitted to and approved in writing by the local planning authority. The site shall be operated at all times in accordance with the approved plan. As a minimum, the management plan shall provide details of:</w:t>
            </w:r>
          </w:p>
          <w:p w14:paraId="7AD49CFE" w14:textId="77777777" w:rsidR="008F6AFB" w:rsidRDefault="008F6AFB">
            <w:pPr>
              <w:pStyle w:val="TableText"/>
              <w:rPr>
                <w:rFonts w:ascii="Calibri" w:hAnsi="Calibri"/>
                <w:sz w:val="24"/>
                <w:szCs w:val="24"/>
              </w:rPr>
            </w:pPr>
          </w:p>
          <w:p w14:paraId="4997B5CF" w14:textId="77777777" w:rsidR="008F6AFB" w:rsidRDefault="008F6AFB">
            <w:pPr>
              <w:pStyle w:val="TableText"/>
              <w:rPr>
                <w:rFonts w:ascii="Calibri" w:hAnsi="Calibri"/>
                <w:sz w:val="24"/>
                <w:szCs w:val="24"/>
              </w:rPr>
            </w:pPr>
            <w:r>
              <w:rPr>
                <w:rFonts w:ascii="Calibri" w:hAnsi="Calibri"/>
                <w:sz w:val="24"/>
                <w:szCs w:val="24"/>
              </w:rPr>
              <w:t>1.</w:t>
            </w:r>
            <w:r>
              <w:rPr>
                <w:rFonts w:ascii="Calibri" w:hAnsi="Calibri"/>
                <w:sz w:val="24"/>
                <w:szCs w:val="24"/>
              </w:rPr>
              <w:tab/>
              <w:t xml:space="preserve">Access arrangements </w:t>
            </w:r>
          </w:p>
          <w:p w14:paraId="5C2691A7" w14:textId="77777777" w:rsidR="008F6AFB" w:rsidRDefault="008F6AFB">
            <w:pPr>
              <w:pStyle w:val="TableText"/>
              <w:rPr>
                <w:rFonts w:ascii="Calibri" w:hAnsi="Calibri"/>
                <w:sz w:val="24"/>
                <w:szCs w:val="24"/>
              </w:rPr>
            </w:pPr>
            <w:r>
              <w:rPr>
                <w:rFonts w:ascii="Calibri" w:hAnsi="Calibri"/>
                <w:sz w:val="24"/>
                <w:szCs w:val="24"/>
              </w:rPr>
              <w:t>2.</w:t>
            </w:r>
            <w:r>
              <w:rPr>
                <w:rFonts w:ascii="Calibri" w:hAnsi="Calibri"/>
                <w:sz w:val="24"/>
                <w:szCs w:val="24"/>
              </w:rPr>
              <w:tab/>
              <w:t>Security arrangements</w:t>
            </w:r>
          </w:p>
          <w:p w14:paraId="4EAE8A22" w14:textId="77777777" w:rsidR="008F6AFB" w:rsidRDefault="008F6AFB">
            <w:pPr>
              <w:pStyle w:val="TableText"/>
              <w:rPr>
                <w:rFonts w:ascii="Calibri" w:hAnsi="Calibri"/>
                <w:sz w:val="24"/>
                <w:szCs w:val="24"/>
              </w:rPr>
            </w:pPr>
            <w:r>
              <w:rPr>
                <w:rFonts w:ascii="Calibri" w:hAnsi="Calibri"/>
                <w:sz w:val="24"/>
                <w:szCs w:val="24"/>
              </w:rPr>
              <w:t>3.</w:t>
            </w:r>
            <w:r>
              <w:rPr>
                <w:rFonts w:ascii="Calibri" w:hAnsi="Calibri"/>
                <w:sz w:val="24"/>
                <w:szCs w:val="24"/>
              </w:rPr>
              <w:tab/>
              <w:t>Site maintenance arrangements</w:t>
            </w:r>
          </w:p>
          <w:p w14:paraId="18F62BB9" w14:textId="77777777" w:rsidR="008F6AFB" w:rsidRDefault="008F6AFB">
            <w:pPr>
              <w:pStyle w:val="TableText"/>
              <w:rPr>
                <w:rFonts w:ascii="Calibri" w:hAnsi="Calibri"/>
                <w:sz w:val="24"/>
                <w:szCs w:val="24"/>
              </w:rPr>
            </w:pPr>
            <w:r>
              <w:rPr>
                <w:rFonts w:ascii="Calibri" w:hAnsi="Calibri"/>
                <w:sz w:val="24"/>
                <w:szCs w:val="24"/>
              </w:rPr>
              <w:t>4.</w:t>
            </w:r>
            <w:r>
              <w:rPr>
                <w:rFonts w:ascii="Calibri" w:hAnsi="Calibri"/>
                <w:sz w:val="24"/>
                <w:szCs w:val="24"/>
              </w:rPr>
              <w:tab/>
              <w:t>Site rules and regulations for residents</w:t>
            </w:r>
          </w:p>
          <w:p w14:paraId="36F804DD" w14:textId="77777777" w:rsidR="008F6AFB" w:rsidRDefault="008F6AFB">
            <w:pPr>
              <w:pStyle w:val="TableText"/>
              <w:rPr>
                <w:rFonts w:ascii="Calibri" w:hAnsi="Calibri"/>
                <w:sz w:val="24"/>
                <w:szCs w:val="24"/>
              </w:rPr>
            </w:pPr>
          </w:p>
          <w:p w14:paraId="4DF7F68A" w14:textId="77777777" w:rsidR="008F6AFB" w:rsidRDefault="008F6AFB">
            <w:pPr>
              <w:pStyle w:val="TableText"/>
              <w:rPr>
                <w:rFonts w:ascii="Calibri" w:hAnsi="Calibri"/>
                <w:sz w:val="24"/>
                <w:szCs w:val="24"/>
              </w:rPr>
            </w:pPr>
            <w:r>
              <w:rPr>
                <w:rFonts w:ascii="Calibri" w:hAnsi="Calibri"/>
                <w:sz w:val="24"/>
                <w:szCs w:val="24"/>
              </w:rPr>
              <w:t>REASON: In the interests of the amenity of the area.</w:t>
            </w:r>
          </w:p>
          <w:p w14:paraId="63DF7603" w14:textId="278DD273" w:rsidR="002B5F21" w:rsidRPr="00DD62CA" w:rsidRDefault="002B5F21" w:rsidP="002B5F21">
            <w:pPr>
              <w:pStyle w:val="TableText"/>
              <w:jc w:val="right"/>
              <w:rPr>
                <w:rFonts w:ascii="Calibri" w:hAnsi="Calibri"/>
                <w:sz w:val="24"/>
                <w:szCs w:val="24"/>
              </w:rPr>
            </w:pPr>
            <w:r>
              <w:rPr>
                <w:rFonts w:ascii="Calibri" w:hAnsi="Calibri"/>
                <w:sz w:val="24"/>
                <w:szCs w:val="24"/>
              </w:rPr>
              <w:t>P.T.O.</w:t>
            </w:r>
          </w:p>
        </w:tc>
      </w:tr>
      <w:tr w:rsidR="008F6AFB" w:rsidRPr="00DD62CA" w14:paraId="17D1ABC3" w14:textId="77777777">
        <w:trPr>
          <w:gridAfter w:val="1"/>
          <w:wAfter w:w="56" w:type="dxa"/>
          <w:cantSplit/>
          <w:trHeight w:val="527"/>
        </w:trPr>
        <w:tc>
          <w:tcPr>
            <w:tcW w:w="988" w:type="dxa"/>
          </w:tcPr>
          <w:p w14:paraId="5B42AB91"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27BCB2FE" w14:textId="77777777" w:rsidR="008F6AFB" w:rsidRDefault="008F6AFB">
            <w:pPr>
              <w:pStyle w:val="TableText"/>
              <w:rPr>
                <w:rFonts w:ascii="Calibri" w:hAnsi="Calibri"/>
                <w:sz w:val="24"/>
                <w:szCs w:val="24"/>
              </w:rPr>
            </w:pPr>
            <w:r>
              <w:rPr>
                <w:rFonts w:ascii="Calibri" w:hAnsi="Calibri"/>
                <w:sz w:val="24"/>
                <w:szCs w:val="24"/>
              </w:rPr>
              <w:t xml:space="preserve">The public house and restaurant shall not be open to the public outside the hours of 08:00 to 23:00 on Monday to Thursday and on Sunday, and outside the hours of 08:00 to 24:00 on Friday and Saturday. </w:t>
            </w:r>
          </w:p>
          <w:p w14:paraId="0D2B8189" w14:textId="77777777" w:rsidR="008F6AFB" w:rsidRDefault="008F6AFB">
            <w:pPr>
              <w:pStyle w:val="TableText"/>
              <w:rPr>
                <w:rFonts w:ascii="Calibri" w:hAnsi="Calibri"/>
                <w:sz w:val="24"/>
                <w:szCs w:val="24"/>
              </w:rPr>
            </w:pPr>
          </w:p>
          <w:p w14:paraId="59150E47" w14:textId="77777777" w:rsidR="008F6AFB" w:rsidRPr="00DD62CA" w:rsidRDefault="008F6AFB">
            <w:pPr>
              <w:pStyle w:val="TableText"/>
              <w:rPr>
                <w:rFonts w:ascii="Calibri" w:hAnsi="Calibri"/>
                <w:sz w:val="24"/>
                <w:szCs w:val="24"/>
              </w:rPr>
            </w:pPr>
            <w:r>
              <w:rPr>
                <w:rFonts w:ascii="Calibri" w:hAnsi="Calibri"/>
                <w:sz w:val="24"/>
                <w:szCs w:val="24"/>
              </w:rPr>
              <w:t xml:space="preserve">REASON: In the interests of the amenity of the </w:t>
            </w:r>
            <w:proofErr w:type="gramStart"/>
            <w:r>
              <w:rPr>
                <w:rFonts w:ascii="Calibri" w:hAnsi="Calibri"/>
                <w:sz w:val="24"/>
                <w:szCs w:val="24"/>
              </w:rPr>
              <w:t>area .</w:t>
            </w:r>
            <w:proofErr w:type="gramEnd"/>
          </w:p>
        </w:tc>
      </w:tr>
      <w:tr w:rsidR="008F6AFB" w:rsidRPr="00DD62CA" w14:paraId="5D88C1EE" w14:textId="77777777">
        <w:trPr>
          <w:gridAfter w:val="1"/>
          <w:wAfter w:w="56" w:type="dxa"/>
          <w:cantSplit/>
          <w:trHeight w:val="527"/>
        </w:trPr>
        <w:tc>
          <w:tcPr>
            <w:tcW w:w="988" w:type="dxa"/>
          </w:tcPr>
          <w:p w14:paraId="61B715E1"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47CF41DD" w14:textId="77777777" w:rsidR="008F6AFB" w:rsidRDefault="008F6AFB">
            <w:pPr>
              <w:pStyle w:val="TableText"/>
              <w:rPr>
                <w:rFonts w:ascii="Calibri" w:hAnsi="Calibri"/>
                <w:sz w:val="24"/>
                <w:szCs w:val="24"/>
              </w:rPr>
            </w:pPr>
            <w:r>
              <w:rPr>
                <w:rFonts w:ascii="Calibri" w:hAnsi="Calibri"/>
                <w:sz w:val="24"/>
                <w:szCs w:val="24"/>
              </w:rPr>
              <w:t xml:space="preserve">The holiday lodges, cottages and cabins shall be used and occupied as holiday accommodation only and shall not be occupied as a person's sole or primary place of residence. The site operator shall maintain an up-to-date register of the names of all owners / occupiers of individual lodges, cottages and cabins on the site and of their main home addresses at all times, and shall make this information available to the local planning authority upon request. </w:t>
            </w:r>
          </w:p>
          <w:p w14:paraId="751E8F0D" w14:textId="77777777" w:rsidR="008F6AFB" w:rsidRDefault="008F6AFB">
            <w:pPr>
              <w:pStyle w:val="TableText"/>
              <w:rPr>
                <w:rFonts w:ascii="Calibri" w:hAnsi="Calibri"/>
                <w:sz w:val="24"/>
                <w:szCs w:val="24"/>
              </w:rPr>
            </w:pPr>
          </w:p>
          <w:p w14:paraId="3062E8C6" w14:textId="77777777" w:rsidR="008F6AFB" w:rsidRPr="00DD62CA" w:rsidRDefault="008F6AFB">
            <w:pPr>
              <w:pStyle w:val="TableText"/>
              <w:rPr>
                <w:rFonts w:ascii="Calibri" w:hAnsi="Calibri"/>
                <w:sz w:val="24"/>
                <w:szCs w:val="24"/>
              </w:rPr>
            </w:pPr>
            <w:r>
              <w:rPr>
                <w:rFonts w:ascii="Calibri" w:hAnsi="Calibri"/>
                <w:sz w:val="24"/>
                <w:szCs w:val="24"/>
              </w:rPr>
              <w:t>REASON: In the interests of the amenity of the area.</w:t>
            </w:r>
          </w:p>
        </w:tc>
      </w:tr>
      <w:tr w:rsidR="008F6AFB" w:rsidRPr="00DD62CA" w14:paraId="1DE7D52B" w14:textId="77777777">
        <w:trPr>
          <w:gridAfter w:val="1"/>
          <w:wAfter w:w="56" w:type="dxa"/>
          <w:cantSplit/>
          <w:trHeight w:val="527"/>
        </w:trPr>
        <w:tc>
          <w:tcPr>
            <w:tcW w:w="988" w:type="dxa"/>
          </w:tcPr>
          <w:p w14:paraId="6284A4AC"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15AE32D4" w14:textId="77777777" w:rsidR="008F6AFB" w:rsidRDefault="008F6AFB">
            <w:pPr>
              <w:pStyle w:val="TableText"/>
              <w:rPr>
                <w:rFonts w:ascii="Calibri" w:hAnsi="Calibri"/>
                <w:sz w:val="24"/>
                <w:szCs w:val="24"/>
              </w:rPr>
            </w:pPr>
            <w:r>
              <w:rPr>
                <w:rFonts w:ascii="Calibri" w:hAnsi="Calibri"/>
                <w:sz w:val="24"/>
                <w:szCs w:val="24"/>
              </w:rPr>
              <w:t>No tree felling, vegetation clearance works, site clearance works, demolition work or other works that may affect nesting birds shall take place between 1st March and 31st August inclusive, unless the site has been subject to additional surveys by a competent ecologist, the results of which shall be submitted to and approved in writing by the local planning authority. The development shall thereafter be carried out in accordance with the ecological survey/s.</w:t>
            </w:r>
          </w:p>
          <w:p w14:paraId="56E0A869" w14:textId="77777777" w:rsidR="008F6AFB" w:rsidRDefault="008F6AFB">
            <w:pPr>
              <w:pStyle w:val="TableText"/>
              <w:rPr>
                <w:rFonts w:ascii="Calibri" w:hAnsi="Calibri"/>
                <w:sz w:val="24"/>
                <w:szCs w:val="24"/>
              </w:rPr>
            </w:pPr>
          </w:p>
          <w:p w14:paraId="03A9A33C" w14:textId="77777777" w:rsidR="008F6AFB" w:rsidRPr="00DD62CA" w:rsidRDefault="008F6AFB">
            <w:pPr>
              <w:pStyle w:val="TableText"/>
              <w:rPr>
                <w:rFonts w:ascii="Calibri" w:hAnsi="Calibri"/>
                <w:sz w:val="24"/>
                <w:szCs w:val="24"/>
              </w:rPr>
            </w:pPr>
            <w:r>
              <w:rPr>
                <w:rFonts w:ascii="Calibri" w:hAnsi="Calibri"/>
                <w:sz w:val="24"/>
                <w:szCs w:val="24"/>
              </w:rPr>
              <w:t>REASON: In the interests of the amenity of the area and safeguarding natural habitat.</w:t>
            </w:r>
          </w:p>
        </w:tc>
      </w:tr>
      <w:tr w:rsidR="008F6AFB" w:rsidRPr="00DD62CA" w14:paraId="5EE42FC5" w14:textId="77777777">
        <w:trPr>
          <w:gridAfter w:val="1"/>
          <w:wAfter w:w="56" w:type="dxa"/>
          <w:cantSplit/>
          <w:trHeight w:val="527"/>
        </w:trPr>
        <w:tc>
          <w:tcPr>
            <w:tcW w:w="988" w:type="dxa"/>
          </w:tcPr>
          <w:p w14:paraId="61E99814"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597C1FB7" w14:textId="77777777" w:rsidR="008F6AFB" w:rsidRDefault="008F6AFB">
            <w:pPr>
              <w:pStyle w:val="TableText"/>
              <w:rPr>
                <w:rFonts w:ascii="Calibri" w:hAnsi="Calibri"/>
                <w:sz w:val="24"/>
                <w:szCs w:val="24"/>
              </w:rPr>
            </w:pPr>
            <w:r>
              <w:rPr>
                <w:rFonts w:ascii="Calibri" w:hAnsi="Calibri"/>
                <w:sz w:val="24"/>
                <w:szCs w:val="24"/>
              </w:rPr>
              <w:t>In the event that contaminated ground is found within the site during construction, this should be reported to the contaminated land officer at the local planning authority. Works in the location of the contaminated ground should cease and the area cordoned off. A Competent Person shall be appointed to undertake sampling and analysis of the suspected contaminated materials, and a report containing details of sampling methodologies and analysis results, together with recommended remediation methodologies, shall be submitted to the local planning authority for approval in writing. The approved remediation scheme shall be implemented prior to further development works taking place and prior to occupation of the development. Should no adverse ground conditions be encountered during each phase of development, a Verification Statement shall be forwarded in writing to the local planning authority prior to occupation of each phase of development, confirming that no adverse ground conditions were found.</w:t>
            </w:r>
          </w:p>
          <w:p w14:paraId="09D99144" w14:textId="77777777" w:rsidR="008F6AFB" w:rsidRDefault="008F6AFB">
            <w:pPr>
              <w:pStyle w:val="TableText"/>
              <w:rPr>
                <w:rFonts w:ascii="Calibri" w:hAnsi="Calibri"/>
                <w:sz w:val="24"/>
                <w:szCs w:val="24"/>
              </w:rPr>
            </w:pPr>
          </w:p>
          <w:p w14:paraId="7AA692C0" w14:textId="7934FCDA" w:rsidR="008F6AFB" w:rsidRDefault="008F6AFB">
            <w:pPr>
              <w:pStyle w:val="TableText"/>
              <w:rPr>
                <w:rFonts w:ascii="Calibri" w:hAnsi="Calibri"/>
                <w:sz w:val="24"/>
                <w:szCs w:val="24"/>
              </w:rPr>
            </w:pPr>
            <w:r>
              <w:rPr>
                <w:rFonts w:ascii="Calibri" w:hAnsi="Calibri"/>
                <w:sz w:val="24"/>
                <w:szCs w:val="24"/>
              </w:rPr>
              <w:t xml:space="preserve">REASON: In the interests of the amenity of the area. </w:t>
            </w:r>
          </w:p>
          <w:p w14:paraId="6358C0AA" w14:textId="77777777" w:rsidR="008F6AFB" w:rsidRPr="00DD62CA" w:rsidRDefault="008F6AFB">
            <w:pPr>
              <w:pStyle w:val="TableText"/>
              <w:rPr>
                <w:rFonts w:ascii="Calibri" w:hAnsi="Calibri"/>
                <w:sz w:val="24"/>
                <w:szCs w:val="24"/>
              </w:rPr>
            </w:pPr>
          </w:p>
        </w:tc>
      </w:tr>
      <w:tr w:rsidR="008F6AFB" w:rsidRPr="00DD62CA" w14:paraId="245D245D" w14:textId="77777777">
        <w:trPr>
          <w:gridAfter w:val="1"/>
          <w:wAfter w:w="56" w:type="dxa"/>
          <w:cantSplit/>
          <w:trHeight w:val="527"/>
        </w:trPr>
        <w:tc>
          <w:tcPr>
            <w:tcW w:w="988" w:type="dxa"/>
          </w:tcPr>
          <w:p w14:paraId="730975A0"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4CF26BE4" w14:textId="136D7108" w:rsidR="008F6AFB" w:rsidRDefault="00713F91">
            <w:pPr>
              <w:pStyle w:val="TableText"/>
              <w:rPr>
                <w:rFonts w:ascii="Calibri" w:hAnsi="Calibri"/>
                <w:sz w:val="24"/>
                <w:szCs w:val="24"/>
              </w:rPr>
            </w:pPr>
            <w:r>
              <w:rPr>
                <w:rFonts w:ascii="Calibri" w:hAnsi="Calibri"/>
                <w:sz w:val="24"/>
                <w:szCs w:val="24"/>
              </w:rPr>
              <w:t>A scheme for the construction of the site access and the off-site works of highway improvement shall be submitted to and approved by the Local Planning Authority in consultation with the Highway Authority within 6 months of the opening of the sales office on site.  The applicant shall advise the Council on the completion of any associated works (relating to the sales office and upon its opening to enable this time period to be</w:t>
            </w:r>
            <w:r w:rsidR="009A2CE8">
              <w:rPr>
                <w:rFonts w:ascii="Calibri" w:hAnsi="Calibri"/>
                <w:sz w:val="24"/>
                <w:szCs w:val="24"/>
              </w:rPr>
              <w:t xml:space="preserve"> </w:t>
            </w:r>
            <w:r>
              <w:rPr>
                <w:rFonts w:ascii="Calibri" w:hAnsi="Calibri"/>
                <w:sz w:val="24"/>
                <w:szCs w:val="24"/>
              </w:rPr>
              <w:t>begun.</w:t>
            </w:r>
          </w:p>
          <w:p w14:paraId="0B21F1E8" w14:textId="77777777" w:rsidR="008F6AFB" w:rsidRDefault="008F6AFB">
            <w:pPr>
              <w:pStyle w:val="TableText"/>
              <w:rPr>
                <w:rFonts w:ascii="Calibri" w:hAnsi="Calibri"/>
                <w:sz w:val="24"/>
                <w:szCs w:val="24"/>
              </w:rPr>
            </w:pPr>
          </w:p>
          <w:p w14:paraId="304A1039" w14:textId="77777777" w:rsidR="008F6AFB" w:rsidRPr="00DD62CA" w:rsidRDefault="008F6AFB">
            <w:pPr>
              <w:pStyle w:val="TableText"/>
              <w:rPr>
                <w:rFonts w:ascii="Calibri" w:hAnsi="Calibri"/>
                <w:sz w:val="24"/>
                <w:szCs w:val="24"/>
              </w:rPr>
            </w:pPr>
            <w:r>
              <w:rPr>
                <w:rFonts w:ascii="Calibri" w:hAnsi="Calibri"/>
                <w:sz w:val="24"/>
                <w:szCs w:val="24"/>
              </w:rPr>
              <w:t>REASON: In order to satisfy the Local Planning Authority and Highway Authority that the final details of the highway scheme/works are acceptable.</w:t>
            </w:r>
          </w:p>
        </w:tc>
      </w:tr>
      <w:tr w:rsidR="008F6AFB" w:rsidRPr="00DD62CA" w14:paraId="271BF6E6" w14:textId="77777777">
        <w:trPr>
          <w:gridAfter w:val="1"/>
          <w:wAfter w:w="56" w:type="dxa"/>
          <w:cantSplit/>
          <w:trHeight w:val="527"/>
        </w:trPr>
        <w:tc>
          <w:tcPr>
            <w:tcW w:w="988" w:type="dxa"/>
          </w:tcPr>
          <w:p w14:paraId="2448CC78"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17D8D26A" w14:textId="77777777" w:rsidR="008F6AFB" w:rsidRDefault="008F6AFB">
            <w:pPr>
              <w:pStyle w:val="TableText"/>
              <w:rPr>
                <w:rFonts w:ascii="Calibri" w:hAnsi="Calibri"/>
                <w:sz w:val="24"/>
                <w:szCs w:val="24"/>
              </w:rPr>
            </w:pPr>
            <w:r>
              <w:rPr>
                <w:rFonts w:ascii="Calibri" w:hAnsi="Calibri"/>
                <w:sz w:val="24"/>
                <w:szCs w:val="24"/>
              </w:rPr>
              <w:t>None of the holiday lodges or cabins hereby approved shall be occupied until the approved scheme referred to in condition 7 has been constructed in accordance with the scheme details.</w:t>
            </w:r>
          </w:p>
          <w:p w14:paraId="740CF689" w14:textId="77777777" w:rsidR="008F6AFB" w:rsidRDefault="008F6AFB">
            <w:pPr>
              <w:pStyle w:val="TableText"/>
              <w:rPr>
                <w:rFonts w:ascii="Calibri" w:hAnsi="Calibri"/>
                <w:sz w:val="24"/>
                <w:szCs w:val="24"/>
              </w:rPr>
            </w:pPr>
          </w:p>
          <w:p w14:paraId="5A8319DD" w14:textId="77777777" w:rsidR="008F6AFB" w:rsidRDefault="008F6AFB">
            <w:pPr>
              <w:pStyle w:val="TableText"/>
              <w:rPr>
                <w:rFonts w:ascii="Calibri" w:hAnsi="Calibri"/>
                <w:sz w:val="24"/>
                <w:szCs w:val="24"/>
              </w:rPr>
            </w:pPr>
            <w:r>
              <w:rPr>
                <w:rFonts w:ascii="Calibri" w:hAnsi="Calibri"/>
                <w:sz w:val="24"/>
                <w:szCs w:val="24"/>
              </w:rPr>
              <w:t>REASON: In the interest of highway safety.</w:t>
            </w:r>
          </w:p>
          <w:p w14:paraId="305AD14B" w14:textId="11363D43" w:rsidR="002B5F21" w:rsidRPr="00DD62CA" w:rsidRDefault="002B5F21" w:rsidP="002B5F21">
            <w:pPr>
              <w:pStyle w:val="TableText"/>
              <w:jc w:val="right"/>
              <w:rPr>
                <w:rFonts w:ascii="Calibri" w:hAnsi="Calibri"/>
                <w:sz w:val="24"/>
                <w:szCs w:val="24"/>
              </w:rPr>
            </w:pPr>
            <w:r>
              <w:rPr>
                <w:rFonts w:ascii="Calibri" w:hAnsi="Calibri"/>
                <w:sz w:val="24"/>
                <w:szCs w:val="24"/>
              </w:rPr>
              <w:t>P.T.O.</w:t>
            </w:r>
          </w:p>
        </w:tc>
      </w:tr>
      <w:tr w:rsidR="008F6AFB" w:rsidRPr="00DD62CA" w14:paraId="4D578369" w14:textId="77777777">
        <w:trPr>
          <w:gridAfter w:val="1"/>
          <w:wAfter w:w="56" w:type="dxa"/>
          <w:cantSplit/>
          <w:trHeight w:val="527"/>
        </w:trPr>
        <w:tc>
          <w:tcPr>
            <w:tcW w:w="988" w:type="dxa"/>
          </w:tcPr>
          <w:p w14:paraId="76DBA86C"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63D93364" w14:textId="77777777" w:rsidR="008F6AFB" w:rsidRDefault="008F6AFB">
            <w:pPr>
              <w:pStyle w:val="TableText"/>
              <w:rPr>
                <w:rFonts w:ascii="Calibri" w:hAnsi="Calibri"/>
                <w:sz w:val="24"/>
                <w:szCs w:val="24"/>
              </w:rPr>
            </w:pPr>
            <w:r>
              <w:rPr>
                <w:rFonts w:ascii="Calibri" w:hAnsi="Calibri"/>
                <w:sz w:val="24"/>
                <w:szCs w:val="24"/>
              </w:rPr>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14:paraId="1E955C6C" w14:textId="77777777" w:rsidR="008F6AFB" w:rsidRDefault="008F6AFB">
            <w:pPr>
              <w:pStyle w:val="TableText"/>
              <w:rPr>
                <w:rFonts w:ascii="Calibri" w:hAnsi="Calibri"/>
                <w:sz w:val="24"/>
                <w:szCs w:val="24"/>
              </w:rPr>
            </w:pPr>
          </w:p>
          <w:p w14:paraId="63074D96" w14:textId="77777777" w:rsidR="008F6AFB" w:rsidRDefault="008F6AFB">
            <w:pPr>
              <w:pStyle w:val="TableText"/>
              <w:rPr>
                <w:rFonts w:ascii="Calibri" w:hAnsi="Calibri"/>
                <w:sz w:val="24"/>
                <w:szCs w:val="24"/>
              </w:rPr>
            </w:pPr>
            <w:r>
              <w:rPr>
                <w:rFonts w:ascii="Calibri" w:hAnsi="Calibri"/>
                <w:sz w:val="24"/>
                <w:szCs w:val="24"/>
              </w:rPr>
              <w:t>REASON: To prevent stones and mud being carried onto the public highway to the detriment of road safety</w:t>
            </w:r>
          </w:p>
          <w:p w14:paraId="2A384FBB" w14:textId="77777777" w:rsidR="008F6AFB" w:rsidRPr="00DD62CA" w:rsidRDefault="008F6AFB">
            <w:pPr>
              <w:pStyle w:val="TableText"/>
              <w:rPr>
                <w:rFonts w:ascii="Calibri" w:hAnsi="Calibri"/>
                <w:sz w:val="24"/>
                <w:szCs w:val="24"/>
              </w:rPr>
            </w:pPr>
          </w:p>
        </w:tc>
      </w:tr>
      <w:tr w:rsidR="008F6AFB" w:rsidRPr="00DD62CA" w14:paraId="55E8AA7D" w14:textId="77777777">
        <w:trPr>
          <w:gridAfter w:val="1"/>
          <w:wAfter w:w="56" w:type="dxa"/>
          <w:cantSplit/>
          <w:trHeight w:val="527"/>
        </w:trPr>
        <w:tc>
          <w:tcPr>
            <w:tcW w:w="988" w:type="dxa"/>
          </w:tcPr>
          <w:p w14:paraId="3159421D" w14:textId="77777777" w:rsidR="008F6AFB" w:rsidRPr="00DD62CA" w:rsidRDefault="008F6AFB">
            <w:pPr>
              <w:pStyle w:val="TableText"/>
              <w:numPr>
                <w:ilvl w:val="0"/>
                <w:numId w:val="3"/>
              </w:numPr>
              <w:rPr>
                <w:rFonts w:ascii="Calibri" w:hAnsi="Calibri"/>
                <w:sz w:val="24"/>
                <w:szCs w:val="24"/>
              </w:rPr>
            </w:pPr>
          </w:p>
        </w:tc>
        <w:tc>
          <w:tcPr>
            <w:tcW w:w="9365" w:type="dxa"/>
            <w:gridSpan w:val="7"/>
          </w:tcPr>
          <w:p w14:paraId="484A2CC0" w14:textId="77777777" w:rsidR="008F6AFB" w:rsidRDefault="008F6AFB">
            <w:pPr>
              <w:pStyle w:val="TableText"/>
              <w:rPr>
                <w:rFonts w:ascii="Calibri" w:hAnsi="Calibri"/>
                <w:sz w:val="24"/>
                <w:szCs w:val="24"/>
              </w:rPr>
            </w:pPr>
            <w:r>
              <w:rPr>
                <w:rFonts w:ascii="Calibri" w:hAnsi="Calibri"/>
                <w:sz w:val="24"/>
                <w:szCs w:val="24"/>
              </w:rPr>
              <w:t>The residential accommodation associated with the development contained within the proposed public house and restaurant shall be occupied by persons employed in connection with the operational management of the proposed complex.</w:t>
            </w:r>
          </w:p>
          <w:p w14:paraId="60A38FE6" w14:textId="77777777" w:rsidR="008F6AFB" w:rsidRDefault="008F6AFB">
            <w:pPr>
              <w:pStyle w:val="TableText"/>
              <w:rPr>
                <w:rFonts w:ascii="Calibri" w:hAnsi="Calibri"/>
                <w:sz w:val="24"/>
                <w:szCs w:val="24"/>
              </w:rPr>
            </w:pPr>
          </w:p>
          <w:p w14:paraId="7DD455B3" w14:textId="77777777" w:rsidR="008F6AFB" w:rsidRPr="00DD62CA" w:rsidRDefault="008F6AFB">
            <w:pPr>
              <w:pStyle w:val="TableText"/>
              <w:rPr>
                <w:rFonts w:ascii="Calibri" w:hAnsi="Calibri"/>
                <w:sz w:val="24"/>
                <w:szCs w:val="24"/>
              </w:rPr>
            </w:pPr>
            <w:r>
              <w:rPr>
                <w:rFonts w:ascii="Calibri" w:hAnsi="Calibri"/>
                <w:sz w:val="24"/>
                <w:szCs w:val="24"/>
              </w:rPr>
              <w:t xml:space="preserve">REASON: In the interests of the amenity of the </w:t>
            </w:r>
            <w:proofErr w:type="gramStart"/>
            <w:r>
              <w:rPr>
                <w:rFonts w:ascii="Calibri" w:hAnsi="Calibri"/>
                <w:sz w:val="24"/>
                <w:szCs w:val="24"/>
              </w:rPr>
              <w:t>area .</w:t>
            </w:r>
            <w:proofErr w:type="gramEnd"/>
          </w:p>
        </w:tc>
      </w:tr>
      <w:bookmarkEnd w:id="0"/>
    </w:tbl>
    <w:p w14:paraId="59E15DFE" w14:textId="77777777" w:rsidR="002F3ADA" w:rsidRPr="00DD62CA" w:rsidRDefault="002F3ADA">
      <w:pPr>
        <w:pStyle w:val="TableText"/>
        <w:rPr>
          <w:rFonts w:ascii="Calibri" w:hAnsi="Calibri"/>
          <w:sz w:val="24"/>
          <w:szCs w:val="24"/>
        </w:rPr>
      </w:pPr>
    </w:p>
    <w:p w14:paraId="35DFB849"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2AD8848"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108040D6" w14:textId="77777777">
        <w:tc>
          <w:tcPr>
            <w:tcW w:w="993" w:type="dxa"/>
          </w:tcPr>
          <w:p w14:paraId="3652221A" w14:textId="77777777" w:rsidR="002F3ADA" w:rsidRPr="00DD62CA" w:rsidRDefault="002F3ADA">
            <w:pPr>
              <w:pStyle w:val="TableText"/>
              <w:numPr>
                <w:ilvl w:val="0"/>
                <w:numId w:val="1"/>
              </w:numPr>
              <w:rPr>
                <w:rFonts w:ascii="Calibri" w:hAnsi="Calibri"/>
                <w:sz w:val="24"/>
                <w:szCs w:val="24"/>
              </w:rPr>
            </w:pPr>
          </w:p>
        </w:tc>
        <w:tc>
          <w:tcPr>
            <w:tcW w:w="9583" w:type="dxa"/>
          </w:tcPr>
          <w:p w14:paraId="07F30129"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C496D7B" w14:textId="77777777">
        <w:tc>
          <w:tcPr>
            <w:tcW w:w="993" w:type="dxa"/>
          </w:tcPr>
          <w:p w14:paraId="23441B66" w14:textId="77777777" w:rsidR="002F3ADA" w:rsidRPr="00DD62CA" w:rsidRDefault="002F3ADA">
            <w:pPr>
              <w:pStyle w:val="TableText"/>
              <w:numPr>
                <w:ilvl w:val="0"/>
                <w:numId w:val="1"/>
              </w:numPr>
              <w:rPr>
                <w:rFonts w:ascii="Calibri" w:hAnsi="Calibri"/>
                <w:sz w:val="24"/>
                <w:szCs w:val="24"/>
              </w:rPr>
            </w:pPr>
          </w:p>
        </w:tc>
        <w:tc>
          <w:tcPr>
            <w:tcW w:w="9583" w:type="dxa"/>
          </w:tcPr>
          <w:p w14:paraId="06DBE0B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1774627" w14:textId="77777777">
        <w:tc>
          <w:tcPr>
            <w:tcW w:w="993" w:type="dxa"/>
          </w:tcPr>
          <w:p w14:paraId="67F9D1B6" w14:textId="77777777" w:rsidR="0070149C" w:rsidRPr="00DD62CA" w:rsidRDefault="0070149C">
            <w:pPr>
              <w:pStyle w:val="TableText"/>
              <w:numPr>
                <w:ilvl w:val="0"/>
                <w:numId w:val="1"/>
              </w:numPr>
              <w:rPr>
                <w:rFonts w:ascii="Calibri" w:hAnsi="Calibri"/>
                <w:sz w:val="24"/>
                <w:szCs w:val="24"/>
              </w:rPr>
            </w:pPr>
          </w:p>
        </w:tc>
        <w:tc>
          <w:tcPr>
            <w:tcW w:w="9583" w:type="dxa"/>
          </w:tcPr>
          <w:p w14:paraId="75EF1EA3"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07CB3896"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CEC9F8A" w14:textId="77777777" w:rsidTr="002C337D">
        <w:trPr>
          <w:cantSplit/>
        </w:trPr>
        <w:tc>
          <w:tcPr>
            <w:tcW w:w="10403" w:type="dxa"/>
          </w:tcPr>
          <w:p w14:paraId="1A46940F"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0AAB474" w14:textId="77777777" w:rsidR="00B6420A" w:rsidRDefault="00B6420A" w:rsidP="00B6420A">
            <w:pPr>
              <w:rPr>
                <w:rFonts w:ascii="Calibri" w:hAnsi="Calibri"/>
                <w:b/>
                <w:sz w:val="24"/>
                <w:szCs w:val="24"/>
              </w:rPr>
            </w:pPr>
            <w:r>
              <w:rPr>
                <w:rFonts w:ascii="Calibri" w:hAnsi="Calibri"/>
                <w:b/>
                <w:sz w:val="24"/>
                <w:szCs w:val="24"/>
              </w:rPr>
              <w:t>pp NICOLA HOPKINS</w:t>
            </w:r>
          </w:p>
          <w:p w14:paraId="4FD99809"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69AA7F90" w14:textId="77777777" w:rsidR="00E83FE1" w:rsidRPr="00641E0F" w:rsidRDefault="00E83FE1" w:rsidP="002C337D">
            <w:pPr>
              <w:rPr>
                <w:rFonts w:ascii="Calibri" w:hAnsi="Calibri"/>
                <w:b/>
                <w:bCs/>
                <w:sz w:val="24"/>
                <w:szCs w:val="24"/>
              </w:rPr>
            </w:pPr>
          </w:p>
        </w:tc>
      </w:tr>
    </w:tbl>
    <w:p w14:paraId="2CB13E03" w14:textId="77777777" w:rsidR="0081123F" w:rsidRDefault="0081123F" w:rsidP="0081123F">
      <w:pPr>
        <w:pStyle w:val="TableText"/>
      </w:pPr>
    </w:p>
    <w:p w14:paraId="26A4BA81" w14:textId="77777777" w:rsidR="00310FDD" w:rsidRDefault="00310FDD" w:rsidP="00310FDD">
      <w:pPr>
        <w:pStyle w:val="TableText"/>
        <w:rPr>
          <w:rFonts w:ascii="Calibri" w:hAnsi="Calibri" w:cs="Calibri"/>
        </w:rPr>
      </w:pPr>
    </w:p>
    <w:p w14:paraId="1893B04C" w14:textId="77777777" w:rsidR="006F03C4" w:rsidRDefault="006F03C4" w:rsidP="00310FDD">
      <w:pPr>
        <w:pStyle w:val="TableText"/>
        <w:rPr>
          <w:rFonts w:ascii="Calibri" w:hAnsi="Calibri" w:cs="Calibri"/>
          <w:b/>
        </w:rPr>
      </w:pPr>
    </w:p>
    <w:p w14:paraId="74DF076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B2B2826" w14:textId="77777777" w:rsidR="00310FDD" w:rsidRPr="00310FDD" w:rsidRDefault="00310FDD" w:rsidP="00310FDD">
      <w:pPr>
        <w:pStyle w:val="TableText"/>
        <w:rPr>
          <w:rFonts w:ascii="Calibri" w:hAnsi="Calibri" w:cs="Calibri"/>
        </w:rPr>
      </w:pPr>
    </w:p>
    <w:p w14:paraId="31B002DC"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86A8F95"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B1322EB"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682F5867"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B5F48BF"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176C5B8" w14:textId="77777777" w:rsidR="00310FDD" w:rsidRPr="00310FDD" w:rsidRDefault="00310FDD" w:rsidP="00310FDD">
      <w:pPr>
        <w:rPr>
          <w:rFonts w:ascii="Calibri" w:hAnsi="Calibri" w:cs="Calibri"/>
        </w:rPr>
      </w:pPr>
    </w:p>
    <w:p w14:paraId="148BE0EA"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54025E8" w14:textId="77777777" w:rsidR="00310FDD" w:rsidRPr="00310FDD" w:rsidRDefault="00310FDD" w:rsidP="00310FDD">
      <w:pPr>
        <w:rPr>
          <w:rFonts w:ascii="Calibri" w:hAnsi="Calibri" w:cs="Calibri"/>
        </w:rPr>
      </w:pPr>
    </w:p>
    <w:p w14:paraId="18FB1844"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73DE9A27"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DCCC5E0" w14:textId="77777777" w:rsidR="00310FDD" w:rsidRPr="00310FDD" w:rsidRDefault="00310FDD" w:rsidP="00310FDD">
      <w:pPr>
        <w:pStyle w:val="TableText"/>
        <w:rPr>
          <w:rFonts w:ascii="Calibri" w:hAnsi="Calibri" w:cs="Calibri"/>
        </w:rPr>
      </w:pPr>
    </w:p>
    <w:p w14:paraId="73CFF804" w14:textId="77777777" w:rsidR="00310FDD" w:rsidRPr="00310FDD" w:rsidRDefault="00310FDD" w:rsidP="00310FDD">
      <w:pPr>
        <w:pStyle w:val="TableText"/>
        <w:rPr>
          <w:rFonts w:ascii="Calibri" w:hAnsi="Calibri" w:cs="Calibri"/>
        </w:rPr>
      </w:pPr>
    </w:p>
    <w:p w14:paraId="0C6AA2E6"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6D37C" w14:textId="77777777" w:rsidR="008F6AFB" w:rsidRDefault="008F6AFB">
      <w:r>
        <w:separator/>
      </w:r>
    </w:p>
  </w:endnote>
  <w:endnote w:type="continuationSeparator" w:id="0">
    <w:p w14:paraId="47DEB562" w14:textId="77777777" w:rsidR="008F6AFB" w:rsidRDefault="008F6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882F"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C61F"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4B2C"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80554" w14:textId="77777777" w:rsidR="008F6AFB" w:rsidRDefault="008F6AFB">
      <w:r>
        <w:separator/>
      </w:r>
    </w:p>
  </w:footnote>
  <w:footnote w:type="continuationSeparator" w:id="0">
    <w:p w14:paraId="0F590FDF" w14:textId="77777777" w:rsidR="008F6AFB" w:rsidRDefault="008F6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C5F4"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22BE" w14:textId="77777777" w:rsidR="002F3ADA" w:rsidRPr="0089171B" w:rsidRDefault="002F3ADA">
    <w:pPr>
      <w:rPr>
        <w:rFonts w:ascii="Calibri" w:hAnsi="Calibri" w:cs="Calibri"/>
      </w:rPr>
    </w:pPr>
    <w:r w:rsidRPr="0089171B">
      <w:rPr>
        <w:rFonts w:ascii="Calibri" w:hAnsi="Calibri" w:cs="Calibri"/>
      </w:rPr>
      <w:t>RIBBLE VALLEY BOROUGH COUNCIL</w:t>
    </w:r>
  </w:p>
  <w:p w14:paraId="4B2083B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96A69F4" w14:textId="77777777" w:rsidR="002F3ADA" w:rsidRPr="0089171B" w:rsidRDefault="002F3ADA">
    <w:pPr>
      <w:pStyle w:val="addresses"/>
      <w:rPr>
        <w:rFonts w:ascii="Calibri" w:hAnsi="Calibri" w:cs="Calibri"/>
      </w:rPr>
    </w:pPr>
  </w:p>
  <w:p w14:paraId="426F75B4" w14:textId="2606EF2F" w:rsidR="002F3ADA" w:rsidRPr="0089171B" w:rsidRDefault="002F3ADA">
    <w:pPr>
      <w:rPr>
        <w:rFonts w:ascii="Calibri" w:hAnsi="Calibri" w:cs="Calibri"/>
        <w:b/>
        <w:bCs/>
      </w:rPr>
    </w:pPr>
    <w:r w:rsidRPr="0089171B">
      <w:rPr>
        <w:rFonts w:ascii="Calibri" w:hAnsi="Calibri" w:cs="Calibri"/>
        <w:b/>
        <w:bCs/>
      </w:rPr>
      <w:t xml:space="preserve">APPLICATION NO.  </w:t>
    </w:r>
    <w:r w:rsidR="008F6AFB">
      <w:rPr>
        <w:rFonts w:ascii="Calibri" w:hAnsi="Calibri" w:cs="Calibri"/>
        <w:b/>
        <w:bCs/>
      </w:rPr>
      <w:t>3/2021/0431</w:t>
    </w:r>
    <w:r w:rsidRPr="0089171B">
      <w:rPr>
        <w:rFonts w:ascii="Calibri" w:hAnsi="Calibri" w:cs="Calibri"/>
        <w:b/>
        <w:bCs/>
      </w:rPr>
      <w:t xml:space="preserve">                                  DECISION DATE: </w:t>
    </w:r>
    <w:r w:rsidR="002B5F21">
      <w:rPr>
        <w:rFonts w:ascii="Calibri" w:hAnsi="Calibri" w:cs="Calibri"/>
        <w:b/>
        <w:bCs/>
      </w:rPr>
      <w:t xml:space="preserve"> 9 July 2021</w:t>
    </w:r>
  </w:p>
  <w:p w14:paraId="49035FD8" w14:textId="77777777" w:rsidR="002F3ADA" w:rsidRDefault="002F3ADA">
    <w:pPr>
      <w:pBdr>
        <w:bottom w:val="single" w:sz="4" w:space="1" w:color="auto"/>
      </w:pBdr>
    </w:pPr>
  </w:p>
  <w:p w14:paraId="2180B910"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FE53"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AFB"/>
    <w:rsid w:val="0009442B"/>
    <w:rsid w:val="00111C12"/>
    <w:rsid w:val="001602C7"/>
    <w:rsid w:val="001613C3"/>
    <w:rsid w:val="00172E52"/>
    <w:rsid w:val="002B1A87"/>
    <w:rsid w:val="002B5F21"/>
    <w:rsid w:val="002C337D"/>
    <w:rsid w:val="002D5D44"/>
    <w:rsid w:val="002F3ADA"/>
    <w:rsid w:val="00310FDD"/>
    <w:rsid w:val="00353EFF"/>
    <w:rsid w:val="004B764D"/>
    <w:rsid w:val="0054204E"/>
    <w:rsid w:val="006F03C4"/>
    <w:rsid w:val="0070149C"/>
    <w:rsid w:val="00713F91"/>
    <w:rsid w:val="007C793E"/>
    <w:rsid w:val="0081123F"/>
    <w:rsid w:val="0089171B"/>
    <w:rsid w:val="008F6AFB"/>
    <w:rsid w:val="009A2CE8"/>
    <w:rsid w:val="00A73076"/>
    <w:rsid w:val="00AA358D"/>
    <w:rsid w:val="00B6420A"/>
    <w:rsid w:val="00BE1320"/>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835EF"/>
  <w15:chartTrackingRefBased/>
  <w15:docId w15:val="{D622105B-E9FF-4C55-83B7-390C7A8A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1656</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10447</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2022-03-01T12:00:00Z</cp:lastPrinted>
  <dcterms:created xsi:type="dcterms:W3CDTF">2022-03-01T12:00:00Z</dcterms:created>
  <dcterms:modified xsi:type="dcterms:W3CDTF">2022-03-01T12:00:00Z</dcterms:modified>
</cp:coreProperties>
</file>