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99FC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EF9A351" w14:textId="77777777">
        <w:trPr>
          <w:cantSplit/>
        </w:trPr>
        <w:tc>
          <w:tcPr>
            <w:tcW w:w="6983" w:type="dxa"/>
            <w:gridSpan w:val="4"/>
          </w:tcPr>
          <w:p w14:paraId="7EB2756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F4E8C12" w14:textId="77777777" w:rsidR="002F3ADA" w:rsidRPr="00DD62CA" w:rsidRDefault="002F3ADA">
            <w:pPr>
              <w:rPr>
                <w:rFonts w:ascii="Calibri" w:hAnsi="Calibri"/>
                <w:sz w:val="24"/>
                <w:szCs w:val="24"/>
              </w:rPr>
            </w:pPr>
          </w:p>
        </w:tc>
        <w:tc>
          <w:tcPr>
            <w:tcW w:w="1713" w:type="dxa"/>
          </w:tcPr>
          <w:p w14:paraId="23604311" w14:textId="77777777" w:rsidR="002F3ADA" w:rsidRPr="00DD62CA" w:rsidRDefault="002F3ADA">
            <w:pPr>
              <w:rPr>
                <w:rFonts w:ascii="Calibri" w:hAnsi="Calibri"/>
                <w:sz w:val="24"/>
                <w:szCs w:val="24"/>
              </w:rPr>
            </w:pPr>
          </w:p>
        </w:tc>
      </w:tr>
      <w:tr w:rsidR="002F3ADA" w:rsidRPr="00DD62CA" w14:paraId="3982C0F5" w14:textId="77777777">
        <w:trPr>
          <w:cantSplit/>
        </w:trPr>
        <w:tc>
          <w:tcPr>
            <w:tcW w:w="4123" w:type="dxa"/>
            <w:gridSpan w:val="2"/>
          </w:tcPr>
          <w:p w14:paraId="09FB207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21A0885" w14:textId="77777777" w:rsidR="002F3ADA" w:rsidRPr="00DD62CA" w:rsidRDefault="002F3ADA">
            <w:pPr>
              <w:rPr>
                <w:rFonts w:ascii="Calibri" w:hAnsi="Calibri"/>
                <w:sz w:val="24"/>
                <w:szCs w:val="24"/>
              </w:rPr>
            </w:pPr>
          </w:p>
        </w:tc>
        <w:tc>
          <w:tcPr>
            <w:tcW w:w="1404" w:type="dxa"/>
          </w:tcPr>
          <w:p w14:paraId="3BC59721" w14:textId="77777777" w:rsidR="002F3ADA" w:rsidRPr="00DD62CA" w:rsidRDefault="002F3ADA">
            <w:pPr>
              <w:rPr>
                <w:rFonts w:ascii="Calibri" w:hAnsi="Calibri"/>
                <w:sz w:val="24"/>
                <w:szCs w:val="24"/>
              </w:rPr>
            </w:pPr>
          </w:p>
        </w:tc>
        <w:tc>
          <w:tcPr>
            <w:tcW w:w="1713" w:type="dxa"/>
          </w:tcPr>
          <w:p w14:paraId="2643AB67" w14:textId="77777777" w:rsidR="002F3ADA" w:rsidRPr="00DD62CA" w:rsidRDefault="002F3ADA">
            <w:pPr>
              <w:rPr>
                <w:rFonts w:ascii="Calibri" w:hAnsi="Calibri"/>
                <w:sz w:val="24"/>
                <w:szCs w:val="24"/>
              </w:rPr>
            </w:pPr>
          </w:p>
        </w:tc>
        <w:tc>
          <w:tcPr>
            <w:tcW w:w="1713" w:type="dxa"/>
          </w:tcPr>
          <w:p w14:paraId="0D1353CE" w14:textId="77777777" w:rsidR="002F3ADA" w:rsidRPr="00DD62CA" w:rsidRDefault="002F3ADA">
            <w:pPr>
              <w:rPr>
                <w:rFonts w:ascii="Calibri" w:hAnsi="Calibri"/>
                <w:sz w:val="24"/>
                <w:szCs w:val="24"/>
              </w:rPr>
            </w:pPr>
          </w:p>
        </w:tc>
      </w:tr>
      <w:tr w:rsidR="00C00AD7" w:rsidRPr="00DD62CA" w14:paraId="22B298A6" w14:textId="77777777" w:rsidTr="00111C12">
        <w:trPr>
          <w:cantSplit/>
        </w:trPr>
        <w:tc>
          <w:tcPr>
            <w:tcW w:w="6983" w:type="dxa"/>
            <w:gridSpan w:val="4"/>
          </w:tcPr>
          <w:p w14:paraId="6831368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3064D89" w14:textId="77777777" w:rsidR="00C00AD7" w:rsidRPr="00DD62CA" w:rsidRDefault="00C00AD7">
            <w:pPr>
              <w:rPr>
                <w:rFonts w:ascii="Calibri" w:hAnsi="Calibri"/>
                <w:sz w:val="24"/>
                <w:szCs w:val="24"/>
              </w:rPr>
            </w:pPr>
          </w:p>
        </w:tc>
        <w:tc>
          <w:tcPr>
            <w:tcW w:w="1713" w:type="dxa"/>
          </w:tcPr>
          <w:p w14:paraId="63D94ED8" w14:textId="77777777" w:rsidR="00C00AD7" w:rsidRPr="00DD62CA" w:rsidRDefault="00C00AD7">
            <w:pPr>
              <w:rPr>
                <w:rFonts w:ascii="Calibri" w:hAnsi="Calibri"/>
                <w:sz w:val="24"/>
                <w:szCs w:val="24"/>
              </w:rPr>
            </w:pPr>
          </w:p>
        </w:tc>
      </w:tr>
      <w:tr w:rsidR="00C00AD7" w:rsidRPr="00DD62CA" w14:paraId="4917F720" w14:textId="77777777" w:rsidTr="00111C12">
        <w:trPr>
          <w:cantSplit/>
        </w:trPr>
        <w:tc>
          <w:tcPr>
            <w:tcW w:w="8696" w:type="dxa"/>
            <w:gridSpan w:val="5"/>
            <w:tcBorders>
              <w:bottom w:val="single" w:sz="6" w:space="0" w:color="auto"/>
            </w:tcBorders>
          </w:tcPr>
          <w:p w14:paraId="3896EC8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0FCB0D1" w14:textId="77777777" w:rsidR="00C00AD7" w:rsidRPr="00DD62CA" w:rsidRDefault="00C00AD7">
            <w:pPr>
              <w:rPr>
                <w:rFonts w:ascii="Calibri" w:hAnsi="Calibri"/>
                <w:sz w:val="24"/>
                <w:szCs w:val="24"/>
              </w:rPr>
            </w:pPr>
          </w:p>
        </w:tc>
      </w:tr>
      <w:tr w:rsidR="00C00AD7" w:rsidRPr="00DD62CA" w14:paraId="1173725A" w14:textId="77777777" w:rsidTr="00111C12">
        <w:trPr>
          <w:cantSplit/>
        </w:trPr>
        <w:tc>
          <w:tcPr>
            <w:tcW w:w="5579" w:type="dxa"/>
            <w:gridSpan w:val="3"/>
          </w:tcPr>
          <w:p w14:paraId="37705F1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CFDC93A" w14:textId="77777777" w:rsidR="00C00AD7" w:rsidRPr="00DD62CA" w:rsidRDefault="00C00AD7">
            <w:pPr>
              <w:rPr>
                <w:rFonts w:ascii="Calibri" w:hAnsi="Calibri"/>
                <w:sz w:val="24"/>
                <w:szCs w:val="24"/>
              </w:rPr>
            </w:pPr>
          </w:p>
        </w:tc>
        <w:tc>
          <w:tcPr>
            <w:tcW w:w="1713" w:type="dxa"/>
          </w:tcPr>
          <w:p w14:paraId="5F1DB346" w14:textId="77777777" w:rsidR="00C00AD7" w:rsidRPr="00DD62CA" w:rsidRDefault="00C00AD7">
            <w:pPr>
              <w:rPr>
                <w:rFonts w:ascii="Calibri" w:hAnsi="Calibri"/>
                <w:sz w:val="24"/>
                <w:szCs w:val="24"/>
              </w:rPr>
            </w:pPr>
          </w:p>
        </w:tc>
      </w:tr>
      <w:tr w:rsidR="002F3ADA" w:rsidRPr="00DD62CA" w14:paraId="56345CBF" w14:textId="77777777">
        <w:trPr>
          <w:cantSplit/>
        </w:trPr>
        <w:tc>
          <w:tcPr>
            <w:tcW w:w="10409" w:type="dxa"/>
            <w:gridSpan w:val="6"/>
          </w:tcPr>
          <w:p w14:paraId="14F6AC1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160D7A3" w14:textId="77777777">
        <w:trPr>
          <w:cantSplit/>
        </w:trPr>
        <w:tc>
          <w:tcPr>
            <w:tcW w:w="2410" w:type="dxa"/>
          </w:tcPr>
          <w:p w14:paraId="31D6F14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DF37EEC" w14:textId="75BA7308" w:rsidR="002F3ADA" w:rsidRPr="00DD62CA" w:rsidRDefault="00481AFB">
            <w:pPr>
              <w:pStyle w:val="addresses"/>
              <w:rPr>
                <w:rFonts w:ascii="Calibri" w:hAnsi="Calibri"/>
                <w:sz w:val="24"/>
                <w:szCs w:val="24"/>
              </w:rPr>
            </w:pPr>
            <w:r>
              <w:rPr>
                <w:rFonts w:ascii="Calibri" w:hAnsi="Calibri"/>
                <w:sz w:val="24"/>
                <w:szCs w:val="24"/>
              </w:rPr>
              <w:t>3/2021/0465</w:t>
            </w:r>
          </w:p>
        </w:tc>
        <w:tc>
          <w:tcPr>
            <w:tcW w:w="1404" w:type="dxa"/>
          </w:tcPr>
          <w:p w14:paraId="2158F1D0" w14:textId="77777777" w:rsidR="002F3ADA" w:rsidRPr="00DD62CA" w:rsidRDefault="002F3ADA">
            <w:pPr>
              <w:rPr>
                <w:rFonts w:ascii="Calibri" w:hAnsi="Calibri"/>
                <w:sz w:val="24"/>
                <w:szCs w:val="24"/>
              </w:rPr>
            </w:pPr>
          </w:p>
        </w:tc>
        <w:tc>
          <w:tcPr>
            <w:tcW w:w="1713" w:type="dxa"/>
          </w:tcPr>
          <w:p w14:paraId="6C417660" w14:textId="77777777" w:rsidR="002F3ADA" w:rsidRPr="00DD62CA" w:rsidRDefault="002F3ADA">
            <w:pPr>
              <w:rPr>
                <w:rFonts w:ascii="Calibri" w:hAnsi="Calibri"/>
                <w:sz w:val="24"/>
                <w:szCs w:val="24"/>
              </w:rPr>
            </w:pPr>
          </w:p>
        </w:tc>
        <w:tc>
          <w:tcPr>
            <w:tcW w:w="1713" w:type="dxa"/>
          </w:tcPr>
          <w:p w14:paraId="26673B76" w14:textId="77777777" w:rsidR="002F3ADA" w:rsidRPr="00DD62CA" w:rsidRDefault="002F3ADA">
            <w:pPr>
              <w:rPr>
                <w:rFonts w:ascii="Calibri" w:hAnsi="Calibri"/>
                <w:sz w:val="24"/>
                <w:szCs w:val="24"/>
              </w:rPr>
            </w:pPr>
          </w:p>
        </w:tc>
      </w:tr>
      <w:tr w:rsidR="002F3ADA" w:rsidRPr="00DD62CA" w14:paraId="1DE606D1" w14:textId="77777777">
        <w:trPr>
          <w:cantSplit/>
        </w:trPr>
        <w:tc>
          <w:tcPr>
            <w:tcW w:w="2410" w:type="dxa"/>
          </w:tcPr>
          <w:p w14:paraId="5B3D63C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D29A1C8" w14:textId="17D9B573" w:rsidR="002F3ADA" w:rsidRPr="00DD62CA" w:rsidRDefault="00481AFB">
            <w:pPr>
              <w:rPr>
                <w:rFonts w:ascii="Calibri" w:hAnsi="Calibri"/>
                <w:sz w:val="24"/>
                <w:szCs w:val="24"/>
              </w:rPr>
            </w:pPr>
            <w:r>
              <w:rPr>
                <w:rFonts w:ascii="Calibri" w:hAnsi="Calibri"/>
                <w:sz w:val="24"/>
                <w:szCs w:val="24"/>
              </w:rPr>
              <w:t>10 June 2021</w:t>
            </w:r>
          </w:p>
        </w:tc>
        <w:tc>
          <w:tcPr>
            <w:tcW w:w="1404" w:type="dxa"/>
          </w:tcPr>
          <w:p w14:paraId="2130635A" w14:textId="77777777" w:rsidR="002F3ADA" w:rsidRPr="00DD62CA" w:rsidRDefault="002F3ADA">
            <w:pPr>
              <w:rPr>
                <w:rFonts w:ascii="Calibri" w:hAnsi="Calibri"/>
                <w:sz w:val="24"/>
                <w:szCs w:val="24"/>
              </w:rPr>
            </w:pPr>
          </w:p>
        </w:tc>
        <w:tc>
          <w:tcPr>
            <w:tcW w:w="1713" w:type="dxa"/>
          </w:tcPr>
          <w:p w14:paraId="58604A89" w14:textId="77777777" w:rsidR="002F3ADA" w:rsidRPr="00DD62CA" w:rsidRDefault="002F3ADA">
            <w:pPr>
              <w:rPr>
                <w:rFonts w:ascii="Calibri" w:hAnsi="Calibri"/>
                <w:sz w:val="24"/>
                <w:szCs w:val="24"/>
              </w:rPr>
            </w:pPr>
          </w:p>
        </w:tc>
        <w:tc>
          <w:tcPr>
            <w:tcW w:w="1713" w:type="dxa"/>
          </w:tcPr>
          <w:p w14:paraId="0118579E" w14:textId="77777777" w:rsidR="002F3ADA" w:rsidRPr="00DD62CA" w:rsidRDefault="002F3ADA">
            <w:pPr>
              <w:rPr>
                <w:rFonts w:ascii="Calibri" w:hAnsi="Calibri"/>
                <w:sz w:val="24"/>
                <w:szCs w:val="24"/>
              </w:rPr>
            </w:pPr>
          </w:p>
        </w:tc>
      </w:tr>
      <w:tr w:rsidR="002F3ADA" w:rsidRPr="00DD62CA" w14:paraId="437225DE" w14:textId="77777777">
        <w:trPr>
          <w:cantSplit/>
        </w:trPr>
        <w:tc>
          <w:tcPr>
            <w:tcW w:w="2410" w:type="dxa"/>
          </w:tcPr>
          <w:p w14:paraId="1CA03F2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AA41F49" w14:textId="49292810" w:rsidR="002F3ADA" w:rsidRPr="00DD62CA" w:rsidRDefault="00481AFB">
            <w:pPr>
              <w:rPr>
                <w:rFonts w:ascii="Calibri" w:hAnsi="Calibri"/>
                <w:sz w:val="24"/>
                <w:szCs w:val="24"/>
              </w:rPr>
            </w:pPr>
            <w:r>
              <w:rPr>
                <w:rFonts w:ascii="Calibri" w:hAnsi="Calibri"/>
                <w:sz w:val="24"/>
                <w:szCs w:val="24"/>
              </w:rPr>
              <w:t>30/04/2021</w:t>
            </w:r>
          </w:p>
        </w:tc>
        <w:tc>
          <w:tcPr>
            <w:tcW w:w="1404" w:type="dxa"/>
          </w:tcPr>
          <w:p w14:paraId="155120BB" w14:textId="77777777" w:rsidR="002F3ADA" w:rsidRPr="00DD62CA" w:rsidRDefault="002F3ADA">
            <w:pPr>
              <w:rPr>
                <w:rFonts w:ascii="Calibri" w:hAnsi="Calibri"/>
                <w:sz w:val="24"/>
                <w:szCs w:val="24"/>
              </w:rPr>
            </w:pPr>
          </w:p>
        </w:tc>
        <w:tc>
          <w:tcPr>
            <w:tcW w:w="1713" w:type="dxa"/>
          </w:tcPr>
          <w:p w14:paraId="646162A0" w14:textId="77777777" w:rsidR="002F3ADA" w:rsidRPr="00DD62CA" w:rsidRDefault="002F3ADA">
            <w:pPr>
              <w:rPr>
                <w:rFonts w:ascii="Calibri" w:hAnsi="Calibri"/>
                <w:sz w:val="24"/>
                <w:szCs w:val="24"/>
              </w:rPr>
            </w:pPr>
          </w:p>
        </w:tc>
        <w:tc>
          <w:tcPr>
            <w:tcW w:w="1713" w:type="dxa"/>
          </w:tcPr>
          <w:p w14:paraId="071172EA" w14:textId="77777777" w:rsidR="002F3ADA" w:rsidRPr="00DD62CA" w:rsidRDefault="002F3ADA">
            <w:pPr>
              <w:rPr>
                <w:rFonts w:ascii="Calibri" w:hAnsi="Calibri"/>
                <w:sz w:val="24"/>
                <w:szCs w:val="24"/>
              </w:rPr>
            </w:pPr>
          </w:p>
        </w:tc>
      </w:tr>
      <w:tr w:rsidR="002F3ADA" w:rsidRPr="00DD62CA" w14:paraId="27AF06CF" w14:textId="77777777">
        <w:trPr>
          <w:cantSplit/>
        </w:trPr>
        <w:tc>
          <w:tcPr>
            <w:tcW w:w="10409" w:type="dxa"/>
            <w:gridSpan w:val="6"/>
          </w:tcPr>
          <w:p w14:paraId="0D238B98" w14:textId="77777777" w:rsidR="002F3ADA" w:rsidRPr="00DD62CA" w:rsidRDefault="002F3ADA">
            <w:pPr>
              <w:rPr>
                <w:rFonts w:ascii="Calibri" w:hAnsi="Calibri"/>
                <w:sz w:val="24"/>
                <w:szCs w:val="24"/>
              </w:rPr>
            </w:pPr>
          </w:p>
        </w:tc>
      </w:tr>
      <w:tr w:rsidR="002F3ADA" w:rsidRPr="00DD62CA" w14:paraId="3DABBB94" w14:textId="77777777">
        <w:trPr>
          <w:cantSplit/>
        </w:trPr>
        <w:tc>
          <w:tcPr>
            <w:tcW w:w="2410" w:type="dxa"/>
          </w:tcPr>
          <w:p w14:paraId="00A4FCB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47F667F" w14:textId="77777777" w:rsidR="002F3ADA" w:rsidRPr="00DD62CA" w:rsidRDefault="002F3ADA">
            <w:pPr>
              <w:rPr>
                <w:rFonts w:ascii="Calibri" w:hAnsi="Calibri"/>
                <w:sz w:val="24"/>
                <w:szCs w:val="24"/>
              </w:rPr>
            </w:pPr>
          </w:p>
        </w:tc>
        <w:tc>
          <w:tcPr>
            <w:tcW w:w="1456" w:type="dxa"/>
          </w:tcPr>
          <w:p w14:paraId="368BFF90" w14:textId="77777777" w:rsidR="002F3ADA" w:rsidRPr="00DD62CA" w:rsidRDefault="002F3ADA">
            <w:pPr>
              <w:rPr>
                <w:rFonts w:ascii="Calibri" w:hAnsi="Calibri"/>
                <w:sz w:val="24"/>
                <w:szCs w:val="24"/>
              </w:rPr>
            </w:pPr>
          </w:p>
        </w:tc>
        <w:tc>
          <w:tcPr>
            <w:tcW w:w="1404" w:type="dxa"/>
          </w:tcPr>
          <w:p w14:paraId="33D80C0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2535FA3" w14:textId="77777777" w:rsidR="002F3ADA" w:rsidRPr="00DD62CA" w:rsidRDefault="002F3ADA">
            <w:pPr>
              <w:rPr>
                <w:rFonts w:ascii="Calibri" w:hAnsi="Calibri"/>
                <w:sz w:val="24"/>
                <w:szCs w:val="24"/>
              </w:rPr>
            </w:pPr>
          </w:p>
        </w:tc>
        <w:tc>
          <w:tcPr>
            <w:tcW w:w="1713" w:type="dxa"/>
          </w:tcPr>
          <w:p w14:paraId="5388AEEE" w14:textId="77777777" w:rsidR="002F3ADA" w:rsidRPr="00DD62CA" w:rsidRDefault="002F3ADA">
            <w:pPr>
              <w:rPr>
                <w:rFonts w:ascii="Calibri" w:hAnsi="Calibri"/>
                <w:sz w:val="24"/>
                <w:szCs w:val="24"/>
              </w:rPr>
            </w:pPr>
          </w:p>
        </w:tc>
      </w:tr>
      <w:tr w:rsidR="002F3ADA" w:rsidRPr="00DD62CA" w14:paraId="12CA33AE" w14:textId="77777777">
        <w:trPr>
          <w:cantSplit/>
        </w:trPr>
        <w:tc>
          <w:tcPr>
            <w:tcW w:w="4123" w:type="dxa"/>
            <w:gridSpan w:val="2"/>
            <w:vMerge w:val="restart"/>
            <w:tcBorders>
              <w:bottom w:val="single" w:sz="4" w:space="0" w:color="auto"/>
            </w:tcBorders>
          </w:tcPr>
          <w:p w14:paraId="0047E274" w14:textId="3C746800" w:rsidR="002F3ADA" w:rsidRPr="00DD62CA" w:rsidRDefault="00481AFB">
            <w:pPr>
              <w:rPr>
                <w:rFonts w:ascii="Calibri" w:hAnsi="Calibri"/>
                <w:sz w:val="24"/>
                <w:szCs w:val="24"/>
              </w:rPr>
            </w:pPr>
            <w:r>
              <w:rPr>
                <w:rFonts w:ascii="Calibri" w:hAnsi="Calibri"/>
                <w:sz w:val="24"/>
                <w:szCs w:val="24"/>
              </w:rPr>
              <w:t>Mr Anthony Baron</w:t>
            </w:r>
          </w:p>
          <w:p w14:paraId="569CE1CC" w14:textId="77777777" w:rsidR="00481AFB" w:rsidRDefault="00481AFB">
            <w:pPr>
              <w:rPr>
                <w:rFonts w:ascii="Calibri" w:hAnsi="Calibri"/>
                <w:sz w:val="24"/>
                <w:szCs w:val="24"/>
              </w:rPr>
            </w:pPr>
            <w:r>
              <w:rPr>
                <w:rFonts w:ascii="Calibri" w:hAnsi="Calibri"/>
                <w:sz w:val="24"/>
                <w:szCs w:val="24"/>
              </w:rPr>
              <w:t>Paradise Cottage</w:t>
            </w:r>
          </w:p>
          <w:p w14:paraId="1DC6C817" w14:textId="77777777" w:rsidR="00481AFB" w:rsidRDefault="00481AFB">
            <w:pPr>
              <w:rPr>
                <w:rFonts w:ascii="Calibri" w:hAnsi="Calibri"/>
                <w:sz w:val="24"/>
                <w:szCs w:val="24"/>
              </w:rPr>
            </w:pPr>
            <w:proofErr w:type="spellStart"/>
            <w:r>
              <w:rPr>
                <w:rFonts w:ascii="Calibri" w:hAnsi="Calibri"/>
                <w:sz w:val="24"/>
                <w:szCs w:val="24"/>
              </w:rPr>
              <w:t>Hindle</w:t>
            </w:r>
            <w:proofErr w:type="spellEnd"/>
            <w:r>
              <w:rPr>
                <w:rFonts w:ascii="Calibri" w:hAnsi="Calibri"/>
                <w:sz w:val="24"/>
                <w:szCs w:val="24"/>
              </w:rPr>
              <w:t xml:space="preserve"> Fold Lane</w:t>
            </w:r>
          </w:p>
          <w:p w14:paraId="32B5D9DC" w14:textId="77777777" w:rsidR="00481AFB" w:rsidRDefault="00481AFB">
            <w:pPr>
              <w:rPr>
                <w:rFonts w:ascii="Calibri" w:hAnsi="Calibri"/>
                <w:sz w:val="24"/>
                <w:szCs w:val="24"/>
              </w:rPr>
            </w:pPr>
            <w:r>
              <w:rPr>
                <w:rFonts w:ascii="Calibri" w:hAnsi="Calibri"/>
                <w:sz w:val="24"/>
                <w:szCs w:val="24"/>
              </w:rPr>
              <w:t>Great Harwood</w:t>
            </w:r>
          </w:p>
          <w:p w14:paraId="60C72CC4" w14:textId="05739648" w:rsidR="002F3ADA" w:rsidRPr="00DD62CA" w:rsidRDefault="00481AFB">
            <w:pPr>
              <w:rPr>
                <w:rFonts w:ascii="Calibri" w:hAnsi="Calibri"/>
                <w:sz w:val="24"/>
                <w:szCs w:val="24"/>
              </w:rPr>
            </w:pPr>
            <w:r>
              <w:rPr>
                <w:rFonts w:ascii="Calibri" w:hAnsi="Calibri"/>
                <w:sz w:val="24"/>
                <w:szCs w:val="24"/>
              </w:rPr>
              <w:t>BB6 7PT</w:t>
            </w:r>
          </w:p>
        </w:tc>
        <w:tc>
          <w:tcPr>
            <w:tcW w:w="1456" w:type="dxa"/>
          </w:tcPr>
          <w:p w14:paraId="540D56FC"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1ECEEC79" w14:textId="5E79E65E" w:rsidR="002F3ADA" w:rsidRPr="00DD62CA" w:rsidRDefault="00481AFB">
            <w:pPr>
              <w:pStyle w:val="addresses"/>
              <w:rPr>
                <w:rFonts w:ascii="Calibri" w:hAnsi="Calibri"/>
                <w:sz w:val="24"/>
                <w:szCs w:val="24"/>
              </w:rPr>
            </w:pPr>
            <w:r>
              <w:rPr>
                <w:rFonts w:ascii="Calibri" w:hAnsi="Calibri"/>
                <w:sz w:val="24"/>
                <w:szCs w:val="24"/>
              </w:rPr>
              <w:t>Mr Duncan Hammond</w:t>
            </w:r>
          </w:p>
          <w:p w14:paraId="6B73D2A0" w14:textId="77777777" w:rsidR="00481AFB" w:rsidRDefault="00481AFB">
            <w:pPr>
              <w:pStyle w:val="addresses"/>
              <w:rPr>
                <w:rFonts w:ascii="Calibri" w:hAnsi="Calibri"/>
                <w:sz w:val="24"/>
                <w:szCs w:val="24"/>
              </w:rPr>
            </w:pPr>
            <w:r>
              <w:rPr>
                <w:rFonts w:ascii="Calibri" w:hAnsi="Calibri"/>
                <w:sz w:val="24"/>
                <w:szCs w:val="24"/>
              </w:rPr>
              <w:t>Assorted Skills and Talents Limited</w:t>
            </w:r>
          </w:p>
          <w:p w14:paraId="00B57241" w14:textId="77777777" w:rsidR="00481AFB" w:rsidRDefault="00481AFB">
            <w:pPr>
              <w:pStyle w:val="addresses"/>
              <w:rPr>
                <w:rFonts w:ascii="Calibri" w:hAnsi="Calibri"/>
                <w:sz w:val="24"/>
                <w:szCs w:val="24"/>
              </w:rPr>
            </w:pPr>
            <w:r>
              <w:rPr>
                <w:rFonts w:ascii="Calibri" w:hAnsi="Calibri"/>
                <w:sz w:val="24"/>
                <w:szCs w:val="24"/>
              </w:rPr>
              <w:t>5 Primula Crescent</w:t>
            </w:r>
          </w:p>
          <w:p w14:paraId="555958A9" w14:textId="77777777" w:rsidR="00481AFB" w:rsidRDefault="00481AFB">
            <w:pPr>
              <w:pStyle w:val="addresses"/>
              <w:rPr>
                <w:rFonts w:ascii="Calibri" w:hAnsi="Calibri"/>
                <w:sz w:val="24"/>
                <w:szCs w:val="24"/>
              </w:rPr>
            </w:pPr>
            <w:r>
              <w:rPr>
                <w:rFonts w:ascii="Calibri" w:hAnsi="Calibri"/>
                <w:sz w:val="24"/>
                <w:szCs w:val="24"/>
              </w:rPr>
              <w:t>Clitheroe</w:t>
            </w:r>
          </w:p>
          <w:p w14:paraId="03529928" w14:textId="5FAB3A36" w:rsidR="002F3ADA" w:rsidRPr="00DD62CA" w:rsidRDefault="00481AFB">
            <w:pPr>
              <w:pStyle w:val="addresses"/>
              <w:rPr>
                <w:rFonts w:ascii="Calibri" w:hAnsi="Calibri"/>
                <w:sz w:val="24"/>
                <w:szCs w:val="24"/>
              </w:rPr>
            </w:pPr>
            <w:r>
              <w:rPr>
                <w:rFonts w:ascii="Calibri" w:hAnsi="Calibri"/>
                <w:sz w:val="24"/>
                <w:szCs w:val="24"/>
              </w:rPr>
              <w:t>BB7 1FG</w:t>
            </w:r>
          </w:p>
        </w:tc>
      </w:tr>
      <w:tr w:rsidR="002F3ADA" w:rsidRPr="00DD62CA" w14:paraId="7BA7C44D" w14:textId="77777777">
        <w:trPr>
          <w:cantSplit/>
        </w:trPr>
        <w:tc>
          <w:tcPr>
            <w:tcW w:w="4123" w:type="dxa"/>
            <w:gridSpan w:val="2"/>
            <w:vMerge/>
            <w:tcBorders>
              <w:bottom w:val="single" w:sz="4" w:space="0" w:color="auto"/>
            </w:tcBorders>
          </w:tcPr>
          <w:p w14:paraId="722D4AC4" w14:textId="77777777" w:rsidR="002F3ADA" w:rsidRPr="00DD62CA" w:rsidRDefault="002F3ADA">
            <w:pPr>
              <w:rPr>
                <w:rFonts w:ascii="Calibri" w:hAnsi="Calibri"/>
                <w:sz w:val="24"/>
                <w:szCs w:val="24"/>
              </w:rPr>
            </w:pPr>
          </w:p>
        </w:tc>
        <w:tc>
          <w:tcPr>
            <w:tcW w:w="1456" w:type="dxa"/>
          </w:tcPr>
          <w:p w14:paraId="4E9A26A8"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AC9D2C7" w14:textId="77777777" w:rsidR="002F3ADA" w:rsidRPr="00DD62CA" w:rsidRDefault="002F3ADA">
            <w:pPr>
              <w:rPr>
                <w:rFonts w:ascii="Calibri" w:hAnsi="Calibri"/>
                <w:sz w:val="24"/>
                <w:szCs w:val="24"/>
              </w:rPr>
            </w:pPr>
          </w:p>
        </w:tc>
      </w:tr>
      <w:tr w:rsidR="002F3ADA" w:rsidRPr="00DD62CA" w14:paraId="6435C3D5" w14:textId="77777777">
        <w:trPr>
          <w:cantSplit/>
        </w:trPr>
        <w:tc>
          <w:tcPr>
            <w:tcW w:w="4123" w:type="dxa"/>
            <w:gridSpan w:val="2"/>
            <w:vMerge/>
            <w:tcBorders>
              <w:bottom w:val="single" w:sz="4" w:space="0" w:color="auto"/>
            </w:tcBorders>
          </w:tcPr>
          <w:p w14:paraId="6E22BE06" w14:textId="77777777" w:rsidR="002F3ADA" w:rsidRPr="00DD62CA" w:rsidRDefault="002F3ADA">
            <w:pPr>
              <w:rPr>
                <w:rFonts w:ascii="Calibri" w:hAnsi="Calibri"/>
                <w:sz w:val="24"/>
                <w:szCs w:val="24"/>
              </w:rPr>
            </w:pPr>
          </w:p>
        </w:tc>
        <w:tc>
          <w:tcPr>
            <w:tcW w:w="1456" w:type="dxa"/>
          </w:tcPr>
          <w:p w14:paraId="45E0D65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D8C235E" w14:textId="77777777" w:rsidR="002F3ADA" w:rsidRPr="00DD62CA" w:rsidRDefault="002F3ADA">
            <w:pPr>
              <w:rPr>
                <w:rFonts w:ascii="Calibri" w:hAnsi="Calibri"/>
                <w:sz w:val="24"/>
                <w:szCs w:val="24"/>
              </w:rPr>
            </w:pPr>
          </w:p>
        </w:tc>
      </w:tr>
      <w:tr w:rsidR="002F3ADA" w:rsidRPr="00DD62CA" w14:paraId="145B1322" w14:textId="77777777">
        <w:trPr>
          <w:cantSplit/>
        </w:trPr>
        <w:tc>
          <w:tcPr>
            <w:tcW w:w="4123" w:type="dxa"/>
            <w:gridSpan w:val="2"/>
            <w:vMerge/>
            <w:tcBorders>
              <w:bottom w:val="single" w:sz="4" w:space="0" w:color="auto"/>
            </w:tcBorders>
          </w:tcPr>
          <w:p w14:paraId="7DA6B7CA" w14:textId="77777777" w:rsidR="002F3ADA" w:rsidRPr="00DD62CA" w:rsidRDefault="002F3ADA">
            <w:pPr>
              <w:rPr>
                <w:rFonts w:ascii="Calibri" w:hAnsi="Calibri"/>
                <w:sz w:val="24"/>
                <w:szCs w:val="24"/>
              </w:rPr>
            </w:pPr>
          </w:p>
        </w:tc>
        <w:tc>
          <w:tcPr>
            <w:tcW w:w="1456" w:type="dxa"/>
          </w:tcPr>
          <w:p w14:paraId="7FE5B26C"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9FAC4C2" w14:textId="77777777" w:rsidR="002F3ADA" w:rsidRPr="00DD62CA" w:rsidRDefault="002F3ADA">
            <w:pPr>
              <w:rPr>
                <w:rFonts w:ascii="Calibri" w:hAnsi="Calibri"/>
                <w:sz w:val="24"/>
                <w:szCs w:val="24"/>
              </w:rPr>
            </w:pPr>
          </w:p>
        </w:tc>
      </w:tr>
      <w:tr w:rsidR="002F3ADA" w:rsidRPr="00DD62CA" w14:paraId="24C636E3" w14:textId="77777777">
        <w:trPr>
          <w:cantSplit/>
        </w:trPr>
        <w:tc>
          <w:tcPr>
            <w:tcW w:w="4123" w:type="dxa"/>
            <w:gridSpan w:val="2"/>
            <w:vMerge/>
            <w:tcBorders>
              <w:bottom w:val="single" w:sz="4" w:space="0" w:color="auto"/>
            </w:tcBorders>
          </w:tcPr>
          <w:p w14:paraId="04F9ABDD" w14:textId="77777777" w:rsidR="002F3ADA" w:rsidRPr="00DD62CA" w:rsidRDefault="002F3ADA">
            <w:pPr>
              <w:rPr>
                <w:rFonts w:ascii="Calibri" w:hAnsi="Calibri"/>
                <w:sz w:val="24"/>
                <w:szCs w:val="24"/>
              </w:rPr>
            </w:pPr>
          </w:p>
        </w:tc>
        <w:tc>
          <w:tcPr>
            <w:tcW w:w="1456" w:type="dxa"/>
            <w:tcBorders>
              <w:bottom w:val="single" w:sz="6" w:space="0" w:color="auto"/>
            </w:tcBorders>
          </w:tcPr>
          <w:p w14:paraId="7942ECB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7800180" w14:textId="77777777" w:rsidR="002F3ADA" w:rsidRPr="00DD62CA" w:rsidRDefault="002F3ADA">
            <w:pPr>
              <w:rPr>
                <w:rFonts w:ascii="Calibri" w:hAnsi="Calibri"/>
                <w:sz w:val="24"/>
                <w:szCs w:val="24"/>
              </w:rPr>
            </w:pPr>
          </w:p>
        </w:tc>
      </w:tr>
    </w:tbl>
    <w:p w14:paraId="63345C7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9E972F2" w14:textId="77777777">
        <w:trPr>
          <w:cantSplit/>
          <w:trHeight w:val="512"/>
        </w:trPr>
        <w:tc>
          <w:tcPr>
            <w:tcW w:w="1970" w:type="dxa"/>
            <w:gridSpan w:val="2"/>
          </w:tcPr>
          <w:p w14:paraId="6ACBE4F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B1BF096" w14:textId="68A400E4" w:rsidR="002F3ADA" w:rsidRPr="00DD62CA" w:rsidRDefault="00481AFB">
            <w:pPr>
              <w:pStyle w:val="TableText"/>
              <w:rPr>
                <w:rFonts w:ascii="Calibri" w:hAnsi="Calibri"/>
                <w:sz w:val="24"/>
                <w:szCs w:val="24"/>
              </w:rPr>
            </w:pPr>
            <w:r>
              <w:rPr>
                <w:rFonts w:ascii="Calibri" w:hAnsi="Calibri"/>
                <w:sz w:val="24"/>
                <w:szCs w:val="24"/>
              </w:rPr>
              <w:t>Resubmission of application 3/2018/1124 relating to a house type amendment for Plot 8.  Materials to match the rest of the development.</w:t>
            </w:r>
          </w:p>
        </w:tc>
      </w:tr>
      <w:tr w:rsidR="002F3ADA" w:rsidRPr="00DD62CA" w14:paraId="68058A37" w14:textId="77777777">
        <w:trPr>
          <w:cantSplit/>
          <w:trHeight w:val="264"/>
        </w:trPr>
        <w:tc>
          <w:tcPr>
            <w:tcW w:w="988" w:type="dxa"/>
          </w:tcPr>
          <w:p w14:paraId="3BEBA08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597B3DFA" w14:textId="36DE1485" w:rsidR="002F3ADA" w:rsidRPr="00DD62CA" w:rsidRDefault="00481AFB">
            <w:pPr>
              <w:pStyle w:val="TableText"/>
              <w:rPr>
                <w:rFonts w:ascii="Calibri" w:hAnsi="Calibri"/>
                <w:sz w:val="24"/>
                <w:szCs w:val="24"/>
              </w:rPr>
            </w:pPr>
            <w:r>
              <w:rPr>
                <w:rFonts w:ascii="Calibri" w:hAnsi="Calibri"/>
                <w:sz w:val="24"/>
                <w:szCs w:val="24"/>
              </w:rPr>
              <w:t xml:space="preserve">Oakhill College </w:t>
            </w:r>
            <w:proofErr w:type="spellStart"/>
            <w:r>
              <w:rPr>
                <w:rFonts w:ascii="Calibri" w:hAnsi="Calibri"/>
                <w:sz w:val="24"/>
                <w:szCs w:val="24"/>
              </w:rPr>
              <w:t>Wiswell</w:t>
            </w:r>
            <w:proofErr w:type="spellEnd"/>
            <w:r>
              <w:rPr>
                <w:rFonts w:ascii="Calibri" w:hAnsi="Calibri"/>
                <w:sz w:val="24"/>
                <w:szCs w:val="24"/>
              </w:rPr>
              <w:t xml:space="preserve"> Lane Whalley BB7 9AF</w:t>
            </w:r>
          </w:p>
        </w:tc>
      </w:tr>
      <w:tr w:rsidR="002F3ADA" w:rsidRPr="00DD62CA" w14:paraId="3080E0B7" w14:textId="77777777">
        <w:trPr>
          <w:cantSplit/>
          <w:trHeight w:val="868"/>
        </w:trPr>
        <w:tc>
          <w:tcPr>
            <w:tcW w:w="10353" w:type="dxa"/>
            <w:gridSpan w:val="3"/>
          </w:tcPr>
          <w:p w14:paraId="51D34167" w14:textId="2659945C" w:rsidR="002F3ADA" w:rsidRPr="00481AFB"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tc>
      </w:tr>
      <w:tr w:rsidR="002F3ADA" w:rsidRPr="00DD62CA" w14:paraId="68EC1BE2" w14:textId="77777777">
        <w:trPr>
          <w:cantSplit/>
          <w:trHeight w:val="527"/>
        </w:trPr>
        <w:tc>
          <w:tcPr>
            <w:tcW w:w="988" w:type="dxa"/>
          </w:tcPr>
          <w:p w14:paraId="5B398D38"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151983F7" w14:textId="77777777" w:rsidR="00481AFB" w:rsidRDefault="00481AF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1213806" w14:textId="77777777" w:rsidR="00481AFB" w:rsidRDefault="00481AFB">
            <w:pPr>
              <w:pStyle w:val="TableText"/>
              <w:rPr>
                <w:rFonts w:ascii="Calibri" w:hAnsi="Calibri"/>
                <w:sz w:val="24"/>
                <w:szCs w:val="24"/>
              </w:rPr>
            </w:pPr>
          </w:p>
          <w:p w14:paraId="49EB74C9" w14:textId="559D65C3" w:rsidR="002F3ADA" w:rsidRPr="00DD62CA" w:rsidRDefault="00481AF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tc>
      </w:tr>
      <w:tr w:rsidR="00481AFB" w:rsidRPr="00DD62CA" w14:paraId="3506AC1E" w14:textId="77777777">
        <w:trPr>
          <w:cantSplit/>
          <w:trHeight w:val="527"/>
        </w:trPr>
        <w:tc>
          <w:tcPr>
            <w:tcW w:w="988" w:type="dxa"/>
          </w:tcPr>
          <w:p w14:paraId="1FBB0B61"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67433CA4" w14:textId="77777777" w:rsidR="00481AFB" w:rsidRDefault="00481AFB">
            <w:pPr>
              <w:pStyle w:val="TableText"/>
              <w:rPr>
                <w:rFonts w:ascii="Calibri" w:hAnsi="Calibri"/>
                <w:sz w:val="24"/>
                <w:szCs w:val="24"/>
              </w:rPr>
            </w:pPr>
            <w:r>
              <w:rPr>
                <w:rFonts w:ascii="Calibri" w:hAnsi="Calibri"/>
                <w:sz w:val="24"/>
                <w:szCs w:val="24"/>
              </w:rPr>
              <w:t>The permission shall relate to the development as shown on Plan References</w:t>
            </w:r>
          </w:p>
          <w:p w14:paraId="05F01663" w14:textId="77777777" w:rsidR="00481AFB" w:rsidRDefault="00481AFB">
            <w:pPr>
              <w:pStyle w:val="TableText"/>
              <w:rPr>
                <w:rFonts w:ascii="Calibri" w:hAnsi="Calibri"/>
                <w:sz w:val="24"/>
                <w:szCs w:val="24"/>
              </w:rPr>
            </w:pPr>
            <w:r>
              <w:rPr>
                <w:rFonts w:ascii="Calibri" w:hAnsi="Calibri"/>
                <w:sz w:val="24"/>
                <w:szCs w:val="24"/>
              </w:rPr>
              <w:t>Location Plan</w:t>
            </w:r>
          </w:p>
          <w:p w14:paraId="5B5F6C50" w14:textId="77777777" w:rsidR="00481AFB" w:rsidRDefault="00481AFB">
            <w:pPr>
              <w:pStyle w:val="TableText"/>
              <w:rPr>
                <w:rFonts w:ascii="Calibri" w:hAnsi="Calibri"/>
                <w:sz w:val="24"/>
                <w:szCs w:val="24"/>
              </w:rPr>
            </w:pPr>
            <w:r>
              <w:rPr>
                <w:rFonts w:ascii="Calibri" w:hAnsi="Calibri"/>
                <w:sz w:val="24"/>
                <w:szCs w:val="24"/>
              </w:rPr>
              <w:t>Plot Location Plan 19_2020-006</w:t>
            </w:r>
          </w:p>
          <w:p w14:paraId="67F735B5" w14:textId="77777777" w:rsidR="00481AFB" w:rsidRDefault="00481AFB">
            <w:pPr>
              <w:pStyle w:val="TableText"/>
              <w:rPr>
                <w:rFonts w:ascii="Calibri" w:hAnsi="Calibri"/>
                <w:sz w:val="24"/>
                <w:szCs w:val="24"/>
              </w:rPr>
            </w:pPr>
            <w:r>
              <w:rPr>
                <w:rFonts w:ascii="Calibri" w:hAnsi="Calibri"/>
                <w:sz w:val="24"/>
                <w:szCs w:val="24"/>
              </w:rPr>
              <w:t>Proposed Site Plan 19_2020-007</w:t>
            </w:r>
          </w:p>
          <w:p w14:paraId="1A3F7833" w14:textId="77777777" w:rsidR="00481AFB" w:rsidRDefault="00481AFB">
            <w:pPr>
              <w:pStyle w:val="TableText"/>
              <w:rPr>
                <w:rFonts w:ascii="Calibri" w:hAnsi="Calibri"/>
                <w:sz w:val="24"/>
                <w:szCs w:val="24"/>
              </w:rPr>
            </w:pPr>
            <w:r>
              <w:rPr>
                <w:rFonts w:ascii="Calibri" w:hAnsi="Calibri"/>
                <w:sz w:val="24"/>
                <w:szCs w:val="24"/>
              </w:rPr>
              <w:t>Site Level Plan R002 Rev A</w:t>
            </w:r>
          </w:p>
          <w:p w14:paraId="753BF00D" w14:textId="77777777" w:rsidR="00481AFB" w:rsidRDefault="00481AFB">
            <w:pPr>
              <w:pStyle w:val="TableText"/>
              <w:rPr>
                <w:rFonts w:ascii="Calibri" w:hAnsi="Calibri"/>
                <w:sz w:val="24"/>
                <w:szCs w:val="24"/>
              </w:rPr>
            </w:pPr>
            <w:r>
              <w:rPr>
                <w:rFonts w:ascii="Calibri" w:hAnsi="Calibri"/>
                <w:sz w:val="24"/>
                <w:szCs w:val="24"/>
              </w:rPr>
              <w:t>Proposed Elevations Plan 19_2020-005</w:t>
            </w:r>
          </w:p>
          <w:p w14:paraId="61E95D81" w14:textId="77777777" w:rsidR="00481AFB" w:rsidRDefault="00481AFB">
            <w:pPr>
              <w:pStyle w:val="TableText"/>
              <w:rPr>
                <w:rFonts w:ascii="Calibri" w:hAnsi="Calibri"/>
                <w:sz w:val="24"/>
                <w:szCs w:val="24"/>
              </w:rPr>
            </w:pPr>
            <w:r>
              <w:rPr>
                <w:rFonts w:ascii="Calibri" w:hAnsi="Calibri"/>
                <w:sz w:val="24"/>
                <w:szCs w:val="24"/>
              </w:rPr>
              <w:t>Proposed Ground Floor and First Floor Plan 19_2020-002</w:t>
            </w:r>
          </w:p>
          <w:p w14:paraId="4E5825F9" w14:textId="77777777" w:rsidR="00481AFB" w:rsidRDefault="00481AFB">
            <w:pPr>
              <w:pStyle w:val="TableText"/>
              <w:rPr>
                <w:rFonts w:ascii="Calibri" w:hAnsi="Calibri"/>
                <w:sz w:val="24"/>
                <w:szCs w:val="24"/>
              </w:rPr>
            </w:pPr>
            <w:r>
              <w:rPr>
                <w:rFonts w:ascii="Calibri" w:hAnsi="Calibri"/>
                <w:sz w:val="24"/>
                <w:szCs w:val="24"/>
              </w:rPr>
              <w:t>Proposed Second Floor and Roof Plan 19_2020-003</w:t>
            </w:r>
          </w:p>
          <w:p w14:paraId="01314A39" w14:textId="0023D1AC" w:rsidR="00481AFB" w:rsidRDefault="00481AFB">
            <w:pPr>
              <w:pStyle w:val="TableText"/>
              <w:rPr>
                <w:rFonts w:ascii="Calibri" w:hAnsi="Calibri"/>
                <w:sz w:val="24"/>
                <w:szCs w:val="24"/>
              </w:rPr>
            </w:pPr>
          </w:p>
          <w:p w14:paraId="65B03C50" w14:textId="5AF91910" w:rsidR="00481AFB" w:rsidRPr="00DD62CA" w:rsidRDefault="00481AFB">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481AFB" w:rsidRPr="00DD62CA" w14:paraId="7D468E59" w14:textId="77777777">
        <w:trPr>
          <w:cantSplit/>
          <w:trHeight w:val="527"/>
        </w:trPr>
        <w:tc>
          <w:tcPr>
            <w:tcW w:w="988" w:type="dxa"/>
          </w:tcPr>
          <w:p w14:paraId="3CA26B0D"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41529D78" w14:textId="77777777" w:rsidR="00481AFB" w:rsidRDefault="00481AFB">
            <w:pPr>
              <w:pStyle w:val="TableText"/>
              <w:rPr>
                <w:rFonts w:ascii="Calibri" w:hAnsi="Calibri"/>
                <w:sz w:val="24"/>
                <w:szCs w:val="24"/>
              </w:rPr>
            </w:pPr>
            <w:r>
              <w:rPr>
                <w:rFonts w:ascii="Calibri" w:hAnsi="Calibri"/>
                <w:sz w:val="24"/>
                <w:szCs w:val="24"/>
              </w:rPr>
              <w:t xml:space="preserve">All tree works/tree protection shall be carried out in strict accordance with the submitted </w:t>
            </w:r>
            <w:proofErr w:type="spellStart"/>
            <w:r>
              <w:rPr>
                <w:rFonts w:ascii="Calibri" w:hAnsi="Calibri"/>
                <w:sz w:val="24"/>
                <w:szCs w:val="24"/>
              </w:rPr>
              <w:t>Arboricultural</w:t>
            </w:r>
            <w:proofErr w:type="spellEnd"/>
            <w:r>
              <w:rPr>
                <w:rFonts w:ascii="Calibri" w:hAnsi="Calibri"/>
                <w:sz w:val="24"/>
                <w:szCs w:val="24"/>
              </w:rPr>
              <w:t xml:space="preserve"> Impact Assessment dated November 2018 (Ref: P.808.16).  The specified tree protection measures shall be put in place prior to the commencement of development and shall remain in place and be maintained for the duration of the construction phase of the development and the methodology hereby approved shall be adhered to during all site preparation/construction works.  </w:t>
            </w:r>
          </w:p>
          <w:p w14:paraId="733C5F6D" w14:textId="77777777" w:rsidR="00481AFB" w:rsidRDefault="00481AFB">
            <w:pPr>
              <w:pStyle w:val="TableText"/>
              <w:rPr>
                <w:rFonts w:ascii="Calibri" w:hAnsi="Calibri"/>
                <w:sz w:val="24"/>
                <w:szCs w:val="24"/>
              </w:rPr>
            </w:pPr>
          </w:p>
          <w:p w14:paraId="3E271AC4" w14:textId="77777777" w:rsidR="00481AFB" w:rsidRDefault="00481AFB">
            <w:pPr>
              <w:pStyle w:val="TableText"/>
              <w:rPr>
                <w:rFonts w:ascii="Calibri" w:hAnsi="Calibri"/>
                <w:sz w:val="24"/>
                <w:szCs w:val="24"/>
              </w:rPr>
            </w:pPr>
            <w:r>
              <w:rPr>
                <w:rFonts w:ascii="Calibri" w:hAnsi="Calibri"/>
                <w:sz w:val="24"/>
                <w:szCs w:val="24"/>
              </w:rPr>
              <w:t xml:space="preserve">No vehicle, plant, temporary </w:t>
            </w:r>
            <w:proofErr w:type="gramStart"/>
            <w:r>
              <w:rPr>
                <w:rFonts w:ascii="Calibri" w:hAnsi="Calibri"/>
                <w:sz w:val="24"/>
                <w:szCs w:val="24"/>
              </w:rPr>
              <w:t>building</w:t>
            </w:r>
            <w:proofErr w:type="gramEnd"/>
            <w:r>
              <w:rPr>
                <w:rFonts w:ascii="Calibri" w:hAnsi="Calibri"/>
                <w:sz w:val="24"/>
                <w:szCs w:val="24"/>
              </w:rPr>
              <w:t xml:space="preserve"> or materials, including raising and or, lowering of ground levels, shall be allowed within the protection areas(s) specified unless agreed in writing by the Local Planning Authority.</w:t>
            </w:r>
          </w:p>
          <w:p w14:paraId="505024B1" w14:textId="77777777" w:rsidR="00481AFB" w:rsidRDefault="00481AFB">
            <w:pPr>
              <w:pStyle w:val="TableText"/>
              <w:rPr>
                <w:rFonts w:ascii="Calibri" w:hAnsi="Calibri"/>
                <w:sz w:val="24"/>
                <w:szCs w:val="24"/>
              </w:rPr>
            </w:pPr>
          </w:p>
          <w:p w14:paraId="3DF1B8AD" w14:textId="792F53DA" w:rsidR="00481AFB" w:rsidRPr="00DD62CA" w:rsidRDefault="00481AFB">
            <w:pPr>
              <w:pStyle w:val="TableText"/>
              <w:rPr>
                <w:rFonts w:ascii="Calibri" w:hAnsi="Calibri"/>
                <w:sz w:val="24"/>
                <w:szCs w:val="24"/>
              </w:rPr>
            </w:pPr>
            <w:r>
              <w:rPr>
                <w:rFonts w:ascii="Calibri" w:hAnsi="Calibri"/>
                <w:sz w:val="24"/>
                <w:szCs w:val="24"/>
              </w:rPr>
              <w:t>Reason: To protect trees of landscape and visual amenity value on and adjacent to the site or those likely to be affected by the proposed development.</w:t>
            </w:r>
          </w:p>
        </w:tc>
      </w:tr>
      <w:tr w:rsidR="00481AFB" w:rsidRPr="00DD62CA" w14:paraId="18D12457" w14:textId="77777777">
        <w:trPr>
          <w:cantSplit/>
          <w:trHeight w:val="527"/>
        </w:trPr>
        <w:tc>
          <w:tcPr>
            <w:tcW w:w="988" w:type="dxa"/>
          </w:tcPr>
          <w:p w14:paraId="309B88D6"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080BB476" w14:textId="77777777" w:rsidR="00481AFB" w:rsidRDefault="00481AFB">
            <w:pPr>
              <w:pStyle w:val="TableText"/>
              <w:rPr>
                <w:rFonts w:ascii="Calibri" w:hAnsi="Calibri"/>
                <w:sz w:val="24"/>
                <w:szCs w:val="24"/>
              </w:rPr>
            </w:pPr>
            <w:r>
              <w:rPr>
                <w:rFonts w:ascii="Calibri" w:hAnsi="Calibri"/>
                <w:sz w:val="24"/>
                <w:szCs w:val="24"/>
              </w:rPr>
              <w:t xml:space="preserve">Notwithstanding the submitted details, details of the alignment, height, and appearance of all boundary treatments, fencing, walling, retaining wall structures, </w:t>
            </w:r>
            <w:proofErr w:type="gramStart"/>
            <w:r>
              <w:rPr>
                <w:rFonts w:ascii="Calibri" w:hAnsi="Calibri"/>
                <w:sz w:val="24"/>
                <w:szCs w:val="24"/>
              </w:rPr>
              <w:t>posts</w:t>
            </w:r>
            <w:proofErr w:type="gramEnd"/>
            <w:r>
              <w:rPr>
                <w:rFonts w:ascii="Calibri" w:hAnsi="Calibri"/>
                <w:sz w:val="24"/>
                <w:szCs w:val="24"/>
              </w:rPr>
              <w:t xml:space="preserve"> and gates to be erected within the development shall have been submitted to and approved in writing by the Local Planning Authority prior to their installation.</w:t>
            </w:r>
          </w:p>
          <w:p w14:paraId="3992E654" w14:textId="77777777" w:rsidR="00481AFB" w:rsidRDefault="00481AFB">
            <w:pPr>
              <w:pStyle w:val="TableText"/>
              <w:rPr>
                <w:rFonts w:ascii="Calibri" w:hAnsi="Calibri"/>
                <w:sz w:val="24"/>
                <w:szCs w:val="24"/>
              </w:rPr>
            </w:pPr>
          </w:p>
          <w:p w14:paraId="74F6371B" w14:textId="77777777" w:rsidR="00481AFB" w:rsidRDefault="00481AFB">
            <w:pPr>
              <w:pStyle w:val="TableText"/>
              <w:rPr>
                <w:rFonts w:ascii="Calibri" w:hAnsi="Calibri"/>
                <w:sz w:val="24"/>
                <w:szCs w:val="24"/>
              </w:rPr>
            </w:pPr>
            <w:r>
              <w:rPr>
                <w:rFonts w:ascii="Calibri" w:hAnsi="Calibri"/>
                <w:sz w:val="24"/>
                <w:szCs w:val="24"/>
              </w:rPr>
              <w:t xml:space="preserve">For the avoidance of doubt the submitted details shall include the precise nature and location for the provision of measures to maintain and enhance wildlife movement within and around the site by virtue of the inclusion of suitable sized gaps/corridors at ground level.  </w:t>
            </w:r>
          </w:p>
          <w:p w14:paraId="1CC4D1E9" w14:textId="77777777" w:rsidR="00481AFB" w:rsidRDefault="00481AFB">
            <w:pPr>
              <w:pStyle w:val="TableText"/>
              <w:rPr>
                <w:rFonts w:ascii="Calibri" w:hAnsi="Calibri"/>
                <w:sz w:val="24"/>
                <w:szCs w:val="24"/>
              </w:rPr>
            </w:pPr>
          </w:p>
          <w:p w14:paraId="72881771" w14:textId="77777777" w:rsidR="00481AFB" w:rsidRDefault="00481AFB">
            <w:pPr>
              <w:pStyle w:val="TableText"/>
              <w:rPr>
                <w:rFonts w:ascii="Calibri" w:hAnsi="Calibri"/>
                <w:sz w:val="24"/>
                <w:szCs w:val="24"/>
              </w:rPr>
            </w:pPr>
            <w:r>
              <w:rPr>
                <w:rFonts w:ascii="Calibri" w:hAnsi="Calibri"/>
                <w:sz w:val="24"/>
                <w:szCs w:val="24"/>
              </w:rPr>
              <w:t>The development shall be carried out in strict accordance with the approved details.  The agreed wildlife corridors/gaps shall be retained in perpetuity and thereafter remain free from obstructions which would preclude their use by wildlife.</w:t>
            </w:r>
          </w:p>
          <w:p w14:paraId="7614680C" w14:textId="77777777" w:rsidR="00481AFB" w:rsidRDefault="00481AFB">
            <w:pPr>
              <w:pStyle w:val="TableText"/>
              <w:rPr>
                <w:rFonts w:ascii="Calibri" w:hAnsi="Calibri"/>
                <w:sz w:val="24"/>
                <w:szCs w:val="24"/>
              </w:rPr>
            </w:pPr>
          </w:p>
          <w:p w14:paraId="6B17B746" w14:textId="77777777" w:rsidR="00481AFB" w:rsidRDefault="00481AFB">
            <w:pPr>
              <w:pStyle w:val="TableText"/>
              <w:rPr>
                <w:rFonts w:ascii="Calibri" w:hAnsi="Calibri"/>
                <w:sz w:val="24"/>
                <w:szCs w:val="24"/>
              </w:rPr>
            </w:pPr>
            <w:r>
              <w:rPr>
                <w:rFonts w:ascii="Calibri" w:hAnsi="Calibri"/>
                <w:sz w:val="24"/>
                <w:szCs w:val="24"/>
              </w:rPr>
              <w:t>To ensure a satisfactory standard of appearance in the interests of the visual amenities of the area and to minimise the potential impacts of the development upon protected and non-protected species through the inclusion of measures to retain and enhance habitat connectivity for species of importance or conservation concern.</w:t>
            </w:r>
          </w:p>
          <w:p w14:paraId="59DD45F1" w14:textId="7D596F82" w:rsidR="00481AFB" w:rsidRPr="00DD62CA" w:rsidRDefault="00481AFB">
            <w:pPr>
              <w:pStyle w:val="TableText"/>
              <w:rPr>
                <w:rFonts w:ascii="Calibri" w:hAnsi="Calibri"/>
                <w:sz w:val="24"/>
                <w:szCs w:val="24"/>
              </w:rPr>
            </w:pPr>
          </w:p>
        </w:tc>
      </w:tr>
      <w:tr w:rsidR="00481AFB" w:rsidRPr="00DD62CA" w14:paraId="6E01A5AF" w14:textId="77777777">
        <w:trPr>
          <w:cantSplit/>
          <w:trHeight w:val="527"/>
        </w:trPr>
        <w:tc>
          <w:tcPr>
            <w:tcW w:w="988" w:type="dxa"/>
          </w:tcPr>
          <w:p w14:paraId="096D6130"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0E06C6D9" w14:textId="77777777" w:rsidR="00481AFB" w:rsidRDefault="00481AFB">
            <w:pPr>
              <w:pStyle w:val="TableText"/>
              <w:rPr>
                <w:rFonts w:ascii="Calibri" w:hAnsi="Calibri"/>
                <w:sz w:val="24"/>
                <w:szCs w:val="24"/>
              </w:rPr>
            </w:pPr>
            <w:r>
              <w:rPr>
                <w:rFonts w:ascii="Calibri" w:hAnsi="Calibri"/>
                <w:sz w:val="24"/>
                <w:szCs w:val="24"/>
              </w:rPr>
              <w:t>No demolition or construction works relating to the development hereby approved shall take place outside the hours of 08:00 hours to 18:00 hours Mondays to Fridays and 08:00 hours to 14:00 hours on Saturdays nor at any time on Sundays or Bank Holidays.</w:t>
            </w:r>
          </w:p>
          <w:p w14:paraId="6C4D2DC7" w14:textId="77777777" w:rsidR="00481AFB" w:rsidRDefault="00481AFB">
            <w:pPr>
              <w:pStyle w:val="TableText"/>
              <w:rPr>
                <w:rFonts w:ascii="Calibri" w:hAnsi="Calibri"/>
                <w:sz w:val="24"/>
                <w:szCs w:val="24"/>
              </w:rPr>
            </w:pPr>
          </w:p>
          <w:p w14:paraId="443630F9" w14:textId="27B0BE05" w:rsidR="00481AFB" w:rsidRPr="00DD62CA" w:rsidRDefault="00481AFB">
            <w:pPr>
              <w:pStyle w:val="TableText"/>
              <w:rPr>
                <w:rFonts w:ascii="Calibri" w:hAnsi="Calibri"/>
                <w:sz w:val="24"/>
                <w:szCs w:val="24"/>
              </w:rPr>
            </w:pPr>
            <w:r>
              <w:rPr>
                <w:rFonts w:ascii="Calibri" w:hAnsi="Calibri"/>
                <w:sz w:val="24"/>
                <w:szCs w:val="24"/>
              </w:rPr>
              <w:t>Reason: To protect the amenities of the nearby residents.</w:t>
            </w:r>
          </w:p>
        </w:tc>
      </w:tr>
      <w:tr w:rsidR="00481AFB" w:rsidRPr="00DD62CA" w14:paraId="1125B75E" w14:textId="77777777">
        <w:trPr>
          <w:cantSplit/>
          <w:trHeight w:val="527"/>
        </w:trPr>
        <w:tc>
          <w:tcPr>
            <w:tcW w:w="988" w:type="dxa"/>
          </w:tcPr>
          <w:p w14:paraId="6EB9FDA5"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71E4AF67" w14:textId="77777777" w:rsidR="00481AFB" w:rsidRDefault="00481AFB">
            <w:pPr>
              <w:pStyle w:val="TableText"/>
              <w:rPr>
                <w:rFonts w:ascii="Calibri" w:hAnsi="Calibri"/>
                <w:sz w:val="24"/>
                <w:szCs w:val="24"/>
              </w:rPr>
            </w:pPr>
            <w:r>
              <w:rPr>
                <w:rFonts w:ascii="Calibri" w:hAnsi="Calibri"/>
                <w:sz w:val="24"/>
                <w:szCs w:val="24"/>
              </w:rPr>
              <w:t>No removal of vegetation including trees or hedges shall be undertaken within the nesting bird season of 1st March - 31st August unless pre-ceded by a pre-clearance check by a licensed ecologist on the day of removal to ensure that removal does not result in unacceptable impacts upon nesting birds or other species of conservation concern.</w:t>
            </w:r>
          </w:p>
          <w:p w14:paraId="7BA2CE52" w14:textId="77777777" w:rsidR="00481AFB" w:rsidRDefault="00481AFB">
            <w:pPr>
              <w:pStyle w:val="TableText"/>
              <w:rPr>
                <w:rFonts w:ascii="Calibri" w:hAnsi="Calibri"/>
                <w:sz w:val="24"/>
                <w:szCs w:val="24"/>
              </w:rPr>
            </w:pPr>
          </w:p>
          <w:p w14:paraId="70448EC3" w14:textId="4276965D" w:rsidR="00481AFB" w:rsidRPr="00DD62CA" w:rsidRDefault="00481AFB">
            <w:pPr>
              <w:pStyle w:val="TableText"/>
              <w:rPr>
                <w:rFonts w:ascii="Calibri" w:hAnsi="Calibri"/>
                <w:sz w:val="24"/>
                <w:szCs w:val="24"/>
              </w:rPr>
            </w:pPr>
            <w:r>
              <w:rPr>
                <w:rFonts w:ascii="Calibri" w:hAnsi="Calibri"/>
                <w:sz w:val="24"/>
                <w:szCs w:val="24"/>
              </w:rPr>
              <w:t>Reason:  To ensure that there are no adverse effects on the favourable conservation status of birds, to protect the bird population and species of importance or conservation concern from the potential impacts of the development.</w:t>
            </w:r>
          </w:p>
        </w:tc>
      </w:tr>
      <w:tr w:rsidR="00481AFB" w:rsidRPr="00DD62CA" w14:paraId="0AD5CAE8" w14:textId="77777777">
        <w:trPr>
          <w:cantSplit/>
          <w:trHeight w:val="527"/>
        </w:trPr>
        <w:tc>
          <w:tcPr>
            <w:tcW w:w="988" w:type="dxa"/>
          </w:tcPr>
          <w:p w14:paraId="3BCF48C8"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4D214F97" w14:textId="77777777" w:rsidR="00481AFB" w:rsidRDefault="00481AFB">
            <w:pPr>
              <w:pStyle w:val="TableText"/>
              <w:rPr>
                <w:rFonts w:ascii="Calibri" w:hAnsi="Calibri"/>
                <w:sz w:val="24"/>
                <w:szCs w:val="24"/>
              </w:rPr>
            </w:pPr>
            <w:r>
              <w:rPr>
                <w:rFonts w:ascii="Calibri" w:hAnsi="Calibri"/>
                <w:sz w:val="24"/>
                <w:szCs w:val="24"/>
              </w:rPr>
              <w:t>Foul and surface water shall be drained on separate systems.</w:t>
            </w:r>
          </w:p>
          <w:p w14:paraId="536FCE06" w14:textId="77777777" w:rsidR="00481AFB" w:rsidRDefault="00481AFB">
            <w:pPr>
              <w:pStyle w:val="TableText"/>
              <w:rPr>
                <w:rFonts w:ascii="Calibri" w:hAnsi="Calibri"/>
                <w:sz w:val="24"/>
                <w:szCs w:val="24"/>
              </w:rPr>
            </w:pPr>
          </w:p>
          <w:p w14:paraId="1A27FB06" w14:textId="5A7351BD" w:rsidR="00481AFB" w:rsidRPr="00DD62CA" w:rsidRDefault="00481AFB">
            <w:pPr>
              <w:pStyle w:val="TableText"/>
              <w:rPr>
                <w:rFonts w:ascii="Calibri" w:hAnsi="Calibri"/>
                <w:sz w:val="24"/>
                <w:szCs w:val="24"/>
              </w:rPr>
            </w:pPr>
            <w:r>
              <w:rPr>
                <w:rFonts w:ascii="Calibri" w:hAnsi="Calibri"/>
                <w:sz w:val="24"/>
                <w:szCs w:val="24"/>
              </w:rPr>
              <w:t>Reason: To secure proper drainage and to manage the risk of flooding and pollution.</w:t>
            </w:r>
          </w:p>
        </w:tc>
      </w:tr>
      <w:tr w:rsidR="00481AFB" w:rsidRPr="00DD62CA" w14:paraId="6ACDEFBA" w14:textId="77777777">
        <w:trPr>
          <w:cantSplit/>
          <w:trHeight w:val="527"/>
        </w:trPr>
        <w:tc>
          <w:tcPr>
            <w:tcW w:w="988" w:type="dxa"/>
          </w:tcPr>
          <w:p w14:paraId="3686CCF7" w14:textId="77777777" w:rsidR="00481AFB" w:rsidRPr="00DD62CA" w:rsidRDefault="00481AFB">
            <w:pPr>
              <w:pStyle w:val="TableText"/>
              <w:numPr>
                <w:ilvl w:val="0"/>
                <w:numId w:val="3"/>
              </w:numPr>
              <w:rPr>
                <w:rFonts w:ascii="Calibri" w:hAnsi="Calibri"/>
                <w:sz w:val="24"/>
                <w:szCs w:val="24"/>
              </w:rPr>
            </w:pPr>
          </w:p>
        </w:tc>
        <w:tc>
          <w:tcPr>
            <w:tcW w:w="9365" w:type="dxa"/>
            <w:gridSpan w:val="2"/>
          </w:tcPr>
          <w:p w14:paraId="08938124" w14:textId="77777777" w:rsidR="00481AFB" w:rsidRDefault="00481AFB">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Proposed Plans and Application form shall be implemented as indicated unless otherwise agreed in writing by the Local planning </w:t>
            </w:r>
            <w:proofErr w:type="spellStart"/>
            <w:r>
              <w:rPr>
                <w:rFonts w:ascii="Calibri" w:hAnsi="Calibri"/>
                <w:sz w:val="24"/>
                <w:szCs w:val="24"/>
              </w:rPr>
              <w:t>Authority.Further</w:t>
            </w:r>
            <w:proofErr w:type="spellEnd"/>
            <w:r>
              <w:rPr>
                <w:rFonts w:ascii="Calibri" w:hAnsi="Calibri"/>
                <w:sz w:val="24"/>
                <w:szCs w:val="24"/>
              </w:rPr>
              <w:t xml:space="preserve"> details of boundary walls and fencing shall be submitted and agreed in writing by the LPA before their use.</w:t>
            </w:r>
          </w:p>
          <w:p w14:paraId="2596FB74" w14:textId="1513A557" w:rsidR="00481AFB" w:rsidRDefault="00481AFB">
            <w:pPr>
              <w:pStyle w:val="TableText"/>
              <w:rPr>
                <w:rFonts w:ascii="Calibri" w:hAnsi="Calibri"/>
                <w:sz w:val="24"/>
                <w:szCs w:val="24"/>
              </w:rPr>
            </w:pPr>
          </w:p>
          <w:p w14:paraId="6C71F4EC" w14:textId="2DBAC0BD" w:rsidR="00481AFB" w:rsidRPr="00DD62CA" w:rsidRDefault="00481AFB">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tc>
      </w:tr>
      <w:bookmarkEnd w:id="0"/>
    </w:tbl>
    <w:p w14:paraId="44F69746" w14:textId="77777777" w:rsidR="002F3ADA" w:rsidRPr="00DD62CA" w:rsidRDefault="002F3ADA">
      <w:pPr>
        <w:pStyle w:val="TableText"/>
        <w:rPr>
          <w:rFonts w:ascii="Calibri" w:hAnsi="Calibri"/>
          <w:sz w:val="24"/>
          <w:szCs w:val="24"/>
        </w:rPr>
      </w:pPr>
    </w:p>
    <w:p w14:paraId="4316410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7C9994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5092D7B9" w14:textId="77777777">
        <w:tc>
          <w:tcPr>
            <w:tcW w:w="993" w:type="dxa"/>
          </w:tcPr>
          <w:p w14:paraId="1C097283" w14:textId="77777777" w:rsidR="002F3ADA" w:rsidRPr="00DD62CA" w:rsidRDefault="002F3ADA">
            <w:pPr>
              <w:pStyle w:val="TableText"/>
              <w:numPr>
                <w:ilvl w:val="0"/>
                <w:numId w:val="1"/>
              </w:numPr>
              <w:rPr>
                <w:rFonts w:ascii="Calibri" w:hAnsi="Calibri"/>
                <w:sz w:val="24"/>
                <w:szCs w:val="24"/>
              </w:rPr>
            </w:pPr>
          </w:p>
        </w:tc>
        <w:tc>
          <w:tcPr>
            <w:tcW w:w="9583" w:type="dxa"/>
          </w:tcPr>
          <w:p w14:paraId="317AD6E5"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6D5A9EB" w14:textId="77777777">
        <w:tc>
          <w:tcPr>
            <w:tcW w:w="993" w:type="dxa"/>
          </w:tcPr>
          <w:p w14:paraId="2C6AA774" w14:textId="77777777" w:rsidR="002F3ADA" w:rsidRPr="00DD62CA" w:rsidRDefault="002F3ADA">
            <w:pPr>
              <w:pStyle w:val="TableText"/>
              <w:numPr>
                <w:ilvl w:val="0"/>
                <w:numId w:val="1"/>
              </w:numPr>
              <w:rPr>
                <w:rFonts w:ascii="Calibri" w:hAnsi="Calibri"/>
                <w:sz w:val="24"/>
                <w:szCs w:val="24"/>
              </w:rPr>
            </w:pPr>
          </w:p>
        </w:tc>
        <w:tc>
          <w:tcPr>
            <w:tcW w:w="9583" w:type="dxa"/>
          </w:tcPr>
          <w:p w14:paraId="12A6DF6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8F0E66C" w14:textId="77777777">
        <w:tc>
          <w:tcPr>
            <w:tcW w:w="993" w:type="dxa"/>
          </w:tcPr>
          <w:p w14:paraId="6DE46FFD" w14:textId="77777777" w:rsidR="0070149C" w:rsidRPr="00DD62CA" w:rsidRDefault="0070149C">
            <w:pPr>
              <w:pStyle w:val="TableText"/>
              <w:numPr>
                <w:ilvl w:val="0"/>
                <w:numId w:val="1"/>
              </w:numPr>
              <w:rPr>
                <w:rFonts w:ascii="Calibri" w:hAnsi="Calibri"/>
                <w:sz w:val="24"/>
                <w:szCs w:val="24"/>
              </w:rPr>
            </w:pPr>
          </w:p>
        </w:tc>
        <w:tc>
          <w:tcPr>
            <w:tcW w:w="9583" w:type="dxa"/>
          </w:tcPr>
          <w:p w14:paraId="6FA93205"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5CC499C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CDF981E" w14:textId="77777777" w:rsidTr="002C337D">
        <w:trPr>
          <w:cantSplit/>
        </w:trPr>
        <w:tc>
          <w:tcPr>
            <w:tcW w:w="10403" w:type="dxa"/>
          </w:tcPr>
          <w:p w14:paraId="7D4C00EA"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67CC15DB" w14:textId="77777777" w:rsidR="00B6420A" w:rsidRDefault="00B6420A" w:rsidP="00B6420A">
            <w:pPr>
              <w:rPr>
                <w:rFonts w:ascii="Calibri" w:hAnsi="Calibri"/>
                <w:b/>
                <w:sz w:val="24"/>
                <w:szCs w:val="24"/>
              </w:rPr>
            </w:pPr>
            <w:r>
              <w:rPr>
                <w:rFonts w:ascii="Calibri" w:hAnsi="Calibri"/>
                <w:b/>
                <w:sz w:val="24"/>
                <w:szCs w:val="24"/>
              </w:rPr>
              <w:t>pp NICOLA HOPKINS</w:t>
            </w:r>
          </w:p>
          <w:p w14:paraId="1B6F4E59"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81D735E" w14:textId="77777777" w:rsidR="00E83FE1" w:rsidRPr="00641E0F" w:rsidRDefault="00E83FE1" w:rsidP="002C337D">
            <w:pPr>
              <w:rPr>
                <w:rFonts w:ascii="Calibri" w:hAnsi="Calibri"/>
                <w:b/>
                <w:bCs/>
                <w:sz w:val="24"/>
                <w:szCs w:val="24"/>
              </w:rPr>
            </w:pPr>
          </w:p>
        </w:tc>
      </w:tr>
    </w:tbl>
    <w:p w14:paraId="68DB8EDD" w14:textId="77777777" w:rsidR="0081123F" w:rsidRDefault="0081123F" w:rsidP="0081123F">
      <w:pPr>
        <w:pStyle w:val="TableText"/>
      </w:pPr>
    </w:p>
    <w:p w14:paraId="4A049791" w14:textId="77777777" w:rsidR="00310FDD" w:rsidRDefault="00310FDD" w:rsidP="00310FDD">
      <w:pPr>
        <w:pStyle w:val="TableText"/>
        <w:rPr>
          <w:rFonts w:ascii="Calibri" w:hAnsi="Calibri" w:cs="Calibri"/>
        </w:rPr>
      </w:pPr>
    </w:p>
    <w:p w14:paraId="2D376301" w14:textId="77777777" w:rsidR="006F03C4" w:rsidRDefault="006F03C4" w:rsidP="00310FDD">
      <w:pPr>
        <w:pStyle w:val="TableText"/>
        <w:rPr>
          <w:rFonts w:ascii="Calibri" w:hAnsi="Calibri" w:cs="Calibri"/>
          <w:b/>
        </w:rPr>
      </w:pPr>
    </w:p>
    <w:p w14:paraId="40DDE23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B3C7BC7" w14:textId="77777777" w:rsidR="00310FDD" w:rsidRPr="00310FDD" w:rsidRDefault="00310FDD" w:rsidP="00310FDD">
      <w:pPr>
        <w:pStyle w:val="TableText"/>
        <w:rPr>
          <w:rFonts w:ascii="Calibri" w:hAnsi="Calibri" w:cs="Calibri"/>
        </w:rPr>
      </w:pPr>
    </w:p>
    <w:p w14:paraId="7A653750"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807F6D8"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4957CD6"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5E2D257"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9AC4114"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0495E48" w14:textId="77777777" w:rsidR="00310FDD" w:rsidRPr="00310FDD" w:rsidRDefault="00310FDD" w:rsidP="00310FDD">
      <w:pPr>
        <w:rPr>
          <w:rFonts w:ascii="Calibri" w:hAnsi="Calibri" w:cs="Calibri"/>
        </w:rPr>
      </w:pPr>
    </w:p>
    <w:p w14:paraId="19B2A49C"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t>
      </w:r>
      <w:r w:rsidRPr="00310FDD">
        <w:rPr>
          <w:rFonts w:ascii="Calibri" w:hAnsi="Calibri" w:cs="Calibri"/>
        </w:rPr>
        <w:lastRenderedPageBreak/>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561ADD7" w14:textId="77777777" w:rsidR="00310FDD" w:rsidRPr="00310FDD" w:rsidRDefault="00310FDD" w:rsidP="00310FDD">
      <w:pPr>
        <w:rPr>
          <w:rFonts w:ascii="Calibri" w:hAnsi="Calibri" w:cs="Calibri"/>
        </w:rPr>
      </w:pPr>
    </w:p>
    <w:p w14:paraId="3F571004"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0A0E3FB3"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FAE6C20" w14:textId="77777777" w:rsidR="00310FDD" w:rsidRPr="00310FDD" w:rsidRDefault="00310FDD" w:rsidP="00310FDD">
      <w:pPr>
        <w:pStyle w:val="TableText"/>
        <w:rPr>
          <w:rFonts w:ascii="Calibri" w:hAnsi="Calibri" w:cs="Calibri"/>
        </w:rPr>
      </w:pPr>
    </w:p>
    <w:p w14:paraId="4176E702" w14:textId="77777777" w:rsidR="00310FDD" w:rsidRPr="00310FDD" w:rsidRDefault="00310FDD" w:rsidP="00310FDD">
      <w:pPr>
        <w:pStyle w:val="TableText"/>
        <w:rPr>
          <w:rFonts w:ascii="Calibri" w:hAnsi="Calibri" w:cs="Calibri"/>
        </w:rPr>
      </w:pPr>
    </w:p>
    <w:p w14:paraId="09891A56"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F1C15" w14:textId="77777777" w:rsidR="00481AFB" w:rsidRDefault="00481AFB">
      <w:r>
        <w:separator/>
      </w:r>
    </w:p>
  </w:endnote>
  <w:endnote w:type="continuationSeparator" w:id="0">
    <w:p w14:paraId="4B86140B" w14:textId="77777777" w:rsidR="00481AFB" w:rsidRDefault="0048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B1E65"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D43B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94895"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40A37" w14:textId="77777777" w:rsidR="00481AFB" w:rsidRDefault="00481AFB">
      <w:r>
        <w:separator/>
      </w:r>
    </w:p>
  </w:footnote>
  <w:footnote w:type="continuationSeparator" w:id="0">
    <w:p w14:paraId="63F7834E" w14:textId="77777777" w:rsidR="00481AFB" w:rsidRDefault="00481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5D447"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055F8" w14:textId="77777777" w:rsidR="002F3ADA" w:rsidRPr="0089171B" w:rsidRDefault="002F3ADA">
    <w:pPr>
      <w:rPr>
        <w:rFonts w:ascii="Calibri" w:hAnsi="Calibri" w:cs="Calibri"/>
      </w:rPr>
    </w:pPr>
    <w:r w:rsidRPr="0089171B">
      <w:rPr>
        <w:rFonts w:ascii="Calibri" w:hAnsi="Calibri" w:cs="Calibri"/>
      </w:rPr>
      <w:t>RIBBLE VALLEY BOROUGH COUNCIL</w:t>
    </w:r>
  </w:p>
  <w:p w14:paraId="2B0EDC6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429C53D" w14:textId="77777777" w:rsidR="002F3ADA" w:rsidRPr="0089171B" w:rsidRDefault="002F3ADA">
    <w:pPr>
      <w:pStyle w:val="addresses"/>
      <w:rPr>
        <w:rFonts w:ascii="Calibri" w:hAnsi="Calibri" w:cs="Calibri"/>
      </w:rPr>
    </w:pPr>
  </w:p>
  <w:p w14:paraId="018097FF" w14:textId="6EE54C8D" w:rsidR="002F3ADA" w:rsidRPr="0089171B" w:rsidRDefault="002F3ADA" w:rsidP="00481AFB">
    <w:pPr>
      <w:tabs>
        <w:tab w:val="left" w:pos="6984"/>
      </w:tabs>
      <w:rPr>
        <w:rFonts w:ascii="Calibri" w:hAnsi="Calibri" w:cs="Calibri"/>
        <w:b/>
        <w:bCs/>
      </w:rPr>
    </w:pPr>
    <w:r w:rsidRPr="0089171B">
      <w:rPr>
        <w:rFonts w:ascii="Calibri" w:hAnsi="Calibri" w:cs="Calibri"/>
        <w:b/>
        <w:bCs/>
      </w:rPr>
      <w:t xml:space="preserve">APPLICATION NO.  </w:t>
    </w:r>
    <w:r w:rsidR="00481AFB">
      <w:rPr>
        <w:rFonts w:ascii="Calibri" w:hAnsi="Calibri" w:cs="Calibri"/>
        <w:b/>
        <w:bCs/>
      </w:rPr>
      <w:t>3/2021/0465</w:t>
    </w:r>
    <w:r w:rsidRPr="0089171B">
      <w:rPr>
        <w:rFonts w:ascii="Calibri" w:hAnsi="Calibri" w:cs="Calibri"/>
        <w:b/>
        <w:bCs/>
      </w:rPr>
      <w:t xml:space="preserve">                                  DECISION DATE</w:t>
    </w:r>
    <w:r w:rsidR="00481AFB">
      <w:rPr>
        <w:rFonts w:ascii="Calibri" w:hAnsi="Calibri" w:cs="Calibri"/>
        <w:b/>
        <w:bCs/>
      </w:rPr>
      <w:t>: 10/06/2021</w:t>
    </w:r>
  </w:p>
  <w:p w14:paraId="3D53B53A" w14:textId="77777777" w:rsidR="002F3ADA" w:rsidRDefault="002F3ADA">
    <w:pPr>
      <w:pBdr>
        <w:bottom w:val="single" w:sz="4" w:space="1" w:color="auto"/>
      </w:pBdr>
    </w:pPr>
  </w:p>
  <w:p w14:paraId="4F5C56A0"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614C7"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1AFB"/>
    <w:rsid w:val="00111C12"/>
    <w:rsid w:val="001602C7"/>
    <w:rsid w:val="001613C3"/>
    <w:rsid w:val="00172E52"/>
    <w:rsid w:val="002C337D"/>
    <w:rsid w:val="002D5D44"/>
    <w:rsid w:val="002F3ADA"/>
    <w:rsid w:val="00310FDD"/>
    <w:rsid w:val="00353EFF"/>
    <w:rsid w:val="00481AFB"/>
    <w:rsid w:val="004B764D"/>
    <w:rsid w:val="006F03C4"/>
    <w:rsid w:val="0070149C"/>
    <w:rsid w:val="007C793E"/>
    <w:rsid w:val="0081123F"/>
    <w:rsid w:val="0089171B"/>
    <w:rsid w:val="00AA358D"/>
    <w:rsid w:val="00B6420A"/>
    <w:rsid w:val="00BB0B08"/>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C263D"/>
  <w15:chartTrackingRefBased/>
  <w15:docId w15:val="{CE67A380-BB8F-49A4-A9A8-49E911AE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1474</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9401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2021-06-11T09:28:00Z</dcterms:created>
  <dcterms:modified xsi:type="dcterms:W3CDTF">2021-06-11T09:28:00Z</dcterms:modified>
</cp:coreProperties>
</file>