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D2FA" w14:textId="77777777" w:rsidR="005522D3" w:rsidRDefault="005522D3">
      <w:pPr>
        <w:pStyle w:val="PLANNING"/>
      </w:pPr>
    </w:p>
    <w:p w14:paraId="6C2EB794" w14:textId="7C256FDD" w:rsidR="00441735" w:rsidRDefault="0053403F" w:rsidP="000C3E7C">
      <w:pPr>
        <w:pStyle w:val="PLANNING"/>
        <w:jc w:val="center"/>
      </w:pPr>
      <w:r>
        <w:rPr>
          <w:noProof/>
        </w:rPr>
        <w:drawing>
          <wp:inline distT="0" distB="0" distL="0" distR="0" wp14:anchorId="680DE8F5" wp14:editId="3E847FBE">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745A525" w14:textId="77777777" w:rsidR="00441735" w:rsidRDefault="00441735">
      <w:pPr>
        <w:pStyle w:val="PLANNING"/>
      </w:pPr>
    </w:p>
    <w:p w14:paraId="25DD6A5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A46372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2BF4E1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024215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5202E5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A9FA9BA" w14:textId="77777777" w:rsidR="000C3E7C" w:rsidRDefault="000C3E7C" w:rsidP="0053403F">
      <w:pPr>
        <w:rPr>
          <w:rFonts w:ascii="Calibri" w:hAnsi="Calibri"/>
          <w:noProof/>
          <w:sz w:val="18"/>
        </w:rPr>
      </w:pPr>
    </w:p>
    <w:p w14:paraId="1A3F1C9D" w14:textId="77777777" w:rsidR="000C3E7C" w:rsidRDefault="000C3E7C" w:rsidP="000C3E7C">
      <w:pPr>
        <w:jc w:val="right"/>
        <w:rPr>
          <w:rFonts w:ascii="Calibri" w:hAnsi="Calibri"/>
          <w:noProof/>
          <w:sz w:val="18"/>
        </w:rPr>
      </w:pPr>
    </w:p>
    <w:p w14:paraId="023976ED" w14:textId="77777777" w:rsidR="000C3E7C" w:rsidRPr="00894ED2" w:rsidRDefault="000C3E7C" w:rsidP="000C3E7C">
      <w:pPr>
        <w:rPr>
          <w:rFonts w:ascii="Calibri" w:hAnsi="Calibri"/>
          <w:noProof/>
        </w:rPr>
      </w:pPr>
      <w:r w:rsidRPr="00894ED2">
        <w:rPr>
          <w:rFonts w:ascii="Calibri" w:hAnsi="Calibri"/>
          <w:noProof/>
        </w:rPr>
        <w:t xml:space="preserve">My reference: </w:t>
      </w:r>
      <w:r w:rsidR="0088065F">
        <w:rPr>
          <w:rFonts w:ascii="Calibri" w:hAnsi="Calibri"/>
          <w:noProof/>
        </w:rPr>
        <w:t>3/2021/0526</w:t>
      </w:r>
    </w:p>
    <w:p w14:paraId="719404F0"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68E56C9" w14:textId="77777777" w:rsidR="000C3E7C" w:rsidRPr="00894ED2" w:rsidRDefault="00BB5956" w:rsidP="000C3E7C">
      <w:pPr>
        <w:rPr>
          <w:rFonts w:ascii="Calibri" w:hAnsi="Calibri"/>
          <w:noProof/>
        </w:rPr>
      </w:pPr>
      <w:r>
        <w:rPr>
          <w:rFonts w:ascii="Calibri" w:hAnsi="Calibri"/>
          <w:noProof/>
        </w:rPr>
        <w:t>www.ribblevalley.gov.uk</w:t>
      </w:r>
    </w:p>
    <w:p w14:paraId="2DA447A5"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25D4AA1" w14:textId="3C3A137F"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21E43">
        <w:rPr>
          <w:rFonts w:ascii="Calibri" w:hAnsi="Calibri"/>
          <w:noProof/>
        </w:rPr>
        <w:t>02 September 2021</w:t>
      </w:r>
      <w:r w:rsidRPr="00894ED2">
        <w:rPr>
          <w:rFonts w:ascii="Calibri" w:hAnsi="Calibri"/>
          <w:noProof/>
        </w:rPr>
        <w:fldChar w:fldCharType="end"/>
      </w:r>
    </w:p>
    <w:p w14:paraId="2004B31E" w14:textId="77777777" w:rsidR="000C3E7C" w:rsidRDefault="000C3E7C" w:rsidP="000C3E7C">
      <w:pPr>
        <w:rPr>
          <w:rFonts w:ascii="Arial" w:hAnsi="Arial"/>
          <w:noProof/>
          <w:sz w:val="16"/>
        </w:rPr>
      </w:pPr>
    </w:p>
    <w:p w14:paraId="6F585B50" w14:textId="77777777" w:rsidR="00441735" w:rsidRDefault="00441735">
      <w:pPr>
        <w:pStyle w:val="PLANNING"/>
      </w:pPr>
    </w:p>
    <w:p w14:paraId="2BB40EF7" w14:textId="77777777" w:rsidR="00441735" w:rsidRDefault="00441735">
      <w:pPr>
        <w:pStyle w:val="PLANNING"/>
      </w:pPr>
    </w:p>
    <w:p w14:paraId="35AED9CC"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88065F">
        <w:rPr>
          <w:rFonts w:ascii="Calibri" w:hAnsi="Calibri"/>
          <w:sz w:val="24"/>
          <w:szCs w:val="24"/>
        </w:rPr>
        <w:t>Hall Barns Farm Knowles Brow Hurst Green BB7 9PT</w:t>
      </w:r>
    </w:p>
    <w:p w14:paraId="0FE62634"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8065F">
        <w:rPr>
          <w:rFonts w:ascii="Calibri" w:hAnsi="Calibri"/>
          <w:sz w:val="24"/>
          <w:szCs w:val="24"/>
        </w:rPr>
        <w:t>Discharge of conditions of Listed Building Consent 3/2020/0308. Condition 5 - Specifications, 6 - Written Scheme of Investigation, 9 - Materials.</w:t>
      </w:r>
    </w:p>
    <w:p w14:paraId="0B544A1F" w14:textId="77777777" w:rsidR="000C3E7C" w:rsidRDefault="000C3E7C" w:rsidP="000C3E7C">
      <w:pPr>
        <w:rPr>
          <w:rFonts w:ascii="Calibri" w:hAnsi="Calibri" w:cs="Calibri"/>
          <w:color w:val="000000"/>
        </w:rPr>
      </w:pPr>
    </w:p>
    <w:p w14:paraId="006847E1" w14:textId="55E88EBB" w:rsidR="0088065F" w:rsidRDefault="000C3E7C" w:rsidP="0088065F">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88065F" w:rsidRPr="0088065F">
        <w:rPr>
          <w:rFonts w:ascii="Calibri" w:hAnsi="Calibri"/>
          <w:szCs w:val="22"/>
        </w:rPr>
        <w:t>3/2020/0308</w:t>
      </w:r>
      <w:r w:rsidR="0088065F">
        <w:rPr>
          <w:rFonts w:ascii="Calibri" w:hAnsi="Calibri"/>
          <w:sz w:val="24"/>
          <w:szCs w:val="24"/>
        </w:rPr>
        <w:t>. The following has been decided because the proposals have an acceptable impact upon the special architectural and historic interest and setting of the listed building and</w:t>
      </w:r>
      <w:r w:rsidR="00571884">
        <w:rPr>
          <w:rFonts w:ascii="Calibri" w:hAnsi="Calibri"/>
          <w:sz w:val="24"/>
          <w:szCs w:val="24"/>
        </w:rPr>
        <w:t>/or</w:t>
      </w:r>
      <w:r w:rsidR="0088065F">
        <w:rPr>
          <w:rFonts w:ascii="Calibri" w:hAnsi="Calibri"/>
          <w:sz w:val="24"/>
          <w:szCs w:val="24"/>
        </w:rPr>
        <w:t xml:space="preserve"> meet condition requirements:</w:t>
      </w:r>
    </w:p>
    <w:p w14:paraId="3BAC47B3" w14:textId="3B9A3BAF" w:rsidR="000C3E7C" w:rsidRDefault="000C3E7C" w:rsidP="000C3E7C">
      <w:pPr>
        <w:rPr>
          <w:rFonts w:ascii="Calibri" w:hAnsi="Calibri" w:cs="Calibri"/>
          <w:color w:val="000000"/>
        </w:rPr>
      </w:pPr>
    </w:p>
    <w:p w14:paraId="5B477FF5" w14:textId="77777777"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14:paraId="0EC73C60" w14:textId="77777777" w:rsidTr="0088065F">
        <w:trPr>
          <w:cantSplit/>
        </w:trPr>
        <w:tc>
          <w:tcPr>
            <w:tcW w:w="9414" w:type="dxa"/>
            <w:tcBorders>
              <w:left w:val="nil"/>
            </w:tcBorders>
          </w:tcPr>
          <w:p w14:paraId="6104C35A" w14:textId="15E9A514" w:rsidR="005F71C3" w:rsidRPr="0088065F" w:rsidRDefault="0088065F">
            <w:pPr>
              <w:pStyle w:val="TableText"/>
              <w:rPr>
                <w:rFonts w:ascii="Calibri" w:hAnsi="Calibri"/>
                <w:b/>
                <w:bCs/>
                <w:sz w:val="24"/>
                <w:szCs w:val="24"/>
              </w:rPr>
            </w:pPr>
            <w:r w:rsidRPr="0088065F">
              <w:rPr>
                <w:rFonts w:ascii="Calibri" w:hAnsi="Calibri"/>
                <w:b/>
                <w:bCs/>
                <w:sz w:val="24"/>
                <w:szCs w:val="24"/>
              </w:rPr>
              <w:t>Condition 5 - discharge</w:t>
            </w:r>
          </w:p>
        </w:tc>
      </w:tr>
      <w:tr w:rsidR="005F71C3" w:rsidRPr="00641E0F" w14:paraId="6D8258CA" w14:textId="77777777" w:rsidTr="0088065F">
        <w:trPr>
          <w:cantSplit/>
        </w:trPr>
        <w:tc>
          <w:tcPr>
            <w:tcW w:w="9414" w:type="dxa"/>
            <w:tcBorders>
              <w:left w:val="nil"/>
            </w:tcBorders>
          </w:tcPr>
          <w:p w14:paraId="0C63D8D7" w14:textId="3F6EA82A" w:rsidR="005F71C3" w:rsidRPr="0088065F" w:rsidRDefault="0088065F">
            <w:pPr>
              <w:pStyle w:val="TableText"/>
              <w:rPr>
                <w:rFonts w:ascii="Calibri" w:hAnsi="Calibri"/>
                <w:b/>
                <w:bCs/>
                <w:sz w:val="24"/>
                <w:szCs w:val="24"/>
              </w:rPr>
            </w:pPr>
            <w:r w:rsidRPr="0088065F">
              <w:rPr>
                <w:rFonts w:ascii="Calibri" w:hAnsi="Calibri"/>
                <w:b/>
                <w:bCs/>
                <w:sz w:val="24"/>
                <w:szCs w:val="24"/>
              </w:rPr>
              <w:t>Condition 6 - discharge</w:t>
            </w:r>
          </w:p>
        </w:tc>
      </w:tr>
      <w:tr w:rsidR="005F71C3" w:rsidRPr="00641E0F" w14:paraId="42492DC2" w14:textId="77777777" w:rsidTr="0088065F">
        <w:trPr>
          <w:cantSplit/>
        </w:trPr>
        <w:tc>
          <w:tcPr>
            <w:tcW w:w="9414" w:type="dxa"/>
            <w:tcBorders>
              <w:left w:val="nil"/>
            </w:tcBorders>
          </w:tcPr>
          <w:p w14:paraId="43D630B1" w14:textId="77777777" w:rsidR="005F71C3" w:rsidRPr="0088065F" w:rsidRDefault="0088065F">
            <w:pPr>
              <w:pStyle w:val="TableText"/>
              <w:rPr>
                <w:rFonts w:ascii="Calibri" w:hAnsi="Calibri"/>
                <w:b/>
                <w:bCs/>
                <w:sz w:val="24"/>
                <w:szCs w:val="24"/>
              </w:rPr>
            </w:pPr>
            <w:r w:rsidRPr="0088065F">
              <w:rPr>
                <w:rFonts w:ascii="Calibri" w:hAnsi="Calibri"/>
                <w:b/>
                <w:bCs/>
                <w:sz w:val="24"/>
                <w:szCs w:val="24"/>
              </w:rPr>
              <w:t>Condition 9 - discharge re: all materials other than new roof stone slates.</w:t>
            </w:r>
          </w:p>
          <w:p w14:paraId="05FC5E17" w14:textId="77777777" w:rsidR="0088065F" w:rsidRDefault="0088065F">
            <w:pPr>
              <w:pStyle w:val="TableText"/>
              <w:rPr>
                <w:rFonts w:ascii="Calibri" w:hAnsi="Calibri"/>
                <w:sz w:val="24"/>
                <w:szCs w:val="24"/>
              </w:rPr>
            </w:pPr>
          </w:p>
          <w:p w14:paraId="3C952F6D" w14:textId="4F548530" w:rsidR="0088065F" w:rsidRPr="0088065F" w:rsidRDefault="0088065F">
            <w:pPr>
              <w:pStyle w:val="TableText"/>
              <w:rPr>
                <w:rFonts w:ascii="Calibri" w:hAnsi="Calibri"/>
                <w:sz w:val="24"/>
                <w:szCs w:val="24"/>
                <w:u w:val="single"/>
              </w:rPr>
            </w:pPr>
            <w:proofErr w:type="spellStart"/>
            <w:r w:rsidRPr="0088065F">
              <w:rPr>
                <w:rFonts w:ascii="Calibri" w:hAnsi="Calibri"/>
                <w:sz w:val="24"/>
                <w:szCs w:val="24"/>
                <w:u w:val="single"/>
              </w:rPr>
              <w:t>Informatives</w:t>
            </w:r>
            <w:proofErr w:type="spellEnd"/>
          </w:p>
        </w:tc>
      </w:tr>
      <w:tr w:rsidR="005F71C3" w:rsidRPr="00641E0F" w14:paraId="550C3CFD" w14:textId="77777777" w:rsidTr="0088065F">
        <w:trPr>
          <w:cantSplit/>
        </w:trPr>
        <w:tc>
          <w:tcPr>
            <w:tcW w:w="9414" w:type="dxa"/>
            <w:tcBorders>
              <w:left w:val="nil"/>
            </w:tcBorders>
          </w:tcPr>
          <w:p w14:paraId="0C6D380F" w14:textId="02F72188" w:rsidR="005F71C3" w:rsidRPr="0088065F" w:rsidRDefault="0088065F">
            <w:pPr>
              <w:pStyle w:val="TableText"/>
              <w:rPr>
                <w:rFonts w:ascii="Calibri" w:hAnsi="Calibri"/>
                <w:sz w:val="24"/>
                <w:szCs w:val="24"/>
              </w:rPr>
            </w:pPr>
            <w:r w:rsidRPr="0088065F">
              <w:rPr>
                <w:rFonts w:ascii="Calibri" w:hAnsi="Calibri"/>
                <w:sz w:val="24"/>
                <w:szCs w:val="24"/>
              </w:rPr>
              <w:t xml:space="preserve">Condition 9 can be considered further </w:t>
            </w:r>
            <w:proofErr w:type="spellStart"/>
            <w:proofErr w:type="gramStart"/>
            <w:r w:rsidRPr="0088065F">
              <w:rPr>
                <w:rFonts w:ascii="Calibri" w:hAnsi="Calibri"/>
                <w:sz w:val="24"/>
                <w:szCs w:val="24"/>
              </w:rPr>
              <w:t>on site</w:t>
            </w:r>
            <w:proofErr w:type="spellEnd"/>
            <w:proofErr w:type="gramEnd"/>
            <w:r w:rsidRPr="0088065F">
              <w:rPr>
                <w:rFonts w:ascii="Calibri" w:hAnsi="Calibri"/>
                <w:sz w:val="24"/>
                <w:szCs w:val="24"/>
              </w:rPr>
              <w:t xml:space="preserve"> inspection of proposed new roof stone slates.</w:t>
            </w:r>
          </w:p>
        </w:tc>
      </w:tr>
    </w:tbl>
    <w:p w14:paraId="43B448CA" w14:textId="77777777" w:rsidR="0053403F" w:rsidRDefault="0053403F" w:rsidP="0070667B">
      <w:pPr>
        <w:pStyle w:val="BodySingle"/>
        <w:rPr>
          <w:rFonts w:ascii="Brush Script MT" w:hAnsi="Brush Script MT"/>
          <w:sz w:val="44"/>
          <w:szCs w:val="44"/>
        </w:rPr>
      </w:pPr>
      <w:bookmarkStart w:id="0" w:name="Informatives_table"/>
      <w:bookmarkEnd w:id="0"/>
    </w:p>
    <w:p w14:paraId="5C304ECE" w14:textId="77777777" w:rsidR="0053403F" w:rsidRDefault="0053403F" w:rsidP="0070667B">
      <w:pPr>
        <w:pStyle w:val="BodySingle"/>
        <w:rPr>
          <w:rFonts w:ascii="Brush Script MT" w:hAnsi="Brush Script MT"/>
          <w:sz w:val="44"/>
          <w:szCs w:val="44"/>
        </w:rPr>
      </w:pPr>
    </w:p>
    <w:p w14:paraId="72BF63E0" w14:textId="76595575"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3676BF5" w14:textId="77777777" w:rsidR="003449FF" w:rsidRDefault="003449FF" w:rsidP="003449FF">
      <w:pPr>
        <w:rPr>
          <w:rFonts w:ascii="Calibri" w:hAnsi="Calibri"/>
          <w:b/>
          <w:sz w:val="24"/>
          <w:szCs w:val="24"/>
        </w:rPr>
      </w:pPr>
      <w:r>
        <w:rPr>
          <w:rFonts w:ascii="Calibri" w:hAnsi="Calibri"/>
          <w:b/>
          <w:sz w:val="24"/>
          <w:szCs w:val="24"/>
        </w:rPr>
        <w:t>pp NICOLA HOPKINS</w:t>
      </w:r>
    </w:p>
    <w:p w14:paraId="21A558EB"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5F50EAB6" w14:textId="77777777" w:rsidR="00E92439" w:rsidRDefault="00E92439" w:rsidP="00EC3181">
      <w:pPr>
        <w:pStyle w:val="TableText"/>
        <w:rPr>
          <w:rFonts w:ascii="Arial" w:hAnsi="Arial" w:cs="Arial"/>
          <w:b/>
        </w:rPr>
      </w:pPr>
    </w:p>
    <w:p w14:paraId="3E4942ED" w14:textId="77777777" w:rsidR="009F3984" w:rsidRDefault="009F3984" w:rsidP="00EC3181">
      <w:pPr>
        <w:pStyle w:val="TableText"/>
        <w:rPr>
          <w:rFonts w:ascii="Arial" w:hAnsi="Arial" w:cs="Arial"/>
          <w:b/>
        </w:rPr>
      </w:pPr>
    </w:p>
    <w:p w14:paraId="63231721" w14:textId="472AF871" w:rsidR="009F3984" w:rsidRDefault="0053403F" w:rsidP="009F3984">
      <w:pPr>
        <w:pStyle w:val="TableText"/>
        <w:rPr>
          <w:rFonts w:ascii="Calibri" w:hAnsi="Calibri"/>
          <w:sz w:val="24"/>
          <w:szCs w:val="24"/>
        </w:rPr>
      </w:pPr>
      <w:r>
        <w:rPr>
          <w:rFonts w:ascii="Calibri" w:hAnsi="Calibri"/>
          <w:sz w:val="24"/>
          <w:szCs w:val="24"/>
        </w:rPr>
        <w:t>Applicant</w:t>
      </w:r>
    </w:p>
    <w:p w14:paraId="451EFF44" w14:textId="4743E54F" w:rsidR="0053403F" w:rsidRDefault="0053403F" w:rsidP="009F3984">
      <w:pPr>
        <w:pStyle w:val="TableText"/>
        <w:rPr>
          <w:rFonts w:ascii="Calibri" w:hAnsi="Calibri"/>
          <w:sz w:val="24"/>
          <w:szCs w:val="24"/>
        </w:rPr>
      </w:pPr>
      <w:r>
        <w:rPr>
          <w:rFonts w:ascii="Calibri" w:hAnsi="Calibri"/>
          <w:sz w:val="24"/>
          <w:szCs w:val="24"/>
        </w:rPr>
        <w:t>c/o Agent</w:t>
      </w:r>
    </w:p>
    <w:p w14:paraId="12C0D687" w14:textId="7C23891D" w:rsidR="0053403F" w:rsidRDefault="0053403F" w:rsidP="009F3984">
      <w:pPr>
        <w:pStyle w:val="TableText"/>
        <w:rPr>
          <w:rFonts w:ascii="Calibri" w:hAnsi="Calibri"/>
          <w:sz w:val="24"/>
          <w:szCs w:val="24"/>
        </w:rPr>
      </w:pPr>
      <w:r>
        <w:rPr>
          <w:rFonts w:ascii="Calibri" w:hAnsi="Calibri"/>
          <w:sz w:val="24"/>
          <w:szCs w:val="24"/>
        </w:rPr>
        <w:t>Carter Jonas LLP</w:t>
      </w:r>
    </w:p>
    <w:p w14:paraId="543B269A" w14:textId="77777777" w:rsidR="009F3984" w:rsidRDefault="009F3984" w:rsidP="009F3984">
      <w:pPr>
        <w:pStyle w:val="TableText"/>
        <w:rPr>
          <w:rFonts w:ascii="Calibri" w:hAnsi="Calibri"/>
          <w:sz w:val="24"/>
          <w:szCs w:val="24"/>
        </w:rPr>
      </w:pPr>
    </w:p>
    <w:p w14:paraId="7C44C512"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75494FA7" w14:textId="77777777" w:rsidR="0088065F" w:rsidRDefault="0088065F" w:rsidP="009F3984">
      <w:pPr>
        <w:pStyle w:val="TableText"/>
        <w:rPr>
          <w:rFonts w:ascii="Calibri" w:hAnsi="Calibri"/>
          <w:sz w:val="24"/>
          <w:szCs w:val="24"/>
        </w:rPr>
      </w:pPr>
      <w:r>
        <w:rPr>
          <w:rFonts w:ascii="Calibri" w:hAnsi="Calibri"/>
          <w:sz w:val="24"/>
          <w:szCs w:val="24"/>
        </w:rPr>
        <w:t>Carter Jonas LLP</w:t>
      </w:r>
    </w:p>
    <w:p w14:paraId="1881AD49" w14:textId="77777777" w:rsidR="0088065F" w:rsidRDefault="0088065F" w:rsidP="009F3984">
      <w:pPr>
        <w:pStyle w:val="TableText"/>
        <w:rPr>
          <w:rFonts w:ascii="Calibri" w:hAnsi="Calibri"/>
          <w:sz w:val="24"/>
          <w:szCs w:val="24"/>
        </w:rPr>
      </w:pPr>
      <w:r>
        <w:rPr>
          <w:rFonts w:ascii="Calibri" w:hAnsi="Calibri"/>
          <w:sz w:val="24"/>
          <w:szCs w:val="24"/>
        </w:rPr>
        <w:t>First Floor</w:t>
      </w:r>
    </w:p>
    <w:p w14:paraId="41E1877C" w14:textId="77777777" w:rsidR="0088065F" w:rsidRDefault="0088065F" w:rsidP="009F3984">
      <w:pPr>
        <w:pStyle w:val="TableText"/>
        <w:rPr>
          <w:rFonts w:ascii="Calibri" w:hAnsi="Calibri"/>
          <w:sz w:val="24"/>
          <w:szCs w:val="24"/>
        </w:rPr>
      </w:pPr>
      <w:r>
        <w:rPr>
          <w:rFonts w:ascii="Calibri" w:hAnsi="Calibri"/>
          <w:sz w:val="24"/>
          <w:szCs w:val="24"/>
        </w:rPr>
        <w:t>9 Bond Court</w:t>
      </w:r>
    </w:p>
    <w:p w14:paraId="04178235" w14:textId="77777777" w:rsidR="0088065F" w:rsidRDefault="0088065F" w:rsidP="009F3984">
      <w:pPr>
        <w:pStyle w:val="TableText"/>
        <w:rPr>
          <w:rFonts w:ascii="Calibri" w:hAnsi="Calibri"/>
          <w:sz w:val="24"/>
          <w:szCs w:val="24"/>
        </w:rPr>
      </w:pPr>
      <w:r>
        <w:rPr>
          <w:rFonts w:ascii="Calibri" w:hAnsi="Calibri"/>
          <w:sz w:val="24"/>
          <w:szCs w:val="24"/>
        </w:rPr>
        <w:t>Leeds</w:t>
      </w:r>
    </w:p>
    <w:p w14:paraId="14EADCC9" w14:textId="77777777" w:rsidR="009F3984" w:rsidRDefault="0088065F" w:rsidP="009F3984">
      <w:pPr>
        <w:pStyle w:val="TableText"/>
        <w:rPr>
          <w:rFonts w:ascii="Calibri" w:hAnsi="Calibri"/>
          <w:sz w:val="24"/>
          <w:szCs w:val="24"/>
        </w:rPr>
      </w:pPr>
      <w:r>
        <w:rPr>
          <w:rFonts w:ascii="Calibri" w:hAnsi="Calibri"/>
          <w:sz w:val="24"/>
          <w:szCs w:val="24"/>
        </w:rPr>
        <w:t>LS1 2JZ</w:t>
      </w:r>
    </w:p>
    <w:p w14:paraId="1124C0F9" w14:textId="77777777" w:rsidR="00740309" w:rsidRDefault="00740309" w:rsidP="009F3984">
      <w:pPr>
        <w:pStyle w:val="TableText"/>
        <w:rPr>
          <w:rFonts w:ascii="Calibri" w:hAnsi="Calibri"/>
          <w:sz w:val="24"/>
          <w:szCs w:val="24"/>
        </w:rPr>
      </w:pPr>
    </w:p>
    <w:p w14:paraId="4A0BBB8A" w14:textId="77777777" w:rsidR="00740309" w:rsidRPr="00B52864" w:rsidRDefault="00740309" w:rsidP="00740309">
      <w:pPr>
        <w:rPr>
          <w:rFonts w:ascii="Calibri" w:hAnsi="Calibri" w:cs="Calibri"/>
          <w:b/>
          <w:bCs/>
        </w:rPr>
      </w:pPr>
      <w:r w:rsidRPr="00B52864">
        <w:rPr>
          <w:rFonts w:ascii="Calibri" w:hAnsi="Calibri" w:cs="Calibri"/>
          <w:b/>
          <w:bCs/>
        </w:rPr>
        <w:t>Notes</w:t>
      </w:r>
    </w:p>
    <w:p w14:paraId="3F2687FB" w14:textId="77777777" w:rsidR="00740309" w:rsidRPr="00B52864" w:rsidRDefault="00740309" w:rsidP="00740309">
      <w:pPr>
        <w:rPr>
          <w:rFonts w:ascii="Calibri" w:hAnsi="Calibri" w:cs="Calibri"/>
          <w:b/>
          <w:bCs/>
        </w:rPr>
      </w:pPr>
    </w:p>
    <w:p w14:paraId="443B82C6"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A14B08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C6347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CD897B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424949"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02599F" w14:textId="77777777" w:rsidR="00740309" w:rsidRPr="00B52864" w:rsidRDefault="00740309" w:rsidP="00740309">
      <w:pPr>
        <w:rPr>
          <w:rFonts w:ascii="Calibri" w:hAnsi="Calibri" w:cs="Calibri"/>
        </w:rPr>
      </w:pPr>
    </w:p>
    <w:p w14:paraId="1B830F49" w14:textId="77777777" w:rsidR="0053403F"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w:t>
      </w:r>
    </w:p>
    <w:p w14:paraId="0547E008" w14:textId="77777777" w:rsidR="0053403F" w:rsidRDefault="0053403F" w:rsidP="00740309">
      <w:pPr>
        <w:rPr>
          <w:rFonts w:ascii="Calibri" w:hAnsi="Calibri" w:cs="Calibri"/>
        </w:rPr>
      </w:pPr>
    </w:p>
    <w:p w14:paraId="5634A299" w14:textId="77777777" w:rsidR="0053403F" w:rsidRDefault="0053403F" w:rsidP="00740309">
      <w:pPr>
        <w:rPr>
          <w:rFonts w:ascii="Calibri" w:hAnsi="Calibri" w:cs="Calibri"/>
        </w:rPr>
      </w:pPr>
    </w:p>
    <w:p w14:paraId="3239DF63" w14:textId="77777777" w:rsidR="0053403F" w:rsidRDefault="0053403F" w:rsidP="00740309">
      <w:pPr>
        <w:rPr>
          <w:rFonts w:ascii="Calibri" w:hAnsi="Calibri" w:cs="Calibri"/>
        </w:rPr>
      </w:pPr>
    </w:p>
    <w:p w14:paraId="1830B291" w14:textId="6CBDC9DF" w:rsidR="0053403F" w:rsidRDefault="0053403F" w:rsidP="0053403F">
      <w:pPr>
        <w:jc w:val="right"/>
        <w:rPr>
          <w:rFonts w:ascii="Calibri" w:hAnsi="Calibri" w:cs="Calibri"/>
        </w:rPr>
      </w:pPr>
      <w:r>
        <w:rPr>
          <w:rFonts w:ascii="Calibri" w:hAnsi="Calibri" w:cs="Calibri"/>
        </w:rPr>
        <w:t>P.T.O.</w:t>
      </w:r>
    </w:p>
    <w:p w14:paraId="526063E9" w14:textId="77777777" w:rsidR="0053403F" w:rsidRDefault="0053403F" w:rsidP="00740309">
      <w:pPr>
        <w:rPr>
          <w:rFonts w:ascii="Calibri" w:hAnsi="Calibri" w:cs="Calibri"/>
        </w:rPr>
      </w:pPr>
    </w:p>
    <w:p w14:paraId="44A7291E" w14:textId="77777777" w:rsidR="0053403F" w:rsidRDefault="0053403F" w:rsidP="00740309">
      <w:pPr>
        <w:rPr>
          <w:rFonts w:ascii="Calibri" w:hAnsi="Calibri" w:cs="Calibri"/>
        </w:rPr>
      </w:pPr>
    </w:p>
    <w:p w14:paraId="6DCE3633" w14:textId="77777777" w:rsidR="0053403F" w:rsidRDefault="0053403F" w:rsidP="00740309">
      <w:pPr>
        <w:rPr>
          <w:rFonts w:ascii="Calibri" w:hAnsi="Calibri" w:cs="Calibri"/>
        </w:rPr>
      </w:pPr>
    </w:p>
    <w:p w14:paraId="3DC47457" w14:textId="77777777" w:rsidR="0053403F" w:rsidRDefault="0053403F" w:rsidP="00740309">
      <w:pPr>
        <w:rPr>
          <w:rFonts w:ascii="Calibri" w:hAnsi="Calibri" w:cs="Calibri"/>
        </w:rPr>
      </w:pPr>
    </w:p>
    <w:p w14:paraId="5FDE14CD" w14:textId="77777777" w:rsidR="0053403F" w:rsidRDefault="0053403F" w:rsidP="00740309">
      <w:pPr>
        <w:rPr>
          <w:rFonts w:ascii="Calibri" w:hAnsi="Calibri" w:cs="Calibri"/>
        </w:rPr>
      </w:pPr>
    </w:p>
    <w:p w14:paraId="1921DC92" w14:textId="77777777" w:rsidR="0053403F" w:rsidRDefault="0053403F" w:rsidP="00740309">
      <w:pPr>
        <w:rPr>
          <w:rFonts w:ascii="Calibri" w:hAnsi="Calibri" w:cs="Calibri"/>
        </w:rPr>
      </w:pPr>
    </w:p>
    <w:p w14:paraId="7AE31481" w14:textId="77777777" w:rsidR="0053403F" w:rsidRDefault="0053403F" w:rsidP="00740309">
      <w:pPr>
        <w:rPr>
          <w:rFonts w:ascii="Calibri" w:hAnsi="Calibri" w:cs="Calibri"/>
        </w:rPr>
      </w:pPr>
    </w:p>
    <w:p w14:paraId="5163C85F" w14:textId="77777777" w:rsidR="0053403F" w:rsidRDefault="0053403F" w:rsidP="00740309">
      <w:pPr>
        <w:rPr>
          <w:rFonts w:ascii="Calibri" w:hAnsi="Calibri" w:cs="Calibri"/>
        </w:rPr>
      </w:pPr>
    </w:p>
    <w:p w14:paraId="44DEC13A" w14:textId="77777777" w:rsidR="0053403F" w:rsidRDefault="0053403F" w:rsidP="00740309">
      <w:pPr>
        <w:rPr>
          <w:rFonts w:ascii="Calibri" w:hAnsi="Calibri" w:cs="Calibri"/>
        </w:rPr>
      </w:pPr>
    </w:p>
    <w:p w14:paraId="2B6B611C" w14:textId="77777777" w:rsidR="0053403F" w:rsidRDefault="0053403F" w:rsidP="00740309">
      <w:pPr>
        <w:rPr>
          <w:rFonts w:ascii="Calibri" w:hAnsi="Calibri" w:cs="Calibri"/>
        </w:rPr>
      </w:pPr>
    </w:p>
    <w:p w14:paraId="33FB94E3" w14:textId="77777777" w:rsidR="0053403F" w:rsidRDefault="0053403F" w:rsidP="00740309">
      <w:pPr>
        <w:rPr>
          <w:rFonts w:ascii="Calibri" w:hAnsi="Calibri" w:cs="Calibri"/>
        </w:rPr>
      </w:pPr>
    </w:p>
    <w:p w14:paraId="646C0F38" w14:textId="77777777" w:rsidR="0053403F" w:rsidRDefault="0053403F" w:rsidP="00740309">
      <w:pPr>
        <w:rPr>
          <w:rFonts w:ascii="Calibri" w:hAnsi="Calibri" w:cs="Calibri"/>
        </w:rPr>
      </w:pPr>
    </w:p>
    <w:p w14:paraId="53351C60" w14:textId="2090C56A" w:rsidR="00740309" w:rsidRPr="00B52864" w:rsidRDefault="00740309" w:rsidP="00740309">
      <w:pPr>
        <w:rPr>
          <w:rFonts w:ascii="Calibri" w:hAnsi="Calibri" w:cs="Calibri"/>
        </w:rPr>
      </w:pPr>
      <w:r w:rsidRPr="00B52864">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8E7334" w14:textId="77777777" w:rsidR="00740309" w:rsidRPr="00B52864" w:rsidRDefault="00740309" w:rsidP="00740309">
      <w:pPr>
        <w:rPr>
          <w:rFonts w:ascii="Calibri" w:hAnsi="Calibri" w:cs="Calibri"/>
        </w:rPr>
      </w:pPr>
    </w:p>
    <w:p w14:paraId="6EE6740B"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19FEC841"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551BA3"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F75E" w14:textId="77777777" w:rsidR="008C6930" w:rsidRDefault="008C6930">
      <w:r>
        <w:separator/>
      </w:r>
    </w:p>
  </w:endnote>
  <w:endnote w:type="continuationSeparator" w:id="0">
    <w:p w14:paraId="54B35E9E" w14:textId="77777777" w:rsidR="008C6930" w:rsidRDefault="008C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BCD6"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22F8" w14:textId="77777777" w:rsidR="008C6930" w:rsidRDefault="008C6930">
      <w:r>
        <w:separator/>
      </w:r>
    </w:p>
  </w:footnote>
  <w:footnote w:type="continuationSeparator" w:id="0">
    <w:p w14:paraId="5F6D3586" w14:textId="77777777" w:rsidR="008C6930" w:rsidRDefault="008C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CA8E"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18E884B"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40F95DD" w14:textId="77777777" w:rsidR="005522D3" w:rsidRPr="00641E0F" w:rsidRDefault="005522D3">
    <w:pPr>
      <w:pStyle w:val="addresses"/>
      <w:rPr>
        <w:rFonts w:ascii="Calibri" w:hAnsi="Calibri"/>
        <w:sz w:val="24"/>
        <w:szCs w:val="24"/>
      </w:rPr>
    </w:pPr>
  </w:p>
  <w:p w14:paraId="44F51959" w14:textId="09E92DF2"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53403F">
      <w:rPr>
        <w:rFonts w:ascii="Calibri" w:hAnsi="Calibri"/>
        <w:b/>
        <w:bCs/>
        <w:sz w:val="24"/>
        <w:szCs w:val="24"/>
      </w:rPr>
      <w:t>3/2021/0526</w:t>
    </w:r>
    <w:r w:rsidRPr="00641E0F">
      <w:rPr>
        <w:rFonts w:ascii="Calibri" w:hAnsi="Calibri"/>
        <w:b/>
        <w:bCs/>
        <w:sz w:val="24"/>
        <w:szCs w:val="24"/>
      </w:rPr>
      <w:t xml:space="preserve">                                                               DECISION DATE: </w:t>
    </w:r>
    <w:r w:rsidR="0053403F">
      <w:rPr>
        <w:rFonts w:ascii="Calibri" w:hAnsi="Calibri"/>
        <w:b/>
        <w:bCs/>
        <w:sz w:val="24"/>
        <w:szCs w:val="24"/>
      </w:rPr>
      <w:t>2 SEPTEMBER 2021</w:t>
    </w:r>
  </w:p>
  <w:p w14:paraId="09DA51EA" w14:textId="77777777" w:rsidR="005522D3" w:rsidRDefault="005522D3">
    <w:pPr>
      <w:pBdr>
        <w:bottom w:val="single" w:sz="4" w:space="1" w:color="auto"/>
      </w:pBdr>
    </w:pPr>
  </w:p>
  <w:p w14:paraId="178524AC"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42F0"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58A9FEBA"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0C9E040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5F"/>
    <w:rsid w:val="000C3E7C"/>
    <w:rsid w:val="001A087C"/>
    <w:rsid w:val="001A0F1B"/>
    <w:rsid w:val="0025344E"/>
    <w:rsid w:val="00297B24"/>
    <w:rsid w:val="003449FF"/>
    <w:rsid w:val="00382199"/>
    <w:rsid w:val="00441735"/>
    <w:rsid w:val="0053403F"/>
    <w:rsid w:val="005522D3"/>
    <w:rsid w:val="00566271"/>
    <w:rsid w:val="00571884"/>
    <w:rsid w:val="00577DC1"/>
    <w:rsid w:val="005F71C3"/>
    <w:rsid w:val="00641E0F"/>
    <w:rsid w:val="0070667B"/>
    <w:rsid w:val="00740309"/>
    <w:rsid w:val="007526EC"/>
    <w:rsid w:val="007A7F6F"/>
    <w:rsid w:val="00851E6F"/>
    <w:rsid w:val="0088065F"/>
    <w:rsid w:val="008C6930"/>
    <w:rsid w:val="008D7675"/>
    <w:rsid w:val="009C2053"/>
    <w:rsid w:val="009F3984"/>
    <w:rsid w:val="00B52864"/>
    <w:rsid w:val="00BB5956"/>
    <w:rsid w:val="00D405F4"/>
    <w:rsid w:val="00D93F8F"/>
    <w:rsid w:val="00DE6561"/>
    <w:rsid w:val="00E92439"/>
    <w:rsid w:val="00EC3181"/>
    <w:rsid w:val="00F21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9D313"/>
  <w15:chartTrackingRefBased/>
  <w15:docId w15:val="{F9EB78A9-A03D-4D30-A2A1-558E3F4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88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09174754">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729</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4704</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2021-09-02T16:07:00Z</cp:lastPrinted>
  <dcterms:created xsi:type="dcterms:W3CDTF">2021-09-02T16:08:00Z</dcterms:created>
  <dcterms:modified xsi:type="dcterms:W3CDTF">2021-09-02T16:08:00Z</dcterms:modified>
</cp:coreProperties>
</file>