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D2449B" w14:paraId="33862B36"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3D0219"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21D0AA1F"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D347DF3" w14:textId="77777777" w:rsidR="004A5EA9" w:rsidRPr="00D2449B" w:rsidRDefault="004A5EA9" w:rsidP="004A5EA9">
            <w:pPr>
              <w:jc w:val="center"/>
              <w:rPr>
                <w:rFonts w:ascii="Calibri" w:hAnsi="Calibri"/>
                <w:b/>
                <w:szCs w:val="22"/>
              </w:rPr>
            </w:pPr>
          </w:p>
        </w:tc>
      </w:tr>
      <w:tr w:rsidR="007D3F76" w:rsidRPr="007D3F76" w14:paraId="2AF70F6F"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1B2EBE" w14:textId="77777777" w:rsidR="004A5EA9" w:rsidRPr="007D3F76" w:rsidRDefault="004A5EA9">
            <w:pPr>
              <w:rPr>
                <w:rFonts w:ascii="Calibri" w:hAnsi="Calibri"/>
                <w:b/>
                <w:szCs w:val="22"/>
              </w:rPr>
            </w:pPr>
            <w:r w:rsidRPr="007D3F76">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DD13CD" w14:textId="12282ADF" w:rsidR="004A5EA9" w:rsidRPr="007D3F76" w:rsidRDefault="00B8210F" w:rsidP="002C6277">
            <w:pPr>
              <w:rPr>
                <w:rFonts w:ascii="Calibri" w:hAnsi="Calibri"/>
                <w:szCs w:val="22"/>
              </w:rPr>
            </w:pPr>
            <w:r>
              <w:rPr>
                <w:rFonts w:ascii="Calibri" w:hAnsi="Calibri"/>
                <w:szCs w:val="22"/>
              </w:rPr>
              <w:t>3/20</w:t>
            </w:r>
            <w:r w:rsidR="00AA7001">
              <w:rPr>
                <w:rFonts w:ascii="Calibri" w:hAnsi="Calibri"/>
                <w:szCs w:val="22"/>
              </w:rPr>
              <w:t>2</w:t>
            </w:r>
            <w:r w:rsidR="009B16FD">
              <w:rPr>
                <w:rFonts w:ascii="Calibri" w:hAnsi="Calibri"/>
                <w:szCs w:val="22"/>
              </w:rPr>
              <w:t>1/0552</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4D8514" w14:textId="77777777" w:rsidR="004A5EA9" w:rsidRPr="007D3F76" w:rsidRDefault="004A5EA9">
            <w:pPr>
              <w:rPr>
                <w:rFonts w:ascii="Calibri" w:hAnsi="Calibri"/>
                <w:szCs w:val="22"/>
              </w:rPr>
            </w:pPr>
            <w:r w:rsidRPr="007D3F76">
              <w:rPr>
                <w:rFonts w:ascii="Calibri" w:hAnsi="Calibri"/>
                <w:noProof/>
                <w:szCs w:val="22"/>
                <w:lang w:eastAsia="en-GB"/>
              </w:rPr>
              <w:drawing>
                <wp:anchor distT="0" distB="0" distL="114300" distR="114300" simplePos="0" relativeHeight="251658240" behindDoc="0" locked="0" layoutInCell="1" allowOverlap="1" wp14:anchorId="2F999599" wp14:editId="320CD07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D3F76" w:rsidRPr="007D3F76" w14:paraId="47430C61"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17CD85" w14:textId="77777777" w:rsidR="004A5EA9" w:rsidRPr="007D3F76" w:rsidRDefault="004A5EA9">
            <w:pPr>
              <w:rPr>
                <w:rFonts w:ascii="Calibri" w:hAnsi="Calibri"/>
                <w:b/>
                <w:szCs w:val="22"/>
              </w:rPr>
            </w:pPr>
            <w:r w:rsidRPr="007D3F76">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344A00" w14:textId="54B7E242" w:rsidR="004A5EA9" w:rsidRPr="007D3F76" w:rsidRDefault="009B16FD" w:rsidP="002C6277">
            <w:pPr>
              <w:rPr>
                <w:rFonts w:ascii="Calibri" w:hAnsi="Calibri"/>
                <w:szCs w:val="22"/>
              </w:rPr>
            </w:pPr>
            <w:r>
              <w:rPr>
                <w:rFonts w:ascii="Calibri" w:hAnsi="Calibri"/>
                <w:szCs w:val="22"/>
              </w:rPr>
              <w:t>28/06/2021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079DF2" w14:textId="77777777" w:rsidR="004A5EA9" w:rsidRPr="007D3F76" w:rsidRDefault="004A5EA9">
            <w:pPr>
              <w:rPr>
                <w:rFonts w:ascii="Calibri" w:hAnsi="Calibri"/>
                <w:szCs w:val="22"/>
              </w:rPr>
            </w:pPr>
          </w:p>
        </w:tc>
      </w:tr>
      <w:tr w:rsidR="007D3F76" w:rsidRPr="007D3F76" w14:paraId="0639575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3EB94E" w14:textId="77777777" w:rsidR="004A5EA9" w:rsidRPr="007D3F76" w:rsidRDefault="00D2449B">
            <w:pPr>
              <w:rPr>
                <w:rFonts w:ascii="Calibri" w:hAnsi="Calibri"/>
                <w:b/>
                <w:szCs w:val="22"/>
              </w:rPr>
            </w:pPr>
            <w:r w:rsidRPr="007D3F76">
              <w:rPr>
                <w:rFonts w:ascii="Calibri" w:hAnsi="Calibri"/>
                <w:b/>
                <w:szCs w:val="22"/>
              </w:rPr>
              <w:t>Officer</w:t>
            </w:r>
            <w:r w:rsidR="004A5EA9" w:rsidRPr="007D3F76">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57DDE5" w14:textId="77777777" w:rsidR="004A5EA9" w:rsidRPr="007D3F76" w:rsidRDefault="008025A5">
            <w:pPr>
              <w:rPr>
                <w:rFonts w:ascii="Calibri" w:hAnsi="Calibri"/>
                <w:szCs w:val="22"/>
              </w:rPr>
            </w:pPr>
            <w:r>
              <w:rPr>
                <w:rFonts w:ascii="Calibri" w:hAnsi="Calibri"/>
                <w:szCs w:val="22"/>
              </w:rPr>
              <w:t>RB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87E13" w14:textId="77777777" w:rsidR="004A5EA9" w:rsidRPr="007D3F76" w:rsidRDefault="004A5EA9">
            <w:pPr>
              <w:rPr>
                <w:rFonts w:ascii="Calibri" w:hAnsi="Calibri"/>
                <w:szCs w:val="22"/>
              </w:rPr>
            </w:pPr>
          </w:p>
        </w:tc>
      </w:tr>
      <w:tr w:rsidR="007D3F76" w:rsidRPr="007D3F76" w14:paraId="09474CE2"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D7DC5F" w14:textId="77777777" w:rsidR="004A5EA9" w:rsidRPr="007D3F76" w:rsidRDefault="004A5EA9" w:rsidP="004A5EA9">
            <w:pPr>
              <w:rPr>
                <w:rFonts w:ascii="Calibri" w:hAnsi="Calibri"/>
                <w:b/>
                <w:szCs w:val="22"/>
              </w:rPr>
            </w:pPr>
            <w:r w:rsidRPr="007D3F76">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2E24D1" w14:textId="08D966D5" w:rsidR="004A5EA9" w:rsidRPr="007D3F76" w:rsidRDefault="00457C97" w:rsidP="002A01CF">
            <w:pPr>
              <w:jc w:val="center"/>
              <w:rPr>
                <w:rFonts w:ascii="Calibri" w:hAnsi="Calibri"/>
                <w:b/>
                <w:szCs w:val="22"/>
              </w:rPr>
            </w:pPr>
            <w:r>
              <w:rPr>
                <w:rFonts w:ascii="Calibri" w:hAnsi="Calibri"/>
                <w:b/>
                <w:szCs w:val="22"/>
              </w:rPr>
              <w:t>APPROVAL</w:t>
            </w:r>
          </w:p>
        </w:tc>
      </w:tr>
      <w:tr w:rsidR="007D3F76" w:rsidRPr="007D3F76" w14:paraId="0237B4A2"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F5D1D3F" w14:textId="77777777" w:rsidR="004A5EA9" w:rsidRPr="007D3F76" w:rsidRDefault="007E0D23" w:rsidP="007E0D23">
            <w:pPr>
              <w:tabs>
                <w:tab w:val="left" w:pos="4007"/>
              </w:tabs>
              <w:rPr>
                <w:rFonts w:ascii="Calibri" w:hAnsi="Calibri"/>
                <w:b/>
                <w:szCs w:val="22"/>
              </w:rPr>
            </w:pPr>
            <w:r w:rsidRPr="007D3F76">
              <w:rPr>
                <w:rFonts w:ascii="Calibri" w:hAnsi="Calibri"/>
                <w:b/>
                <w:szCs w:val="22"/>
              </w:rPr>
              <w:tab/>
            </w:r>
          </w:p>
        </w:tc>
      </w:tr>
      <w:tr w:rsidR="007D3F76" w:rsidRPr="007D3F76" w14:paraId="6045C116"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196DEA" w14:textId="77777777" w:rsidR="004A5EA9" w:rsidRPr="007D3F76" w:rsidRDefault="004A5EA9" w:rsidP="00A95D89">
            <w:pPr>
              <w:rPr>
                <w:rFonts w:ascii="Calibri" w:hAnsi="Calibri"/>
                <w:b/>
                <w:szCs w:val="22"/>
              </w:rPr>
            </w:pPr>
            <w:r w:rsidRPr="007D3F76">
              <w:rPr>
                <w:rFonts w:ascii="Calibri" w:hAnsi="Calibri"/>
                <w:b/>
                <w:szCs w:val="22"/>
              </w:rPr>
              <w:t xml:space="preserve">Development </w:t>
            </w:r>
            <w:r w:rsidR="00A95D89" w:rsidRPr="007D3F76">
              <w:rPr>
                <w:rFonts w:ascii="Calibri" w:hAnsi="Calibri"/>
                <w:b/>
                <w:szCs w:val="22"/>
              </w:rPr>
              <w:t>Description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9A734B" w14:textId="72115D72" w:rsidR="004A5EA9" w:rsidRPr="007D3F76" w:rsidRDefault="003F45D1">
            <w:pPr>
              <w:rPr>
                <w:rFonts w:ascii="Calibri" w:hAnsi="Calibri"/>
                <w:szCs w:val="22"/>
              </w:rPr>
            </w:pPr>
            <w:r>
              <w:rPr>
                <w:rFonts w:ascii="Calibri" w:hAnsi="Calibri"/>
                <w:szCs w:val="22"/>
              </w:rPr>
              <w:t>Proposed first floor rear extension</w:t>
            </w:r>
            <w:r w:rsidR="009B16FD">
              <w:rPr>
                <w:rFonts w:ascii="Calibri" w:hAnsi="Calibri"/>
                <w:szCs w:val="22"/>
              </w:rPr>
              <w:t>. Resubmission of 3/2020/1077</w:t>
            </w:r>
          </w:p>
        </w:tc>
      </w:tr>
      <w:tr w:rsidR="007D3F76" w:rsidRPr="007D3F76" w14:paraId="64D083B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0D55B6" w14:textId="77777777" w:rsidR="002A01CF" w:rsidRPr="007D3F76" w:rsidRDefault="002A01CF">
            <w:pPr>
              <w:rPr>
                <w:rFonts w:ascii="Calibri" w:hAnsi="Calibri"/>
                <w:b/>
                <w:szCs w:val="22"/>
              </w:rPr>
            </w:pPr>
            <w:r w:rsidRPr="007D3F76">
              <w:rPr>
                <w:rFonts w:ascii="Calibri" w:hAnsi="Calibri"/>
                <w:b/>
                <w:szCs w:val="22"/>
              </w:rPr>
              <w:t>Site Address</w:t>
            </w:r>
            <w:r w:rsidR="00A95D89" w:rsidRPr="007D3F76">
              <w:rPr>
                <w:rFonts w:ascii="Calibri" w:hAnsi="Calibri"/>
                <w:b/>
                <w:szCs w:val="22"/>
              </w:rPr>
              <w:t>/Location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9E1675" w14:textId="04C4A1A6" w:rsidR="002A01CF" w:rsidRPr="007D3F76" w:rsidRDefault="003F45D1">
            <w:pPr>
              <w:rPr>
                <w:rFonts w:ascii="Calibri" w:hAnsi="Calibri"/>
                <w:szCs w:val="22"/>
              </w:rPr>
            </w:pPr>
            <w:r>
              <w:rPr>
                <w:rFonts w:ascii="Calibri" w:hAnsi="Calibri"/>
                <w:szCs w:val="22"/>
              </w:rPr>
              <w:t>11 Mellor Brook, Mellor Brook, BB2 7PH</w:t>
            </w:r>
          </w:p>
        </w:tc>
      </w:tr>
      <w:tr w:rsidR="007D3F76" w:rsidRPr="007D3F76" w14:paraId="400F463B"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E59A4AD" w14:textId="77777777" w:rsidR="00A95D89" w:rsidRPr="007D3F76" w:rsidRDefault="007E0D23" w:rsidP="007E0D23">
            <w:pPr>
              <w:tabs>
                <w:tab w:val="left" w:pos="2667"/>
              </w:tabs>
              <w:rPr>
                <w:rFonts w:ascii="Calibri" w:hAnsi="Calibri"/>
                <w:b/>
                <w:szCs w:val="22"/>
              </w:rPr>
            </w:pPr>
            <w:r w:rsidRPr="007D3F76">
              <w:rPr>
                <w:rFonts w:ascii="Calibri" w:hAnsi="Calibri"/>
                <w:b/>
                <w:szCs w:val="22"/>
              </w:rPr>
              <w:tab/>
            </w:r>
          </w:p>
        </w:tc>
      </w:tr>
      <w:tr w:rsidR="007D3F76" w:rsidRPr="007D3F76" w14:paraId="1001F9B0"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0626EB" w14:textId="77777777" w:rsidR="00C618DB" w:rsidRPr="007D3F76" w:rsidRDefault="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FC4E8" w14:textId="77777777" w:rsidR="00C618DB" w:rsidRPr="007D3F76" w:rsidRDefault="00C618DB">
            <w:pPr>
              <w:rPr>
                <w:rFonts w:ascii="Calibri" w:hAnsi="Calibri"/>
                <w:b/>
                <w:szCs w:val="22"/>
              </w:rPr>
            </w:pPr>
            <w:r w:rsidRPr="007D3F76">
              <w:rPr>
                <w:rFonts w:ascii="Calibri" w:hAnsi="Calibri"/>
                <w:b/>
                <w:szCs w:val="22"/>
              </w:rPr>
              <w:t>Parish/Town Council</w:t>
            </w:r>
          </w:p>
        </w:tc>
      </w:tr>
      <w:tr w:rsidR="007D3F76" w:rsidRPr="007D3F76" w14:paraId="10C1B05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D47CBA" w14:textId="77777777" w:rsidR="002A01CF" w:rsidRPr="007D3F76" w:rsidRDefault="00692B60">
            <w:pPr>
              <w:rPr>
                <w:rFonts w:ascii="Calibri" w:hAnsi="Calibri"/>
                <w:b/>
                <w:szCs w:val="22"/>
              </w:rPr>
            </w:pPr>
            <w:r w:rsidRPr="007D3F76">
              <w:rPr>
                <w:rFonts w:ascii="Calibri" w:hAnsi="Calibri"/>
                <w:szCs w:val="22"/>
              </w:rPr>
              <w:t xml:space="preserve">No </w:t>
            </w:r>
            <w:r w:rsidR="00AA7001">
              <w:rPr>
                <w:rFonts w:ascii="Calibri" w:hAnsi="Calibri"/>
                <w:szCs w:val="22"/>
              </w:rPr>
              <w:t>comments received within consultation period</w:t>
            </w:r>
          </w:p>
        </w:tc>
      </w:tr>
      <w:tr w:rsidR="007D3F76" w:rsidRPr="007D3F76" w14:paraId="57C3D60A"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1976327" w14:textId="77777777" w:rsidR="00C618DB" w:rsidRPr="007D3F76" w:rsidRDefault="00C618DB">
            <w:pPr>
              <w:rPr>
                <w:rFonts w:ascii="Calibri" w:hAnsi="Calibri"/>
                <w:bCs/>
                <w:szCs w:val="22"/>
              </w:rPr>
            </w:pPr>
          </w:p>
        </w:tc>
      </w:tr>
      <w:tr w:rsidR="00AA7001" w:rsidRPr="007D3F76" w14:paraId="0BD7628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F715AD" w14:textId="77777777" w:rsidR="00AA7001" w:rsidRPr="007D3F76" w:rsidRDefault="00AA7001" w:rsidP="00C618DB">
            <w:pPr>
              <w:rPr>
                <w:rFonts w:ascii="Calibri" w:hAnsi="Calibri"/>
                <w:b/>
                <w:szCs w:val="22"/>
              </w:rPr>
            </w:pPr>
            <w:r w:rsidRPr="00AA7001">
              <w:rPr>
                <w:rFonts w:ascii="Calibri" w:hAnsi="Calibri"/>
                <w:b/>
                <w:szCs w:val="22"/>
              </w:rPr>
              <w:t>CONSULTATIONS: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0751BC" w14:textId="77777777" w:rsidR="00AA7001" w:rsidRPr="007D3F76" w:rsidRDefault="00AA7001" w:rsidP="00C618DB">
            <w:pPr>
              <w:rPr>
                <w:rFonts w:ascii="Calibri" w:hAnsi="Calibri"/>
                <w:b/>
                <w:szCs w:val="22"/>
              </w:rPr>
            </w:pPr>
            <w:r w:rsidRPr="00AA7001">
              <w:rPr>
                <w:rFonts w:ascii="Calibri" w:hAnsi="Calibri"/>
                <w:b/>
                <w:szCs w:val="22"/>
              </w:rPr>
              <w:t>Highways/Water Authority/Other Bodies</w:t>
            </w:r>
          </w:p>
        </w:tc>
      </w:tr>
      <w:tr w:rsidR="00AA7001" w:rsidRPr="007D3F76" w14:paraId="270BF6A1" w14:textId="77777777" w:rsidTr="00EF54D4">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EAB418" w14:textId="1262BD15" w:rsidR="00AA7001" w:rsidRPr="00AA7001" w:rsidRDefault="003F45D1" w:rsidP="00C618DB">
            <w:pPr>
              <w:rPr>
                <w:rFonts w:ascii="Calibri" w:hAnsi="Calibri"/>
                <w:b/>
                <w:szCs w:val="22"/>
              </w:rPr>
            </w:pPr>
            <w:r>
              <w:rPr>
                <w:rFonts w:ascii="Calibri" w:hAnsi="Calibri"/>
                <w:b/>
                <w:szCs w:val="22"/>
              </w:rPr>
              <w:t>N/A</w:t>
            </w:r>
          </w:p>
        </w:tc>
      </w:tr>
      <w:tr w:rsidR="007D3F76" w:rsidRPr="007D3F76" w14:paraId="687B3B2D"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014646" w14:textId="77777777" w:rsidR="00C618DB" w:rsidRPr="007D3F76" w:rsidRDefault="00C618DB" w:rsidP="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F19F5A" w14:textId="77777777" w:rsidR="00C618DB" w:rsidRPr="007D3F76" w:rsidRDefault="00C618DB" w:rsidP="00C618DB">
            <w:pPr>
              <w:rPr>
                <w:rFonts w:ascii="Calibri" w:hAnsi="Calibri"/>
                <w:b/>
                <w:szCs w:val="22"/>
              </w:rPr>
            </w:pPr>
            <w:r w:rsidRPr="007D3F76">
              <w:rPr>
                <w:rFonts w:ascii="Calibri" w:hAnsi="Calibri"/>
                <w:b/>
                <w:szCs w:val="22"/>
              </w:rPr>
              <w:t>Additional Representations.</w:t>
            </w:r>
          </w:p>
        </w:tc>
      </w:tr>
      <w:tr w:rsidR="009B16FD" w:rsidRPr="007D3F76" w14:paraId="74AFD2F4" w14:textId="77777777" w:rsidTr="00D90E87">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55D79" w14:textId="102659D7" w:rsidR="009B16FD" w:rsidRPr="009B16FD" w:rsidRDefault="009B16FD" w:rsidP="00C618DB">
            <w:pPr>
              <w:rPr>
                <w:rFonts w:ascii="Calibri" w:hAnsi="Calibri"/>
                <w:bCs/>
                <w:szCs w:val="22"/>
              </w:rPr>
            </w:pPr>
            <w:r w:rsidRPr="009B16FD">
              <w:rPr>
                <w:rFonts w:ascii="Calibri" w:hAnsi="Calibri"/>
                <w:bCs/>
                <w:szCs w:val="22"/>
              </w:rPr>
              <w:t>None received in respect of the proposed development.</w:t>
            </w:r>
          </w:p>
        </w:tc>
      </w:tr>
      <w:tr w:rsidR="007D3F76" w:rsidRPr="007D3F76" w14:paraId="426FFEC1"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9C4EAC9" w14:textId="77777777" w:rsidR="00C618DB" w:rsidRPr="007D3F76" w:rsidRDefault="00C618DB" w:rsidP="006D2C91">
            <w:pPr>
              <w:jc w:val="both"/>
              <w:rPr>
                <w:rFonts w:ascii="Calibri" w:hAnsi="Calibri"/>
                <w:szCs w:val="22"/>
              </w:rPr>
            </w:pPr>
          </w:p>
        </w:tc>
      </w:tr>
      <w:tr w:rsidR="007D3F76" w:rsidRPr="007D3F76" w14:paraId="086671ED"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D14DE" w14:textId="77777777" w:rsidR="00EC23C7" w:rsidRPr="007D3F76" w:rsidRDefault="00EC23C7" w:rsidP="006D2C91">
            <w:pPr>
              <w:jc w:val="both"/>
              <w:rPr>
                <w:rFonts w:ascii="Calibri" w:hAnsi="Calibri"/>
                <w:b/>
                <w:szCs w:val="22"/>
              </w:rPr>
            </w:pPr>
            <w:r w:rsidRPr="007D3F76">
              <w:rPr>
                <w:rFonts w:ascii="Calibri" w:hAnsi="Calibri"/>
                <w:b/>
                <w:szCs w:val="22"/>
              </w:rPr>
              <w:t>RELEVANT POLICIES</w:t>
            </w:r>
            <w:r w:rsidR="006A71AD" w:rsidRPr="007D3F76">
              <w:rPr>
                <w:rFonts w:ascii="Calibri" w:hAnsi="Calibri"/>
                <w:b/>
                <w:szCs w:val="22"/>
              </w:rPr>
              <w:t xml:space="preserve"> AND SITE PLANNING HISTORY</w:t>
            </w:r>
            <w:r w:rsidRPr="007D3F76">
              <w:rPr>
                <w:rFonts w:ascii="Calibri" w:hAnsi="Calibri"/>
                <w:b/>
                <w:szCs w:val="22"/>
              </w:rPr>
              <w:t>:</w:t>
            </w:r>
          </w:p>
        </w:tc>
      </w:tr>
      <w:tr w:rsidR="007D3F76" w:rsidRPr="007D3F76" w14:paraId="4CD7FAD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2D4C70" w14:textId="77777777" w:rsidR="00C618DB" w:rsidRDefault="00C618DB" w:rsidP="006D2C91">
            <w:pPr>
              <w:pStyle w:val="PLANNING"/>
              <w:rPr>
                <w:rFonts w:ascii="Calibri" w:hAnsi="Calibri"/>
                <w:b/>
                <w:bCs/>
                <w:szCs w:val="22"/>
              </w:rPr>
            </w:pPr>
            <w:r w:rsidRPr="007D3F76">
              <w:rPr>
                <w:rFonts w:ascii="Calibri" w:hAnsi="Calibri"/>
                <w:b/>
                <w:bCs/>
                <w:szCs w:val="22"/>
              </w:rPr>
              <w:t>Ribble Valley Core Strategy:</w:t>
            </w:r>
          </w:p>
          <w:p w14:paraId="2DDA5F7F" w14:textId="77777777" w:rsidR="00C618DB" w:rsidRPr="007D3F76" w:rsidRDefault="00C618DB" w:rsidP="006D2C91">
            <w:pPr>
              <w:pStyle w:val="PLANNING"/>
              <w:rPr>
                <w:rFonts w:ascii="Calibri" w:hAnsi="Calibri"/>
                <w:szCs w:val="22"/>
              </w:rPr>
            </w:pPr>
            <w:r w:rsidRPr="007D3F76">
              <w:rPr>
                <w:rFonts w:ascii="Calibri" w:hAnsi="Calibri"/>
                <w:szCs w:val="22"/>
              </w:rPr>
              <w:t>Policy DMG1 – General Considerations</w:t>
            </w:r>
          </w:p>
          <w:p w14:paraId="2D8E59D0" w14:textId="77777777" w:rsidR="00C618DB" w:rsidRPr="007D3F76" w:rsidRDefault="00C618DB" w:rsidP="006D2C91">
            <w:pPr>
              <w:pStyle w:val="PLANNING"/>
              <w:rPr>
                <w:rFonts w:ascii="Calibri" w:hAnsi="Calibri"/>
                <w:szCs w:val="22"/>
              </w:rPr>
            </w:pPr>
            <w:r w:rsidRPr="007D3F76">
              <w:rPr>
                <w:rFonts w:ascii="Calibri" w:hAnsi="Calibri"/>
                <w:szCs w:val="22"/>
              </w:rPr>
              <w:t>Policy DMG2 – Strategic Considerations</w:t>
            </w:r>
          </w:p>
          <w:p w14:paraId="49184FC3" w14:textId="77777777" w:rsidR="00C618DB" w:rsidRDefault="00957F2C" w:rsidP="006D2C91">
            <w:pPr>
              <w:pStyle w:val="PLANNING"/>
              <w:rPr>
                <w:rFonts w:ascii="Calibri" w:hAnsi="Calibri"/>
                <w:szCs w:val="22"/>
              </w:rPr>
            </w:pPr>
            <w:r>
              <w:rPr>
                <w:rFonts w:ascii="Calibri" w:hAnsi="Calibri"/>
                <w:szCs w:val="22"/>
              </w:rPr>
              <w:t>Policy DMH5</w:t>
            </w:r>
            <w:r w:rsidR="00C618DB" w:rsidRPr="007D3F76">
              <w:rPr>
                <w:rFonts w:ascii="Calibri" w:hAnsi="Calibri"/>
                <w:szCs w:val="22"/>
              </w:rPr>
              <w:t xml:space="preserve"> – </w:t>
            </w:r>
            <w:r>
              <w:rPr>
                <w:rFonts w:ascii="Calibri" w:hAnsi="Calibri"/>
                <w:szCs w:val="22"/>
              </w:rPr>
              <w:t>Residential &amp; Curtilage Extensions</w:t>
            </w:r>
          </w:p>
          <w:p w14:paraId="44B8C574" w14:textId="77777777" w:rsidR="00C618DB" w:rsidRPr="007D3F76" w:rsidRDefault="00C618DB" w:rsidP="006D2C91">
            <w:pPr>
              <w:pStyle w:val="PLANNING"/>
              <w:rPr>
                <w:rFonts w:ascii="Calibri" w:hAnsi="Calibri"/>
                <w:szCs w:val="22"/>
              </w:rPr>
            </w:pPr>
          </w:p>
          <w:p w14:paraId="7F7BD644" w14:textId="77777777" w:rsidR="00D11007" w:rsidRPr="00957F2C" w:rsidRDefault="00C618DB" w:rsidP="006D2C91">
            <w:pPr>
              <w:jc w:val="both"/>
              <w:rPr>
                <w:rFonts w:ascii="Calibri" w:hAnsi="Calibri"/>
                <w:szCs w:val="22"/>
              </w:rPr>
            </w:pPr>
            <w:r w:rsidRPr="007D3F76">
              <w:rPr>
                <w:rFonts w:ascii="Calibri" w:hAnsi="Calibri"/>
                <w:szCs w:val="22"/>
              </w:rPr>
              <w:t>National Planning Policy Framework (NPPF)</w:t>
            </w:r>
          </w:p>
        </w:tc>
      </w:tr>
      <w:tr w:rsidR="007D3F76" w:rsidRPr="007D3F76" w14:paraId="3B34CA27" w14:textId="77777777" w:rsidTr="006A71A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BE178B" w14:textId="77777777" w:rsidR="006A71AD" w:rsidRDefault="006A71AD" w:rsidP="006D2C91">
            <w:pPr>
              <w:pStyle w:val="PLANNING"/>
              <w:rPr>
                <w:rFonts w:ascii="Calibri" w:hAnsi="Calibri"/>
                <w:bCs/>
                <w:szCs w:val="22"/>
              </w:rPr>
            </w:pPr>
            <w:r w:rsidRPr="007D3F76">
              <w:rPr>
                <w:rFonts w:ascii="Calibri" w:hAnsi="Calibri"/>
                <w:b/>
                <w:bCs/>
                <w:szCs w:val="22"/>
              </w:rPr>
              <w:t>Relevant Planning History:</w:t>
            </w:r>
          </w:p>
          <w:p w14:paraId="5B99ED63" w14:textId="77777777" w:rsidR="001E4F8A" w:rsidRPr="001E4F8A" w:rsidRDefault="001E4F8A" w:rsidP="006D2C91">
            <w:pPr>
              <w:pStyle w:val="PLANNING"/>
              <w:rPr>
                <w:rFonts w:ascii="Calibri" w:hAnsi="Calibri"/>
                <w:bCs/>
                <w:szCs w:val="22"/>
              </w:rPr>
            </w:pPr>
            <w:r>
              <w:rPr>
                <w:rFonts w:ascii="Calibri" w:hAnsi="Calibri"/>
                <w:bCs/>
                <w:szCs w:val="22"/>
              </w:rPr>
              <w:t>No relevant planning history.</w:t>
            </w:r>
          </w:p>
        </w:tc>
      </w:tr>
      <w:tr w:rsidR="007D3F76" w:rsidRPr="007D3F76" w14:paraId="632BBEA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3C162D" w14:textId="77777777" w:rsidR="00EC23C7" w:rsidRPr="007D3F76" w:rsidRDefault="006C2BFA" w:rsidP="006D2C91">
            <w:pPr>
              <w:jc w:val="both"/>
              <w:rPr>
                <w:rFonts w:ascii="Calibri" w:hAnsi="Calibri"/>
                <w:b/>
                <w:szCs w:val="22"/>
              </w:rPr>
            </w:pPr>
            <w:r w:rsidRPr="007D3F76">
              <w:rPr>
                <w:rFonts w:ascii="Calibri" w:hAnsi="Calibri"/>
                <w:b/>
                <w:bCs/>
                <w:szCs w:val="22"/>
              </w:rPr>
              <w:t>ASSESSMENT OF PROPOSED DEVELOPMENT:</w:t>
            </w:r>
          </w:p>
        </w:tc>
      </w:tr>
      <w:tr w:rsidR="007D3F76" w:rsidRPr="007D3F76" w14:paraId="7CE9D76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3DBB5A" w14:textId="77777777" w:rsidR="00440CB6" w:rsidRDefault="00440CB6" w:rsidP="006D2C91">
            <w:pPr>
              <w:pStyle w:val="Header"/>
              <w:tabs>
                <w:tab w:val="clear" w:pos="4153"/>
                <w:tab w:val="clear" w:pos="8306"/>
              </w:tabs>
              <w:contextualSpacing/>
              <w:jc w:val="both"/>
              <w:rPr>
                <w:rFonts w:ascii="Calibri" w:hAnsi="Calibri"/>
                <w:b/>
                <w:szCs w:val="22"/>
              </w:rPr>
            </w:pPr>
            <w:r w:rsidRPr="007D3F76">
              <w:rPr>
                <w:rFonts w:ascii="Calibri" w:hAnsi="Calibri"/>
                <w:b/>
                <w:szCs w:val="22"/>
              </w:rPr>
              <w:t>Site Description and Surrounding Area:</w:t>
            </w:r>
          </w:p>
          <w:p w14:paraId="7B492563" w14:textId="77777777" w:rsidR="00741ACA" w:rsidRPr="007D3F76" w:rsidRDefault="00741ACA" w:rsidP="006D2C91">
            <w:pPr>
              <w:pStyle w:val="Header"/>
              <w:tabs>
                <w:tab w:val="clear" w:pos="4153"/>
                <w:tab w:val="clear" w:pos="8306"/>
              </w:tabs>
              <w:contextualSpacing/>
              <w:jc w:val="both"/>
              <w:rPr>
                <w:rFonts w:ascii="Calibri" w:hAnsi="Calibri"/>
                <w:b/>
                <w:szCs w:val="22"/>
              </w:rPr>
            </w:pPr>
          </w:p>
          <w:p w14:paraId="402C41EC" w14:textId="7A83FEA0" w:rsidR="00692B60" w:rsidRPr="007D3F76" w:rsidRDefault="00221415" w:rsidP="006D2C91">
            <w:pPr>
              <w:pStyle w:val="Header"/>
              <w:tabs>
                <w:tab w:val="clear" w:pos="4153"/>
                <w:tab w:val="clear" w:pos="8306"/>
              </w:tabs>
              <w:contextualSpacing/>
              <w:jc w:val="both"/>
              <w:rPr>
                <w:rFonts w:ascii="Calibri" w:hAnsi="Calibri"/>
                <w:bCs/>
                <w:szCs w:val="22"/>
              </w:rPr>
            </w:pPr>
            <w:r>
              <w:rPr>
                <w:rFonts w:ascii="Calibri" w:hAnsi="Calibri"/>
                <w:bCs/>
                <w:szCs w:val="22"/>
              </w:rPr>
              <w:t>The application</w:t>
            </w:r>
            <w:r w:rsidR="00887577">
              <w:rPr>
                <w:rFonts w:ascii="Calibri" w:hAnsi="Calibri"/>
                <w:bCs/>
                <w:szCs w:val="22"/>
              </w:rPr>
              <w:t xml:space="preserve"> site relates to a </w:t>
            </w:r>
            <w:r w:rsidR="00A66CA4">
              <w:rPr>
                <w:rFonts w:ascii="Calibri" w:hAnsi="Calibri"/>
                <w:bCs/>
                <w:szCs w:val="22"/>
              </w:rPr>
              <w:t>mid-terrace</w:t>
            </w:r>
            <w:r w:rsidR="00887577">
              <w:rPr>
                <w:rFonts w:ascii="Calibri" w:hAnsi="Calibri"/>
                <w:bCs/>
                <w:szCs w:val="22"/>
              </w:rPr>
              <w:t xml:space="preserve"> dwelling located in Mellor. </w:t>
            </w:r>
            <w:r w:rsidR="003E51E8">
              <w:rPr>
                <w:rFonts w:ascii="Calibri" w:hAnsi="Calibri"/>
                <w:bCs/>
                <w:szCs w:val="22"/>
              </w:rPr>
              <w:t xml:space="preserve">The application property benefits from a private garden area to the rear. </w:t>
            </w:r>
          </w:p>
        </w:tc>
      </w:tr>
      <w:tr w:rsidR="007D3F76" w:rsidRPr="007D3F76" w14:paraId="4F81F7B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FA1829" w14:textId="77777777" w:rsidR="00440CB6" w:rsidRPr="007D3F76" w:rsidRDefault="00440CB6" w:rsidP="006D2C91">
            <w:pPr>
              <w:pStyle w:val="Header"/>
              <w:tabs>
                <w:tab w:val="clear" w:pos="4153"/>
                <w:tab w:val="clear" w:pos="8306"/>
              </w:tabs>
              <w:jc w:val="both"/>
              <w:rPr>
                <w:rFonts w:ascii="Calibri" w:hAnsi="Calibri"/>
                <w:b/>
                <w:szCs w:val="22"/>
              </w:rPr>
            </w:pPr>
            <w:r w:rsidRPr="007D3F76">
              <w:rPr>
                <w:rFonts w:ascii="Calibri" w:hAnsi="Calibri"/>
                <w:b/>
                <w:szCs w:val="22"/>
              </w:rPr>
              <w:t>Proposed Development for which consent is sought:</w:t>
            </w:r>
          </w:p>
          <w:p w14:paraId="627DB323" w14:textId="77777777" w:rsidR="00440CB6" w:rsidRPr="007D3F76" w:rsidRDefault="00440CB6" w:rsidP="006D2C91">
            <w:pPr>
              <w:pStyle w:val="Header"/>
              <w:tabs>
                <w:tab w:val="clear" w:pos="4153"/>
                <w:tab w:val="clear" w:pos="8306"/>
              </w:tabs>
              <w:jc w:val="both"/>
              <w:rPr>
                <w:rFonts w:ascii="Calibri" w:hAnsi="Calibri"/>
                <w:b/>
                <w:szCs w:val="22"/>
              </w:rPr>
            </w:pPr>
          </w:p>
          <w:p w14:paraId="6C21348F" w14:textId="77777777" w:rsidR="00440CB6" w:rsidRDefault="003E51E8" w:rsidP="006D2C91">
            <w:pPr>
              <w:pStyle w:val="Header"/>
              <w:tabs>
                <w:tab w:val="clear" w:pos="4153"/>
                <w:tab w:val="clear" w:pos="8306"/>
              </w:tabs>
              <w:contextualSpacing/>
              <w:jc w:val="both"/>
              <w:rPr>
                <w:rFonts w:ascii="Calibri" w:hAnsi="Calibri"/>
                <w:szCs w:val="22"/>
              </w:rPr>
            </w:pPr>
            <w:r>
              <w:rPr>
                <w:rFonts w:ascii="Calibri" w:hAnsi="Calibri"/>
                <w:szCs w:val="22"/>
              </w:rPr>
              <w:t xml:space="preserve">Consent is sought for the erection of a </w:t>
            </w:r>
            <w:r w:rsidR="00A66CA4">
              <w:rPr>
                <w:rFonts w:ascii="Calibri" w:hAnsi="Calibri"/>
                <w:szCs w:val="22"/>
              </w:rPr>
              <w:t>first-floor</w:t>
            </w:r>
            <w:r>
              <w:rPr>
                <w:rFonts w:ascii="Calibri" w:hAnsi="Calibri"/>
                <w:szCs w:val="22"/>
              </w:rPr>
              <w:t xml:space="preserve"> extension to the rear of the property. The </w:t>
            </w:r>
            <w:r w:rsidR="00A66CA4">
              <w:rPr>
                <w:rFonts w:ascii="Calibri" w:hAnsi="Calibri"/>
                <w:szCs w:val="22"/>
              </w:rPr>
              <w:t>first-floor</w:t>
            </w:r>
            <w:r>
              <w:rPr>
                <w:rFonts w:ascii="Calibri" w:hAnsi="Calibri"/>
                <w:szCs w:val="22"/>
              </w:rPr>
              <w:t xml:space="preserve"> extension will extend off the eaves of the existing property to form a south facing gable. The extension will project off the roof at first floor by 3m measuring 2.9m in width. The eaves of the new gable will measure at approximately 4.2m from ground level and approximately 5.3m at the ridge when measure</w:t>
            </w:r>
            <w:r w:rsidR="00AB3EFC">
              <w:rPr>
                <w:rFonts w:ascii="Calibri" w:hAnsi="Calibri"/>
                <w:szCs w:val="22"/>
              </w:rPr>
              <w:t>d</w:t>
            </w:r>
            <w:r>
              <w:rPr>
                <w:rFonts w:ascii="Calibri" w:hAnsi="Calibri"/>
                <w:szCs w:val="22"/>
              </w:rPr>
              <w:t xml:space="preserve"> from ground level. </w:t>
            </w:r>
            <w:r w:rsidR="009B16FD">
              <w:rPr>
                <w:rFonts w:ascii="Calibri" w:hAnsi="Calibri"/>
                <w:szCs w:val="22"/>
              </w:rPr>
              <w:t xml:space="preserve">A rooflight is proposed on the east roof slope. </w:t>
            </w:r>
          </w:p>
          <w:p w14:paraId="447620EC" w14:textId="77777777" w:rsidR="00473D6F" w:rsidRDefault="00473D6F" w:rsidP="006D2C91">
            <w:pPr>
              <w:pStyle w:val="Header"/>
              <w:tabs>
                <w:tab w:val="clear" w:pos="4153"/>
                <w:tab w:val="clear" w:pos="8306"/>
              </w:tabs>
              <w:contextualSpacing/>
              <w:jc w:val="both"/>
              <w:rPr>
                <w:rFonts w:ascii="Calibri" w:hAnsi="Calibri"/>
                <w:szCs w:val="22"/>
              </w:rPr>
            </w:pPr>
          </w:p>
          <w:p w14:paraId="0B4E222E" w14:textId="2DB71953" w:rsidR="00473D6F" w:rsidRPr="00C44525" w:rsidRDefault="00473D6F" w:rsidP="006D2C91">
            <w:pPr>
              <w:pStyle w:val="Header"/>
              <w:tabs>
                <w:tab w:val="clear" w:pos="4153"/>
                <w:tab w:val="clear" w:pos="8306"/>
              </w:tabs>
              <w:contextualSpacing/>
              <w:jc w:val="both"/>
              <w:rPr>
                <w:rFonts w:ascii="Calibri" w:hAnsi="Calibri"/>
                <w:szCs w:val="22"/>
              </w:rPr>
            </w:pPr>
            <w:r>
              <w:rPr>
                <w:rFonts w:ascii="Calibri" w:hAnsi="Calibri"/>
                <w:szCs w:val="22"/>
              </w:rPr>
              <w:t>The application is a resubmission of a previously refused application ref 3/2020/1077.</w:t>
            </w:r>
          </w:p>
        </w:tc>
      </w:tr>
      <w:tr w:rsidR="007D3F76" w:rsidRPr="007D3F76" w14:paraId="7BEA3E4A" w14:textId="77777777" w:rsidTr="00A66CA4">
        <w:trPr>
          <w:trHeight w:val="5036"/>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09A38A" w14:textId="77777777" w:rsidR="00EA09F9" w:rsidRPr="007D3F76" w:rsidRDefault="00EA09F9" w:rsidP="006D2C91">
            <w:pPr>
              <w:pStyle w:val="Header"/>
              <w:tabs>
                <w:tab w:val="clear" w:pos="4153"/>
                <w:tab w:val="clear" w:pos="8306"/>
              </w:tabs>
              <w:contextualSpacing/>
              <w:jc w:val="both"/>
              <w:rPr>
                <w:rFonts w:ascii="Calibri" w:hAnsi="Calibri"/>
                <w:b/>
                <w:szCs w:val="22"/>
              </w:rPr>
            </w:pPr>
            <w:r w:rsidRPr="007D3F76">
              <w:rPr>
                <w:rFonts w:ascii="Calibri" w:hAnsi="Calibri"/>
                <w:b/>
                <w:szCs w:val="22"/>
              </w:rPr>
              <w:lastRenderedPageBreak/>
              <w:t>Impact Upon Residential Amenity:</w:t>
            </w:r>
          </w:p>
          <w:p w14:paraId="34D3C079" w14:textId="77777777" w:rsidR="007E0D23" w:rsidRPr="007D3F76" w:rsidRDefault="007E0D23" w:rsidP="006D2C91">
            <w:pPr>
              <w:pStyle w:val="Header"/>
              <w:tabs>
                <w:tab w:val="clear" w:pos="4153"/>
                <w:tab w:val="clear" w:pos="8306"/>
              </w:tabs>
              <w:contextualSpacing/>
              <w:jc w:val="both"/>
              <w:rPr>
                <w:rFonts w:ascii="Calibri" w:hAnsi="Calibri"/>
                <w:b/>
                <w:szCs w:val="22"/>
              </w:rPr>
            </w:pPr>
          </w:p>
          <w:p w14:paraId="3A8BA58B" w14:textId="22E96903" w:rsidR="00BE19E6" w:rsidRDefault="00EF50A1" w:rsidP="006D2C91">
            <w:pPr>
              <w:contextualSpacing/>
              <w:jc w:val="both"/>
              <w:rPr>
                <w:rFonts w:ascii="Calibri" w:hAnsi="Calibri"/>
                <w:szCs w:val="22"/>
              </w:rPr>
            </w:pPr>
            <w:r w:rsidRPr="00EF50A1">
              <w:rPr>
                <w:rFonts w:ascii="Calibri" w:hAnsi="Calibri"/>
                <w:szCs w:val="22"/>
              </w:rPr>
              <w:t xml:space="preserve">Ribble </w:t>
            </w:r>
            <w:r>
              <w:rPr>
                <w:rFonts w:ascii="Calibri" w:hAnsi="Calibri"/>
                <w:szCs w:val="22"/>
              </w:rPr>
              <w:t>Valley Core Strategy Policy DMG1 states that</w:t>
            </w:r>
            <w:r w:rsidR="00741ACA">
              <w:rPr>
                <w:rFonts w:ascii="Calibri" w:hAnsi="Calibri"/>
                <w:szCs w:val="22"/>
              </w:rPr>
              <w:t xml:space="preserve"> </w:t>
            </w:r>
            <w:r>
              <w:rPr>
                <w:rFonts w:ascii="Calibri" w:hAnsi="Calibri"/>
                <w:szCs w:val="22"/>
              </w:rPr>
              <w:t xml:space="preserve">“development must not adversely affect the amenities of the surrounding </w:t>
            </w:r>
            <w:r w:rsidR="00A66CA4">
              <w:rPr>
                <w:rFonts w:ascii="Calibri" w:hAnsi="Calibri"/>
                <w:szCs w:val="22"/>
              </w:rPr>
              <w:t>area and</w:t>
            </w:r>
            <w:r>
              <w:rPr>
                <w:rFonts w:ascii="Calibri" w:hAnsi="Calibri"/>
                <w:szCs w:val="22"/>
              </w:rPr>
              <w:t xml:space="preserve"> provide adequate day lighting and privacy distances”. </w:t>
            </w:r>
          </w:p>
          <w:p w14:paraId="1195E23F" w14:textId="3E15501F" w:rsidR="003E51E8" w:rsidRDefault="003E51E8" w:rsidP="006D2C91">
            <w:pPr>
              <w:contextualSpacing/>
              <w:jc w:val="both"/>
              <w:rPr>
                <w:rFonts w:ascii="Calibri" w:hAnsi="Calibri"/>
                <w:szCs w:val="22"/>
              </w:rPr>
            </w:pPr>
          </w:p>
          <w:p w14:paraId="52AF88CE" w14:textId="2EB64F7B" w:rsidR="003E51E8" w:rsidRDefault="003E51E8" w:rsidP="006D2C91">
            <w:pPr>
              <w:contextualSpacing/>
              <w:jc w:val="both"/>
              <w:rPr>
                <w:rFonts w:ascii="Calibri" w:hAnsi="Calibri"/>
                <w:szCs w:val="22"/>
              </w:rPr>
            </w:pPr>
            <w:r>
              <w:rPr>
                <w:rFonts w:ascii="Calibri" w:hAnsi="Calibri"/>
                <w:szCs w:val="22"/>
              </w:rPr>
              <w:t xml:space="preserve">The development site is a </w:t>
            </w:r>
            <w:r w:rsidR="00B67DE5">
              <w:rPr>
                <w:rFonts w:ascii="Calibri" w:hAnsi="Calibri"/>
                <w:szCs w:val="22"/>
              </w:rPr>
              <w:t>mid-terrace</w:t>
            </w:r>
            <w:r>
              <w:rPr>
                <w:rFonts w:ascii="Calibri" w:hAnsi="Calibri"/>
                <w:szCs w:val="22"/>
              </w:rPr>
              <w:t xml:space="preserve"> dwelling therefore the attached neighbours have the potential to be affected by the development. Due to the solar orientation of the properties the neighbour to the west of the development would not be significant affected by the </w:t>
            </w:r>
            <w:r w:rsidR="00B67DE5">
              <w:rPr>
                <w:rFonts w:ascii="Calibri" w:hAnsi="Calibri"/>
                <w:szCs w:val="22"/>
              </w:rPr>
              <w:t>first-floor</w:t>
            </w:r>
            <w:r>
              <w:rPr>
                <w:rFonts w:ascii="Calibri" w:hAnsi="Calibri"/>
                <w:szCs w:val="22"/>
              </w:rPr>
              <w:t xml:space="preserve"> extension in terms of loss of ligh</w:t>
            </w:r>
            <w:r w:rsidR="00D637FA">
              <w:rPr>
                <w:rFonts w:ascii="Calibri" w:hAnsi="Calibri"/>
                <w:szCs w:val="22"/>
              </w:rPr>
              <w:t xml:space="preserve">t. The existing first floor window on the side of this neighbour does not serve a habitable room therefore any loss of light to this window would not warrant refusal of the application. </w:t>
            </w:r>
            <w:r w:rsidR="00B67DE5">
              <w:rPr>
                <w:rFonts w:ascii="Calibri" w:hAnsi="Calibri"/>
                <w:szCs w:val="22"/>
              </w:rPr>
              <w:t xml:space="preserve">The neighbour to the east may be affected by the development as it would create some loss of light when compared to the existing situation however due to the </w:t>
            </w:r>
            <w:r w:rsidR="00A66CA4">
              <w:rPr>
                <w:rFonts w:ascii="Calibri" w:hAnsi="Calibri"/>
                <w:szCs w:val="22"/>
              </w:rPr>
              <w:t xml:space="preserve">main bulk of the </w:t>
            </w:r>
            <w:r w:rsidR="00B67DE5">
              <w:rPr>
                <w:rFonts w:ascii="Calibri" w:hAnsi="Calibri"/>
                <w:szCs w:val="22"/>
              </w:rPr>
              <w:t>extension not projecting any further rearwards tha</w:t>
            </w:r>
            <w:r w:rsidR="00AB3EFC">
              <w:rPr>
                <w:rFonts w:ascii="Calibri" w:hAnsi="Calibri"/>
                <w:szCs w:val="22"/>
              </w:rPr>
              <w:t>n</w:t>
            </w:r>
            <w:r w:rsidR="00B67DE5">
              <w:rPr>
                <w:rFonts w:ascii="Calibri" w:hAnsi="Calibri"/>
                <w:szCs w:val="22"/>
              </w:rPr>
              <w:t xml:space="preserve"> the rear of the main dwelling the loss of light would mainly relate to the roof of the adjacent neighbour at no 9. </w:t>
            </w:r>
          </w:p>
          <w:p w14:paraId="397CF0DD" w14:textId="0E5955F4" w:rsidR="00740419" w:rsidRDefault="00740419" w:rsidP="006D2C91">
            <w:pPr>
              <w:contextualSpacing/>
              <w:jc w:val="both"/>
              <w:rPr>
                <w:rFonts w:ascii="Calibri" w:hAnsi="Calibri"/>
                <w:szCs w:val="22"/>
              </w:rPr>
            </w:pPr>
          </w:p>
          <w:p w14:paraId="14433CB9" w14:textId="727D38D4" w:rsidR="009B16FD" w:rsidRDefault="009B16FD" w:rsidP="006D2C91">
            <w:pPr>
              <w:contextualSpacing/>
              <w:jc w:val="both"/>
              <w:rPr>
                <w:rFonts w:ascii="Calibri" w:hAnsi="Calibri"/>
                <w:szCs w:val="22"/>
              </w:rPr>
            </w:pPr>
          </w:p>
          <w:p w14:paraId="48FA22FD" w14:textId="2F78E199" w:rsidR="009B16FD" w:rsidRDefault="009B16FD" w:rsidP="006D2C91">
            <w:pPr>
              <w:contextualSpacing/>
              <w:jc w:val="both"/>
              <w:rPr>
                <w:rFonts w:ascii="Calibri" w:hAnsi="Calibri"/>
                <w:szCs w:val="22"/>
              </w:rPr>
            </w:pPr>
            <w:r>
              <w:rPr>
                <w:rFonts w:ascii="Calibri" w:hAnsi="Calibri"/>
                <w:szCs w:val="22"/>
              </w:rPr>
              <w:t xml:space="preserve">The development was previously refused at it was considered that the balcony proposed on the rear elevation would result in a detrimental loss of privacy to no 9 and 13 Mellor Brook and 4 and 5 Woodfold Close. The resubmitted proposal has removed this balcony and a single roof light is proposed in the east roof slope. This roof light would not result in any loss of privacy to the neighbouring dwellings. As such the revised proposal shares an acceptable relationship with the neighbours. </w:t>
            </w:r>
          </w:p>
          <w:p w14:paraId="4ECBCFA8" w14:textId="0AD4DD3B" w:rsidR="00AF182B" w:rsidRPr="00EF50A1" w:rsidRDefault="00957FA0" w:rsidP="00740419">
            <w:pPr>
              <w:contextualSpacing/>
              <w:jc w:val="both"/>
              <w:rPr>
                <w:rFonts w:ascii="Calibri" w:hAnsi="Calibri"/>
                <w:szCs w:val="22"/>
              </w:rPr>
            </w:pPr>
            <w:r>
              <w:rPr>
                <w:rFonts w:ascii="Calibri" w:hAnsi="Calibri"/>
                <w:szCs w:val="22"/>
              </w:rPr>
              <w:t xml:space="preserve"> </w:t>
            </w:r>
          </w:p>
        </w:tc>
      </w:tr>
      <w:tr w:rsidR="007D3F76" w:rsidRPr="007D3F76" w14:paraId="7698CCB4"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648A0D" w14:textId="77777777" w:rsidR="00EA09F9" w:rsidRPr="007D3F76" w:rsidRDefault="00EA09F9" w:rsidP="006D2C91">
            <w:pPr>
              <w:pStyle w:val="Header"/>
              <w:tabs>
                <w:tab w:val="clear" w:pos="4153"/>
                <w:tab w:val="clear" w:pos="8306"/>
              </w:tabs>
              <w:contextualSpacing/>
              <w:jc w:val="both"/>
              <w:rPr>
                <w:rFonts w:ascii="Calibri" w:hAnsi="Calibri"/>
                <w:b/>
                <w:szCs w:val="22"/>
              </w:rPr>
            </w:pPr>
            <w:r w:rsidRPr="007D3F76">
              <w:rPr>
                <w:rFonts w:ascii="Calibri" w:hAnsi="Calibri"/>
                <w:b/>
                <w:szCs w:val="22"/>
              </w:rPr>
              <w:t>Visual Amenity/External Appearance:</w:t>
            </w:r>
          </w:p>
          <w:p w14:paraId="00110798" w14:textId="77777777" w:rsidR="007E0D23" w:rsidRPr="007D3F76" w:rsidRDefault="007E0D23" w:rsidP="006D2C91">
            <w:pPr>
              <w:pStyle w:val="Header"/>
              <w:tabs>
                <w:tab w:val="clear" w:pos="4153"/>
                <w:tab w:val="clear" w:pos="8306"/>
              </w:tabs>
              <w:contextualSpacing/>
              <w:jc w:val="both"/>
              <w:rPr>
                <w:rFonts w:ascii="Calibri" w:hAnsi="Calibri"/>
                <w:b/>
                <w:szCs w:val="22"/>
              </w:rPr>
            </w:pPr>
          </w:p>
          <w:p w14:paraId="285CF0CB" w14:textId="77777777" w:rsidR="00D90C39" w:rsidRDefault="0071086A" w:rsidP="004C48BF">
            <w:pPr>
              <w:contextualSpacing/>
              <w:jc w:val="both"/>
              <w:rPr>
                <w:rFonts w:ascii="Calibri" w:hAnsi="Calibri"/>
                <w:szCs w:val="22"/>
              </w:rPr>
            </w:pPr>
            <w:r w:rsidRPr="0071086A">
              <w:rPr>
                <w:rFonts w:ascii="Calibri" w:hAnsi="Calibri"/>
                <w:szCs w:val="22"/>
              </w:rPr>
              <w:t>Ribble Valley Core Strategy Policy DMG1 states that</w:t>
            </w:r>
            <w:r>
              <w:rPr>
                <w:rFonts w:ascii="Calibri" w:hAnsi="Calibri"/>
                <w:szCs w:val="22"/>
              </w:rPr>
              <w:t xml:space="preserve"> “</w:t>
            </w:r>
            <w:r w:rsidRPr="0071086A">
              <w:rPr>
                <w:rFonts w:ascii="Calibri" w:hAnsi="Calibri"/>
                <w:szCs w:val="22"/>
              </w:rPr>
              <w:t>development should be sympathetic to existing and proposed land uses in terms of</w:t>
            </w:r>
            <w:r>
              <w:rPr>
                <w:rFonts w:ascii="Calibri" w:hAnsi="Calibri"/>
                <w:szCs w:val="22"/>
              </w:rPr>
              <w:t xml:space="preserve"> its size, intensity and nature</w:t>
            </w:r>
            <w:r w:rsidR="004C48BF">
              <w:rPr>
                <w:rFonts w:ascii="Calibri" w:hAnsi="Calibri"/>
                <w:szCs w:val="22"/>
              </w:rPr>
              <w:t xml:space="preserve"> as well as scale, massing, style, features and building materials</w:t>
            </w:r>
            <w:r>
              <w:rPr>
                <w:rFonts w:ascii="Calibri" w:hAnsi="Calibri"/>
                <w:szCs w:val="22"/>
              </w:rPr>
              <w:t>”</w:t>
            </w:r>
            <w:r w:rsidRPr="0071086A">
              <w:rPr>
                <w:rFonts w:ascii="Calibri" w:hAnsi="Calibri"/>
                <w:szCs w:val="22"/>
              </w:rPr>
              <w:t xml:space="preserve">. </w:t>
            </w:r>
          </w:p>
          <w:p w14:paraId="400727F8" w14:textId="77777777" w:rsidR="00DD2AFE" w:rsidRDefault="00DD2AFE" w:rsidP="004C48BF">
            <w:pPr>
              <w:contextualSpacing/>
              <w:jc w:val="both"/>
              <w:rPr>
                <w:rFonts w:ascii="Calibri" w:hAnsi="Calibri"/>
                <w:szCs w:val="22"/>
              </w:rPr>
            </w:pPr>
          </w:p>
          <w:p w14:paraId="6D95232B" w14:textId="0AE1BB75" w:rsidR="00DD2AFE" w:rsidRPr="00DD2AFE" w:rsidRDefault="00DD2AFE" w:rsidP="00DD2AFE">
            <w:pPr>
              <w:contextualSpacing/>
              <w:jc w:val="both"/>
              <w:rPr>
                <w:rFonts w:ascii="Calibri" w:hAnsi="Calibri"/>
                <w:szCs w:val="22"/>
              </w:rPr>
            </w:pPr>
            <w:r w:rsidRPr="00DD2AFE">
              <w:rPr>
                <w:rFonts w:ascii="Calibri" w:hAnsi="Calibri"/>
                <w:szCs w:val="22"/>
              </w:rPr>
              <w:t xml:space="preserve">The application site is a </w:t>
            </w:r>
            <w:r w:rsidR="00D90C39">
              <w:rPr>
                <w:rFonts w:ascii="Calibri" w:hAnsi="Calibri"/>
                <w:szCs w:val="22"/>
              </w:rPr>
              <w:t xml:space="preserve">terrace </w:t>
            </w:r>
            <w:r w:rsidRPr="00DD2AFE">
              <w:rPr>
                <w:rFonts w:ascii="Calibri" w:hAnsi="Calibri"/>
                <w:szCs w:val="22"/>
              </w:rPr>
              <w:t xml:space="preserve">dwelling located within </w:t>
            </w:r>
            <w:r w:rsidR="00D90C39">
              <w:rPr>
                <w:rFonts w:ascii="Calibri" w:hAnsi="Calibri"/>
                <w:szCs w:val="22"/>
              </w:rPr>
              <w:t xml:space="preserve">Mellor. </w:t>
            </w:r>
            <w:r w:rsidRPr="00DD2AFE">
              <w:rPr>
                <w:rFonts w:ascii="Calibri" w:hAnsi="Calibri"/>
                <w:szCs w:val="22"/>
              </w:rPr>
              <w:t xml:space="preserve"> The property benefits from a private garden area to the rear</w:t>
            </w:r>
            <w:r w:rsidR="009F39AF">
              <w:rPr>
                <w:rFonts w:ascii="Calibri" w:hAnsi="Calibri"/>
                <w:szCs w:val="22"/>
              </w:rPr>
              <w:t xml:space="preserve">. The rear elevation is not visible from the public highway. </w:t>
            </w:r>
          </w:p>
          <w:p w14:paraId="0D730CCE" w14:textId="77777777" w:rsidR="00DD2AFE" w:rsidRPr="00DD2AFE" w:rsidRDefault="00DD2AFE" w:rsidP="00DD2AFE">
            <w:pPr>
              <w:contextualSpacing/>
              <w:jc w:val="both"/>
              <w:rPr>
                <w:rFonts w:ascii="Calibri" w:hAnsi="Calibri"/>
                <w:szCs w:val="22"/>
              </w:rPr>
            </w:pPr>
          </w:p>
          <w:p w14:paraId="63F48E4D" w14:textId="2337D170" w:rsidR="00D90C39" w:rsidRDefault="009F39AF" w:rsidP="00DD2AFE">
            <w:pPr>
              <w:contextualSpacing/>
              <w:jc w:val="both"/>
              <w:rPr>
                <w:rFonts w:ascii="Calibri" w:hAnsi="Calibri"/>
                <w:szCs w:val="22"/>
              </w:rPr>
            </w:pPr>
            <w:r>
              <w:rPr>
                <w:rFonts w:ascii="Calibri" w:hAnsi="Calibri"/>
                <w:szCs w:val="22"/>
              </w:rPr>
              <w:t>The adjacent dwelling at no 9 benefits from a first-floor extension that forms a south facing gable that is of a similar design to the proposed development. Therefore, the extension would not appear of character in the area and would partially screen an existing first floor extensio</w:t>
            </w:r>
            <w:r w:rsidR="00A66CA4">
              <w:rPr>
                <w:rFonts w:ascii="Calibri" w:hAnsi="Calibri"/>
                <w:szCs w:val="22"/>
              </w:rPr>
              <w:t>n that has a Skillon roof. The partial screening of the Skillon roof would be considered a benefit to the visual amenity of the area.  The proposed first floor extension would remain subservient to the main roof at the ridge of the gable is set significantly lower than the ridge of the terrace row and the eaves match the</w:t>
            </w:r>
            <w:r w:rsidR="00CF7204">
              <w:rPr>
                <w:rFonts w:ascii="Calibri" w:hAnsi="Calibri"/>
                <w:szCs w:val="22"/>
              </w:rPr>
              <w:t xml:space="preserve"> eaves of the two</w:t>
            </w:r>
            <w:r w:rsidR="00B313AB">
              <w:rPr>
                <w:rFonts w:ascii="Calibri" w:hAnsi="Calibri"/>
                <w:szCs w:val="22"/>
              </w:rPr>
              <w:t>-storey</w:t>
            </w:r>
            <w:r w:rsidR="00A66CA4">
              <w:rPr>
                <w:rFonts w:ascii="Calibri" w:hAnsi="Calibri"/>
                <w:szCs w:val="22"/>
              </w:rPr>
              <w:t xml:space="preserve"> element of the property (front). </w:t>
            </w:r>
          </w:p>
          <w:p w14:paraId="10F73429" w14:textId="5CEED14D" w:rsidR="00077B9E" w:rsidRPr="0071086A" w:rsidRDefault="00077B9E" w:rsidP="009F39AF">
            <w:pPr>
              <w:contextualSpacing/>
              <w:jc w:val="both"/>
              <w:rPr>
                <w:rFonts w:ascii="Calibri" w:hAnsi="Calibri"/>
                <w:szCs w:val="22"/>
              </w:rPr>
            </w:pPr>
          </w:p>
        </w:tc>
      </w:tr>
      <w:tr w:rsidR="007D3F76" w:rsidRPr="007D3F76" w14:paraId="5CACAE3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D41F11" w14:textId="77777777" w:rsidR="00EA09F9" w:rsidRPr="007D3F76" w:rsidRDefault="00EA09F9" w:rsidP="006D2C91">
            <w:pPr>
              <w:contextualSpacing/>
              <w:jc w:val="both"/>
              <w:rPr>
                <w:rFonts w:ascii="Calibri" w:hAnsi="Calibri"/>
                <w:b/>
                <w:bCs/>
                <w:szCs w:val="22"/>
              </w:rPr>
            </w:pPr>
            <w:r w:rsidRPr="007D3F76">
              <w:rPr>
                <w:rFonts w:ascii="Calibri" w:hAnsi="Calibri"/>
                <w:b/>
                <w:bCs/>
                <w:szCs w:val="22"/>
              </w:rPr>
              <w:t>Observations/</w:t>
            </w:r>
            <w:r w:rsidR="004C2434" w:rsidRPr="007D3F76">
              <w:rPr>
                <w:rFonts w:ascii="Calibri" w:hAnsi="Calibri"/>
                <w:b/>
                <w:bCs/>
                <w:szCs w:val="22"/>
              </w:rPr>
              <w:t xml:space="preserve">Consideration of </w:t>
            </w:r>
            <w:r w:rsidR="005E65DF" w:rsidRPr="007D3F76">
              <w:rPr>
                <w:rFonts w:ascii="Calibri" w:hAnsi="Calibri"/>
                <w:b/>
                <w:bCs/>
                <w:szCs w:val="22"/>
              </w:rPr>
              <w:t>Matters</w:t>
            </w:r>
            <w:r w:rsidR="004C2434" w:rsidRPr="007D3F76">
              <w:rPr>
                <w:rFonts w:ascii="Calibri" w:hAnsi="Calibri"/>
                <w:b/>
                <w:bCs/>
                <w:szCs w:val="22"/>
              </w:rPr>
              <w:t xml:space="preserve"> Raised/</w:t>
            </w:r>
            <w:r w:rsidR="007E0D23" w:rsidRPr="007D3F76">
              <w:rPr>
                <w:rFonts w:ascii="Calibri" w:hAnsi="Calibri"/>
                <w:b/>
                <w:bCs/>
                <w:szCs w:val="22"/>
              </w:rPr>
              <w:t>Conclusion</w:t>
            </w:r>
            <w:r w:rsidRPr="007D3F76">
              <w:rPr>
                <w:rFonts w:ascii="Calibri" w:hAnsi="Calibri"/>
                <w:b/>
                <w:bCs/>
                <w:szCs w:val="22"/>
              </w:rPr>
              <w:t>:</w:t>
            </w:r>
          </w:p>
          <w:p w14:paraId="76B89D53" w14:textId="77777777" w:rsidR="00DD62F6" w:rsidRPr="007D3F76" w:rsidRDefault="00DD62F6" w:rsidP="006D2C91">
            <w:pPr>
              <w:contextualSpacing/>
              <w:jc w:val="both"/>
              <w:rPr>
                <w:rFonts w:ascii="Calibri" w:hAnsi="Calibri"/>
                <w:b/>
                <w:bCs/>
                <w:szCs w:val="22"/>
              </w:rPr>
            </w:pPr>
          </w:p>
          <w:p w14:paraId="2378644D" w14:textId="780886F2" w:rsidR="00DD62F6" w:rsidRPr="00E034FC" w:rsidRDefault="009B16FD" w:rsidP="006D2C91">
            <w:pPr>
              <w:pStyle w:val="Header"/>
              <w:tabs>
                <w:tab w:val="clear" w:pos="4153"/>
                <w:tab w:val="clear" w:pos="8306"/>
              </w:tabs>
              <w:contextualSpacing/>
              <w:jc w:val="both"/>
              <w:rPr>
                <w:rFonts w:ascii="Calibri" w:hAnsi="Calibri"/>
                <w:szCs w:val="22"/>
              </w:rPr>
            </w:pPr>
            <w:r w:rsidRPr="009B16FD">
              <w:rPr>
                <w:rFonts w:ascii="Calibri" w:hAnsi="Calibri"/>
                <w:szCs w:val="22"/>
              </w:rPr>
              <w:t>The proposed development will not result in any significant impact on the residential or visual amenity of the area. With all the above taken into consideration it is recommended accordingly.</w:t>
            </w:r>
          </w:p>
        </w:tc>
      </w:tr>
      <w:tr w:rsidR="007D3F76" w:rsidRPr="007D3F76" w14:paraId="2F6F38B6" w14:textId="77777777" w:rsidTr="00CD2CEF">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A488C9" w14:textId="77777777" w:rsidR="00C25722" w:rsidRPr="007D3F76" w:rsidRDefault="00C25722" w:rsidP="00CD2CEF">
            <w:pPr>
              <w:rPr>
                <w:rFonts w:ascii="Calibri" w:hAnsi="Calibri"/>
                <w:b/>
                <w:bCs/>
                <w:szCs w:val="22"/>
              </w:rPr>
            </w:pPr>
            <w:r w:rsidRPr="007D3F76">
              <w:rPr>
                <w:rFonts w:ascii="Calibri" w:hAnsi="Calibri"/>
                <w:b/>
                <w:szCs w:val="22"/>
              </w:rPr>
              <w:t>RECOMMENDATION</w:t>
            </w:r>
            <w:r w:rsidRPr="007D3F76">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207D2F" w14:textId="29F66520" w:rsidR="00C25722" w:rsidRPr="007D3F76" w:rsidRDefault="00130035" w:rsidP="006D2C91">
            <w:pPr>
              <w:jc w:val="both"/>
              <w:rPr>
                <w:rFonts w:ascii="Calibri" w:hAnsi="Calibri"/>
                <w:bCs/>
                <w:szCs w:val="22"/>
              </w:rPr>
            </w:pPr>
            <w:r w:rsidRPr="007D3F76">
              <w:rPr>
                <w:rFonts w:asciiTheme="minorHAnsi" w:hAnsiTheme="minorHAnsi"/>
                <w:bCs/>
                <w:szCs w:val="22"/>
              </w:rPr>
              <w:t xml:space="preserve">That planning consent be </w:t>
            </w:r>
            <w:r w:rsidR="009B16FD">
              <w:rPr>
                <w:rFonts w:asciiTheme="minorHAnsi" w:hAnsiTheme="minorHAnsi"/>
                <w:bCs/>
                <w:szCs w:val="22"/>
              </w:rPr>
              <w:t>granted</w:t>
            </w:r>
          </w:p>
        </w:tc>
      </w:tr>
    </w:tbl>
    <w:p w14:paraId="18B695B2" w14:textId="77777777" w:rsidR="0031197A" w:rsidRPr="007D3F76" w:rsidRDefault="000068B2">
      <w:pPr>
        <w:rPr>
          <w:rFonts w:ascii="Calibri" w:hAnsi="Calibri"/>
          <w:szCs w:val="22"/>
        </w:rPr>
      </w:pPr>
    </w:p>
    <w:sectPr w:rsidR="0031197A" w:rsidRPr="007D3F76"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92DF3"/>
    <w:multiLevelType w:val="hybridMultilevel"/>
    <w:tmpl w:val="185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930ED0"/>
    <w:multiLevelType w:val="hybridMultilevel"/>
    <w:tmpl w:val="E90A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8B2"/>
    <w:rsid w:val="000630B3"/>
    <w:rsid w:val="00077B9E"/>
    <w:rsid w:val="000C609B"/>
    <w:rsid w:val="000D5318"/>
    <w:rsid w:val="00130035"/>
    <w:rsid w:val="00130DE3"/>
    <w:rsid w:val="001511F4"/>
    <w:rsid w:val="001959A3"/>
    <w:rsid w:val="001D4F7A"/>
    <w:rsid w:val="001E4F8A"/>
    <w:rsid w:val="00221415"/>
    <w:rsid w:val="00250879"/>
    <w:rsid w:val="0029334A"/>
    <w:rsid w:val="002A01CF"/>
    <w:rsid w:val="002C4645"/>
    <w:rsid w:val="002C6277"/>
    <w:rsid w:val="002D73ED"/>
    <w:rsid w:val="0030430D"/>
    <w:rsid w:val="003E51E8"/>
    <w:rsid w:val="003F45D1"/>
    <w:rsid w:val="00440CB6"/>
    <w:rsid w:val="00457C97"/>
    <w:rsid w:val="00473D6F"/>
    <w:rsid w:val="004827EF"/>
    <w:rsid w:val="00492411"/>
    <w:rsid w:val="004A5EA9"/>
    <w:rsid w:val="004C2434"/>
    <w:rsid w:val="004C48BF"/>
    <w:rsid w:val="004D6549"/>
    <w:rsid w:val="004F0649"/>
    <w:rsid w:val="00510FA2"/>
    <w:rsid w:val="005118BC"/>
    <w:rsid w:val="00523010"/>
    <w:rsid w:val="00546E3B"/>
    <w:rsid w:val="005A11F0"/>
    <w:rsid w:val="005E65DF"/>
    <w:rsid w:val="00600279"/>
    <w:rsid w:val="00621B35"/>
    <w:rsid w:val="00692B60"/>
    <w:rsid w:val="006A71AD"/>
    <w:rsid w:val="006C2BFA"/>
    <w:rsid w:val="006D2C91"/>
    <w:rsid w:val="0070054B"/>
    <w:rsid w:val="0071086A"/>
    <w:rsid w:val="00721072"/>
    <w:rsid w:val="00740419"/>
    <w:rsid w:val="00741ACA"/>
    <w:rsid w:val="00745DC6"/>
    <w:rsid w:val="007559C7"/>
    <w:rsid w:val="007762E5"/>
    <w:rsid w:val="00776AE2"/>
    <w:rsid w:val="007C6AE6"/>
    <w:rsid w:val="007D3F76"/>
    <w:rsid w:val="007D7DF4"/>
    <w:rsid w:val="007E0D23"/>
    <w:rsid w:val="007F078D"/>
    <w:rsid w:val="008025A5"/>
    <w:rsid w:val="00846691"/>
    <w:rsid w:val="008559C3"/>
    <w:rsid w:val="00883C26"/>
    <w:rsid w:val="00887577"/>
    <w:rsid w:val="008A28C8"/>
    <w:rsid w:val="00957F2C"/>
    <w:rsid w:val="00957FA0"/>
    <w:rsid w:val="00972AD4"/>
    <w:rsid w:val="00990CBB"/>
    <w:rsid w:val="009B16FD"/>
    <w:rsid w:val="009F39AF"/>
    <w:rsid w:val="009F693E"/>
    <w:rsid w:val="00A0633B"/>
    <w:rsid w:val="00A27AC7"/>
    <w:rsid w:val="00A579BB"/>
    <w:rsid w:val="00A63D55"/>
    <w:rsid w:val="00A66CA4"/>
    <w:rsid w:val="00A83E07"/>
    <w:rsid w:val="00A95D89"/>
    <w:rsid w:val="00AA7001"/>
    <w:rsid w:val="00AB3EFC"/>
    <w:rsid w:val="00AE52D1"/>
    <w:rsid w:val="00AF182B"/>
    <w:rsid w:val="00B313AB"/>
    <w:rsid w:val="00B4641B"/>
    <w:rsid w:val="00B52041"/>
    <w:rsid w:val="00B61505"/>
    <w:rsid w:val="00B67DE5"/>
    <w:rsid w:val="00B8210F"/>
    <w:rsid w:val="00BC7A8C"/>
    <w:rsid w:val="00BD3F03"/>
    <w:rsid w:val="00BE19E6"/>
    <w:rsid w:val="00C25722"/>
    <w:rsid w:val="00C44525"/>
    <w:rsid w:val="00C618DB"/>
    <w:rsid w:val="00C700FD"/>
    <w:rsid w:val="00C95C9D"/>
    <w:rsid w:val="00CF7204"/>
    <w:rsid w:val="00D11007"/>
    <w:rsid w:val="00D13DFB"/>
    <w:rsid w:val="00D2449B"/>
    <w:rsid w:val="00D306DE"/>
    <w:rsid w:val="00D637FA"/>
    <w:rsid w:val="00D90C39"/>
    <w:rsid w:val="00D941A7"/>
    <w:rsid w:val="00DB1F8F"/>
    <w:rsid w:val="00DD2AFE"/>
    <w:rsid w:val="00DD48F4"/>
    <w:rsid w:val="00DD62F6"/>
    <w:rsid w:val="00DE051B"/>
    <w:rsid w:val="00E034FC"/>
    <w:rsid w:val="00E5641E"/>
    <w:rsid w:val="00E66534"/>
    <w:rsid w:val="00EA09F9"/>
    <w:rsid w:val="00EC23C7"/>
    <w:rsid w:val="00EF50A1"/>
    <w:rsid w:val="00F0394A"/>
    <w:rsid w:val="00F27872"/>
    <w:rsid w:val="00F56AF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68A8"/>
  <w15:docId w15:val="{E5BAA8DB-2B9C-4ED8-A438-9439F9C3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A0BF-3CBA-4C0F-95F5-9923BE34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2020-11-20T10:46:00Z</cp:lastPrinted>
  <dcterms:created xsi:type="dcterms:W3CDTF">2021-07-19T10:09:00Z</dcterms:created>
  <dcterms:modified xsi:type="dcterms:W3CDTF">2021-07-19T10:09:00Z</dcterms:modified>
</cp:coreProperties>
</file>