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C444FB" w:rsidRPr="000C7B46" w14:paraId="59CB5C49" w14:textId="77777777" w:rsidTr="00C444FB">
        <w:trPr>
          <w:cantSplit/>
        </w:trPr>
        <w:tc>
          <w:tcPr>
            <w:tcW w:w="6983" w:type="dxa"/>
            <w:gridSpan w:val="4"/>
          </w:tcPr>
          <w:p w14:paraId="1EE753C8" w14:textId="6828606E" w:rsidR="00C444FB" w:rsidRPr="00C444FB" w:rsidRDefault="00C444FB" w:rsidP="00D57026">
            <w:pPr>
              <w:pStyle w:val="TableText"/>
              <w:rPr>
                <w:rFonts w:ascii="Calibri" w:hAnsi="Calibri"/>
                <w:sz w:val="24"/>
                <w:szCs w:val="24"/>
              </w:rPr>
            </w:pPr>
          </w:p>
        </w:tc>
        <w:tc>
          <w:tcPr>
            <w:tcW w:w="1713" w:type="dxa"/>
          </w:tcPr>
          <w:p w14:paraId="2B85D096" w14:textId="77777777" w:rsidR="00C444FB" w:rsidRPr="00C444FB" w:rsidRDefault="00C444FB" w:rsidP="00D57026">
            <w:pPr>
              <w:rPr>
                <w:rFonts w:ascii="Calibri" w:hAnsi="Calibri"/>
                <w:sz w:val="24"/>
                <w:szCs w:val="24"/>
              </w:rPr>
            </w:pPr>
          </w:p>
        </w:tc>
        <w:tc>
          <w:tcPr>
            <w:tcW w:w="1713" w:type="dxa"/>
          </w:tcPr>
          <w:p w14:paraId="479FD56C" w14:textId="77777777" w:rsidR="00C444FB" w:rsidRPr="00C444FB" w:rsidRDefault="00C444FB" w:rsidP="00D57026">
            <w:pPr>
              <w:rPr>
                <w:rFonts w:ascii="Calibri" w:hAnsi="Calibri"/>
                <w:sz w:val="24"/>
                <w:szCs w:val="24"/>
              </w:rPr>
            </w:pPr>
          </w:p>
        </w:tc>
      </w:tr>
      <w:tr w:rsidR="002F3ADA" w:rsidRPr="00DD62CA" w14:paraId="29B71268" w14:textId="77777777" w:rsidTr="00C444FB">
        <w:trPr>
          <w:cantSplit/>
        </w:trPr>
        <w:tc>
          <w:tcPr>
            <w:tcW w:w="6983" w:type="dxa"/>
            <w:gridSpan w:val="4"/>
          </w:tcPr>
          <w:p w14:paraId="64E85D49"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414FB2AE" w14:textId="77777777" w:rsidR="002F3ADA" w:rsidRPr="00DD62CA" w:rsidRDefault="002F3ADA">
            <w:pPr>
              <w:rPr>
                <w:rFonts w:ascii="Calibri" w:hAnsi="Calibri"/>
                <w:sz w:val="24"/>
                <w:szCs w:val="24"/>
              </w:rPr>
            </w:pPr>
          </w:p>
        </w:tc>
        <w:tc>
          <w:tcPr>
            <w:tcW w:w="1713" w:type="dxa"/>
          </w:tcPr>
          <w:p w14:paraId="29868C0A" w14:textId="77777777" w:rsidR="002F3ADA" w:rsidRPr="00DD62CA" w:rsidRDefault="002F3ADA">
            <w:pPr>
              <w:rPr>
                <w:rFonts w:ascii="Calibri" w:hAnsi="Calibri"/>
                <w:sz w:val="24"/>
                <w:szCs w:val="24"/>
              </w:rPr>
            </w:pPr>
          </w:p>
        </w:tc>
      </w:tr>
      <w:tr w:rsidR="002F3ADA" w:rsidRPr="00DD62CA" w14:paraId="52D8F125" w14:textId="77777777" w:rsidTr="00C444FB">
        <w:trPr>
          <w:cantSplit/>
        </w:trPr>
        <w:tc>
          <w:tcPr>
            <w:tcW w:w="4123" w:type="dxa"/>
            <w:gridSpan w:val="2"/>
          </w:tcPr>
          <w:p w14:paraId="6F49F127"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02B5490D" w14:textId="77777777" w:rsidR="002F3ADA" w:rsidRPr="00DD62CA" w:rsidRDefault="002F3ADA">
            <w:pPr>
              <w:rPr>
                <w:rFonts w:ascii="Calibri" w:hAnsi="Calibri"/>
                <w:sz w:val="24"/>
                <w:szCs w:val="24"/>
              </w:rPr>
            </w:pPr>
          </w:p>
        </w:tc>
        <w:tc>
          <w:tcPr>
            <w:tcW w:w="1404" w:type="dxa"/>
          </w:tcPr>
          <w:p w14:paraId="7FC03024" w14:textId="77777777" w:rsidR="002F3ADA" w:rsidRPr="00DD62CA" w:rsidRDefault="002F3ADA">
            <w:pPr>
              <w:rPr>
                <w:rFonts w:ascii="Calibri" w:hAnsi="Calibri"/>
                <w:sz w:val="24"/>
                <w:szCs w:val="24"/>
              </w:rPr>
            </w:pPr>
          </w:p>
        </w:tc>
        <w:tc>
          <w:tcPr>
            <w:tcW w:w="1713" w:type="dxa"/>
          </w:tcPr>
          <w:p w14:paraId="0B03CCAB" w14:textId="77777777" w:rsidR="002F3ADA" w:rsidRPr="00DD62CA" w:rsidRDefault="002F3ADA">
            <w:pPr>
              <w:rPr>
                <w:rFonts w:ascii="Calibri" w:hAnsi="Calibri"/>
                <w:sz w:val="24"/>
                <w:szCs w:val="24"/>
              </w:rPr>
            </w:pPr>
          </w:p>
        </w:tc>
        <w:tc>
          <w:tcPr>
            <w:tcW w:w="1713" w:type="dxa"/>
          </w:tcPr>
          <w:p w14:paraId="2BCF82C8" w14:textId="77777777" w:rsidR="002F3ADA" w:rsidRPr="00DD62CA" w:rsidRDefault="002F3ADA">
            <w:pPr>
              <w:rPr>
                <w:rFonts w:ascii="Calibri" w:hAnsi="Calibri"/>
                <w:sz w:val="24"/>
                <w:szCs w:val="24"/>
              </w:rPr>
            </w:pPr>
          </w:p>
        </w:tc>
      </w:tr>
      <w:tr w:rsidR="00C00AD7" w:rsidRPr="00DD62CA" w14:paraId="5B9B89B2" w14:textId="77777777" w:rsidTr="00C444FB">
        <w:trPr>
          <w:cantSplit/>
        </w:trPr>
        <w:tc>
          <w:tcPr>
            <w:tcW w:w="6983" w:type="dxa"/>
            <w:gridSpan w:val="4"/>
          </w:tcPr>
          <w:p w14:paraId="67A80503"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33D5257F" w14:textId="77777777" w:rsidR="00C00AD7" w:rsidRPr="00DD62CA" w:rsidRDefault="00C00AD7">
            <w:pPr>
              <w:rPr>
                <w:rFonts w:ascii="Calibri" w:hAnsi="Calibri"/>
                <w:sz w:val="24"/>
                <w:szCs w:val="24"/>
              </w:rPr>
            </w:pPr>
          </w:p>
        </w:tc>
        <w:tc>
          <w:tcPr>
            <w:tcW w:w="1713" w:type="dxa"/>
          </w:tcPr>
          <w:p w14:paraId="130C5813" w14:textId="77777777" w:rsidR="00C00AD7" w:rsidRPr="00DD62CA" w:rsidRDefault="00C00AD7">
            <w:pPr>
              <w:rPr>
                <w:rFonts w:ascii="Calibri" w:hAnsi="Calibri"/>
                <w:sz w:val="24"/>
                <w:szCs w:val="24"/>
              </w:rPr>
            </w:pPr>
          </w:p>
        </w:tc>
      </w:tr>
      <w:tr w:rsidR="00C00AD7" w:rsidRPr="00DD62CA" w14:paraId="31BFD7E4" w14:textId="77777777" w:rsidTr="00C444FB">
        <w:trPr>
          <w:cantSplit/>
        </w:trPr>
        <w:tc>
          <w:tcPr>
            <w:tcW w:w="8696" w:type="dxa"/>
            <w:gridSpan w:val="5"/>
            <w:tcBorders>
              <w:bottom w:val="single" w:sz="6" w:space="0" w:color="auto"/>
            </w:tcBorders>
          </w:tcPr>
          <w:p w14:paraId="78FE65BA"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52917845" w14:textId="77777777" w:rsidR="00C00AD7" w:rsidRPr="00DD62CA" w:rsidRDefault="00C00AD7">
            <w:pPr>
              <w:rPr>
                <w:rFonts w:ascii="Calibri" w:hAnsi="Calibri"/>
                <w:sz w:val="24"/>
                <w:szCs w:val="24"/>
              </w:rPr>
            </w:pPr>
          </w:p>
        </w:tc>
      </w:tr>
      <w:tr w:rsidR="00C00AD7" w:rsidRPr="00DD62CA" w14:paraId="6664EDE7" w14:textId="77777777" w:rsidTr="00C444FB">
        <w:trPr>
          <w:cantSplit/>
        </w:trPr>
        <w:tc>
          <w:tcPr>
            <w:tcW w:w="5579" w:type="dxa"/>
            <w:gridSpan w:val="3"/>
          </w:tcPr>
          <w:p w14:paraId="27CA2417"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10D74D2A" w14:textId="77777777" w:rsidR="00C00AD7" w:rsidRPr="00DD62CA" w:rsidRDefault="00C00AD7">
            <w:pPr>
              <w:rPr>
                <w:rFonts w:ascii="Calibri" w:hAnsi="Calibri"/>
                <w:sz w:val="24"/>
                <w:szCs w:val="24"/>
              </w:rPr>
            </w:pPr>
          </w:p>
        </w:tc>
        <w:tc>
          <w:tcPr>
            <w:tcW w:w="1713" w:type="dxa"/>
          </w:tcPr>
          <w:p w14:paraId="2EB810B0" w14:textId="77777777" w:rsidR="00C00AD7" w:rsidRPr="00DD62CA" w:rsidRDefault="00C00AD7">
            <w:pPr>
              <w:rPr>
                <w:rFonts w:ascii="Calibri" w:hAnsi="Calibri"/>
                <w:sz w:val="24"/>
                <w:szCs w:val="24"/>
              </w:rPr>
            </w:pPr>
          </w:p>
        </w:tc>
      </w:tr>
      <w:tr w:rsidR="002F3ADA" w:rsidRPr="00DD62CA" w14:paraId="438845CB" w14:textId="77777777" w:rsidTr="00C444FB">
        <w:trPr>
          <w:cantSplit/>
        </w:trPr>
        <w:tc>
          <w:tcPr>
            <w:tcW w:w="10409" w:type="dxa"/>
            <w:gridSpan w:val="6"/>
          </w:tcPr>
          <w:p w14:paraId="49079913" w14:textId="108E1BDB" w:rsidR="002F3ADA" w:rsidRPr="00DD62CA" w:rsidRDefault="00C444FB">
            <w:pPr>
              <w:pStyle w:val="TableText"/>
              <w:rPr>
                <w:rFonts w:ascii="Calibri" w:hAnsi="Calibri"/>
                <w:sz w:val="24"/>
                <w:szCs w:val="24"/>
              </w:rPr>
            </w:pPr>
            <w:r w:rsidRPr="000C7B46">
              <w:rPr>
                <w:rFonts w:ascii="Calibri" w:hAnsi="Calibri" w:cs="Calibri"/>
                <w:szCs w:val="22"/>
                <w:u w:val="single"/>
              </w:rPr>
              <w:t>APPROVAL OF RESERVED MATTERS</w:t>
            </w:r>
          </w:p>
        </w:tc>
      </w:tr>
      <w:tr w:rsidR="002F3ADA" w:rsidRPr="00DD62CA" w14:paraId="2F795E15" w14:textId="77777777" w:rsidTr="00C444FB">
        <w:trPr>
          <w:cantSplit/>
        </w:trPr>
        <w:tc>
          <w:tcPr>
            <w:tcW w:w="2410" w:type="dxa"/>
          </w:tcPr>
          <w:p w14:paraId="5DEA590E"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026765E6" w14:textId="18DFBAC4" w:rsidR="002F3ADA" w:rsidRPr="00DD62CA" w:rsidRDefault="00C444FB">
            <w:pPr>
              <w:pStyle w:val="addresses"/>
              <w:rPr>
                <w:rFonts w:ascii="Calibri" w:hAnsi="Calibri"/>
                <w:sz w:val="24"/>
                <w:szCs w:val="24"/>
              </w:rPr>
            </w:pPr>
            <w:r>
              <w:rPr>
                <w:rFonts w:ascii="Calibri" w:hAnsi="Calibri"/>
                <w:sz w:val="24"/>
                <w:szCs w:val="24"/>
              </w:rPr>
              <w:t>3/2021/0556</w:t>
            </w:r>
          </w:p>
        </w:tc>
        <w:tc>
          <w:tcPr>
            <w:tcW w:w="1404" w:type="dxa"/>
          </w:tcPr>
          <w:p w14:paraId="53BCED0A" w14:textId="77777777" w:rsidR="002F3ADA" w:rsidRPr="00DD62CA" w:rsidRDefault="002F3ADA">
            <w:pPr>
              <w:rPr>
                <w:rFonts w:ascii="Calibri" w:hAnsi="Calibri"/>
                <w:sz w:val="24"/>
                <w:szCs w:val="24"/>
              </w:rPr>
            </w:pPr>
          </w:p>
        </w:tc>
        <w:tc>
          <w:tcPr>
            <w:tcW w:w="1713" w:type="dxa"/>
          </w:tcPr>
          <w:p w14:paraId="11DE733A" w14:textId="77777777" w:rsidR="002F3ADA" w:rsidRPr="00DD62CA" w:rsidRDefault="002F3ADA">
            <w:pPr>
              <w:rPr>
                <w:rFonts w:ascii="Calibri" w:hAnsi="Calibri"/>
                <w:sz w:val="24"/>
                <w:szCs w:val="24"/>
              </w:rPr>
            </w:pPr>
          </w:p>
        </w:tc>
        <w:tc>
          <w:tcPr>
            <w:tcW w:w="1713" w:type="dxa"/>
          </w:tcPr>
          <w:p w14:paraId="1DF73357" w14:textId="77777777" w:rsidR="002F3ADA" w:rsidRPr="00DD62CA" w:rsidRDefault="002F3ADA">
            <w:pPr>
              <w:rPr>
                <w:rFonts w:ascii="Calibri" w:hAnsi="Calibri"/>
                <w:sz w:val="24"/>
                <w:szCs w:val="24"/>
              </w:rPr>
            </w:pPr>
          </w:p>
        </w:tc>
      </w:tr>
      <w:tr w:rsidR="002F3ADA" w:rsidRPr="00DD62CA" w14:paraId="460533E5" w14:textId="77777777" w:rsidTr="00C444FB">
        <w:trPr>
          <w:cantSplit/>
        </w:trPr>
        <w:tc>
          <w:tcPr>
            <w:tcW w:w="2410" w:type="dxa"/>
          </w:tcPr>
          <w:p w14:paraId="5E1B1E6C"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516B0A6C" w14:textId="63FD84BC" w:rsidR="002F3ADA" w:rsidRPr="00DD62CA" w:rsidRDefault="00C444FB">
            <w:pPr>
              <w:rPr>
                <w:rFonts w:ascii="Calibri" w:hAnsi="Calibri"/>
                <w:sz w:val="24"/>
                <w:szCs w:val="24"/>
              </w:rPr>
            </w:pPr>
            <w:r>
              <w:rPr>
                <w:rFonts w:ascii="Calibri" w:hAnsi="Calibri"/>
                <w:sz w:val="24"/>
                <w:szCs w:val="24"/>
              </w:rPr>
              <w:t>20 May 2022</w:t>
            </w:r>
          </w:p>
        </w:tc>
        <w:tc>
          <w:tcPr>
            <w:tcW w:w="1404" w:type="dxa"/>
          </w:tcPr>
          <w:p w14:paraId="127BAE60" w14:textId="77777777" w:rsidR="002F3ADA" w:rsidRPr="00DD62CA" w:rsidRDefault="002F3ADA">
            <w:pPr>
              <w:rPr>
                <w:rFonts w:ascii="Calibri" w:hAnsi="Calibri"/>
                <w:sz w:val="24"/>
                <w:szCs w:val="24"/>
              </w:rPr>
            </w:pPr>
          </w:p>
        </w:tc>
        <w:tc>
          <w:tcPr>
            <w:tcW w:w="1713" w:type="dxa"/>
          </w:tcPr>
          <w:p w14:paraId="2DDD43E3" w14:textId="77777777" w:rsidR="002F3ADA" w:rsidRPr="00DD62CA" w:rsidRDefault="002F3ADA">
            <w:pPr>
              <w:rPr>
                <w:rFonts w:ascii="Calibri" w:hAnsi="Calibri"/>
                <w:sz w:val="24"/>
                <w:szCs w:val="24"/>
              </w:rPr>
            </w:pPr>
          </w:p>
        </w:tc>
        <w:tc>
          <w:tcPr>
            <w:tcW w:w="1713" w:type="dxa"/>
          </w:tcPr>
          <w:p w14:paraId="1C8218FC" w14:textId="77777777" w:rsidR="002F3ADA" w:rsidRPr="00DD62CA" w:rsidRDefault="002F3ADA">
            <w:pPr>
              <w:rPr>
                <w:rFonts w:ascii="Calibri" w:hAnsi="Calibri"/>
                <w:sz w:val="24"/>
                <w:szCs w:val="24"/>
              </w:rPr>
            </w:pPr>
          </w:p>
        </w:tc>
      </w:tr>
      <w:tr w:rsidR="002F3ADA" w:rsidRPr="00DD62CA" w14:paraId="2EEC49E0" w14:textId="77777777" w:rsidTr="00C444FB">
        <w:trPr>
          <w:cantSplit/>
        </w:trPr>
        <w:tc>
          <w:tcPr>
            <w:tcW w:w="2410" w:type="dxa"/>
          </w:tcPr>
          <w:p w14:paraId="50A4A272"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56F8C97A" w14:textId="71EA1A22" w:rsidR="002F3ADA" w:rsidRPr="00DD62CA" w:rsidRDefault="00C444FB">
            <w:pPr>
              <w:rPr>
                <w:rFonts w:ascii="Calibri" w:hAnsi="Calibri"/>
                <w:sz w:val="24"/>
                <w:szCs w:val="24"/>
              </w:rPr>
            </w:pPr>
            <w:r>
              <w:rPr>
                <w:rFonts w:ascii="Calibri" w:hAnsi="Calibri"/>
                <w:sz w:val="24"/>
                <w:szCs w:val="24"/>
              </w:rPr>
              <w:t>21/05/2021</w:t>
            </w:r>
          </w:p>
        </w:tc>
        <w:tc>
          <w:tcPr>
            <w:tcW w:w="1404" w:type="dxa"/>
          </w:tcPr>
          <w:p w14:paraId="215633E6" w14:textId="77777777" w:rsidR="002F3ADA" w:rsidRPr="00DD62CA" w:rsidRDefault="002F3ADA">
            <w:pPr>
              <w:rPr>
                <w:rFonts w:ascii="Calibri" w:hAnsi="Calibri"/>
                <w:sz w:val="24"/>
                <w:szCs w:val="24"/>
              </w:rPr>
            </w:pPr>
          </w:p>
        </w:tc>
        <w:tc>
          <w:tcPr>
            <w:tcW w:w="1713" w:type="dxa"/>
          </w:tcPr>
          <w:p w14:paraId="0311CB96" w14:textId="77777777" w:rsidR="002F3ADA" w:rsidRPr="00DD62CA" w:rsidRDefault="002F3ADA">
            <w:pPr>
              <w:rPr>
                <w:rFonts w:ascii="Calibri" w:hAnsi="Calibri"/>
                <w:sz w:val="24"/>
                <w:szCs w:val="24"/>
              </w:rPr>
            </w:pPr>
          </w:p>
        </w:tc>
        <w:tc>
          <w:tcPr>
            <w:tcW w:w="1713" w:type="dxa"/>
          </w:tcPr>
          <w:p w14:paraId="5CBBE27A" w14:textId="77777777" w:rsidR="002F3ADA" w:rsidRPr="00DD62CA" w:rsidRDefault="002F3ADA">
            <w:pPr>
              <w:rPr>
                <w:rFonts w:ascii="Calibri" w:hAnsi="Calibri"/>
                <w:sz w:val="24"/>
                <w:szCs w:val="24"/>
              </w:rPr>
            </w:pPr>
          </w:p>
        </w:tc>
      </w:tr>
      <w:tr w:rsidR="002F3ADA" w:rsidRPr="00DD62CA" w14:paraId="1D19385B" w14:textId="77777777" w:rsidTr="00C444FB">
        <w:trPr>
          <w:cantSplit/>
        </w:trPr>
        <w:tc>
          <w:tcPr>
            <w:tcW w:w="10409" w:type="dxa"/>
            <w:gridSpan w:val="6"/>
          </w:tcPr>
          <w:p w14:paraId="6490B22B" w14:textId="77777777" w:rsidR="00C444FB" w:rsidRPr="000C7B46" w:rsidRDefault="00C444FB" w:rsidP="00C444FB">
            <w:pPr>
              <w:rPr>
                <w:rFonts w:ascii="Calibri" w:hAnsi="Calibri" w:cs="Calibri"/>
                <w:szCs w:val="22"/>
              </w:rPr>
            </w:pPr>
            <w:r w:rsidRPr="000C7B46">
              <w:rPr>
                <w:rFonts w:ascii="Calibri" w:hAnsi="Calibri" w:cs="Calibri"/>
                <w:szCs w:val="22"/>
              </w:rPr>
              <w:t>PARTICULARS OF PLANNING PERMISSION RESERVING DETAILS FOR APPROVAL</w:t>
            </w:r>
          </w:p>
          <w:p w14:paraId="39DAE1E7" w14:textId="1A0BED61" w:rsidR="002F3ADA" w:rsidRPr="00DD62CA" w:rsidRDefault="00C444FB" w:rsidP="00C444FB">
            <w:pPr>
              <w:rPr>
                <w:rFonts w:ascii="Calibri" w:hAnsi="Calibri"/>
                <w:sz w:val="24"/>
                <w:szCs w:val="24"/>
              </w:rPr>
            </w:pPr>
            <w:r w:rsidRPr="000C7B46">
              <w:rPr>
                <w:rFonts w:ascii="Calibri" w:hAnsi="Calibri" w:cs="Calibri"/>
                <w:szCs w:val="22"/>
              </w:rPr>
              <w:t xml:space="preserve">APPLICATION NO:      </w:t>
            </w:r>
            <w:r w:rsidRPr="00C444FB">
              <w:rPr>
                <w:rFonts w:ascii="Calibri" w:hAnsi="Calibri" w:cs="Calibri"/>
                <w:szCs w:val="22"/>
              </w:rPr>
              <w:t>3/2016/1082</w:t>
            </w:r>
            <w:r w:rsidRPr="000C7B46">
              <w:rPr>
                <w:rFonts w:ascii="Calibri" w:hAnsi="Calibri" w:cs="Calibri"/>
                <w:szCs w:val="22"/>
              </w:rPr>
              <w:t xml:space="preserve">                                  </w:t>
            </w:r>
          </w:p>
        </w:tc>
      </w:tr>
      <w:tr w:rsidR="002F3ADA" w:rsidRPr="00DD62CA" w14:paraId="10DD82F2" w14:textId="77777777" w:rsidTr="00C444FB">
        <w:trPr>
          <w:cantSplit/>
        </w:trPr>
        <w:tc>
          <w:tcPr>
            <w:tcW w:w="2410" w:type="dxa"/>
          </w:tcPr>
          <w:p w14:paraId="6B93C1F0"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1E840DF3" w14:textId="77777777" w:rsidR="002F3ADA" w:rsidRPr="00DD62CA" w:rsidRDefault="002F3ADA">
            <w:pPr>
              <w:rPr>
                <w:rFonts w:ascii="Calibri" w:hAnsi="Calibri"/>
                <w:sz w:val="24"/>
                <w:szCs w:val="24"/>
              </w:rPr>
            </w:pPr>
          </w:p>
        </w:tc>
        <w:tc>
          <w:tcPr>
            <w:tcW w:w="1456" w:type="dxa"/>
          </w:tcPr>
          <w:p w14:paraId="4B17DD32" w14:textId="77777777" w:rsidR="002F3ADA" w:rsidRPr="00DD62CA" w:rsidRDefault="002F3ADA">
            <w:pPr>
              <w:rPr>
                <w:rFonts w:ascii="Calibri" w:hAnsi="Calibri"/>
                <w:sz w:val="24"/>
                <w:szCs w:val="24"/>
              </w:rPr>
            </w:pPr>
          </w:p>
        </w:tc>
        <w:tc>
          <w:tcPr>
            <w:tcW w:w="1404" w:type="dxa"/>
          </w:tcPr>
          <w:p w14:paraId="6D8DB0A9"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6FBF3A01" w14:textId="77777777" w:rsidR="002F3ADA" w:rsidRPr="00DD62CA" w:rsidRDefault="002F3ADA">
            <w:pPr>
              <w:rPr>
                <w:rFonts w:ascii="Calibri" w:hAnsi="Calibri"/>
                <w:sz w:val="24"/>
                <w:szCs w:val="24"/>
              </w:rPr>
            </w:pPr>
          </w:p>
        </w:tc>
        <w:tc>
          <w:tcPr>
            <w:tcW w:w="1713" w:type="dxa"/>
          </w:tcPr>
          <w:p w14:paraId="162126E3" w14:textId="77777777" w:rsidR="002F3ADA" w:rsidRPr="00DD62CA" w:rsidRDefault="002F3ADA">
            <w:pPr>
              <w:rPr>
                <w:rFonts w:ascii="Calibri" w:hAnsi="Calibri"/>
                <w:sz w:val="24"/>
                <w:szCs w:val="24"/>
              </w:rPr>
            </w:pPr>
          </w:p>
        </w:tc>
      </w:tr>
      <w:tr w:rsidR="002F3ADA" w:rsidRPr="00DD62CA" w14:paraId="63A47113" w14:textId="77777777" w:rsidTr="00C444FB">
        <w:trPr>
          <w:cantSplit/>
        </w:trPr>
        <w:tc>
          <w:tcPr>
            <w:tcW w:w="4123" w:type="dxa"/>
            <w:gridSpan w:val="2"/>
            <w:vMerge w:val="restart"/>
          </w:tcPr>
          <w:p w14:paraId="08741879" w14:textId="3CF98FE0" w:rsidR="00441F1F" w:rsidRDefault="00C444FB">
            <w:pPr>
              <w:rPr>
                <w:rFonts w:ascii="Calibri" w:hAnsi="Calibri"/>
                <w:sz w:val="24"/>
                <w:szCs w:val="24"/>
              </w:rPr>
            </w:pPr>
            <w:bookmarkStart w:id="0" w:name="ApplicantName"/>
            <w:r>
              <w:rPr>
                <w:rFonts w:ascii="Calibri" w:hAnsi="Calibri"/>
                <w:sz w:val="24"/>
                <w:szCs w:val="24"/>
              </w:rPr>
              <w:t>Stanley Investments Ltd and Onward Homes Ltd</w:t>
            </w:r>
          </w:p>
          <w:bookmarkEnd w:id="0"/>
          <w:p w14:paraId="1D0CF28E" w14:textId="77777777" w:rsidR="00C444FB" w:rsidRDefault="00C444FB">
            <w:pPr>
              <w:rPr>
                <w:rFonts w:ascii="Calibri" w:hAnsi="Calibri"/>
                <w:sz w:val="24"/>
                <w:szCs w:val="24"/>
              </w:rPr>
            </w:pPr>
            <w:r>
              <w:rPr>
                <w:rFonts w:ascii="Calibri" w:hAnsi="Calibri"/>
                <w:sz w:val="24"/>
                <w:szCs w:val="24"/>
              </w:rPr>
              <w:t>Stanley House</w:t>
            </w:r>
          </w:p>
          <w:p w14:paraId="6E43BF8F" w14:textId="77777777" w:rsidR="00C444FB" w:rsidRDefault="00C444FB">
            <w:pPr>
              <w:rPr>
                <w:rFonts w:ascii="Calibri" w:hAnsi="Calibri"/>
                <w:sz w:val="24"/>
                <w:szCs w:val="24"/>
              </w:rPr>
            </w:pPr>
            <w:r>
              <w:rPr>
                <w:rFonts w:ascii="Calibri" w:hAnsi="Calibri"/>
                <w:sz w:val="24"/>
                <w:szCs w:val="24"/>
              </w:rPr>
              <w:t xml:space="preserve">15 </w:t>
            </w:r>
            <w:proofErr w:type="spellStart"/>
            <w:r>
              <w:rPr>
                <w:rFonts w:ascii="Calibri" w:hAnsi="Calibri"/>
                <w:sz w:val="24"/>
                <w:szCs w:val="24"/>
              </w:rPr>
              <w:t>Ladybridge</w:t>
            </w:r>
            <w:proofErr w:type="spellEnd"/>
            <w:r>
              <w:rPr>
                <w:rFonts w:ascii="Calibri" w:hAnsi="Calibri"/>
                <w:sz w:val="24"/>
                <w:szCs w:val="24"/>
              </w:rPr>
              <w:t xml:space="preserve"> Road</w:t>
            </w:r>
          </w:p>
          <w:p w14:paraId="28ACD30E" w14:textId="77777777" w:rsidR="00C444FB" w:rsidRDefault="00C444FB">
            <w:pPr>
              <w:rPr>
                <w:rFonts w:ascii="Calibri" w:hAnsi="Calibri"/>
                <w:sz w:val="24"/>
                <w:szCs w:val="24"/>
              </w:rPr>
            </w:pPr>
            <w:r>
              <w:rPr>
                <w:rFonts w:ascii="Calibri" w:hAnsi="Calibri"/>
                <w:sz w:val="24"/>
                <w:szCs w:val="24"/>
              </w:rPr>
              <w:t>Cheadle Hulme</w:t>
            </w:r>
          </w:p>
          <w:p w14:paraId="68DB9932" w14:textId="09298CF7" w:rsidR="002F3ADA" w:rsidRPr="00DD62CA" w:rsidRDefault="00C444FB">
            <w:pPr>
              <w:rPr>
                <w:rFonts w:ascii="Calibri" w:hAnsi="Calibri"/>
                <w:sz w:val="24"/>
                <w:szCs w:val="24"/>
              </w:rPr>
            </w:pPr>
            <w:r>
              <w:rPr>
                <w:rFonts w:ascii="Calibri" w:hAnsi="Calibri"/>
                <w:sz w:val="24"/>
                <w:szCs w:val="24"/>
              </w:rPr>
              <w:t>SK8 5BL</w:t>
            </w:r>
          </w:p>
        </w:tc>
        <w:tc>
          <w:tcPr>
            <w:tcW w:w="1456" w:type="dxa"/>
            <w:tcBorders>
              <w:left w:val="nil"/>
            </w:tcBorders>
          </w:tcPr>
          <w:p w14:paraId="4B90F8B1"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353FE69A" w14:textId="1A11A125" w:rsidR="00441F1F" w:rsidRDefault="00C444FB">
            <w:pPr>
              <w:pStyle w:val="addresses"/>
              <w:rPr>
                <w:rFonts w:ascii="Calibri" w:hAnsi="Calibri"/>
                <w:sz w:val="24"/>
                <w:szCs w:val="24"/>
              </w:rPr>
            </w:pPr>
            <w:r>
              <w:rPr>
                <w:rFonts w:ascii="Calibri" w:hAnsi="Calibri"/>
                <w:sz w:val="24"/>
                <w:szCs w:val="24"/>
              </w:rPr>
              <w:t>Mrs Gemma Newall</w:t>
            </w:r>
          </w:p>
          <w:p w14:paraId="49A7C959" w14:textId="77777777" w:rsidR="00C444FB" w:rsidRDefault="00C444FB">
            <w:pPr>
              <w:pStyle w:val="addresses"/>
              <w:rPr>
                <w:rFonts w:ascii="Calibri" w:hAnsi="Calibri"/>
                <w:sz w:val="24"/>
                <w:szCs w:val="24"/>
              </w:rPr>
            </w:pPr>
            <w:r>
              <w:rPr>
                <w:rFonts w:ascii="Calibri" w:hAnsi="Calibri"/>
                <w:sz w:val="24"/>
                <w:szCs w:val="24"/>
              </w:rPr>
              <w:t>PWA Planning</w:t>
            </w:r>
          </w:p>
          <w:p w14:paraId="050EC5AC" w14:textId="77777777" w:rsidR="00C444FB" w:rsidRDefault="00C444FB">
            <w:pPr>
              <w:pStyle w:val="addresses"/>
              <w:rPr>
                <w:rFonts w:ascii="Calibri" w:hAnsi="Calibri"/>
                <w:sz w:val="24"/>
                <w:szCs w:val="24"/>
              </w:rPr>
            </w:pPr>
            <w:r>
              <w:rPr>
                <w:rFonts w:ascii="Calibri" w:hAnsi="Calibri"/>
                <w:sz w:val="24"/>
                <w:szCs w:val="24"/>
              </w:rPr>
              <w:t xml:space="preserve">2 </w:t>
            </w:r>
            <w:proofErr w:type="spellStart"/>
            <w:r>
              <w:rPr>
                <w:rFonts w:ascii="Calibri" w:hAnsi="Calibri"/>
                <w:sz w:val="24"/>
                <w:szCs w:val="24"/>
              </w:rPr>
              <w:t>Lockside</w:t>
            </w:r>
            <w:proofErr w:type="spellEnd"/>
            <w:r>
              <w:rPr>
                <w:rFonts w:ascii="Calibri" w:hAnsi="Calibri"/>
                <w:sz w:val="24"/>
                <w:szCs w:val="24"/>
              </w:rPr>
              <w:t xml:space="preserve"> Office Park</w:t>
            </w:r>
          </w:p>
          <w:p w14:paraId="0AB23F74" w14:textId="77777777" w:rsidR="00C444FB" w:rsidRDefault="00C444FB">
            <w:pPr>
              <w:pStyle w:val="addresses"/>
              <w:rPr>
                <w:rFonts w:ascii="Calibri" w:hAnsi="Calibri"/>
                <w:sz w:val="24"/>
                <w:szCs w:val="24"/>
              </w:rPr>
            </w:pPr>
            <w:proofErr w:type="spellStart"/>
            <w:r>
              <w:rPr>
                <w:rFonts w:ascii="Calibri" w:hAnsi="Calibri"/>
                <w:sz w:val="24"/>
                <w:szCs w:val="24"/>
              </w:rPr>
              <w:t>Lockside</w:t>
            </w:r>
            <w:proofErr w:type="spellEnd"/>
            <w:r>
              <w:rPr>
                <w:rFonts w:ascii="Calibri" w:hAnsi="Calibri"/>
                <w:sz w:val="24"/>
                <w:szCs w:val="24"/>
              </w:rPr>
              <w:t xml:space="preserve"> Road</w:t>
            </w:r>
          </w:p>
          <w:p w14:paraId="6DD43DFB" w14:textId="77777777" w:rsidR="00C444FB" w:rsidRDefault="00C444FB">
            <w:pPr>
              <w:pStyle w:val="addresses"/>
              <w:rPr>
                <w:rFonts w:ascii="Calibri" w:hAnsi="Calibri"/>
                <w:sz w:val="24"/>
                <w:szCs w:val="24"/>
              </w:rPr>
            </w:pPr>
            <w:r>
              <w:rPr>
                <w:rFonts w:ascii="Calibri" w:hAnsi="Calibri"/>
                <w:sz w:val="24"/>
                <w:szCs w:val="24"/>
              </w:rPr>
              <w:t>Preston</w:t>
            </w:r>
          </w:p>
          <w:p w14:paraId="6F7E8440" w14:textId="025AA5B9" w:rsidR="002F3ADA" w:rsidRPr="00DD62CA" w:rsidRDefault="00C444FB">
            <w:pPr>
              <w:pStyle w:val="addresses"/>
              <w:rPr>
                <w:rFonts w:ascii="Calibri" w:hAnsi="Calibri"/>
                <w:sz w:val="24"/>
                <w:szCs w:val="24"/>
              </w:rPr>
            </w:pPr>
            <w:r>
              <w:rPr>
                <w:rFonts w:ascii="Calibri" w:hAnsi="Calibri"/>
                <w:sz w:val="24"/>
                <w:szCs w:val="24"/>
              </w:rPr>
              <w:t>PR2 2YS</w:t>
            </w:r>
          </w:p>
        </w:tc>
      </w:tr>
      <w:tr w:rsidR="002F3ADA" w:rsidRPr="00DD62CA" w14:paraId="1C6A02B8" w14:textId="77777777" w:rsidTr="00C444FB">
        <w:trPr>
          <w:cantSplit/>
        </w:trPr>
        <w:tc>
          <w:tcPr>
            <w:tcW w:w="4123" w:type="dxa"/>
            <w:gridSpan w:val="2"/>
            <w:vMerge/>
          </w:tcPr>
          <w:p w14:paraId="3692E069" w14:textId="77777777" w:rsidR="002F3ADA" w:rsidRPr="00DD62CA" w:rsidRDefault="002F3ADA">
            <w:pPr>
              <w:rPr>
                <w:rFonts w:ascii="Calibri" w:hAnsi="Calibri"/>
                <w:sz w:val="24"/>
                <w:szCs w:val="24"/>
              </w:rPr>
            </w:pPr>
          </w:p>
        </w:tc>
        <w:tc>
          <w:tcPr>
            <w:tcW w:w="1456" w:type="dxa"/>
          </w:tcPr>
          <w:p w14:paraId="3BB7F54F" w14:textId="77777777" w:rsidR="002F3ADA" w:rsidRPr="00DD62CA" w:rsidRDefault="002F3ADA">
            <w:pPr>
              <w:rPr>
                <w:rFonts w:ascii="Calibri" w:hAnsi="Calibri"/>
                <w:sz w:val="24"/>
                <w:szCs w:val="24"/>
              </w:rPr>
            </w:pPr>
          </w:p>
        </w:tc>
        <w:tc>
          <w:tcPr>
            <w:tcW w:w="4830" w:type="dxa"/>
            <w:gridSpan w:val="3"/>
            <w:vMerge/>
          </w:tcPr>
          <w:p w14:paraId="1B4AB763" w14:textId="77777777" w:rsidR="002F3ADA" w:rsidRPr="00DD62CA" w:rsidRDefault="002F3ADA">
            <w:pPr>
              <w:rPr>
                <w:rFonts w:ascii="Calibri" w:hAnsi="Calibri"/>
                <w:sz w:val="24"/>
                <w:szCs w:val="24"/>
              </w:rPr>
            </w:pPr>
          </w:p>
        </w:tc>
      </w:tr>
      <w:tr w:rsidR="002F3ADA" w:rsidRPr="00DD62CA" w14:paraId="40D80C77" w14:textId="77777777" w:rsidTr="00C444FB">
        <w:trPr>
          <w:cantSplit/>
        </w:trPr>
        <w:tc>
          <w:tcPr>
            <w:tcW w:w="4123" w:type="dxa"/>
            <w:gridSpan w:val="2"/>
            <w:vMerge/>
          </w:tcPr>
          <w:p w14:paraId="29F717B3" w14:textId="77777777" w:rsidR="002F3ADA" w:rsidRPr="00DD62CA" w:rsidRDefault="002F3ADA">
            <w:pPr>
              <w:rPr>
                <w:rFonts w:ascii="Calibri" w:hAnsi="Calibri"/>
                <w:sz w:val="24"/>
                <w:szCs w:val="24"/>
              </w:rPr>
            </w:pPr>
          </w:p>
        </w:tc>
        <w:tc>
          <w:tcPr>
            <w:tcW w:w="1456" w:type="dxa"/>
          </w:tcPr>
          <w:p w14:paraId="0754F31D" w14:textId="77777777" w:rsidR="002F3ADA" w:rsidRPr="00DD62CA" w:rsidRDefault="002F3ADA">
            <w:pPr>
              <w:rPr>
                <w:rFonts w:ascii="Calibri" w:hAnsi="Calibri"/>
                <w:sz w:val="24"/>
                <w:szCs w:val="24"/>
              </w:rPr>
            </w:pPr>
          </w:p>
        </w:tc>
        <w:tc>
          <w:tcPr>
            <w:tcW w:w="4830" w:type="dxa"/>
            <w:gridSpan w:val="3"/>
            <w:vMerge/>
          </w:tcPr>
          <w:p w14:paraId="60FF6524" w14:textId="77777777" w:rsidR="002F3ADA" w:rsidRPr="00DD62CA" w:rsidRDefault="002F3ADA">
            <w:pPr>
              <w:rPr>
                <w:rFonts w:ascii="Calibri" w:hAnsi="Calibri"/>
                <w:sz w:val="24"/>
                <w:szCs w:val="24"/>
              </w:rPr>
            </w:pPr>
          </w:p>
        </w:tc>
      </w:tr>
      <w:tr w:rsidR="002F3ADA" w:rsidRPr="00DD62CA" w14:paraId="4A674224" w14:textId="77777777" w:rsidTr="00C444FB">
        <w:trPr>
          <w:cantSplit/>
        </w:trPr>
        <w:tc>
          <w:tcPr>
            <w:tcW w:w="4123" w:type="dxa"/>
            <w:gridSpan w:val="2"/>
            <w:vMerge/>
          </w:tcPr>
          <w:p w14:paraId="3B630AC5" w14:textId="77777777" w:rsidR="002F3ADA" w:rsidRPr="00DD62CA" w:rsidRDefault="002F3ADA">
            <w:pPr>
              <w:rPr>
                <w:rFonts w:ascii="Calibri" w:hAnsi="Calibri"/>
                <w:sz w:val="24"/>
                <w:szCs w:val="24"/>
              </w:rPr>
            </w:pPr>
          </w:p>
        </w:tc>
        <w:tc>
          <w:tcPr>
            <w:tcW w:w="1456" w:type="dxa"/>
          </w:tcPr>
          <w:p w14:paraId="61A103BA" w14:textId="77777777" w:rsidR="002F3ADA" w:rsidRPr="00DD62CA" w:rsidRDefault="002F3ADA">
            <w:pPr>
              <w:rPr>
                <w:rFonts w:ascii="Calibri" w:hAnsi="Calibri"/>
                <w:sz w:val="24"/>
                <w:szCs w:val="24"/>
              </w:rPr>
            </w:pPr>
          </w:p>
        </w:tc>
        <w:tc>
          <w:tcPr>
            <w:tcW w:w="4830" w:type="dxa"/>
            <w:gridSpan w:val="3"/>
            <w:vMerge/>
          </w:tcPr>
          <w:p w14:paraId="7918E071" w14:textId="77777777" w:rsidR="002F3ADA" w:rsidRPr="00DD62CA" w:rsidRDefault="002F3ADA">
            <w:pPr>
              <w:rPr>
                <w:rFonts w:ascii="Calibri" w:hAnsi="Calibri"/>
                <w:sz w:val="24"/>
                <w:szCs w:val="24"/>
              </w:rPr>
            </w:pPr>
          </w:p>
        </w:tc>
      </w:tr>
      <w:tr w:rsidR="002F3ADA" w:rsidRPr="00DD62CA" w14:paraId="0841AFEF" w14:textId="77777777" w:rsidTr="00C444FB">
        <w:trPr>
          <w:cantSplit/>
        </w:trPr>
        <w:tc>
          <w:tcPr>
            <w:tcW w:w="4123" w:type="dxa"/>
            <w:gridSpan w:val="2"/>
            <w:vMerge/>
          </w:tcPr>
          <w:p w14:paraId="766138EA" w14:textId="77777777" w:rsidR="002F3ADA" w:rsidRPr="00DD62CA" w:rsidRDefault="002F3ADA">
            <w:pPr>
              <w:rPr>
                <w:rFonts w:ascii="Calibri" w:hAnsi="Calibri"/>
                <w:sz w:val="24"/>
                <w:szCs w:val="24"/>
              </w:rPr>
            </w:pPr>
          </w:p>
        </w:tc>
        <w:tc>
          <w:tcPr>
            <w:tcW w:w="1456" w:type="dxa"/>
          </w:tcPr>
          <w:p w14:paraId="0AD1610C" w14:textId="77777777" w:rsidR="002F3ADA" w:rsidRPr="00DD62CA" w:rsidRDefault="002F3ADA">
            <w:pPr>
              <w:rPr>
                <w:rFonts w:ascii="Calibri" w:hAnsi="Calibri"/>
                <w:sz w:val="24"/>
                <w:szCs w:val="24"/>
              </w:rPr>
            </w:pPr>
          </w:p>
        </w:tc>
        <w:tc>
          <w:tcPr>
            <w:tcW w:w="4830" w:type="dxa"/>
            <w:gridSpan w:val="3"/>
            <w:vMerge/>
          </w:tcPr>
          <w:p w14:paraId="1D84BC8A" w14:textId="77777777" w:rsidR="002F3ADA" w:rsidRPr="00DD62CA" w:rsidRDefault="002F3ADA">
            <w:pPr>
              <w:rPr>
                <w:rFonts w:ascii="Calibri" w:hAnsi="Calibri"/>
                <w:sz w:val="24"/>
                <w:szCs w:val="24"/>
              </w:rPr>
            </w:pPr>
          </w:p>
        </w:tc>
      </w:tr>
    </w:tbl>
    <w:p w14:paraId="5B072755" w14:textId="13DF02CA" w:rsidR="002F3ADA" w:rsidRPr="00DD62CA" w:rsidRDefault="00C444FB">
      <w:pPr>
        <w:pStyle w:val="TableText"/>
        <w:rPr>
          <w:rFonts w:ascii="Calibri" w:hAnsi="Calibri"/>
          <w:sz w:val="24"/>
          <w:szCs w:val="24"/>
        </w:rPr>
      </w:pPr>
      <w:r>
        <w:rPr>
          <w:rFonts w:ascii="Calibri" w:hAnsi="Calibri"/>
          <w:sz w:val="24"/>
          <w:szCs w:val="24"/>
        </w:rPr>
        <w:t>_______________________________________________________________________________________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39C6E37F" w14:textId="77777777" w:rsidTr="003243B5">
        <w:trPr>
          <w:cantSplit/>
          <w:trHeight w:val="512"/>
        </w:trPr>
        <w:tc>
          <w:tcPr>
            <w:tcW w:w="1970" w:type="dxa"/>
            <w:gridSpan w:val="2"/>
          </w:tcPr>
          <w:p w14:paraId="3C7CDAF8"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1CE935EF" w14:textId="5684EF26" w:rsidR="002F3ADA" w:rsidRPr="00DD62CA" w:rsidRDefault="00C444FB">
            <w:pPr>
              <w:pStyle w:val="TableText"/>
              <w:rPr>
                <w:rFonts w:ascii="Calibri" w:hAnsi="Calibri"/>
                <w:sz w:val="24"/>
                <w:szCs w:val="24"/>
              </w:rPr>
            </w:pPr>
            <w:r>
              <w:rPr>
                <w:rFonts w:ascii="Calibri" w:hAnsi="Calibri"/>
                <w:sz w:val="24"/>
                <w:szCs w:val="24"/>
              </w:rPr>
              <w:t xml:space="preserve">Application for reserved matters consent (appearance, scale, </w:t>
            </w:r>
            <w:proofErr w:type="gramStart"/>
            <w:r>
              <w:rPr>
                <w:rFonts w:ascii="Calibri" w:hAnsi="Calibri"/>
                <w:sz w:val="24"/>
                <w:szCs w:val="24"/>
              </w:rPr>
              <w:t>landscaping</w:t>
            </w:r>
            <w:proofErr w:type="gramEnd"/>
            <w:r>
              <w:rPr>
                <w:rFonts w:ascii="Calibri" w:hAnsi="Calibri"/>
                <w:sz w:val="24"/>
                <w:szCs w:val="24"/>
              </w:rPr>
              <w:t xml:space="preserve"> and layout) pursuant to outline planning consent (ref 3/2016/1082) for the demolition of 74 Higher Road and construction of up to 123 houses on land to the rear.</w:t>
            </w:r>
          </w:p>
        </w:tc>
      </w:tr>
      <w:tr w:rsidR="002F3ADA" w:rsidRPr="00DD62CA" w14:paraId="2CCC7FD2" w14:textId="77777777" w:rsidTr="003243B5">
        <w:trPr>
          <w:cantSplit/>
          <w:trHeight w:val="264"/>
        </w:trPr>
        <w:tc>
          <w:tcPr>
            <w:tcW w:w="988" w:type="dxa"/>
          </w:tcPr>
          <w:p w14:paraId="1E125887"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6E6FFE20" w14:textId="77777777" w:rsidR="002F3ADA" w:rsidRDefault="00C444FB">
            <w:pPr>
              <w:pStyle w:val="TableText"/>
              <w:rPr>
                <w:rFonts w:ascii="Calibri" w:hAnsi="Calibri"/>
                <w:sz w:val="24"/>
                <w:szCs w:val="24"/>
              </w:rPr>
            </w:pPr>
            <w:r>
              <w:rPr>
                <w:rFonts w:ascii="Calibri" w:hAnsi="Calibri"/>
                <w:sz w:val="24"/>
                <w:szCs w:val="24"/>
              </w:rPr>
              <w:t>74 Higher Road Longridge PR3 3SY and land to the rear.</w:t>
            </w:r>
          </w:p>
          <w:p w14:paraId="40DB0145" w14:textId="36582429" w:rsidR="00382684" w:rsidRPr="00DD62CA" w:rsidRDefault="00382684">
            <w:pPr>
              <w:pStyle w:val="TableText"/>
              <w:rPr>
                <w:rFonts w:ascii="Calibri" w:hAnsi="Calibri"/>
                <w:sz w:val="24"/>
                <w:szCs w:val="24"/>
              </w:rPr>
            </w:pPr>
          </w:p>
        </w:tc>
      </w:tr>
      <w:tr w:rsidR="002F3ADA" w:rsidRPr="00DD62CA" w14:paraId="6F365B02" w14:textId="77777777" w:rsidTr="003243B5">
        <w:trPr>
          <w:cantSplit/>
          <w:trHeight w:val="868"/>
        </w:trPr>
        <w:tc>
          <w:tcPr>
            <w:tcW w:w="10353" w:type="dxa"/>
            <w:gridSpan w:val="3"/>
          </w:tcPr>
          <w:p w14:paraId="7A484E9F" w14:textId="77777777" w:rsidR="002F3ADA" w:rsidRDefault="00382684">
            <w:pPr>
              <w:jc w:val="both"/>
              <w:rPr>
                <w:rFonts w:ascii="Calibri" w:hAnsi="Calibri"/>
                <w:sz w:val="24"/>
                <w:szCs w:val="24"/>
                <w:u w:val="single"/>
              </w:rPr>
            </w:pPr>
            <w:proofErr w:type="spellStart"/>
            <w:r>
              <w:rPr>
                <w:rFonts w:ascii="Calibri" w:hAnsi="Calibri"/>
                <w:sz w:val="24"/>
                <w:szCs w:val="24"/>
              </w:rPr>
              <w:t>Ribble</w:t>
            </w:r>
            <w:proofErr w:type="spellEnd"/>
            <w:r>
              <w:rPr>
                <w:rFonts w:ascii="Calibri" w:hAnsi="Calibri"/>
                <w:sz w:val="24"/>
                <w:szCs w:val="24"/>
              </w:rPr>
              <w:t xml:space="preserve"> Valley Borough Council hereby give notice that </w:t>
            </w:r>
            <w:r>
              <w:rPr>
                <w:rFonts w:ascii="Calibri" w:hAnsi="Calibri"/>
                <w:b/>
                <w:sz w:val="24"/>
                <w:szCs w:val="24"/>
              </w:rPr>
              <w:t xml:space="preserve">approval has been granted </w:t>
            </w:r>
            <w:r>
              <w:rPr>
                <w:rFonts w:ascii="Calibri" w:hAnsi="Calibri"/>
                <w:bCs/>
                <w:sz w:val="24"/>
                <w:szCs w:val="24"/>
              </w:rPr>
              <w:t xml:space="preserve">in respect of details referred to above for the purposes of the conditions imposed on the grant of planning permission referred to above and subject to the </w:t>
            </w:r>
            <w:r>
              <w:rPr>
                <w:rFonts w:ascii="Calibri" w:hAnsi="Calibri"/>
                <w:sz w:val="24"/>
                <w:szCs w:val="24"/>
              </w:rPr>
              <w:t xml:space="preserve">following </w:t>
            </w:r>
            <w:r>
              <w:rPr>
                <w:rFonts w:ascii="Calibri" w:hAnsi="Calibri"/>
                <w:sz w:val="24"/>
                <w:szCs w:val="24"/>
                <w:u w:val="single"/>
              </w:rPr>
              <w:t>condition(s):</w:t>
            </w:r>
          </w:p>
          <w:p w14:paraId="73967C95" w14:textId="59750B88" w:rsidR="00382684" w:rsidRPr="00DD62CA" w:rsidRDefault="00382684">
            <w:pPr>
              <w:jc w:val="both"/>
              <w:rPr>
                <w:rFonts w:ascii="Calibri" w:hAnsi="Calibri"/>
                <w:sz w:val="24"/>
                <w:szCs w:val="24"/>
              </w:rPr>
            </w:pPr>
          </w:p>
        </w:tc>
      </w:tr>
      <w:tr w:rsidR="002F3ADA" w:rsidRPr="00DD62CA" w14:paraId="756726BB" w14:textId="77777777" w:rsidTr="003243B5">
        <w:trPr>
          <w:cantSplit/>
          <w:trHeight w:val="527"/>
        </w:trPr>
        <w:tc>
          <w:tcPr>
            <w:tcW w:w="988" w:type="dxa"/>
          </w:tcPr>
          <w:p w14:paraId="134E57BC"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777F78EF" w14:textId="77777777" w:rsidR="00C444FB" w:rsidRDefault="00C444FB">
            <w:pPr>
              <w:pStyle w:val="TableText"/>
              <w:rPr>
                <w:rFonts w:ascii="Calibri" w:hAnsi="Calibri"/>
                <w:sz w:val="24"/>
                <w:szCs w:val="24"/>
              </w:rPr>
            </w:pPr>
            <w:r>
              <w:rPr>
                <w:rFonts w:ascii="Calibri" w:hAnsi="Calibri"/>
                <w:sz w:val="24"/>
                <w:szCs w:val="24"/>
              </w:rPr>
              <w:tab/>
              <w:t>The development must be begun not later than the expiration of two years from the date of this reserved matters consent.</w:t>
            </w:r>
          </w:p>
          <w:p w14:paraId="32CD5416" w14:textId="77777777" w:rsidR="00C444FB" w:rsidRDefault="00C444FB">
            <w:pPr>
              <w:pStyle w:val="TableText"/>
              <w:rPr>
                <w:rFonts w:ascii="Calibri" w:hAnsi="Calibri"/>
                <w:sz w:val="24"/>
                <w:szCs w:val="24"/>
              </w:rPr>
            </w:pPr>
          </w:p>
          <w:p w14:paraId="78704854" w14:textId="569E6F0A" w:rsidR="00C444FB" w:rsidRDefault="00C444FB">
            <w:pPr>
              <w:pStyle w:val="TableText"/>
              <w:rPr>
                <w:rFonts w:ascii="Calibri" w:hAnsi="Calibri"/>
                <w:sz w:val="24"/>
                <w:szCs w:val="24"/>
              </w:rPr>
            </w:pPr>
            <w:r>
              <w:rPr>
                <w:rFonts w:ascii="Calibri" w:hAnsi="Calibri"/>
                <w:sz w:val="24"/>
                <w:szCs w:val="24"/>
              </w:rPr>
              <w:t>REASON: Required to be imposed pursuant to Section 51 of the Planning and Compulsory Purchasing Act 2004.</w:t>
            </w:r>
          </w:p>
          <w:p w14:paraId="1716B371" w14:textId="5CEEC39A" w:rsidR="00C444FB" w:rsidRDefault="00C444FB">
            <w:pPr>
              <w:pStyle w:val="TableText"/>
              <w:rPr>
                <w:rFonts w:ascii="Calibri" w:hAnsi="Calibri"/>
                <w:sz w:val="24"/>
                <w:szCs w:val="24"/>
              </w:rPr>
            </w:pPr>
          </w:p>
          <w:p w14:paraId="4ED2C4B5" w14:textId="06D144D3" w:rsidR="00C444FB" w:rsidRDefault="00C444FB">
            <w:pPr>
              <w:pStyle w:val="TableText"/>
              <w:rPr>
                <w:rFonts w:ascii="Calibri" w:hAnsi="Calibri"/>
                <w:sz w:val="24"/>
                <w:szCs w:val="24"/>
              </w:rPr>
            </w:pPr>
          </w:p>
          <w:p w14:paraId="254A09CD" w14:textId="2466CB53" w:rsidR="00C444FB" w:rsidRDefault="00C444FB">
            <w:pPr>
              <w:pStyle w:val="TableText"/>
              <w:rPr>
                <w:rFonts w:ascii="Calibri" w:hAnsi="Calibri"/>
                <w:sz w:val="24"/>
                <w:szCs w:val="24"/>
              </w:rPr>
            </w:pPr>
          </w:p>
          <w:p w14:paraId="1692FE6E" w14:textId="20377C2F" w:rsidR="00C444FB" w:rsidRDefault="00C444FB">
            <w:pPr>
              <w:pStyle w:val="TableText"/>
              <w:rPr>
                <w:rFonts w:ascii="Calibri" w:hAnsi="Calibri"/>
                <w:sz w:val="24"/>
                <w:szCs w:val="24"/>
              </w:rPr>
            </w:pPr>
          </w:p>
          <w:p w14:paraId="0BA3CFB9" w14:textId="2664ABF9" w:rsidR="00C444FB" w:rsidRDefault="00C444FB">
            <w:pPr>
              <w:pStyle w:val="TableText"/>
              <w:rPr>
                <w:rFonts w:ascii="Calibri" w:hAnsi="Calibri"/>
                <w:sz w:val="24"/>
                <w:szCs w:val="24"/>
              </w:rPr>
            </w:pPr>
          </w:p>
          <w:p w14:paraId="7F263908" w14:textId="7866F658" w:rsidR="00C444FB" w:rsidRDefault="00C444FB">
            <w:pPr>
              <w:pStyle w:val="TableText"/>
              <w:rPr>
                <w:rFonts w:ascii="Calibri" w:hAnsi="Calibri"/>
                <w:sz w:val="24"/>
                <w:szCs w:val="24"/>
              </w:rPr>
            </w:pPr>
          </w:p>
          <w:p w14:paraId="21057359" w14:textId="6926EE07" w:rsidR="00C444FB" w:rsidRDefault="00C444FB">
            <w:pPr>
              <w:pStyle w:val="TableText"/>
              <w:rPr>
                <w:rFonts w:ascii="Calibri" w:hAnsi="Calibri"/>
                <w:sz w:val="24"/>
                <w:szCs w:val="24"/>
              </w:rPr>
            </w:pPr>
          </w:p>
          <w:p w14:paraId="15867470" w14:textId="622DA3C2" w:rsidR="00C444FB" w:rsidRDefault="00C444FB">
            <w:pPr>
              <w:pStyle w:val="TableText"/>
              <w:rPr>
                <w:rFonts w:ascii="Calibri" w:hAnsi="Calibri"/>
                <w:sz w:val="24"/>
                <w:szCs w:val="24"/>
              </w:rPr>
            </w:pPr>
          </w:p>
          <w:p w14:paraId="0BF036BA" w14:textId="19702A9B" w:rsidR="00C444FB" w:rsidRDefault="00C444FB">
            <w:pPr>
              <w:pStyle w:val="TableText"/>
              <w:rPr>
                <w:rFonts w:ascii="Calibri" w:hAnsi="Calibri"/>
                <w:sz w:val="24"/>
                <w:szCs w:val="24"/>
              </w:rPr>
            </w:pPr>
          </w:p>
          <w:p w14:paraId="7F1F3626" w14:textId="6B6D58B2" w:rsidR="00C444FB" w:rsidRDefault="00C444FB">
            <w:pPr>
              <w:pStyle w:val="TableText"/>
              <w:rPr>
                <w:rFonts w:ascii="Calibri" w:hAnsi="Calibri"/>
                <w:sz w:val="24"/>
                <w:szCs w:val="24"/>
              </w:rPr>
            </w:pPr>
          </w:p>
          <w:p w14:paraId="5CF09F78" w14:textId="1622B3B6" w:rsidR="00C444FB" w:rsidRDefault="00C444FB">
            <w:pPr>
              <w:pStyle w:val="TableText"/>
              <w:rPr>
                <w:rFonts w:ascii="Calibri" w:hAnsi="Calibri"/>
                <w:sz w:val="24"/>
                <w:szCs w:val="24"/>
              </w:rPr>
            </w:pPr>
          </w:p>
          <w:p w14:paraId="4C54FCEC" w14:textId="7377BF3A" w:rsidR="00C444FB" w:rsidRDefault="00C444FB">
            <w:pPr>
              <w:pStyle w:val="TableText"/>
              <w:rPr>
                <w:rFonts w:ascii="Calibri" w:hAnsi="Calibri"/>
                <w:sz w:val="24"/>
                <w:szCs w:val="24"/>
              </w:rPr>
            </w:pPr>
          </w:p>
          <w:p w14:paraId="53EFF793" w14:textId="631D9F3F" w:rsidR="00C444FB" w:rsidRDefault="00C444FB" w:rsidP="00C444FB">
            <w:pPr>
              <w:pStyle w:val="TableText"/>
              <w:jc w:val="right"/>
              <w:rPr>
                <w:rFonts w:ascii="Calibri" w:hAnsi="Calibri"/>
                <w:sz w:val="24"/>
                <w:szCs w:val="24"/>
              </w:rPr>
            </w:pPr>
            <w:r>
              <w:rPr>
                <w:rFonts w:ascii="Calibri" w:hAnsi="Calibri"/>
                <w:sz w:val="24"/>
                <w:szCs w:val="24"/>
              </w:rPr>
              <w:t>P.T.O.</w:t>
            </w:r>
          </w:p>
          <w:p w14:paraId="3F889273" w14:textId="0A1F93A8" w:rsidR="002F3ADA" w:rsidRPr="00DD62CA" w:rsidRDefault="002F3ADA">
            <w:pPr>
              <w:pStyle w:val="TableText"/>
              <w:rPr>
                <w:rFonts w:ascii="Calibri" w:hAnsi="Calibri"/>
                <w:sz w:val="24"/>
                <w:szCs w:val="24"/>
              </w:rPr>
            </w:pPr>
          </w:p>
        </w:tc>
      </w:tr>
      <w:tr w:rsidR="00C444FB" w:rsidRPr="00DD62CA" w14:paraId="32704CB9" w14:textId="77777777" w:rsidTr="003243B5">
        <w:trPr>
          <w:cantSplit/>
          <w:trHeight w:val="527"/>
        </w:trPr>
        <w:tc>
          <w:tcPr>
            <w:tcW w:w="988" w:type="dxa"/>
          </w:tcPr>
          <w:p w14:paraId="36CAA496" w14:textId="77777777" w:rsidR="00C444FB" w:rsidRPr="00DD62CA" w:rsidRDefault="00C444FB">
            <w:pPr>
              <w:pStyle w:val="TableText"/>
              <w:numPr>
                <w:ilvl w:val="0"/>
                <w:numId w:val="3"/>
              </w:numPr>
              <w:rPr>
                <w:rFonts w:ascii="Calibri" w:hAnsi="Calibri"/>
                <w:sz w:val="24"/>
                <w:szCs w:val="24"/>
              </w:rPr>
            </w:pPr>
          </w:p>
        </w:tc>
        <w:tc>
          <w:tcPr>
            <w:tcW w:w="9365" w:type="dxa"/>
            <w:gridSpan w:val="2"/>
          </w:tcPr>
          <w:p w14:paraId="6BCC38D0" w14:textId="065C4DC1" w:rsidR="00C444FB" w:rsidRDefault="00C444FB">
            <w:pPr>
              <w:pStyle w:val="TableText"/>
              <w:rPr>
                <w:rFonts w:ascii="Calibri" w:hAnsi="Calibri"/>
                <w:sz w:val="24"/>
                <w:szCs w:val="24"/>
              </w:rPr>
            </w:pPr>
            <w:r>
              <w:rPr>
                <w:rFonts w:ascii="Calibri" w:hAnsi="Calibri"/>
                <w:sz w:val="24"/>
                <w:szCs w:val="24"/>
              </w:rPr>
              <w:tab/>
              <w:t>Unless explicitly required by condition within this consent, the development hereby permitted shall be carried out in complete accordance with the proposals as detailed on drawings:</w:t>
            </w:r>
            <w:r>
              <w:rPr>
                <w:rFonts w:ascii="Calibri" w:hAnsi="Calibri"/>
                <w:sz w:val="24"/>
                <w:szCs w:val="24"/>
              </w:rPr>
              <w:tab/>
            </w:r>
          </w:p>
          <w:p w14:paraId="3933A8C8" w14:textId="77777777" w:rsidR="00C444FB" w:rsidRDefault="00C444FB">
            <w:pPr>
              <w:pStyle w:val="TableText"/>
              <w:rPr>
                <w:rFonts w:ascii="Calibri" w:hAnsi="Calibri"/>
                <w:sz w:val="24"/>
                <w:szCs w:val="24"/>
              </w:rPr>
            </w:pPr>
            <w:r>
              <w:rPr>
                <w:rFonts w:ascii="Calibri" w:hAnsi="Calibri"/>
                <w:sz w:val="24"/>
                <w:szCs w:val="24"/>
              </w:rPr>
              <w:tab/>
            </w:r>
          </w:p>
          <w:p w14:paraId="7649DA21" w14:textId="77777777" w:rsidR="00C444FB" w:rsidRDefault="00C444FB">
            <w:pPr>
              <w:pStyle w:val="TableText"/>
              <w:rPr>
                <w:rFonts w:ascii="Calibri" w:hAnsi="Calibri"/>
                <w:sz w:val="24"/>
                <w:szCs w:val="24"/>
              </w:rPr>
            </w:pPr>
            <w:r>
              <w:rPr>
                <w:rFonts w:ascii="Calibri" w:hAnsi="Calibri"/>
                <w:sz w:val="24"/>
                <w:szCs w:val="24"/>
              </w:rPr>
              <w:tab/>
              <w:t>Proposed Site Layout</w:t>
            </w:r>
            <w:r>
              <w:rPr>
                <w:rFonts w:ascii="Calibri" w:hAnsi="Calibri"/>
                <w:sz w:val="24"/>
                <w:szCs w:val="24"/>
              </w:rPr>
              <w:tab/>
            </w:r>
            <w:r>
              <w:rPr>
                <w:rFonts w:ascii="Calibri" w:hAnsi="Calibri"/>
                <w:sz w:val="24"/>
                <w:szCs w:val="24"/>
              </w:rPr>
              <w:tab/>
              <w:t>Ref: 20126-01 Rev P6</w:t>
            </w:r>
            <w:r>
              <w:rPr>
                <w:rFonts w:ascii="Calibri" w:hAnsi="Calibri"/>
                <w:sz w:val="24"/>
                <w:szCs w:val="24"/>
              </w:rPr>
              <w:tab/>
              <w:t>Received: 26th April 2022</w:t>
            </w:r>
          </w:p>
          <w:p w14:paraId="22FDE562" w14:textId="77777777" w:rsidR="00C444FB" w:rsidRDefault="00C444FB">
            <w:pPr>
              <w:pStyle w:val="TableText"/>
              <w:rPr>
                <w:rFonts w:ascii="Calibri" w:hAnsi="Calibri"/>
                <w:sz w:val="24"/>
                <w:szCs w:val="24"/>
              </w:rPr>
            </w:pPr>
            <w:r>
              <w:rPr>
                <w:rFonts w:ascii="Calibri" w:hAnsi="Calibri"/>
                <w:sz w:val="24"/>
                <w:szCs w:val="24"/>
              </w:rPr>
              <w:tab/>
              <w:t>Site Location Plan</w:t>
            </w:r>
            <w:r>
              <w:rPr>
                <w:rFonts w:ascii="Calibri" w:hAnsi="Calibri"/>
                <w:sz w:val="24"/>
                <w:szCs w:val="24"/>
              </w:rPr>
              <w:tab/>
            </w:r>
            <w:r>
              <w:rPr>
                <w:rFonts w:ascii="Calibri" w:hAnsi="Calibri"/>
                <w:sz w:val="24"/>
                <w:szCs w:val="24"/>
              </w:rPr>
              <w:tab/>
              <w:t>Ref: 20126-00_A</w:t>
            </w:r>
            <w:r>
              <w:rPr>
                <w:rFonts w:ascii="Calibri" w:hAnsi="Calibri"/>
                <w:sz w:val="24"/>
                <w:szCs w:val="24"/>
              </w:rPr>
              <w:tab/>
            </w:r>
            <w:r>
              <w:rPr>
                <w:rFonts w:ascii="Calibri" w:hAnsi="Calibri"/>
                <w:sz w:val="24"/>
                <w:szCs w:val="24"/>
              </w:rPr>
              <w:tab/>
              <w:t>Received: 26th April 2022</w:t>
            </w:r>
            <w:r>
              <w:rPr>
                <w:rFonts w:ascii="Calibri" w:hAnsi="Calibri"/>
                <w:sz w:val="24"/>
                <w:szCs w:val="24"/>
              </w:rPr>
              <w:tab/>
            </w:r>
          </w:p>
          <w:p w14:paraId="4C9723FF" w14:textId="77777777" w:rsidR="00C444FB" w:rsidRDefault="00C444FB">
            <w:pPr>
              <w:pStyle w:val="TableText"/>
              <w:rPr>
                <w:rFonts w:ascii="Calibri" w:hAnsi="Calibri"/>
                <w:sz w:val="24"/>
                <w:szCs w:val="24"/>
              </w:rPr>
            </w:pPr>
            <w:r>
              <w:rPr>
                <w:rFonts w:ascii="Calibri" w:hAnsi="Calibri"/>
                <w:sz w:val="24"/>
                <w:szCs w:val="24"/>
              </w:rPr>
              <w:tab/>
              <w:t>Ecological Mitigation Plan</w:t>
            </w:r>
            <w:r>
              <w:rPr>
                <w:rFonts w:ascii="Calibri" w:hAnsi="Calibri"/>
                <w:sz w:val="24"/>
                <w:szCs w:val="24"/>
              </w:rPr>
              <w:tab/>
              <w:t>Ref: P21-1399_005 Rev B</w:t>
            </w:r>
            <w:r>
              <w:rPr>
                <w:rFonts w:ascii="Calibri" w:hAnsi="Calibri"/>
                <w:sz w:val="24"/>
                <w:szCs w:val="24"/>
              </w:rPr>
              <w:tab/>
              <w:t>Received: 26th April 2022</w:t>
            </w:r>
          </w:p>
          <w:p w14:paraId="6511D604" w14:textId="77777777" w:rsidR="00C444FB" w:rsidRDefault="00C444FB">
            <w:pPr>
              <w:pStyle w:val="TableText"/>
              <w:rPr>
                <w:rFonts w:ascii="Calibri" w:hAnsi="Calibri"/>
                <w:sz w:val="24"/>
                <w:szCs w:val="24"/>
              </w:rPr>
            </w:pPr>
            <w:r>
              <w:rPr>
                <w:rFonts w:ascii="Calibri" w:hAnsi="Calibri"/>
                <w:sz w:val="24"/>
                <w:szCs w:val="24"/>
              </w:rPr>
              <w:t>Surface Water Catchment Plan</w:t>
            </w:r>
            <w:r>
              <w:rPr>
                <w:rFonts w:ascii="Calibri" w:hAnsi="Calibri"/>
                <w:sz w:val="24"/>
                <w:szCs w:val="24"/>
              </w:rPr>
              <w:tab/>
              <w:t>Ref: HIG-AJP-ZZ-00-DR-C-1040 Rev: P02 Received 29th April 2022</w:t>
            </w:r>
          </w:p>
          <w:p w14:paraId="281D019C" w14:textId="77777777" w:rsidR="00C444FB" w:rsidRDefault="00C444FB">
            <w:pPr>
              <w:pStyle w:val="TableText"/>
              <w:rPr>
                <w:rFonts w:ascii="Calibri" w:hAnsi="Calibri"/>
                <w:sz w:val="24"/>
                <w:szCs w:val="24"/>
              </w:rPr>
            </w:pPr>
            <w:r>
              <w:rPr>
                <w:rFonts w:ascii="Calibri" w:hAnsi="Calibri"/>
                <w:sz w:val="24"/>
                <w:szCs w:val="24"/>
              </w:rPr>
              <w:tab/>
              <w:t>Proposed Drainage Layout</w:t>
            </w:r>
            <w:r>
              <w:rPr>
                <w:rFonts w:ascii="Calibri" w:hAnsi="Calibri"/>
                <w:sz w:val="24"/>
                <w:szCs w:val="24"/>
              </w:rPr>
              <w:tab/>
            </w:r>
            <w:r>
              <w:rPr>
                <w:rFonts w:ascii="Calibri" w:hAnsi="Calibri"/>
                <w:sz w:val="24"/>
                <w:szCs w:val="24"/>
              </w:rPr>
              <w:tab/>
              <w:t>Ref: HIG-AJP-ZZ-00-DR-C-1000 Rev P05 Received 29th April 2022</w:t>
            </w:r>
            <w:r>
              <w:rPr>
                <w:rFonts w:ascii="Calibri" w:hAnsi="Calibri"/>
                <w:sz w:val="24"/>
                <w:szCs w:val="24"/>
              </w:rPr>
              <w:tab/>
            </w:r>
          </w:p>
          <w:p w14:paraId="79F62CFB" w14:textId="77777777" w:rsidR="00C444FB" w:rsidRDefault="00C444FB">
            <w:pPr>
              <w:pStyle w:val="TableText"/>
              <w:rPr>
                <w:rFonts w:ascii="Calibri" w:hAnsi="Calibri"/>
                <w:sz w:val="24"/>
                <w:szCs w:val="24"/>
              </w:rPr>
            </w:pPr>
            <w:r>
              <w:rPr>
                <w:rFonts w:ascii="Calibri" w:hAnsi="Calibri"/>
                <w:sz w:val="24"/>
                <w:szCs w:val="24"/>
              </w:rPr>
              <w:tab/>
              <w:t>Proposed Drainage Layout</w:t>
            </w:r>
            <w:r>
              <w:rPr>
                <w:rFonts w:ascii="Calibri" w:hAnsi="Calibri"/>
                <w:sz w:val="24"/>
                <w:szCs w:val="24"/>
              </w:rPr>
              <w:tab/>
            </w:r>
            <w:r>
              <w:rPr>
                <w:rFonts w:ascii="Calibri" w:hAnsi="Calibri"/>
                <w:sz w:val="24"/>
                <w:szCs w:val="24"/>
              </w:rPr>
              <w:tab/>
              <w:t>Ref: HIG-AJP-ZZ-00-DR-C-1001 Rev P02 Received 29th April 2022</w:t>
            </w:r>
            <w:r>
              <w:rPr>
                <w:rFonts w:ascii="Calibri" w:hAnsi="Calibri"/>
                <w:sz w:val="24"/>
                <w:szCs w:val="24"/>
              </w:rPr>
              <w:tab/>
            </w:r>
          </w:p>
          <w:p w14:paraId="551576C3" w14:textId="77777777" w:rsidR="00C444FB" w:rsidRDefault="00C444FB">
            <w:pPr>
              <w:pStyle w:val="TableText"/>
              <w:rPr>
                <w:rFonts w:ascii="Calibri" w:hAnsi="Calibri"/>
                <w:sz w:val="24"/>
                <w:szCs w:val="24"/>
              </w:rPr>
            </w:pPr>
            <w:r>
              <w:rPr>
                <w:rFonts w:ascii="Calibri" w:hAnsi="Calibri"/>
                <w:sz w:val="24"/>
                <w:szCs w:val="24"/>
              </w:rPr>
              <w:tab/>
            </w:r>
            <w:proofErr w:type="spellStart"/>
            <w:r>
              <w:rPr>
                <w:rFonts w:ascii="Calibri" w:hAnsi="Calibri"/>
                <w:sz w:val="24"/>
                <w:szCs w:val="24"/>
              </w:rPr>
              <w:t>SuDS</w:t>
            </w:r>
            <w:proofErr w:type="spellEnd"/>
            <w:r>
              <w:rPr>
                <w:rFonts w:ascii="Calibri" w:hAnsi="Calibri"/>
                <w:sz w:val="24"/>
                <w:szCs w:val="24"/>
              </w:rPr>
              <w:t xml:space="preserve"> Basin 1</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Ref: HIG-AJP-ZZ-00-DR-C-1070 Rev P02 Received 29th April 2022</w:t>
            </w:r>
          </w:p>
          <w:p w14:paraId="1389CA98" w14:textId="77777777" w:rsidR="00C444FB" w:rsidRDefault="00C444FB">
            <w:pPr>
              <w:pStyle w:val="TableText"/>
              <w:rPr>
                <w:rFonts w:ascii="Calibri" w:hAnsi="Calibri"/>
                <w:sz w:val="24"/>
                <w:szCs w:val="24"/>
              </w:rPr>
            </w:pPr>
            <w:r>
              <w:rPr>
                <w:rFonts w:ascii="Calibri" w:hAnsi="Calibri"/>
                <w:sz w:val="24"/>
                <w:szCs w:val="24"/>
              </w:rPr>
              <w:tab/>
            </w:r>
            <w:proofErr w:type="spellStart"/>
            <w:r>
              <w:rPr>
                <w:rFonts w:ascii="Calibri" w:hAnsi="Calibri"/>
                <w:sz w:val="24"/>
                <w:szCs w:val="24"/>
              </w:rPr>
              <w:t>SuDS</w:t>
            </w:r>
            <w:proofErr w:type="spellEnd"/>
            <w:r>
              <w:rPr>
                <w:rFonts w:ascii="Calibri" w:hAnsi="Calibri"/>
                <w:sz w:val="24"/>
                <w:szCs w:val="24"/>
              </w:rPr>
              <w:t xml:space="preserve"> Basin 2</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Ref: HIG-AJP-ZZ-00-DR-C-1071 Rev P02 Received 29th April 2022</w:t>
            </w:r>
          </w:p>
          <w:p w14:paraId="019B144C" w14:textId="77777777" w:rsidR="00C444FB" w:rsidRDefault="00C444FB">
            <w:pPr>
              <w:pStyle w:val="TableText"/>
              <w:rPr>
                <w:rFonts w:ascii="Calibri" w:hAnsi="Calibri"/>
                <w:sz w:val="24"/>
                <w:szCs w:val="24"/>
              </w:rPr>
            </w:pPr>
            <w:r>
              <w:rPr>
                <w:rFonts w:ascii="Calibri" w:hAnsi="Calibri"/>
                <w:sz w:val="24"/>
                <w:szCs w:val="24"/>
              </w:rPr>
              <w:tab/>
              <w:t>Delivery Timescales Strategy</w:t>
            </w:r>
            <w:r>
              <w:rPr>
                <w:rFonts w:ascii="Calibri" w:hAnsi="Calibri"/>
                <w:sz w:val="24"/>
                <w:szCs w:val="24"/>
              </w:rPr>
              <w:tab/>
            </w:r>
            <w:r>
              <w:rPr>
                <w:rFonts w:ascii="Calibri" w:hAnsi="Calibri"/>
                <w:sz w:val="24"/>
                <w:szCs w:val="24"/>
              </w:rPr>
              <w:tab/>
              <w:t>Ref: S2002-01-03-001 Rev A</w:t>
            </w:r>
            <w:r>
              <w:rPr>
                <w:rFonts w:ascii="Calibri" w:hAnsi="Calibri"/>
                <w:sz w:val="24"/>
                <w:szCs w:val="24"/>
              </w:rPr>
              <w:tab/>
            </w:r>
            <w:r>
              <w:rPr>
                <w:rFonts w:ascii="Calibri" w:hAnsi="Calibri"/>
                <w:sz w:val="24"/>
                <w:szCs w:val="24"/>
              </w:rPr>
              <w:tab/>
              <w:t>Received: 26th April 2022</w:t>
            </w:r>
          </w:p>
          <w:p w14:paraId="343F7B77" w14:textId="77777777" w:rsidR="00C444FB" w:rsidRDefault="00C444FB">
            <w:pPr>
              <w:pStyle w:val="TableText"/>
              <w:rPr>
                <w:rFonts w:ascii="Calibri" w:hAnsi="Calibri"/>
                <w:sz w:val="24"/>
                <w:szCs w:val="24"/>
              </w:rPr>
            </w:pPr>
            <w:r>
              <w:rPr>
                <w:rFonts w:ascii="Calibri" w:hAnsi="Calibri"/>
                <w:sz w:val="24"/>
                <w:szCs w:val="24"/>
              </w:rPr>
              <w:tab/>
              <w:t>Waste Management Plan</w:t>
            </w:r>
            <w:r>
              <w:rPr>
                <w:rFonts w:ascii="Calibri" w:hAnsi="Calibri"/>
                <w:sz w:val="24"/>
                <w:szCs w:val="24"/>
              </w:rPr>
              <w:tab/>
              <w:t>Ref: 20216-08</w:t>
            </w:r>
            <w:r>
              <w:rPr>
                <w:rFonts w:ascii="Calibri" w:hAnsi="Calibri"/>
                <w:sz w:val="24"/>
                <w:szCs w:val="24"/>
              </w:rPr>
              <w:tab/>
              <w:t>Rev B</w:t>
            </w:r>
            <w:r>
              <w:rPr>
                <w:rFonts w:ascii="Calibri" w:hAnsi="Calibri"/>
                <w:sz w:val="24"/>
                <w:szCs w:val="24"/>
              </w:rPr>
              <w:tab/>
            </w:r>
            <w:r>
              <w:rPr>
                <w:rFonts w:ascii="Calibri" w:hAnsi="Calibri"/>
                <w:sz w:val="24"/>
                <w:szCs w:val="24"/>
              </w:rPr>
              <w:tab/>
              <w:t>Received: 26th April 2022</w:t>
            </w:r>
          </w:p>
          <w:p w14:paraId="3EEFB302" w14:textId="77777777" w:rsidR="00C444FB" w:rsidRDefault="00C444FB">
            <w:pPr>
              <w:pStyle w:val="TableText"/>
              <w:rPr>
                <w:rFonts w:ascii="Calibri" w:hAnsi="Calibri"/>
                <w:sz w:val="24"/>
                <w:szCs w:val="24"/>
              </w:rPr>
            </w:pPr>
            <w:r>
              <w:rPr>
                <w:rFonts w:ascii="Calibri" w:hAnsi="Calibri"/>
                <w:sz w:val="24"/>
                <w:szCs w:val="24"/>
              </w:rPr>
              <w:tab/>
              <w:t>Boundary Treatment Details</w:t>
            </w:r>
            <w:r>
              <w:rPr>
                <w:rFonts w:ascii="Calibri" w:hAnsi="Calibri"/>
                <w:sz w:val="24"/>
                <w:szCs w:val="24"/>
              </w:rPr>
              <w:tab/>
              <w:t>Ref: 20216-04</w:t>
            </w:r>
            <w:r>
              <w:rPr>
                <w:rFonts w:ascii="Calibri" w:hAnsi="Calibri"/>
                <w:sz w:val="24"/>
                <w:szCs w:val="24"/>
              </w:rPr>
              <w:tab/>
              <w:t>Rev A</w:t>
            </w:r>
            <w:r>
              <w:rPr>
                <w:rFonts w:ascii="Calibri" w:hAnsi="Calibri"/>
                <w:sz w:val="24"/>
                <w:szCs w:val="24"/>
              </w:rPr>
              <w:tab/>
            </w:r>
            <w:r>
              <w:rPr>
                <w:rFonts w:ascii="Calibri" w:hAnsi="Calibri"/>
                <w:sz w:val="24"/>
                <w:szCs w:val="24"/>
              </w:rPr>
              <w:tab/>
              <w:t>Received: 26th April 2022</w:t>
            </w:r>
          </w:p>
          <w:p w14:paraId="529CD1B0" w14:textId="77777777" w:rsidR="00C444FB" w:rsidRDefault="00C444FB">
            <w:pPr>
              <w:pStyle w:val="TableText"/>
              <w:rPr>
                <w:rFonts w:ascii="Calibri" w:hAnsi="Calibri"/>
                <w:sz w:val="24"/>
                <w:szCs w:val="24"/>
              </w:rPr>
            </w:pPr>
            <w:r>
              <w:rPr>
                <w:rFonts w:ascii="Calibri" w:hAnsi="Calibri"/>
                <w:sz w:val="24"/>
                <w:szCs w:val="24"/>
              </w:rPr>
              <w:tab/>
              <w:t>Boundary Treatment Layout</w:t>
            </w:r>
            <w:r>
              <w:rPr>
                <w:rFonts w:ascii="Calibri" w:hAnsi="Calibri"/>
                <w:sz w:val="24"/>
                <w:szCs w:val="24"/>
              </w:rPr>
              <w:tab/>
              <w:t>Ref: 20216-03</w:t>
            </w:r>
            <w:r>
              <w:rPr>
                <w:rFonts w:ascii="Calibri" w:hAnsi="Calibri"/>
                <w:sz w:val="24"/>
                <w:szCs w:val="24"/>
              </w:rPr>
              <w:tab/>
              <w:t>Rev B</w:t>
            </w:r>
            <w:r>
              <w:rPr>
                <w:rFonts w:ascii="Calibri" w:hAnsi="Calibri"/>
                <w:sz w:val="24"/>
                <w:szCs w:val="24"/>
              </w:rPr>
              <w:tab/>
            </w:r>
            <w:r>
              <w:rPr>
                <w:rFonts w:ascii="Calibri" w:hAnsi="Calibri"/>
                <w:sz w:val="24"/>
                <w:szCs w:val="24"/>
              </w:rPr>
              <w:tab/>
              <w:t>Received: 26th April 2022</w:t>
            </w:r>
          </w:p>
          <w:p w14:paraId="61190640" w14:textId="77777777" w:rsidR="00C444FB" w:rsidRDefault="00C444FB">
            <w:pPr>
              <w:pStyle w:val="TableText"/>
              <w:rPr>
                <w:rFonts w:ascii="Calibri" w:hAnsi="Calibri"/>
                <w:sz w:val="24"/>
                <w:szCs w:val="24"/>
              </w:rPr>
            </w:pPr>
            <w:r>
              <w:rPr>
                <w:rFonts w:ascii="Calibri" w:hAnsi="Calibri"/>
                <w:sz w:val="24"/>
                <w:szCs w:val="24"/>
              </w:rPr>
              <w:tab/>
              <w:t>House Type D1</w:t>
            </w:r>
            <w:r>
              <w:rPr>
                <w:rFonts w:ascii="Calibri" w:hAnsi="Calibri"/>
                <w:sz w:val="24"/>
                <w:szCs w:val="24"/>
              </w:rPr>
              <w:tab/>
            </w:r>
            <w:r>
              <w:rPr>
                <w:rFonts w:ascii="Calibri" w:hAnsi="Calibri"/>
                <w:sz w:val="24"/>
                <w:szCs w:val="24"/>
              </w:rPr>
              <w:tab/>
              <w:t>Ref: 20216_HT_16 Rev A</w:t>
            </w:r>
            <w:r>
              <w:rPr>
                <w:rFonts w:ascii="Calibri" w:hAnsi="Calibri"/>
                <w:sz w:val="24"/>
                <w:szCs w:val="24"/>
              </w:rPr>
              <w:tab/>
              <w:t>Received: 26th April 2022</w:t>
            </w:r>
          </w:p>
          <w:p w14:paraId="7AF95A05" w14:textId="77777777" w:rsidR="00C444FB" w:rsidRDefault="00C444FB">
            <w:pPr>
              <w:pStyle w:val="TableText"/>
              <w:rPr>
                <w:rFonts w:ascii="Calibri" w:hAnsi="Calibri"/>
                <w:sz w:val="24"/>
                <w:szCs w:val="24"/>
              </w:rPr>
            </w:pPr>
            <w:r>
              <w:rPr>
                <w:rFonts w:ascii="Calibri" w:hAnsi="Calibri"/>
                <w:sz w:val="24"/>
                <w:szCs w:val="24"/>
              </w:rPr>
              <w:t>House Type D</w:t>
            </w:r>
            <w:r>
              <w:rPr>
                <w:rFonts w:ascii="Calibri" w:hAnsi="Calibri"/>
                <w:sz w:val="24"/>
                <w:szCs w:val="24"/>
              </w:rPr>
              <w:tab/>
            </w:r>
            <w:r>
              <w:rPr>
                <w:rFonts w:ascii="Calibri" w:hAnsi="Calibri"/>
                <w:sz w:val="24"/>
                <w:szCs w:val="24"/>
              </w:rPr>
              <w:tab/>
            </w:r>
            <w:r>
              <w:rPr>
                <w:rFonts w:ascii="Calibri" w:hAnsi="Calibri"/>
                <w:sz w:val="24"/>
                <w:szCs w:val="24"/>
              </w:rPr>
              <w:tab/>
              <w:t>Ref: 20216_HT_17</w:t>
            </w:r>
            <w:r>
              <w:rPr>
                <w:rFonts w:ascii="Calibri" w:hAnsi="Calibri"/>
                <w:sz w:val="24"/>
                <w:szCs w:val="24"/>
              </w:rPr>
              <w:tab/>
            </w:r>
            <w:r>
              <w:rPr>
                <w:rFonts w:ascii="Calibri" w:hAnsi="Calibri"/>
                <w:sz w:val="24"/>
                <w:szCs w:val="24"/>
              </w:rPr>
              <w:tab/>
              <w:t>Received: 26th April 2022</w:t>
            </w:r>
          </w:p>
          <w:p w14:paraId="76C115C1" w14:textId="77777777" w:rsidR="00C444FB" w:rsidRDefault="00C444FB">
            <w:pPr>
              <w:pStyle w:val="TableText"/>
              <w:rPr>
                <w:rFonts w:ascii="Calibri" w:hAnsi="Calibri"/>
                <w:sz w:val="24"/>
                <w:szCs w:val="24"/>
              </w:rPr>
            </w:pPr>
            <w:r>
              <w:rPr>
                <w:rFonts w:ascii="Calibri" w:hAnsi="Calibri"/>
                <w:sz w:val="24"/>
                <w:szCs w:val="24"/>
              </w:rPr>
              <w:tab/>
              <w:t>House Type J</w:t>
            </w:r>
            <w:r>
              <w:rPr>
                <w:rFonts w:ascii="Calibri" w:hAnsi="Calibri"/>
                <w:sz w:val="24"/>
                <w:szCs w:val="24"/>
              </w:rPr>
              <w:tab/>
            </w:r>
            <w:r>
              <w:rPr>
                <w:rFonts w:ascii="Calibri" w:hAnsi="Calibri"/>
                <w:sz w:val="24"/>
                <w:szCs w:val="24"/>
              </w:rPr>
              <w:tab/>
            </w:r>
            <w:r>
              <w:rPr>
                <w:rFonts w:ascii="Calibri" w:hAnsi="Calibri"/>
                <w:sz w:val="24"/>
                <w:szCs w:val="24"/>
              </w:rPr>
              <w:tab/>
              <w:t>Ref: 20216_HT_09 Rev: A</w:t>
            </w:r>
            <w:r>
              <w:rPr>
                <w:rFonts w:ascii="Calibri" w:hAnsi="Calibri"/>
                <w:sz w:val="24"/>
                <w:szCs w:val="24"/>
              </w:rPr>
              <w:tab/>
              <w:t>Received: 26th April 2022</w:t>
            </w:r>
          </w:p>
          <w:p w14:paraId="2542C786" w14:textId="77777777" w:rsidR="00C444FB" w:rsidRDefault="00C444FB">
            <w:pPr>
              <w:pStyle w:val="TableText"/>
              <w:rPr>
                <w:rFonts w:ascii="Calibri" w:hAnsi="Calibri"/>
                <w:sz w:val="24"/>
                <w:szCs w:val="24"/>
              </w:rPr>
            </w:pPr>
            <w:r>
              <w:rPr>
                <w:rFonts w:ascii="Calibri" w:hAnsi="Calibri"/>
                <w:sz w:val="24"/>
                <w:szCs w:val="24"/>
              </w:rPr>
              <w:tab/>
              <w:t>House Type K</w:t>
            </w:r>
            <w:r>
              <w:rPr>
                <w:rFonts w:ascii="Calibri" w:hAnsi="Calibri"/>
                <w:sz w:val="24"/>
                <w:szCs w:val="24"/>
              </w:rPr>
              <w:tab/>
            </w:r>
            <w:r>
              <w:rPr>
                <w:rFonts w:ascii="Calibri" w:hAnsi="Calibri"/>
                <w:sz w:val="24"/>
                <w:szCs w:val="24"/>
              </w:rPr>
              <w:tab/>
            </w:r>
            <w:r>
              <w:rPr>
                <w:rFonts w:ascii="Calibri" w:hAnsi="Calibri"/>
                <w:sz w:val="24"/>
                <w:szCs w:val="24"/>
              </w:rPr>
              <w:tab/>
              <w:t>Ref: 20216_HT_10 Rev: A</w:t>
            </w:r>
            <w:r>
              <w:rPr>
                <w:rFonts w:ascii="Calibri" w:hAnsi="Calibri"/>
                <w:sz w:val="24"/>
                <w:szCs w:val="24"/>
              </w:rPr>
              <w:tab/>
              <w:t>Received: 26th April 2022</w:t>
            </w:r>
          </w:p>
          <w:p w14:paraId="5C4F4854" w14:textId="77777777" w:rsidR="00C444FB" w:rsidRDefault="00C444FB">
            <w:pPr>
              <w:pStyle w:val="TableText"/>
              <w:rPr>
                <w:rFonts w:ascii="Calibri" w:hAnsi="Calibri"/>
                <w:sz w:val="24"/>
                <w:szCs w:val="24"/>
              </w:rPr>
            </w:pPr>
            <w:r>
              <w:rPr>
                <w:rFonts w:ascii="Calibri" w:hAnsi="Calibri"/>
                <w:sz w:val="24"/>
                <w:szCs w:val="24"/>
              </w:rPr>
              <w:tab/>
              <w:t>House Type L</w:t>
            </w:r>
            <w:r>
              <w:rPr>
                <w:rFonts w:ascii="Calibri" w:hAnsi="Calibri"/>
                <w:sz w:val="24"/>
                <w:szCs w:val="24"/>
              </w:rPr>
              <w:tab/>
            </w:r>
            <w:r>
              <w:rPr>
                <w:rFonts w:ascii="Calibri" w:hAnsi="Calibri"/>
                <w:sz w:val="24"/>
                <w:szCs w:val="24"/>
              </w:rPr>
              <w:tab/>
            </w:r>
            <w:r>
              <w:rPr>
                <w:rFonts w:ascii="Calibri" w:hAnsi="Calibri"/>
                <w:sz w:val="24"/>
                <w:szCs w:val="24"/>
              </w:rPr>
              <w:tab/>
              <w:t>Ref: 20216_HT_11 Rev: A</w:t>
            </w:r>
            <w:r>
              <w:rPr>
                <w:rFonts w:ascii="Calibri" w:hAnsi="Calibri"/>
                <w:sz w:val="24"/>
                <w:szCs w:val="24"/>
              </w:rPr>
              <w:tab/>
              <w:t>Received: 26th April 2022</w:t>
            </w:r>
          </w:p>
          <w:p w14:paraId="7805E2B2" w14:textId="77777777" w:rsidR="00C444FB" w:rsidRDefault="00C444FB">
            <w:pPr>
              <w:pStyle w:val="TableText"/>
              <w:rPr>
                <w:rFonts w:ascii="Calibri" w:hAnsi="Calibri"/>
                <w:sz w:val="24"/>
                <w:szCs w:val="24"/>
              </w:rPr>
            </w:pPr>
            <w:r>
              <w:rPr>
                <w:rFonts w:ascii="Calibri" w:hAnsi="Calibri"/>
                <w:sz w:val="24"/>
                <w:szCs w:val="24"/>
              </w:rPr>
              <w:tab/>
              <w:t>House Type L</w:t>
            </w:r>
            <w:r>
              <w:rPr>
                <w:rFonts w:ascii="Calibri" w:hAnsi="Calibri"/>
                <w:sz w:val="24"/>
                <w:szCs w:val="24"/>
              </w:rPr>
              <w:tab/>
            </w:r>
            <w:r>
              <w:rPr>
                <w:rFonts w:ascii="Calibri" w:hAnsi="Calibri"/>
                <w:sz w:val="24"/>
                <w:szCs w:val="24"/>
              </w:rPr>
              <w:tab/>
            </w:r>
            <w:r>
              <w:rPr>
                <w:rFonts w:ascii="Calibri" w:hAnsi="Calibri"/>
                <w:sz w:val="24"/>
                <w:szCs w:val="24"/>
              </w:rPr>
              <w:tab/>
              <w:t>Ref: 20216_HT_12</w:t>
            </w:r>
            <w:r>
              <w:rPr>
                <w:rFonts w:ascii="Calibri" w:hAnsi="Calibri"/>
                <w:sz w:val="24"/>
                <w:szCs w:val="24"/>
              </w:rPr>
              <w:tab/>
            </w:r>
            <w:r>
              <w:rPr>
                <w:rFonts w:ascii="Calibri" w:hAnsi="Calibri"/>
                <w:sz w:val="24"/>
                <w:szCs w:val="24"/>
              </w:rPr>
              <w:tab/>
              <w:t>Received: 26th April 2022</w:t>
            </w:r>
          </w:p>
          <w:p w14:paraId="45AA78A8" w14:textId="77777777" w:rsidR="00C444FB" w:rsidRDefault="00C444FB">
            <w:pPr>
              <w:pStyle w:val="TableText"/>
              <w:rPr>
                <w:rFonts w:ascii="Calibri" w:hAnsi="Calibri"/>
                <w:sz w:val="24"/>
                <w:szCs w:val="24"/>
              </w:rPr>
            </w:pPr>
            <w:r>
              <w:rPr>
                <w:rFonts w:ascii="Calibri" w:hAnsi="Calibri"/>
                <w:sz w:val="24"/>
                <w:szCs w:val="24"/>
              </w:rPr>
              <w:tab/>
              <w:t>House Type H2</w:t>
            </w:r>
            <w:r>
              <w:rPr>
                <w:rFonts w:ascii="Calibri" w:hAnsi="Calibri"/>
                <w:sz w:val="24"/>
                <w:szCs w:val="24"/>
              </w:rPr>
              <w:tab/>
            </w:r>
            <w:r>
              <w:rPr>
                <w:rFonts w:ascii="Calibri" w:hAnsi="Calibri"/>
                <w:sz w:val="24"/>
                <w:szCs w:val="24"/>
              </w:rPr>
              <w:tab/>
              <w:t>Ref: 20216_HT_08 Rev: A</w:t>
            </w:r>
            <w:r>
              <w:rPr>
                <w:rFonts w:ascii="Calibri" w:hAnsi="Calibri"/>
                <w:sz w:val="24"/>
                <w:szCs w:val="24"/>
              </w:rPr>
              <w:tab/>
              <w:t>Received: 26th April 2022</w:t>
            </w:r>
          </w:p>
          <w:p w14:paraId="31896BBD" w14:textId="77777777" w:rsidR="00C444FB" w:rsidRDefault="00C444FB">
            <w:pPr>
              <w:pStyle w:val="TableText"/>
              <w:rPr>
                <w:rFonts w:ascii="Calibri" w:hAnsi="Calibri"/>
                <w:sz w:val="24"/>
                <w:szCs w:val="24"/>
              </w:rPr>
            </w:pPr>
            <w:r>
              <w:rPr>
                <w:rFonts w:ascii="Calibri" w:hAnsi="Calibri"/>
                <w:sz w:val="24"/>
                <w:szCs w:val="24"/>
              </w:rPr>
              <w:tab/>
              <w:t>House Type H1</w:t>
            </w:r>
            <w:r>
              <w:rPr>
                <w:rFonts w:ascii="Calibri" w:hAnsi="Calibri"/>
                <w:sz w:val="24"/>
                <w:szCs w:val="24"/>
              </w:rPr>
              <w:tab/>
            </w:r>
            <w:r>
              <w:rPr>
                <w:rFonts w:ascii="Calibri" w:hAnsi="Calibri"/>
                <w:sz w:val="24"/>
                <w:szCs w:val="24"/>
              </w:rPr>
              <w:tab/>
              <w:t>Ref: 20216_HT_07 Rev: A</w:t>
            </w:r>
            <w:r>
              <w:rPr>
                <w:rFonts w:ascii="Calibri" w:hAnsi="Calibri"/>
                <w:sz w:val="24"/>
                <w:szCs w:val="24"/>
              </w:rPr>
              <w:tab/>
              <w:t>Received: 26th April 2022</w:t>
            </w:r>
          </w:p>
          <w:p w14:paraId="40AC9FC3" w14:textId="77777777" w:rsidR="00C444FB" w:rsidRDefault="00C444FB">
            <w:pPr>
              <w:pStyle w:val="TableText"/>
              <w:rPr>
                <w:rFonts w:ascii="Calibri" w:hAnsi="Calibri"/>
                <w:sz w:val="24"/>
                <w:szCs w:val="24"/>
              </w:rPr>
            </w:pPr>
            <w:r>
              <w:rPr>
                <w:rFonts w:ascii="Calibri" w:hAnsi="Calibri"/>
                <w:sz w:val="24"/>
                <w:szCs w:val="24"/>
              </w:rPr>
              <w:tab/>
              <w:t>House Type F/E</w:t>
            </w:r>
            <w:r>
              <w:rPr>
                <w:rFonts w:ascii="Calibri" w:hAnsi="Calibri"/>
                <w:sz w:val="24"/>
                <w:szCs w:val="24"/>
              </w:rPr>
              <w:tab/>
            </w:r>
            <w:r>
              <w:rPr>
                <w:rFonts w:ascii="Calibri" w:hAnsi="Calibri"/>
                <w:sz w:val="24"/>
                <w:szCs w:val="24"/>
              </w:rPr>
              <w:tab/>
              <w:t>Ref: 20216_HT_05 Rev: A</w:t>
            </w:r>
            <w:r>
              <w:rPr>
                <w:rFonts w:ascii="Calibri" w:hAnsi="Calibri"/>
                <w:sz w:val="24"/>
                <w:szCs w:val="24"/>
              </w:rPr>
              <w:tab/>
              <w:t>Received: 26th April 2022</w:t>
            </w:r>
          </w:p>
          <w:p w14:paraId="126341BF" w14:textId="77777777" w:rsidR="00C444FB" w:rsidRDefault="00C444FB">
            <w:pPr>
              <w:pStyle w:val="TableText"/>
              <w:rPr>
                <w:rFonts w:ascii="Calibri" w:hAnsi="Calibri"/>
                <w:sz w:val="24"/>
                <w:szCs w:val="24"/>
              </w:rPr>
            </w:pPr>
            <w:r>
              <w:rPr>
                <w:rFonts w:ascii="Calibri" w:hAnsi="Calibri"/>
                <w:sz w:val="24"/>
                <w:szCs w:val="24"/>
              </w:rPr>
              <w:tab/>
              <w:t>House Type G</w:t>
            </w:r>
            <w:r>
              <w:rPr>
                <w:rFonts w:ascii="Calibri" w:hAnsi="Calibri"/>
                <w:sz w:val="24"/>
                <w:szCs w:val="24"/>
              </w:rPr>
              <w:tab/>
            </w:r>
            <w:r>
              <w:rPr>
                <w:rFonts w:ascii="Calibri" w:hAnsi="Calibri"/>
                <w:sz w:val="24"/>
                <w:szCs w:val="24"/>
              </w:rPr>
              <w:tab/>
            </w:r>
            <w:r>
              <w:rPr>
                <w:rFonts w:ascii="Calibri" w:hAnsi="Calibri"/>
                <w:sz w:val="24"/>
                <w:szCs w:val="24"/>
              </w:rPr>
              <w:tab/>
              <w:t>Ref: 20216_HT_06 Rev: A</w:t>
            </w:r>
            <w:r>
              <w:rPr>
                <w:rFonts w:ascii="Calibri" w:hAnsi="Calibri"/>
                <w:sz w:val="24"/>
                <w:szCs w:val="24"/>
              </w:rPr>
              <w:tab/>
              <w:t>Received: 26th April 2022</w:t>
            </w:r>
          </w:p>
          <w:p w14:paraId="429FAF8F" w14:textId="77777777" w:rsidR="00C444FB" w:rsidRDefault="00C444FB">
            <w:pPr>
              <w:pStyle w:val="TableText"/>
              <w:rPr>
                <w:rFonts w:ascii="Calibri" w:hAnsi="Calibri"/>
                <w:sz w:val="24"/>
                <w:szCs w:val="24"/>
              </w:rPr>
            </w:pPr>
            <w:r>
              <w:rPr>
                <w:rFonts w:ascii="Calibri" w:hAnsi="Calibri"/>
                <w:sz w:val="24"/>
                <w:szCs w:val="24"/>
              </w:rPr>
              <w:t>House Type C</w:t>
            </w:r>
            <w:r>
              <w:rPr>
                <w:rFonts w:ascii="Calibri" w:hAnsi="Calibri"/>
                <w:sz w:val="24"/>
                <w:szCs w:val="24"/>
              </w:rPr>
              <w:tab/>
            </w:r>
            <w:r>
              <w:rPr>
                <w:rFonts w:ascii="Calibri" w:hAnsi="Calibri"/>
                <w:sz w:val="24"/>
                <w:szCs w:val="24"/>
              </w:rPr>
              <w:tab/>
            </w:r>
            <w:r>
              <w:rPr>
                <w:rFonts w:ascii="Calibri" w:hAnsi="Calibri"/>
                <w:sz w:val="24"/>
                <w:szCs w:val="24"/>
              </w:rPr>
              <w:tab/>
              <w:t>Ref: 20216_HT_03 Rev: A</w:t>
            </w:r>
            <w:r>
              <w:rPr>
                <w:rFonts w:ascii="Calibri" w:hAnsi="Calibri"/>
                <w:sz w:val="24"/>
                <w:szCs w:val="24"/>
              </w:rPr>
              <w:tab/>
              <w:t>Received: 26th April 2022</w:t>
            </w:r>
          </w:p>
          <w:p w14:paraId="54544B2E" w14:textId="77777777" w:rsidR="00C444FB" w:rsidRDefault="00C444FB">
            <w:pPr>
              <w:pStyle w:val="TableText"/>
              <w:rPr>
                <w:rFonts w:ascii="Calibri" w:hAnsi="Calibri"/>
                <w:sz w:val="24"/>
                <w:szCs w:val="24"/>
              </w:rPr>
            </w:pPr>
            <w:r>
              <w:rPr>
                <w:rFonts w:ascii="Calibri" w:hAnsi="Calibri"/>
                <w:sz w:val="24"/>
                <w:szCs w:val="24"/>
              </w:rPr>
              <w:tab/>
              <w:t>House Type B</w:t>
            </w:r>
            <w:r>
              <w:rPr>
                <w:rFonts w:ascii="Calibri" w:hAnsi="Calibri"/>
                <w:sz w:val="24"/>
                <w:szCs w:val="24"/>
              </w:rPr>
              <w:tab/>
            </w:r>
            <w:r>
              <w:rPr>
                <w:rFonts w:ascii="Calibri" w:hAnsi="Calibri"/>
                <w:sz w:val="24"/>
                <w:szCs w:val="24"/>
              </w:rPr>
              <w:tab/>
            </w:r>
            <w:r>
              <w:rPr>
                <w:rFonts w:ascii="Calibri" w:hAnsi="Calibri"/>
                <w:sz w:val="24"/>
                <w:szCs w:val="24"/>
              </w:rPr>
              <w:tab/>
              <w:t>Ref: 20216_HT_02 Rev: A</w:t>
            </w:r>
            <w:r>
              <w:rPr>
                <w:rFonts w:ascii="Calibri" w:hAnsi="Calibri"/>
                <w:sz w:val="24"/>
                <w:szCs w:val="24"/>
              </w:rPr>
              <w:tab/>
              <w:t>Received: 26th April 2022</w:t>
            </w:r>
          </w:p>
          <w:p w14:paraId="470FC763" w14:textId="77777777" w:rsidR="00C444FB" w:rsidRDefault="00C444FB">
            <w:pPr>
              <w:pStyle w:val="TableText"/>
              <w:rPr>
                <w:rFonts w:ascii="Calibri" w:hAnsi="Calibri"/>
                <w:sz w:val="24"/>
                <w:szCs w:val="24"/>
              </w:rPr>
            </w:pPr>
            <w:r>
              <w:rPr>
                <w:rFonts w:ascii="Calibri" w:hAnsi="Calibri"/>
                <w:sz w:val="24"/>
                <w:szCs w:val="24"/>
              </w:rPr>
              <w:tab/>
              <w:t>House Type A</w:t>
            </w:r>
            <w:r>
              <w:rPr>
                <w:rFonts w:ascii="Calibri" w:hAnsi="Calibri"/>
                <w:sz w:val="24"/>
                <w:szCs w:val="24"/>
              </w:rPr>
              <w:tab/>
            </w:r>
            <w:r>
              <w:rPr>
                <w:rFonts w:ascii="Calibri" w:hAnsi="Calibri"/>
                <w:sz w:val="24"/>
                <w:szCs w:val="24"/>
              </w:rPr>
              <w:tab/>
            </w:r>
            <w:r>
              <w:rPr>
                <w:rFonts w:ascii="Calibri" w:hAnsi="Calibri"/>
                <w:sz w:val="24"/>
                <w:szCs w:val="24"/>
              </w:rPr>
              <w:tab/>
              <w:t>Ref: 20216_HT_01 Rev: A</w:t>
            </w:r>
            <w:r>
              <w:rPr>
                <w:rFonts w:ascii="Calibri" w:hAnsi="Calibri"/>
                <w:sz w:val="24"/>
                <w:szCs w:val="24"/>
              </w:rPr>
              <w:tab/>
              <w:t>Received: 26th April 2022</w:t>
            </w:r>
          </w:p>
          <w:p w14:paraId="7B9C35D5" w14:textId="77777777" w:rsidR="00C444FB" w:rsidRDefault="00C444FB">
            <w:pPr>
              <w:pStyle w:val="TableText"/>
              <w:rPr>
                <w:rFonts w:ascii="Calibri" w:hAnsi="Calibri"/>
                <w:sz w:val="24"/>
                <w:szCs w:val="24"/>
              </w:rPr>
            </w:pPr>
            <w:r>
              <w:rPr>
                <w:rFonts w:ascii="Calibri" w:hAnsi="Calibri"/>
                <w:sz w:val="24"/>
                <w:szCs w:val="24"/>
              </w:rPr>
              <w:tab/>
              <w:t>House Type E</w:t>
            </w:r>
            <w:r>
              <w:rPr>
                <w:rFonts w:ascii="Calibri" w:hAnsi="Calibri"/>
                <w:sz w:val="24"/>
                <w:szCs w:val="24"/>
              </w:rPr>
              <w:tab/>
            </w:r>
            <w:r>
              <w:rPr>
                <w:rFonts w:ascii="Calibri" w:hAnsi="Calibri"/>
                <w:sz w:val="24"/>
                <w:szCs w:val="24"/>
              </w:rPr>
              <w:tab/>
            </w:r>
            <w:r>
              <w:rPr>
                <w:rFonts w:ascii="Calibri" w:hAnsi="Calibri"/>
                <w:sz w:val="24"/>
                <w:szCs w:val="24"/>
              </w:rPr>
              <w:tab/>
              <w:t>Ref: 20216_HT_04</w:t>
            </w:r>
            <w:r>
              <w:rPr>
                <w:rFonts w:ascii="Calibri" w:hAnsi="Calibri"/>
                <w:sz w:val="24"/>
                <w:szCs w:val="24"/>
              </w:rPr>
              <w:tab/>
            </w:r>
            <w:r>
              <w:rPr>
                <w:rFonts w:ascii="Calibri" w:hAnsi="Calibri"/>
                <w:sz w:val="24"/>
                <w:szCs w:val="24"/>
              </w:rPr>
              <w:tab/>
              <w:t>Received: 26th April 2022</w:t>
            </w:r>
          </w:p>
          <w:p w14:paraId="41BF44E9" w14:textId="77777777" w:rsidR="00C444FB" w:rsidRDefault="00C444FB">
            <w:pPr>
              <w:pStyle w:val="TableText"/>
              <w:rPr>
                <w:rFonts w:ascii="Calibri" w:hAnsi="Calibri"/>
                <w:sz w:val="24"/>
                <w:szCs w:val="24"/>
              </w:rPr>
            </w:pPr>
            <w:r>
              <w:rPr>
                <w:rFonts w:ascii="Calibri" w:hAnsi="Calibri"/>
                <w:sz w:val="24"/>
                <w:szCs w:val="24"/>
              </w:rPr>
              <w:tab/>
              <w:t>House Type A1</w:t>
            </w:r>
            <w:r>
              <w:rPr>
                <w:rFonts w:ascii="Calibri" w:hAnsi="Calibri"/>
                <w:sz w:val="24"/>
                <w:szCs w:val="24"/>
              </w:rPr>
              <w:tab/>
            </w:r>
            <w:r>
              <w:rPr>
                <w:rFonts w:ascii="Calibri" w:hAnsi="Calibri"/>
                <w:sz w:val="24"/>
                <w:szCs w:val="24"/>
              </w:rPr>
              <w:tab/>
              <w:t>Ref: 20216_HT_13</w:t>
            </w:r>
            <w:r>
              <w:rPr>
                <w:rFonts w:ascii="Calibri" w:hAnsi="Calibri"/>
                <w:sz w:val="24"/>
                <w:szCs w:val="24"/>
              </w:rPr>
              <w:tab/>
            </w:r>
            <w:r>
              <w:rPr>
                <w:rFonts w:ascii="Calibri" w:hAnsi="Calibri"/>
                <w:sz w:val="24"/>
                <w:szCs w:val="24"/>
              </w:rPr>
              <w:tab/>
              <w:t>Received: 26th April 2022</w:t>
            </w:r>
          </w:p>
          <w:p w14:paraId="2256C5B4" w14:textId="77777777" w:rsidR="00C444FB" w:rsidRDefault="00C444FB">
            <w:pPr>
              <w:pStyle w:val="TableText"/>
              <w:rPr>
                <w:rFonts w:ascii="Calibri" w:hAnsi="Calibri"/>
                <w:sz w:val="24"/>
                <w:szCs w:val="24"/>
              </w:rPr>
            </w:pPr>
            <w:r>
              <w:rPr>
                <w:rFonts w:ascii="Calibri" w:hAnsi="Calibri"/>
                <w:sz w:val="24"/>
                <w:szCs w:val="24"/>
              </w:rPr>
              <w:tab/>
              <w:t>House Type A1</w:t>
            </w:r>
            <w:r>
              <w:rPr>
                <w:rFonts w:ascii="Calibri" w:hAnsi="Calibri"/>
                <w:sz w:val="24"/>
                <w:szCs w:val="24"/>
              </w:rPr>
              <w:tab/>
            </w:r>
            <w:r>
              <w:rPr>
                <w:rFonts w:ascii="Calibri" w:hAnsi="Calibri"/>
                <w:sz w:val="24"/>
                <w:szCs w:val="24"/>
              </w:rPr>
              <w:tab/>
              <w:t>Ref: 20216_HT_14 Rev A</w:t>
            </w:r>
            <w:r>
              <w:rPr>
                <w:rFonts w:ascii="Calibri" w:hAnsi="Calibri"/>
                <w:sz w:val="24"/>
                <w:szCs w:val="24"/>
              </w:rPr>
              <w:tab/>
              <w:t>Received: 26th April 2022</w:t>
            </w:r>
          </w:p>
          <w:p w14:paraId="613A8B12" w14:textId="77777777" w:rsidR="00C444FB" w:rsidRDefault="00C444FB">
            <w:pPr>
              <w:pStyle w:val="TableText"/>
              <w:rPr>
                <w:rFonts w:ascii="Calibri" w:hAnsi="Calibri"/>
                <w:sz w:val="24"/>
                <w:szCs w:val="24"/>
              </w:rPr>
            </w:pPr>
            <w:r>
              <w:rPr>
                <w:rFonts w:ascii="Calibri" w:hAnsi="Calibri"/>
                <w:sz w:val="24"/>
                <w:szCs w:val="24"/>
              </w:rPr>
              <w:tab/>
              <w:t>House Type C1</w:t>
            </w:r>
            <w:r>
              <w:rPr>
                <w:rFonts w:ascii="Calibri" w:hAnsi="Calibri"/>
                <w:sz w:val="24"/>
                <w:szCs w:val="24"/>
              </w:rPr>
              <w:tab/>
            </w:r>
            <w:r>
              <w:rPr>
                <w:rFonts w:ascii="Calibri" w:hAnsi="Calibri"/>
                <w:sz w:val="24"/>
                <w:szCs w:val="24"/>
              </w:rPr>
              <w:tab/>
              <w:t>Ref: 20216_HT_15 Rev A</w:t>
            </w:r>
            <w:r>
              <w:rPr>
                <w:rFonts w:ascii="Calibri" w:hAnsi="Calibri"/>
                <w:sz w:val="24"/>
                <w:szCs w:val="24"/>
              </w:rPr>
              <w:tab/>
              <w:t>Received: 26th April 2022</w:t>
            </w:r>
          </w:p>
          <w:p w14:paraId="5866D7CB" w14:textId="77777777" w:rsidR="00C444FB" w:rsidRDefault="00C444FB">
            <w:pPr>
              <w:pStyle w:val="TableText"/>
              <w:rPr>
                <w:rFonts w:ascii="Calibri" w:hAnsi="Calibri"/>
                <w:sz w:val="24"/>
                <w:szCs w:val="24"/>
              </w:rPr>
            </w:pPr>
            <w:r>
              <w:rPr>
                <w:rFonts w:ascii="Calibri" w:hAnsi="Calibri"/>
                <w:sz w:val="24"/>
                <w:szCs w:val="24"/>
              </w:rPr>
              <w:tab/>
              <w:t>Affordable Housing Plan</w:t>
            </w:r>
            <w:r>
              <w:rPr>
                <w:rFonts w:ascii="Calibri" w:hAnsi="Calibri"/>
                <w:sz w:val="24"/>
                <w:szCs w:val="24"/>
              </w:rPr>
              <w:tab/>
              <w:t>Ref: 20216-07</w:t>
            </w:r>
            <w:r>
              <w:rPr>
                <w:rFonts w:ascii="Calibri" w:hAnsi="Calibri"/>
                <w:sz w:val="24"/>
                <w:szCs w:val="24"/>
              </w:rPr>
              <w:tab/>
              <w:t>Rev B</w:t>
            </w:r>
            <w:r>
              <w:rPr>
                <w:rFonts w:ascii="Calibri" w:hAnsi="Calibri"/>
                <w:sz w:val="24"/>
                <w:szCs w:val="24"/>
              </w:rPr>
              <w:tab/>
            </w:r>
            <w:r>
              <w:rPr>
                <w:rFonts w:ascii="Calibri" w:hAnsi="Calibri"/>
                <w:sz w:val="24"/>
                <w:szCs w:val="24"/>
              </w:rPr>
              <w:tab/>
              <w:t>Received: 26th April 2022</w:t>
            </w:r>
          </w:p>
          <w:p w14:paraId="28676011" w14:textId="77777777" w:rsidR="00C444FB" w:rsidRDefault="00C444FB">
            <w:pPr>
              <w:pStyle w:val="TableText"/>
              <w:rPr>
                <w:rFonts w:ascii="Calibri" w:hAnsi="Calibri"/>
                <w:sz w:val="24"/>
                <w:szCs w:val="24"/>
              </w:rPr>
            </w:pPr>
            <w:r>
              <w:rPr>
                <w:rFonts w:ascii="Calibri" w:hAnsi="Calibri"/>
                <w:sz w:val="24"/>
                <w:szCs w:val="24"/>
              </w:rPr>
              <w:tab/>
              <w:t>Plot Landscape Details</w:t>
            </w:r>
            <w:r>
              <w:rPr>
                <w:rFonts w:ascii="Calibri" w:hAnsi="Calibri"/>
                <w:sz w:val="24"/>
                <w:szCs w:val="24"/>
              </w:rPr>
              <w:tab/>
              <w:t>Ref: P21-1399_003 Rev: D</w:t>
            </w:r>
            <w:r>
              <w:rPr>
                <w:rFonts w:ascii="Calibri" w:hAnsi="Calibri"/>
                <w:sz w:val="24"/>
                <w:szCs w:val="24"/>
              </w:rPr>
              <w:tab/>
              <w:t>Received: 26th April 2022</w:t>
            </w:r>
          </w:p>
          <w:p w14:paraId="6025038B" w14:textId="77777777" w:rsidR="00C444FB" w:rsidRDefault="00C444FB">
            <w:pPr>
              <w:pStyle w:val="TableText"/>
              <w:rPr>
                <w:rFonts w:ascii="Calibri" w:hAnsi="Calibri"/>
                <w:sz w:val="24"/>
                <w:szCs w:val="24"/>
              </w:rPr>
            </w:pPr>
            <w:r>
              <w:rPr>
                <w:rFonts w:ascii="Calibri" w:hAnsi="Calibri"/>
                <w:sz w:val="24"/>
                <w:szCs w:val="24"/>
              </w:rPr>
              <w:tab/>
              <w:t>Plot Landscape Details</w:t>
            </w:r>
            <w:r>
              <w:rPr>
                <w:rFonts w:ascii="Calibri" w:hAnsi="Calibri"/>
                <w:sz w:val="24"/>
                <w:szCs w:val="24"/>
              </w:rPr>
              <w:tab/>
              <w:t>Ref: P21-1399_002 Rev: D</w:t>
            </w:r>
            <w:r>
              <w:rPr>
                <w:rFonts w:ascii="Calibri" w:hAnsi="Calibri"/>
                <w:sz w:val="24"/>
                <w:szCs w:val="24"/>
              </w:rPr>
              <w:tab/>
              <w:t>Received: 26th April 2022</w:t>
            </w:r>
          </w:p>
          <w:p w14:paraId="04B7F72D" w14:textId="77777777" w:rsidR="00C444FB" w:rsidRDefault="00C444FB">
            <w:pPr>
              <w:pStyle w:val="TableText"/>
              <w:rPr>
                <w:rFonts w:ascii="Calibri" w:hAnsi="Calibri"/>
                <w:sz w:val="24"/>
                <w:szCs w:val="24"/>
              </w:rPr>
            </w:pPr>
            <w:r>
              <w:rPr>
                <w:rFonts w:ascii="Calibri" w:hAnsi="Calibri"/>
                <w:sz w:val="24"/>
                <w:szCs w:val="24"/>
              </w:rPr>
              <w:tab/>
              <w:t>Plot Landscape Details</w:t>
            </w:r>
            <w:r>
              <w:rPr>
                <w:rFonts w:ascii="Calibri" w:hAnsi="Calibri"/>
                <w:sz w:val="24"/>
                <w:szCs w:val="24"/>
              </w:rPr>
              <w:tab/>
              <w:t>Ref: P21-1399_001 Rev: D</w:t>
            </w:r>
            <w:r>
              <w:rPr>
                <w:rFonts w:ascii="Calibri" w:hAnsi="Calibri"/>
                <w:sz w:val="24"/>
                <w:szCs w:val="24"/>
              </w:rPr>
              <w:tab/>
              <w:t>Received: 26th April 2022</w:t>
            </w:r>
          </w:p>
          <w:p w14:paraId="07CFEBFA" w14:textId="77777777" w:rsidR="00C444FB" w:rsidRDefault="00C444FB">
            <w:pPr>
              <w:pStyle w:val="TableText"/>
              <w:rPr>
                <w:rFonts w:ascii="Calibri" w:hAnsi="Calibri"/>
                <w:sz w:val="24"/>
                <w:szCs w:val="24"/>
              </w:rPr>
            </w:pPr>
            <w:r>
              <w:rPr>
                <w:rFonts w:ascii="Calibri" w:hAnsi="Calibri"/>
                <w:sz w:val="24"/>
                <w:szCs w:val="24"/>
              </w:rPr>
              <w:tab/>
              <w:t>POS and Play Area</w:t>
            </w:r>
            <w:r>
              <w:rPr>
                <w:rFonts w:ascii="Calibri" w:hAnsi="Calibri"/>
                <w:sz w:val="24"/>
                <w:szCs w:val="24"/>
              </w:rPr>
              <w:tab/>
            </w:r>
            <w:r>
              <w:rPr>
                <w:rFonts w:ascii="Calibri" w:hAnsi="Calibri"/>
                <w:sz w:val="24"/>
                <w:szCs w:val="24"/>
              </w:rPr>
              <w:tab/>
              <w:t>Ref: P21-1399_004C</w:t>
            </w:r>
            <w:r>
              <w:rPr>
                <w:rFonts w:ascii="Calibri" w:hAnsi="Calibri"/>
                <w:sz w:val="24"/>
                <w:szCs w:val="24"/>
              </w:rPr>
              <w:tab/>
            </w:r>
            <w:r>
              <w:rPr>
                <w:rFonts w:ascii="Calibri" w:hAnsi="Calibri"/>
                <w:sz w:val="24"/>
                <w:szCs w:val="24"/>
              </w:rPr>
              <w:tab/>
              <w:t>Received: 26th April 2022</w:t>
            </w:r>
          </w:p>
          <w:p w14:paraId="68A4BF40" w14:textId="77777777" w:rsidR="00C444FB" w:rsidRDefault="00C444FB">
            <w:pPr>
              <w:pStyle w:val="TableText"/>
              <w:rPr>
                <w:rFonts w:ascii="Calibri" w:hAnsi="Calibri"/>
                <w:sz w:val="24"/>
                <w:szCs w:val="24"/>
              </w:rPr>
            </w:pPr>
            <w:r>
              <w:rPr>
                <w:rFonts w:ascii="Calibri" w:hAnsi="Calibri"/>
                <w:sz w:val="24"/>
                <w:szCs w:val="24"/>
              </w:rPr>
              <w:tab/>
              <w:t>Proposed Site Layout Site Lines</w:t>
            </w:r>
            <w:r>
              <w:rPr>
                <w:rFonts w:ascii="Calibri" w:hAnsi="Calibri"/>
                <w:sz w:val="24"/>
                <w:szCs w:val="24"/>
              </w:rPr>
              <w:tab/>
              <w:t>J1401/SIGHTLINE/FIG1</w:t>
            </w:r>
            <w:r>
              <w:rPr>
                <w:rFonts w:ascii="Calibri" w:hAnsi="Calibri"/>
                <w:sz w:val="24"/>
                <w:szCs w:val="24"/>
              </w:rPr>
              <w:tab/>
              <w:t>Received: 26th April 2022</w:t>
            </w:r>
          </w:p>
          <w:p w14:paraId="1570C477" w14:textId="77777777" w:rsidR="00C444FB" w:rsidRDefault="00C444FB">
            <w:pPr>
              <w:pStyle w:val="TableText"/>
              <w:rPr>
                <w:rFonts w:ascii="Calibri" w:hAnsi="Calibri"/>
                <w:sz w:val="24"/>
                <w:szCs w:val="24"/>
              </w:rPr>
            </w:pPr>
            <w:r>
              <w:rPr>
                <w:rFonts w:ascii="Calibri" w:hAnsi="Calibri"/>
                <w:sz w:val="24"/>
                <w:szCs w:val="24"/>
              </w:rPr>
              <w:t>Proposed Site Layout Traffic Calming</w:t>
            </w:r>
            <w:r>
              <w:rPr>
                <w:rFonts w:ascii="Calibri" w:hAnsi="Calibri"/>
                <w:sz w:val="24"/>
                <w:szCs w:val="24"/>
              </w:rPr>
              <w:tab/>
              <w:t>J1401/TRAFFICCALMING/FIG2 Received: 26th April 2022</w:t>
            </w:r>
          </w:p>
          <w:p w14:paraId="691710F2" w14:textId="77777777" w:rsidR="00C444FB" w:rsidRDefault="00C444FB">
            <w:pPr>
              <w:pStyle w:val="TableText"/>
              <w:rPr>
                <w:rFonts w:ascii="Calibri" w:hAnsi="Calibri"/>
                <w:sz w:val="24"/>
                <w:szCs w:val="24"/>
              </w:rPr>
            </w:pPr>
            <w:r>
              <w:rPr>
                <w:rFonts w:ascii="Calibri" w:hAnsi="Calibri"/>
                <w:sz w:val="24"/>
                <w:szCs w:val="24"/>
              </w:rPr>
              <w:t>Proposed Site Layout Tracking</w:t>
            </w:r>
            <w:r>
              <w:rPr>
                <w:rFonts w:ascii="Calibri" w:hAnsi="Calibri"/>
                <w:sz w:val="24"/>
                <w:szCs w:val="24"/>
              </w:rPr>
              <w:tab/>
              <w:t>J1401/TRACKING/FIG3</w:t>
            </w:r>
            <w:r>
              <w:rPr>
                <w:rFonts w:ascii="Calibri" w:hAnsi="Calibri"/>
                <w:sz w:val="24"/>
                <w:szCs w:val="24"/>
              </w:rPr>
              <w:tab/>
              <w:t>Received: 26th April 2022</w:t>
            </w:r>
          </w:p>
          <w:p w14:paraId="4598D8F8" w14:textId="77777777" w:rsidR="00C444FB" w:rsidRDefault="00C444FB">
            <w:pPr>
              <w:pStyle w:val="TableText"/>
              <w:rPr>
                <w:rFonts w:ascii="Calibri" w:hAnsi="Calibri"/>
                <w:sz w:val="24"/>
                <w:szCs w:val="24"/>
              </w:rPr>
            </w:pPr>
            <w:r>
              <w:rPr>
                <w:rFonts w:ascii="Calibri" w:hAnsi="Calibri"/>
                <w:sz w:val="24"/>
                <w:szCs w:val="24"/>
              </w:rPr>
              <w:t>Proposed Site Layout Tracking</w:t>
            </w:r>
            <w:r>
              <w:rPr>
                <w:rFonts w:ascii="Calibri" w:hAnsi="Calibri"/>
                <w:sz w:val="24"/>
                <w:szCs w:val="24"/>
              </w:rPr>
              <w:tab/>
              <w:t>J1401/TRACKING/FIG4</w:t>
            </w:r>
            <w:r>
              <w:rPr>
                <w:rFonts w:ascii="Calibri" w:hAnsi="Calibri"/>
                <w:sz w:val="24"/>
                <w:szCs w:val="24"/>
              </w:rPr>
              <w:tab/>
              <w:t>Received: 26th April 2022</w:t>
            </w:r>
          </w:p>
          <w:p w14:paraId="0B36694C" w14:textId="77777777" w:rsidR="00C444FB" w:rsidRDefault="00C444FB">
            <w:pPr>
              <w:pStyle w:val="TableText"/>
              <w:rPr>
                <w:rFonts w:ascii="Calibri" w:hAnsi="Calibri"/>
                <w:sz w:val="24"/>
                <w:szCs w:val="24"/>
              </w:rPr>
            </w:pPr>
            <w:r>
              <w:rPr>
                <w:rFonts w:ascii="Calibri" w:hAnsi="Calibri"/>
                <w:sz w:val="24"/>
                <w:szCs w:val="24"/>
              </w:rPr>
              <w:tab/>
              <w:t>Vehicle Restraint Risk Assessment</w:t>
            </w:r>
            <w:r>
              <w:rPr>
                <w:rFonts w:ascii="Calibri" w:hAnsi="Calibri"/>
                <w:sz w:val="24"/>
                <w:szCs w:val="24"/>
              </w:rPr>
              <w:tab/>
              <w:t>2022/S/1579</w:t>
            </w:r>
            <w:r>
              <w:rPr>
                <w:rFonts w:ascii="Calibri" w:hAnsi="Calibri"/>
                <w:sz w:val="24"/>
                <w:szCs w:val="24"/>
              </w:rPr>
              <w:tab/>
            </w:r>
            <w:r>
              <w:rPr>
                <w:rFonts w:ascii="Calibri" w:hAnsi="Calibri"/>
                <w:sz w:val="24"/>
                <w:szCs w:val="24"/>
              </w:rPr>
              <w:tab/>
              <w:t>Received: 26th April 2022</w:t>
            </w:r>
          </w:p>
          <w:p w14:paraId="550DB9F5" w14:textId="77777777" w:rsidR="00C444FB" w:rsidRDefault="00C444FB">
            <w:pPr>
              <w:pStyle w:val="TableText"/>
              <w:rPr>
                <w:rFonts w:ascii="Calibri" w:hAnsi="Calibri"/>
                <w:sz w:val="24"/>
                <w:szCs w:val="24"/>
              </w:rPr>
            </w:pPr>
          </w:p>
          <w:p w14:paraId="5F5A362A" w14:textId="77777777" w:rsidR="00C444FB" w:rsidRDefault="00C444FB">
            <w:pPr>
              <w:pStyle w:val="TableText"/>
              <w:rPr>
                <w:rFonts w:ascii="Calibri" w:hAnsi="Calibri"/>
                <w:sz w:val="24"/>
                <w:szCs w:val="24"/>
              </w:rPr>
            </w:pPr>
            <w:r>
              <w:rPr>
                <w:rFonts w:ascii="Calibri" w:hAnsi="Calibri"/>
                <w:sz w:val="24"/>
                <w:szCs w:val="24"/>
              </w:rPr>
              <w:t>REASON:  For the avoidance of doubt as the proposal was the subject of agreed design improvements and/or amendments and to clarify which plans are relevant to the consent hereby approved.</w:t>
            </w:r>
          </w:p>
          <w:p w14:paraId="1718EE07" w14:textId="5E2002E8" w:rsidR="00C444FB" w:rsidRDefault="00C444FB" w:rsidP="00C444FB">
            <w:pPr>
              <w:pStyle w:val="TableText"/>
              <w:jc w:val="right"/>
              <w:rPr>
                <w:rFonts w:ascii="Calibri" w:hAnsi="Calibri"/>
                <w:sz w:val="24"/>
                <w:szCs w:val="24"/>
              </w:rPr>
            </w:pPr>
            <w:r>
              <w:rPr>
                <w:rFonts w:ascii="Calibri" w:hAnsi="Calibri"/>
                <w:sz w:val="24"/>
                <w:szCs w:val="24"/>
              </w:rPr>
              <w:t>P.T.O.</w:t>
            </w:r>
          </w:p>
        </w:tc>
      </w:tr>
      <w:tr w:rsidR="00C444FB" w:rsidRPr="00DD62CA" w14:paraId="2458D449" w14:textId="77777777" w:rsidTr="003243B5">
        <w:trPr>
          <w:cantSplit/>
          <w:trHeight w:val="527"/>
        </w:trPr>
        <w:tc>
          <w:tcPr>
            <w:tcW w:w="988" w:type="dxa"/>
          </w:tcPr>
          <w:p w14:paraId="26041F23" w14:textId="77777777" w:rsidR="00C444FB" w:rsidRPr="00DD62CA" w:rsidRDefault="00C444FB">
            <w:pPr>
              <w:pStyle w:val="TableText"/>
              <w:numPr>
                <w:ilvl w:val="0"/>
                <w:numId w:val="3"/>
              </w:numPr>
              <w:rPr>
                <w:rFonts w:ascii="Calibri" w:hAnsi="Calibri"/>
                <w:sz w:val="24"/>
                <w:szCs w:val="24"/>
              </w:rPr>
            </w:pPr>
          </w:p>
        </w:tc>
        <w:tc>
          <w:tcPr>
            <w:tcW w:w="9365" w:type="dxa"/>
            <w:gridSpan w:val="2"/>
          </w:tcPr>
          <w:p w14:paraId="0C0432F0" w14:textId="77777777" w:rsidR="00C444FB" w:rsidRDefault="00C444FB">
            <w:pPr>
              <w:pStyle w:val="TableText"/>
              <w:rPr>
                <w:rFonts w:ascii="Calibri" w:hAnsi="Calibri"/>
                <w:sz w:val="24"/>
                <w:szCs w:val="24"/>
              </w:rPr>
            </w:pPr>
            <w:r>
              <w:rPr>
                <w:rFonts w:ascii="Calibri" w:hAnsi="Calibri"/>
                <w:sz w:val="24"/>
                <w:szCs w:val="24"/>
              </w:rPr>
              <w:tab/>
              <w:t>The development hereby permitted shall only be carried out in conformity with the proposed ground and building slab levels shown on the approved plan(s).</w:t>
            </w:r>
          </w:p>
          <w:p w14:paraId="098203BD" w14:textId="77777777" w:rsidR="00C444FB" w:rsidRDefault="00C444FB">
            <w:pPr>
              <w:pStyle w:val="TableText"/>
              <w:rPr>
                <w:rFonts w:ascii="Calibri" w:hAnsi="Calibri"/>
                <w:sz w:val="24"/>
                <w:szCs w:val="24"/>
              </w:rPr>
            </w:pPr>
          </w:p>
          <w:p w14:paraId="21F03E8F" w14:textId="77777777" w:rsidR="00C444FB" w:rsidRDefault="00C444FB">
            <w:pPr>
              <w:pStyle w:val="TableText"/>
              <w:rPr>
                <w:rFonts w:ascii="Calibri" w:hAnsi="Calibri"/>
                <w:sz w:val="24"/>
                <w:szCs w:val="24"/>
              </w:rPr>
            </w:pPr>
            <w:r>
              <w:rPr>
                <w:rFonts w:ascii="Calibri" w:hAnsi="Calibri"/>
                <w:sz w:val="24"/>
                <w:szCs w:val="24"/>
              </w:rPr>
              <w:t xml:space="preserve">REASON:  To protect the appearance of the locality and in the interests of the amenities of </w:t>
            </w:r>
            <w:proofErr w:type="gramStart"/>
            <w:r>
              <w:rPr>
                <w:rFonts w:ascii="Calibri" w:hAnsi="Calibri"/>
                <w:sz w:val="24"/>
                <w:szCs w:val="24"/>
              </w:rPr>
              <w:t>local residents</w:t>
            </w:r>
            <w:proofErr w:type="gramEnd"/>
            <w:r>
              <w:rPr>
                <w:rFonts w:ascii="Calibri" w:hAnsi="Calibri"/>
                <w:sz w:val="24"/>
                <w:szCs w:val="24"/>
              </w:rPr>
              <w:t>.</w:t>
            </w:r>
          </w:p>
          <w:p w14:paraId="072B5497" w14:textId="3F510316" w:rsidR="00C444FB" w:rsidRDefault="00C444FB">
            <w:pPr>
              <w:pStyle w:val="TableText"/>
              <w:rPr>
                <w:rFonts w:ascii="Calibri" w:hAnsi="Calibri"/>
                <w:sz w:val="24"/>
                <w:szCs w:val="24"/>
              </w:rPr>
            </w:pPr>
          </w:p>
        </w:tc>
      </w:tr>
      <w:tr w:rsidR="00C444FB" w:rsidRPr="00DD62CA" w14:paraId="09F4F4A4" w14:textId="77777777" w:rsidTr="003243B5">
        <w:trPr>
          <w:cantSplit/>
          <w:trHeight w:val="527"/>
        </w:trPr>
        <w:tc>
          <w:tcPr>
            <w:tcW w:w="988" w:type="dxa"/>
          </w:tcPr>
          <w:p w14:paraId="0CE1F264" w14:textId="77777777" w:rsidR="00C444FB" w:rsidRPr="00DD62CA" w:rsidRDefault="00C444FB">
            <w:pPr>
              <w:pStyle w:val="TableText"/>
              <w:numPr>
                <w:ilvl w:val="0"/>
                <w:numId w:val="3"/>
              </w:numPr>
              <w:rPr>
                <w:rFonts w:ascii="Calibri" w:hAnsi="Calibri"/>
                <w:sz w:val="24"/>
                <w:szCs w:val="24"/>
              </w:rPr>
            </w:pPr>
          </w:p>
        </w:tc>
        <w:tc>
          <w:tcPr>
            <w:tcW w:w="9365" w:type="dxa"/>
            <w:gridSpan w:val="2"/>
          </w:tcPr>
          <w:p w14:paraId="4C9C1499" w14:textId="143985C1" w:rsidR="00C444FB" w:rsidRDefault="00C444FB">
            <w:pPr>
              <w:pStyle w:val="TableText"/>
              <w:rPr>
                <w:rFonts w:ascii="Calibri" w:hAnsi="Calibri"/>
                <w:sz w:val="24"/>
                <w:szCs w:val="24"/>
              </w:rPr>
            </w:pPr>
            <w:r>
              <w:rPr>
                <w:rFonts w:ascii="Calibri" w:hAnsi="Calibri"/>
                <w:sz w:val="24"/>
                <w:szCs w:val="24"/>
              </w:rPr>
              <w:tab/>
              <w:t xml:space="preserve">No dwelling shall be occupied until all fences and walls shown in the approved details to bound its plot, have been erected in conformity with the approved details.  </w:t>
            </w:r>
          </w:p>
          <w:p w14:paraId="13830515" w14:textId="77777777" w:rsidR="00C444FB" w:rsidRDefault="00C444FB">
            <w:pPr>
              <w:pStyle w:val="TableText"/>
              <w:rPr>
                <w:rFonts w:ascii="Calibri" w:hAnsi="Calibri"/>
                <w:sz w:val="24"/>
                <w:szCs w:val="24"/>
              </w:rPr>
            </w:pPr>
          </w:p>
          <w:p w14:paraId="0B536F1D" w14:textId="77777777" w:rsidR="00C444FB" w:rsidRDefault="00C444FB">
            <w:pPr>
              <w:pStyle w:val="TableText"/>
              <w:rPr>
                <w:rFonts w:ascii="Calibri" w:hAnsi="Calibri"/>
                <w:sz w:val="24"/>
                <w:szCs w:val="24"/>
              </w:rPr>
            </w:pPr>
            <w:r>
              <w:rPr>
                <w:rFonts w:ascii="Calibri" w:hAnsi="Calibri"/>
                <w:sz w:val="24"/>
                <w:szCs w:val="24"/>
              </w:rPr>
              <w:t>The Local Highway Authority require the 1.1m high railing provided at Plots 1, 2, 5, 6, 7, 8, 9, 10, 22 and 23 is reduced in height to 0.9m to maintain suitable visibility splays.</w:t>
            </w:r>
          </w:p>
          <w:p w14:paraId="4730DF9D" w14:textId="77777777" w:rsidR="00C444FB" w:rsidRDefault="00C444FB">
            <w:pPr>
              <w:pStyle w:val="TableText"/>
              <w:rPr>
                <w:rFonts w:ascii="Calibri" w:hAnsi="Calibri"/>
                <w:sz w:val="24"/>
                <w:szCs w:val="24"/>
              </w:rPr>
            </w:pPr>
          </w:p>
          <w:p w14:paraId="344B1565" w14:textId="77777777" w:rsidR="00C444FB" w:rsidRDefault="00C444FB">
            <w:pPr>
              <w:pStyle w:val="TableText"/>
              <w:rPr>
                <w:rFonts w:ascii="Calibri" w:hAnsi="Calibri"/>
                <w:sz w:val="24"/>
                <w:szCs w:val="24"/>
              </w:rPr>
            </w:pPr>
            <w:r>
              <w:rPr>
                <w:rFonts w:ascii="Calibri" w:hAnsi="Calibri"/>
                <w:sz w:val="24"/>
                <w:szCs w:val="24"/>
              </w:rPr>
              <w:t>Other fences and walls shown in the approved details shall have been erected in conformity with the approved details prior to substantial completion of the development.</w:t>
            </w:r>
          </w:p>
          <w:p w14:paraId="43030945" w14:textId="77777777" w:rsidR="00C444FB" w:rsidRDefault="00C444FB">
            <w:pPr>
              <w:pStyle w:val="TableText"/>
              <w:rPr>
                <w:rFonts w:ascii="Calibri" w:hAnsi="Calibri"/>
                <w:sz w:val="24"/>
                <w:szCs w:val="24"/>
              </w:rPr>
            </w:pPr>
          </w:p>
          <w:p w14:paraId="75729A92" w14:textId="77777777" w:rsidR="00C444FB" w:rsidRDefault="00C444FB">
            <w:pPr>
              <w:pStyle w:val="TableText"/>
              <w:rPr>
                <w:rFonts w:ascii="Calibri" w:hAnsi="Calibri"/>
                <w:sz w:val="24"/>
                <w:szCs w:val="24"/>
              </w:rPr>
            </w:pPr>
            <w:r>
              <w:rPr>
                <w:rFonts w:ascii="Calibri" w:hAnsi="Calibri"/>
                <w:sz w:val="24"/>
                <w:szCs w:val="24"/>
              </w:rPr>
              <w:t>REASON:  To ensure a visually satisfactory form of development and to provide reasonable standards of privacy to residents.</w:t>
            </w:r>
          </w:p>
          <w:p w14:paraId="531C9109" w14:textId="668773CE" w:rsidR="00C444FB" w:rsidRDefault="00C444FB">
            <w:pPr>
              <w:pStyle w:val="TableText"/>
              <w:rPr>
                <w:rFonts w:ascii="Calibri" w:hAnsi="Calibri"/>
                <w:sz w:val="24"/>
                <w:szCs w:val="24"/>
              </w:rPr>
            </w:pPr>
          </w:p>
        </w:tc>
      </w:tr>
      <w:tr w:rsidR="00C444FB" w:rsidRPr="00DD62CA" w14:paraId="561F9B4A" w14:textId="77777777" w:rsidTr="003243B5">
        <w:trPr>
          <w:cantSplit/>
          <w:trHeight w:val="527"/>
        </w:trPr>
        <w:tc>
          <w:tcPr>
            <w:tcW w:w="988" w:type="dxa"/>
          </w:tcPr>
          <w:p w14:paraId="65CD53B4" w14:textId="77777777" w:rsidR="00C444FB" w:rsidRPr="00DD62CA" w:rsidRDefault="00C444FB">
            <w:pPr>
              <w:pStyle w:val="TableText"/>
              <w:numPr>
                <w:ilvl w:val="0"/>
                <w:numId w:val="3"/>
              </w:numPr>
              <w:rPr>
                <w:rFonts w:ascii="Calibri" w:hAnsi="Calibri"/>
                <w:sz w:val="24"/>
                <w:szCs w:val="24"/>
              </w:rPr>
            </w:pPr>
          </w:p>
        </w:tc>
        <w:tc>
          <w:tcPr>
            <w:tcW w:w="9365" w:type="dxa"/>
            <w:gridSpan w:val="2"/>
          </w:tcPr>
          <w:p w14:paraId="0CC73AA5" w14:textId="0DE87449" w:rsidR="00C444FB" w:rsidRDefault="00C444FB">
            <w:pPr>
              <w:pStyle w:val="TableText"/>
              <w:rPr>
                <w:rFonts w:ascii="Calibri" w:hAnsi="Calibri"/>
                <w:sz w:val="24"/>
                <w:szCs w:val="24"/>
              </w:rPr>
            </w:pPr>
            <w:r>
              <w:rPr>
                <w:rFonts w:ascii="Calibri" w:hAnsi="Calibri"/>
                <w:sz w:val="24"/>
                <w:szCs w:val="24"/>
              </w:rPr>
              <w:t>Prior to the occupation of any of the dwellings hereby approved full details of the Management Company to deal with the future management and maintenance of the site shall be submitted to and approved in writing by the Local Planning Authority. The site shall thereafter be managed by the approved Management Company.</w:t>
            </w:r>
          </w:p>
          <w:p w14:paraId="6D6957C7" w14:textId="77777777" w:rsidR="00C444FB" w:rsidRDefault="00C444FB">
            <w:pPr>
              <w:pStyle w:val="TableText"/>
              <w:rPr>
                <w:rFonts w:ascii="Calibri" w:hAnsi="Calibri"/>
                <w:sz w:val="24"/>
                <w:szCs w:val="24"/>
              </w:rPr>
            </w:pPr>
          </w:p>
          <w:p w14:paraId="689CCBF8" w14:textId="77777777" w:rsidR="00C444FB" w:rsidRDefault="00C444FB">
            <w:pPr>
              <w:pStyle w:val="TableText"/>
              <w:rPr>
                <w:rFonts w:ascii="Calibri" w:hAnsi="Calibri"/>
                <w:sz w:val="24"/>
                <w:szCs w:val="24"/>
              </w:rPr>
            </w:pPr>
            <w:r>
              <w:rPr>
                <w:rFonts w:ascii="Calibri" w:hAnsi="Calibri"/>
                <w:sz w:val="24"/>
                <w:szCs w:val="24"/>
              </w:rPr>
              <w:t xml:space="preserve">REASON: To ensure the satisfactory management of the communal landscape areas, the footpath link between Plots 92-99; the footpath link to </w:t>
            </w:r>
            <w:proofErr w:type="spellStart"/>
            <w:r>
              <w:rPr>
                <w:rFonts w:ascii="Calibri" w:hAnsi="Calibri"/>
                <w:sz w:val="24"/>
                <w:szCs w:val="24"/>
              </w:rPr>
              <w:t>Hollin</w:t>
            </w:r>
            <w:proofErr w:type="spellEnd"/>
            <w:r>
              <w:rPr>
                <w:rFonts w:ascii="Calibri" w:hAnsi="Calibri"/>
                <w:sz w:val="24"/>
                <w:szCs w:val="24"/>
              </w:rPr>
              <w:t xml:space="preserve"> Hall Drive and areas of play space</w:t>
            </w:r>
          </w:p>
          <w:p w14:paraId="11110CAA" w14:textId="7D595EF5" w:rsidR="00C444FB" w:rsidRDefault="00C444FB">
            <w:pPr>
              <w:pStyle w:val="TableText"/>
              <w:rPr>
                <w:rFonts w:ascii="Calibri" w:hAnsi="Calibri"/>
                <w:sz w:val="24"/>
                <w:szCs w:val="24"/>
              </w:rPr>
            </w:pPr>
          </w:p>
        </w:tc>
      </w:tr>
      <w:tr w:rsidR="00C444FB" w:rsidRPr="00DD62CA" w14:paraId="6C630E00" w14:textId="77777777" w:rsidTr="003243B5">
        <w:trPr>
          <w:cantSplit/>
          <w:trHeight w:val="527"/>
        </w:trPr>
        <w:tc>
          <w:tcPr>
            <w:tcW w:w="988" w:type="dxa"/>
          </w:tcPr>
          <w:p w14:paraId="2F4D4AA4" w14:textId="77777777" w:rsidR="00C444FB" w:rsidRPr="00DD62CA" w:rsidRDefault="00C444FB">
            <w:pPr>
              <w:pStyle w:val="TableText"/>
              <w:numPr>
                <w:ilvl w:val="0"/>
                <w:numId w:val="3"/>
              </w:numPr>
              <w:rPr>
                <w:rFonts w:ascii="Calibri" w:hAnsi="Calibri"/>
                <w:sz w:val="24"/>
                <w:szCs w:val="24"/>
              </w:rPr>
            </w:pPr>
          </w:p>
        </w:tc>
        <w:tc>
          <w:tcPr>
            <w:tcW w:w="9365" w:type="dxa"/>
            <w:gridSpan w:val="2"/>
          </w:tcPr>
          <w:p w14:paraId="48991981" w14:textId="08538822" w:rsidR="00C444FB" w:rsidRDefault="00C444FB">
            <w:pPr>
              <w:pStyle w:val="TableText"/>
              <w:rPr>
                <w:rFonts w:ascii="Calibri" w:hAnsi="Calibri"/>
                <w:sz w:val="24"/>
                <w:szCs w:val="24"/>
              </w:rPr>
            </w:pPr>
            <w:r>
              <w:rPr>
                <w:rFonts w:ascii="Calibri" w:hAnsi="Calibri"/>
                <w:sz w:val="24"/>
                <w:szCs w:val="24"/>
              </w:rPr>
              <w:tab/>
              <w:t>The materials to be used on the external surfaces of the development as indicated within the approved details shall be implemented in accordance with the approved details.</w:t>
            </w:r>
            <w:r>
              <w:rPr>
                <w:rFonts w:ascii="Calibri" w:hAnsi="Calibri"/>
                <w:sz w:val="24"/>
                <w:szCs w:val="24"/>
              </w:rPr>
              <w:tab/>
            </w:r>
          </w:p>
          <w:p w14:paraId="6D500B4C" w14:textId="77777777" w:rsidR="00C444FB" w:rsidRDefault="00C444FB">
            <w:pPr>
              <w:pStyle w:val="TableText"/>
              <w:rPr>
                <w:rFonts w:ascii="Calibri" w:hAnsi="Calibri"/>
                <w:sz w:val="24"/>
                <w:szCs w:val="24"/>
              </w:rPr>
            </w:pPr>
          </w:p>
          <w:p w14:paraId="7993F176" w14:textId="77777777" w:rsidR="00C444FB" w:rsidRDefault="00C444FB">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 and respond positively to the inherent character of the area.</w:t>
            </w:r>
          </w:p>
          <w:p w14:paraId="43353C9C" w14:textId="332A51E1" w:rsidR="00C444FB" w:rsidRDefault="00C444FB">
            <w:pPr>
              <w:pStyle w:val="TableText"/>
              <w:rPr>
                <w:rFonts w:ascii="Calibri" w:hAnsi="Calibri"/>
                <w:sz w:val="24"/>
                <w:szCs w:val="24"/>
              </w:rPr>
            </w:pPr>
          </w:p>
        </w:tc>
      </w:tr>
      <w:tr w:rsidR="00C444FB" w:rsidRPr="00DD62CA" w14:paraId="6C65F354" w14:textId="77777777" w:rsidTr="003243B5">
        <w:trPr>
          <w:cantSplit/>
          <w:trHeight w:val="527"/>
        </w:trPr>
        <w:tc>
          <w:tcPr>
            <w:tcW w:w="988" w:type="dxa"/>
          </w:tcPr>
          <w:p w14:paraId="1D00C82E" w14:textId="77777777" w:rsidR="00C444FB" w:rsidRPr="00DD62CA" w:rsidRDefault="00C444FB">
            <w:pPr>
              <w:pStyle w:val="TableText"/>
              <w:numPr>
                <w:ilvl w:val="0"/>
                <w:numId w:val="3"/>
              </w:numPr>
              <w:rPr>
                <w:rFonts w:ascii="Calibri" w:hAnsi="Calibri"/>
                <w:sz w:val="24"/>
                <w:szCs w:val="24"/>
              </w:rPr>
            </w:pPr>
          </w:p>
        </w:tc>
        <w:tc>
          <w:tcPr>
            <w:tcW w:w="9365" w:type="dxa"/>
            <w:gridSpan w:val="2"/>
          </w:tcPr>
          <w:p w14:paraId="57C8E0E0" w14:textId="4363EAEF" w:rsidR="00C444FB" w:rsidRDefault="00C444FB">
            <w:pPr>
              <w:pStyle w:val="TableText"/>
              <w:rPr>
                <w:rFonts w:ascii="Calibri" w:hAnsi="Calibri"/>
                <w:sz w:val="24"/>
                <w:szCs w:val="24"/>
              </w:rPr>
            </w:pPr>
            <w:r>
              <w:rPr>
                <w:rFonts w:ascii="Calibri" w:hAnsi="Calibri"/>
                <w:sz w:val="24"/>
                <w:szCs w:val="24"/>
              </w:rPr>
              <w:tab/>
              <w:t>For the full period of construction facilities shall be available on site for the cleaning of the wheels of vehicles leaving the site and such equipment shall be used as necessary to prevent mud, stones and debris being carried onto the highway. Provision to sweep the surrounding highway network by mechanical means will be available and the roads adjacent to the site shall be mechanically swept as required during the full construction period.</w:t>
            </w:r>
          </w:p>
          <w:p w14:paraId="3C4FF5FC" w14:textId="77777777" w:rsidR="00C444FB" w:rsidRDefault="00C444FB">
            <w:pPr>
              <w:pStyle w:val="TableText"/>
              <w:rPr>
                <w:rFonts w:ascii="Calibri" w:hAnsi="Calibri"/>
                <w:sz w:val="24"/>
                <w:szCs w:val="24"/>
              </w:rPr>
            </w:pPr>
          </w:p>
          <w:p w14:paraId="7D2E8FF7" w14:textId="6B38BC79" w:rsidR="00C444FB" w:rsidRDefault="00C444FB">
            <w:pPr>
              <w:pStyle w:val="TableText"/>
              <w:rPr>
                <w:rFonts w:ascii="Calibri" w:hAnsi="Calibri"/>
                <w:sz w:val="24"/>
                <w:szCs w:val="24"/>
              </w:rPr>
            </w:pPr>
            <w:r>
              <w:rPr>
                <w:rFonts w:ascii="Calibri" w:hAnsi="Calibri"/>
                <w:sz w:val="24"/>
                <w:szCs w:val="24"/>
              </w:rPr>
              <w:t>REASON: To prevent stones, mud and debris being carried onto the public highway to the detriment of road safety.</w:t>
            </w:r>
          </w:p>
          <w:p w14:paraId="7AA34C23" w14:textId="65ACE75A" w:rsidR="00C444FB" w:rsidRDefault="00C444FB">
            <w:pPr>
              <w:pStyle w:val="TableText"/>
              <w:rPr>
                <w:rFonts w:ascii="Calibri" w:hAnsi="Calibri"/>
                <w:sz w:val="24"/>
                <w:szCs w:val="24"/>
              </w:rPr>
            </w:pPr>
          </w:p>
          <w:p w14:paraId="353465A7" w14:textId="362C781B" w:rsidR="00C444FB" w:rsidRDefault="00C444FB">
            <w:pPr>
              <w:pStyle w:val="TableText"/>
              <w:rPr>
                <w:rFonts w:ascii="Calibri" w:hAnsi="Calibri"/>
                <w:sz w:val="24"/>
                <w:szCs w:val="24"/>
              </w:rPr>
            </w:pPr>
          </w:p>
          <w:p w14:paraId="630885BD" w14:textId="58FF8D02" w:rsidR="00C444FB" w:rsidRDefault="00C444FB">
            <w:pPr>
              <w:pStyle w:val="TableText"/>
              <w:rPr>
                <w:rFonts w:ascii="Calibri" w:hAnsi="Calibri"/>
                <w:sz w:val="24"/>
                <w:szCs w:val="24"/>
              </w:rPr>
            </w:pPr>
          </w:p>
          <w:p w14:paraId="5ED16E66" w14:textId="238535BE" w:rsidR="00C444FB" w:rsidRDefault="00C444FB">
            <w:pPr>
              <w:pStyle w:val="TableText"/>
              <w:rPr>
                <w:rFonts w:ascii="Calibri" w:hAnsi="Calibri"/>
                <w:sz w:val="24"/>
                <w:szCs w:val="24"/>
              </w:rPr>
            </w:pPr>
          </w:p>
          <w:p w14:paraId="486B8913" w14:textId="0FDF3B58" w:rsidR="00C444FB" w:rsidRDefault="00C444FB" w:rsidP="00C444FB">
            <w:pPr>
              <w:pStyle w:val="TableText"/>
              <w:jc w:val="right"/>
              <w:rPr>
                <w:rFonts w:ascii="Calibri" w:hAnsi="Calibri"/>
                <w:sz w:val="24"/>
                <w:szCs w:val="24"/>
              </w:rPr>
            </w:pPr>
            <w:r>
              <w:rPr>
                <w:rFonts w:ascii="Calibri" w:hAnsi="Calibri"/>
                <w:sz w:val="24"/>
                <w:szCs w:val="24"/>
              </w:rPr>
              <w:t>P.T.O.</w:t>
            </w:r>
          </w:p>
          <w:p w14:paraId="420C4954" w14:textId="2A2233EB" w:rsidR="00C444FB" w:rsidRDefault="00C444FB">
            <w:pPr>
              <w:pStyle w:val="TableText"/>
              <w:rPr>
                <w:rFonts w:ascii="Calibri" w:hAnsi="Calibri"/>
                <w:sz w:val="24"/>
                <w:szCs w:val="24"/>
              </w:rPr>
            </w:pPr>
          </w:p>
        </w:tc>
      </w:tr>
      <w:tr w:rsidR="00C444FB" w:rsidRPr="00DD62CA" w14:paraId="5751EFB8" w14:textId="77777777" w:rsidTr="003243B5">
        <w:trPr>
          <w:cantSplit/>
          <w:trHeight w:val="527"/>
        </w:trPr>
        <w:tc>
          <w:tcPr>
            <w:tcW w:w="988" w:type="dxa"/>
          </w:tcPr>
          <w:p w14:paraId="40D188C6" w14:textId="77777777" w:rsidR="00C444FB" w:rsidRPr="00DD62CA" w:rsidRDefault="00C444FB">
            <w:pPr>
              <w:pStyle w:val="TableText"/>
              <w:numPr>
                <w:ilvl w:val="0"/>
                <w:numId w:val="3"/>
              </w:numPr>
              <w:rPr>
                <w:rFonts w:ascii="Calibri" w:hAnsi="Calibri"/>
                <w:sz w:val="24"/>
                <w:szCs w:val="24"/>
              </w:rPr>
            </w:pPr>
          </w:p>
        </w:tc>
        <w:tc>
          <w:tcPr>
            <w:tcW w:w="9365" w:type="dxa"/>
            <w:gridSpan w:val="2"/>
          </w:tcPr>
          <w:p w14:paraId="6B42A210" w14:textId="1459791B" w:rsidR="00C444FB" w:rsidRDefault="00C444FB">
            <w:pPr>
              <w:pStyle w:val="TableText"/>
              <w:rPr>
                <w:rFonts w:ascii="Calibri" w:hAnsi="Calibri"/>
                <w:sz w:val="24"/>
                <w:szCs w:val="24"/>
              </w:rPr>
            </w:pPr>
            <w:r>
              <w:rPr>
                <w:rFonts w:ascii="Calibri" w:hAnsi="Calibri"/>
                <w:sz w:val="24"/>
                <w:szCs w:val="24"/>
              </w:rPr>
              <w:tab/>
              <w:t>Prior to the above ground construction of any of the dwellings hereby approved full details of the electric motor vehicle charging points to be provided within the development shall be submitted to and approved in writing by the Local Planning Authority. At least one charging point per dwelling shall be provided. Charge points must have a minimum power rating output of 7kW, be fitted with a universal socket that can charge all types of electric vehicle currently. Thereafter the charging point at each dwelling shall be installed in accordance with the approved details and made available for use prior to the occupation of the dwelling to which the charging point is associated.</w:t>
            </w:r>
          </w:p>
          <w:p w14:paraId="7D7B84CE" w14:textId="77777777" w:rsidR="00C444FB" w:rsidRDefault="00C444FB">
            <w:pPr>
              <w:pStyle w:val="TableText"/>
              <w:rPr>
                <w:rFonts w:ascii="Calibri" w:hAnsi="Calibri"/>
                <w:sz w:val="24"/>
                <w:szCs w:val="24"/>
              </w:rPr>
            </w:pPr>
          </w:p>
          <w:p w14:paraId="354934DE" w14:textId="77777777" w:rsidR="00C444FB" w:rsidRDefault="00C444FB">
            <w:pPr>
              <w:pStyle w:val="TableText"/>
              <w:rPr>
                <w:rFonts w:ascii="Calibri" w:hAnsi="Calibri"/>
                <w:sz w:val="24"/>
                <w:szCs w:val="24"/>
              </w:rPr>
            </w:pPr>
            <w:r>
              <w:rPr>
                <w:rFonts w:ascii="Calibri" w:hAnsi="Calibri"/>
                <w:sz w:val="24"/>
                <w:szCs w:val="24"/>
              </w:rPr>
              <w:t>REASON: To support sustainable transport objectives and to contribute to a reduction in harmful vehicle emissions.</w:t>
            </w:r>
          </w:p>
          <w:p w14:paraId="4178EE12" w14:textId="2C50DD5E" w:rsidR="00C444FB" w:rsidRDefault="00C444FB">
            <w:pPr>
              <w:pStyle w:val="TableText"/>
              <w:rPr>
                <w:rFonts w:ascii="Calibri" w:hAnsi="Calibri"/>
                <w:sz w:val="24"/>
                <w:szCs w:val="24"/>
              </w:rPr>
            </w:pPr>
          </w:p>
        </w:tc>
      </w:tr>
      <w:tr w:rsidR="00C444FB" w:rsidRPr="00DD62CA" w14:paraId="417E511A" w14:textId="77777777" w:rsidTr="003243B5">
        <w:trPr>
          <w:cantSplit/>
          <w:trHeight w:val="527"/>
        </w:trPr>
        <w:tc>
          <w:tcPr>
            <w:tcW w:w="988" w:type="dxa"/>
          </w:tcPr>
          <w:p w14:paraId="695C0D01" w14:textId="77777777" w:rsidR="00C444FB" w:rsidRPr="00DD62CA" w:rsidRDefault="00C444FB">
            <w:pPr>
              <w:pStyle w:val="TableText"/>
              <w:numPr>
                <w:ilvl w:val="0"/>
                <w:numId w:val="3"/>
              </w:numPr>
              <w:rPr>
                <w:rFonts w:ascii="Calibri" w:hAnsi="Calibri"/>
                <w:sz w:val="24"/>
                <w:szCs w:val="24"/>
              </w:rPr>
            </w:pPr>
          </w:p>
        </w:tc>
        <w:tc>
          <w:tcPr>
            <w:tcW w:w="9365" w:type="dxa"/>
            <w:gridSpan w:val="2"/>
          </w:tcPr>
          <w:p w14:paraId="3442C564" w14:textId="3FD69242" w:rsidR="00C444FB" w:rsidRDefault="00C444FB">
            <w:pPr>
              <w:pStyle w:val="TableText"/>
              <w:rPr>
                <w:rFonts w:ascii="Calibri" w:hAnsi="Calibri"/>
                <w:sz w:val="24"/>
                <w:szCs w:val="24"/>
              </w:rPr>
            </w:pPr>
            <w:r>
              <w:rPr>
                <w:rFonts w:ascii="Calibri" w:hAnsi="Calibri"/>
                <w:sz w:val="24"/>
                <w:szCs w:val="24"/>
              </w:rPr>
              <w:tab/>
              <w:t xml:space="preserve">Prior to the occupation of any of the dwellings hereby approved the car parking areas shall have been surfaced or paved in accordance with the approved plans and the car parking spaces and manoeuvring areas marked out in accordance with the approved plan. The car parking area shall thereafter be </w:t>
            </w:r>
            <w:proofErr w:type="gramStart"/>
            <w:r>
              <w:rPr>
                <w:rFonts w:ascii="Calibri" w:hAnsi="Calibri"/>
                <w:sz w:val="24"/>
                <w:szCs w:val="24"/>
              </w:rPr>
              <w:t>kept free of obstruction and available for the parking cars at all times</w:t>
            </w:r>
            <w:proofErr w:type="gramEnd"/>
            <w:r>
              <w:rPr>
                <w:rFonts w:ascii="Calibri" w:hAnsi="Calibri"/>
                <w:sz w:val="24"/>
                <w:szCs w:val="24"/>
              </w:rPr>
              <w:t>.</w:t>
            </w:r>
          </w:p>
          <w:p w14:paraId="62FD3102" w14:textId="77777777" w:rsidR="00C444FB" w:rsidRDefault="00C444FB">
            <w:pPr>
              <w:pStyle w:val="TableText"/>
              <w:rPr>
                <w:rFonts w:ascii="Calibri" w:hAnsi="Calibri"/>
                <w:sz w:val="24"/>
                <w:szCs w:val="24"/>
              </w:rPr>
            </w:pPr>
          </w:p>
          <w:p w14:paraId="1AB919F5" w14:textId="77777777" w:rsidR="00C444FB" w:rsidRDefault="00C444FB">
            <w:pPr>
              <w:pStyle w:val="TableText"/>
              <w:rPr>
                <w:rFonts w:ascii="Calibri" w:hAnsi="Calibri"/>
                <w:sz w:val="24"/>
                <w:szCs w:val="24"/>
              </w:rPr>
            </w:pPr>
            <w:r>
              <w:rPr>
                <w:rFonts w:ascii="Calibri" w:hAnsi="Calibri"/>
                <w:sz w:val="24"/>
                <w:szCs w:val="24"/>
              </w:rPr>
              <w:t>REASON: To allow for the timely provision and effective use of the parking areas.</w:t>
            </w:r>
          </w:p>
          <w:p w14:paraId="1C89D87F" w14:textId="77777777" w:rsidR="00C444FB" w:rsidRDefault="00C444FB">
            <w:pPr>
              <w:pStyle w:val="TableText"/>
              <w:rPr>
                <w:rFonts w:ascii="Calibri" w:hAnsi="Calibri"/>
                <w:sz w:val="24"/>
                <w:szCs w:val="24"/>
              </w:rPr>
            </w:pPr>
          </w:p>
          <w:p w14:paraId="0B6BCC03" w14:textId="4A2585C6" w:rsidR="00C444FB" w:rsidRDefault="00C444FB">
            <w:pPr>
              <w:pStyle w:val="TableText"/>
              <w:rPr>
                <w:rFonts w:ascii="Calibri" w:hAnsi="Calibri"/>
                <w:sz w:val="24"/>
                <w:szCs w:val="24"/>
              </w:rPr>
            </w:pPr>
          </w:p>
        </w:tc>
      </w:tr>
      <w:tr w:rsidR="00C444FB" w:rsidRPr="00DD62CA" w14:paraId="252EC52B" w14:textId="77777777" w:rsidTr="003243B5">
        <w:trPr>
          <w:cantSplit/>
          <w:trHeight w:val="527"/>
        </w:trPr>
        <w:tc>
          <w:tcPr>
            <w:tcW w:w="988" w:type="dxa"/>
          </w:tcPr>
          <w:p w14:paraId="6AFD97C4" w14:textId="77777777" w:rsidR="00C444FB" w:rsidRPr="00DD62CA" w:rsidRDefault="00C444FB">
            <w:pPr>
              <w:pStyle w:val="TableText"/>
              <w:numPr>
                <w:ilvl w:val="0"/>
                <w:numId w:val="3"/>
              </w:numPr>
              <w:rPr>
                <w:rFonts w:ascii="Calibri" w:hAnsi="Calibri"/>
                <w:sz w:val="24"/>
                <w:szCs w:val="24"/>
              </w:rPr>
            </w:pPr>
          </w:p>
        </w:tc>
        <w:tc>
          <w:tcPr>
            <w:tcW w:w="9365" w:type="dxa"/>
            <w:gridSpan w:val="2"/>
          </w:tcPr>
          <w:p w14:paraId="2DD94218" w14:textId="288283CF" w:rsidR="00C444FB" w:rsidRDefault="00C444FB">
            <w:pPr>
              <w:pStyle w:val="TableText"/>
              <w:rPr>
                <w:rFonts w:ascii="Calibri" w:hAnsi="Calibri"/>
                <w:sz w:val="24"/>
                <w:szCs w:val="24"/>
              </w:rPr>
            </w:pPr>
            <w:r>
              <w:rPr>
                <w:rFonts w:ascii="Calibri" w:hAnsi="Calibri"/>
                <w:sz w:val="24"/>
                <w:szCs w:val="24"/>
              </w:rPr>
              <w:t>No development shall not be commenced until details of the proposed arrangements for future management and maintenance of the proposed streets within the development have been submitted to and approved in writing by the Local Planning Authority.  The streets shall thereafter be maintained in accordance with the approved management and maintenance details until such time as an agreement has been entered into under section 38 of the Highways Act 1980 or a private management and Maintenance Company has been established.</w:t>
            </w:r>
          </w:p>
          <w:p w14:paraId="0145BEEE" w14:textId="77777777" w:rsidR="00C444FB" w:rsidRDefault="00C444FB">
            <w:pPr>
              <w:pStyle w:val="TableText"/>
              <w:rPr>
                <w:rFonts w:ascii="Calibri" w:hAnsi="Calibri"/>
                <w:sz w:val="24"/>
                <w:szCs w:val="24"/>
              </w:rPr>
            </w:pPr>
          </w:p>
          <w:p w14:paraId="6A67A208" w14:textId="77777777" w:rsidR="00C444FB" w:rsidRDefault="00C444FB">
            <w:pPr>
              <w:pStyle w:val="TableText"/>
              <w:rPr>
                <w:rFonts w:ascii="Calibri" w:hAnsi="Calibri"/>
                <w:sz w:val="24"/>
                <w:szCs w:val="24"/>
              </w:rPr>
            </w:pPr>
            <w:r>
              <w:rPr>
                <w:rFonts w:ascii="Calibri" w:hAnsi="Calibri"/>
                <w:sz w:val="24"/>
                <w:szCs w:val="24"/>
              </w:rPr>
              <w:t>REASON:  To ensure that the estate streets serving the development are maintained to an acceptable standard in the interest of residential / highway safety</w:t>
            </w:r>
          </w:p>
          <w:p w14:paraId="1DB433AA" w14:textId="6BBA7000" w:rsidR="00C444FB" w:rsidRDefault="00C444FB">
            <w:pPr>
              <w:pStyle w:val="TableText"/>
              <w:rPr>
                <w:rFonts w:ascii="Calibri" w:hAnsi="Calibri"/>
                <w:sz w:val="24"/>
                <w:szCs w:val="24"/>
              </w:rPr>
            </w:pPr>
          </w:p>
        </w:tc>
      </w:tr>
      <w:tr w:rsidR="00C444FB" w:rsidRPr="00DD62CA" w14:paraId="3D03FCDF" w14:textId="77777777" w:rsidTr="003243B5">
        <w:trPr>
          <w:cantSplit/>
          <w:trHeight w:val="527"/>
        </w:trPr>
        <w:tc>
          <w:tcPr>
            <w:tcW w:w="988" w:type="dxa"/>
          </w:tcPr>
          <w:p w14:paraId="53B86E99" w14:textId="77777777" w:rsidR="00C444FB" w:rsidRPr="00DD62CA" w:rsidRDefault="00C444FB">
            <w:pPr>
              <w:pStyle w:val="TableText"/>
              <w:numPr>
                <w:ilvl w:val="0"/>
                <w:numId w:val="3"/>
              </w:numPr>
              <w:rPr>
                <w:rFonts w:ascii="Calibri" w:hAnsi="Calibri"/>
                <w:sz w:val="24"/>
                <w:szCs w:val="24"/>
              </w:rPr>
            </w:pPr>
          </w:p>
        </w:tc>
        <w:tc>
          <w:tcPr>
            <w:tcW w:w="9365" w:type="dxa"/>
            <w:gridSpan w:val="2"/>
          </w:tcPr>
          <w:p w14:paraId="30B03E0C" w14:textId="1DC47618" w:rsidR="00C444FB" w:rsidRDefault="00C444FB">
            <w:pPr>
              <w:pStyle w:val="TableText"/>
              <w:rPr>
                <w:rFonts w:ascii="Calibri" w:hAnsi="Calibri"/>
                <w:sz w:val="24"/>
                <w:szCs w:val="24"/>
              </w:rPr>
            </w:pPr>
            <w:r>
              <w:rPr>
                <w:rFonts w:ascii="Calibri" w:hAnsi="Calibri"/>
                <w:sz w:val="24"/>
                <w:szCs w:val="24"/>
              </w:rPr>
              <w:t xml:space="preserve">No development shall be commenced until full engineering, drainage, street lighting and constructional details of the streets proposed for adoption have been submitted to and approved in writing by the local planning authority. The development shall, thereafter, be constructed in accordance with the approved details. </w:t>
            </w:r>
          </w:p>
          <w:p w14:paraId="3357530D" w14:textId="77777777" w:rsidR="00C444FB" w:rsidRDefault="00C444FB">
            <w:pPr>
              <w:pStyle w:val="TableText"/>
              <w:rPr>
                <w:rFonts w:ascii="Calibri" w:hAnsi="Calibri"/>
                <w:sz w:val="24"/>
                <w:szCs w:val="24"/>
              </w:rPr>
            </w:pPr>
          </w:p>
          <w:p w14:paraId="5524399C" w14:textId="77777777" w:rsidR="00C444FB" w:rsidRDefault="00C444FB">
            <w:pPr>
              <w:pStyle w:val="TableText"/>
              <w:rPr>
                <w:rFonts w:ascii="Calibri" w:hAnsi="Calibri"/>
                <w:sz w:val="24"/>
                <w:szCs w:val="24"/>
              </w:rPr>
            </w:pPr>
            <w:r>
              <w:rPr>
                <w:rFonts w:ascii="Calibri" w:hAnsi="Calibri"/>
                <w:sz w:val="24"/>
                <w:szCs w:val="24"/>
              </w:rPr>
              <w:t>REASON: In the interest of highway safety; to ensure a satisfactory appearance to the highway's infrastructure serving the approved development; and to safeguard the visual amenities of the locality and users of the highway.</w:t>
            </w:r>
          </w:p>
          <w:p w14:paraId="4FE2EF1F" w14:textId="77777777" w:rsidR="00C444FB" w:rsidRDefault="00C444FB">
            <w:pPr>
              <w:pStyle w:val="TableText"/>
              <w:rPr>
                <w:rFonts w:ascii="Calibri" w:hAnsi="Calibri"/>
                <w:sz w:val="24"/>
                <w:szCs w:val="24"/>
              </w:rPr>
            </w:pPr>
          </w:p>
          <w:p w14:paraId="1C5CB2D6" w14:textId="77777777" w:rsidR="00C444FB" w:rsidRDefault="00C444FB">
            <w:pPr>
              <w:pStyle w:val="TableText"/>
              <w:rPr>
                <w:rFonts w:ascii="Calibri" w:hAnsi="Calibri"/>
                <w:sz w:val="24"/>
                <w:szCs w:val="24"/>
              </w:rPr>
            </w:pPr>
          </w:p>
          <w:p w14:paraId="25D63A55" w14:textId="77777777" w:rsidR="00C444FB" w:rsidRDefault="00C444FB">
            <w:pPr>
              <w:pStyle w:val="TableText"/>
              <w:rPr>
                <w:rFonts w:ascii="Calibri" w:hAnsi="Calibri"/>
                <w:sz w:val="24"/>
                <w:szCs w:val="24"/>
              </w:rPr>
            </w:pPr>
          </w:p>
          <w:p w14:paraId="5F3140E4" w14:textId="77777777" w:rsidR="00C444FB" w:rsidRDefault="00C444FB">
            <w:pPr>
              <w:pStyle w:val="TableText"/>
              <w:rPr>
                <w:rFonts w:ascii="Calibri" w:hAnsi="Calibri"/>
                <w:sz w:val="24"/>
                <w:szCs w:val="24"/>
              </w:rPr>
            </w:pPr>
          </w:p>
          <w:p w14:paraId="52956513" w14:textId="77777777" w:rsidR="00C444FB" w:rsidRDefault="00C444FB">
            <w:pPr>
              <w:pStyle w:val="TableText"/>
              <w:rPr>
                <w:rFonts w:ascii="Calibri" w:hAnsi="Calibri"/>
                <w:sz w:val="24"/>
                <w:szCs w:val="24"/>
              </w:rPr>
            </w:pPr>
          </w:p>
          <w:p w14:paraId="6577B913" w14:textId="06D2BFC7" w:rsidR="00C444FB" w:rsidRDefault="00C444FB" w:rsidP="00C444FB">
            <w:pPr>
              <w:pStyle w:val="TableText"/>
              <w:jc w:val="right"/>
              <w:rPr>
                <w:rFonts w:ascii="Calibri" w:hAnsi="Calibri"/>
                <w:sz w:val="24"/>
                <w:szCs w:val="24"/>
              </w:rPr>
            </w:pPr>
            <w:r>
              <w:rPr>
                <w:rFonts w:ascii="Calibri" w:hAnsi="Calibri"/>
                <w:sz w:val="24"/>
                <w:szCs w:val="24"/>
              </w:rPr>
              <w:t>P.T.O.</w:t>
            </w:r>
          </w:p>
        </w:tc>
      </w:tr>
      <w:tr w:rsidR="00C444FB" w:rsidRPr="00DD62CA" w14:paraId="39F2BB85" w14:textId="77777777" w:rsidTr="003243B5">
        <w:trPr>
          <w:cantSplit/>
          <w:trHeight w:val="527"/>
        </w:trPr>
        <w:tc>
          <w:tcPr>
            <w:tcW w:w="988" w:type="dxa"/>
          </w:tcPr>
          <w:p w14:paraId="1FF78B7E" w14:textId="77777777" w:rsidR="00C444FB" w:rsidRPr="00DD62CA" w:rsidRDefault="00C444FB">
            <w:pPr>
              <w:pStyle w:val="TableText"/>
              <w:numPr>
                <w:ilvl w:val="0"/>
                <w:numId w:val="3"/>
              </w:numPr>
              <w:rPr>
                <w:rFonts w:ascii="Calibri" w:hAnsi="Calibri"/>
                <w:sz w:val="24"/>
                <w:szCs w:val="24"/>
              </w:rPr>
            </w:pPr>
          </w:p>
        </w:tc>
        <w:tc>
          <w:tcPr>
            <w:tcW w:w="9365" w:type="dxa"/>
            <w:gridSpan w:val="2"/>
          </w:tcPr>
          <w:p w14:paraId="4386F81F" w14:textId="0380C9D0" w:rsidR="00C444FB" w:rsidRDefault="00C444FB">
            <w:pPr>
              <w:pStyle w:val="TableText"/>
              <w:rPr>
                <w:rFonts w:ascii="Calibri" w:hAnsi="Calibri"/>
                <w:sz w:val="24"/>
                <w:szCs w:val="24"/>
              </w:rPr>
            </w:pPr>
            <w:r>
              <w:rPr>
                <w:rFonts w:ascii="Calibri" w:hAnsi="Calibri"/>
                <w:sz w:val="24"/>
                <w:szCs w:val="24"/>
              </w:rPr>
              <w:tab/>
              <w:t xml:space="preserve">Nothing shall be erected, retained, planted and / or allowed to grow at or above a height of 0.6 metres located in the front gardens of Plots 104 and 32 which would obstruct the visibility splays provided on DTPC drawing number J1401/SIGHTLINE/Fig1. The visibility splays shall be </w:t>
            </w:r>
            <w:proofErr w:type="gramStart"/>
            <w:r>
              <w:rPr>
                <w:rFonts w:ascii="Calibri" w:hAnsi="Calibri"/>
                <w:sz w:val="24"/>
                <w:szCs w:val="24"/>
              </w:rPr>
              <w:t>maintained free of obstruction at all times</w:t>
            </w:r>
            <w:proofErr w:type="gramEnd"/>
            <w:r>
              <w:rPr>
                <w:rFonts w:ascii="Calibri" w:hAnsi="Calibri"/>
                <w:sz w:val="24"/>
                <w:szCs w:val="24"/>
              </w:rPr>
              <w:t xml:space="preserve"> thereafter for the lifetime of the development. </w:t>
            </w:r>
          </w:p>
          <w:p w14:paraId="3B791091" w14:textId="77777777" w:rsidR="00C444FB" w:rsidRDefault="00C444FB">
            <w:pPr>
              <w:pStyle w:val="TableText"/>
              <w:rPr>
                <w:rFonts w:ascii="Calibri" w:hAnsi="Calibri"/>
                <w:sz w:val="24"/>
                <w:szCs w:val="24"/>
              </w:rPr>
            </w:pPr>
          </w:p>
          <w:p w14:paraId="259E395B" w14:textId="77777777" w:rsidR="00C444FB" w:rsidRDefault="00C444FB">
            <w:pPr>
              <w:pStyle w:val="TableText"/>
              <w:rPr>
                <w:rFonts w:ascii="Calibri" w:hAnsi="Calibri"/>
                <w:sz w:val="24"/>
                <w:szCs w:val="24"/>
              </w:rPr>
            </w:pPr>
            <w:r>
              <w:rPr>
                <w:rFonts w:ascii="Calibri" w:hAnsi="Calibri"/>
                <w:sz w:val="24"/>
                <w:szCs w:val="24"/>
              </w:rPr>
              <w:t>REASON: To ensure adequate inter-visibility between highway users at the street junction or site access, in the interests of highway safety.</w:t>
            </w:r>
          </w:p>
          <w:p w14:paraId="3DE2EBA3" w14:textId="77777777" w:rsidR="00C444FB" w:rsidRDefault="00C444FB">
            <w:pPr>
              <w:pStyle w:val="TableText"/>
              <w:rPr>
                <w:rFonts w:ascii="Calibri" w:hAnsi="Calibri"/>
                <w:sz w:val="24"/>
                <w:szCs w:val="24"/>
              </w:rPr>
            </w:pPr>
          </w:p>
          <w:p w14:paraId="76AF30DE" w14:textId="420B12F4" w:rsidR="00C444FB" w:rsidRDefault="00C444FB">
            <w:pPr>
              <w:pStyle w:val="TableText"/>
              <w:rPr>
                <w:rFonts w:ascii="Calibri" w:hAnsi="Calibri"/>
                <w:sz w:val="24"/>
                <w:szCs w:val="24"/>
              </w:rPr>
            </w:pPr>
          </w:p>
        </w:tc>
      </w:tr>
      <w:tr w:rsidR="00C444FB" w:rsidRPr="00DD62CA" w14:paraId="3196BD80" w14:textId="77777777" w:rsidTr="003243B5">
        <w:trPr>
          <w:cantSplit/>
          <w:trHeight w:val="527"/>
        </w:trPr>
        <w:tc>
          <w:tcPr>
            <w:tcW w:w="988" w:type="dxa"/>
          </w:tcPr>
          <w:p w14:paraId="026AF5E9" w14:textId="77777777" w:rsidR="00C444FB" w:rsidRPr="00DD62CA" w:rsidRDefault="00C444FB">
            <w:pPr>
              <w:pStyle w:val="TableText"/>
              <w:numPr>
                <w:ilvl w:val="0"/>
                <w:numId w:val="3"/>
              </w:numPr>
              <w:rPr>
                <w:rFonts w:ascii="Calibri" w:hAnsi="Calibri"/>
                <w:sz w:val="24"/>
                <w:szCs w:val="24"/>
              </w:rPr>
            </w:pPr>
          </w:p>
        </w:tc>
        <w:tc>
          <w:tcPr>
            <w:tcW w:w="9365" w:type="dxa"/>
            <w:gridSpan w:val="2"/>
          </w:tcPr>
          <w:p w14:paraId="1AD02214" w14:textId="741CD37B" w:rsidR="00C444FB" w:rsidRDefault="00C444FB">
            <w:pPr>
              <w:pStyle w:val="TableText"/>
              <w:rPr>
                <w:rFonts w:ascii="Calibri" w:hAnsi="Calibri"/>
                <w:sz w:val="24"/>
                <w:szCs w:val="24"/>
              </w:rPr>
            </w:pPr>
            <w:r>
              <w:rPr>
                <w:rFonts w:ascii="Calibri" w:hAnsi="Calibri"/>
                <w:sz w:val="24"/>
                <w:szCs w:val="24"/>
              </w:rPr>
              <w:t>The development hereby permitted shall not be occupied until such time as the parking and turning facilities have been implemented in accordance with DTPC drawing number J1401/ TRAFFIC CALMING/ Fig 2. Thereafter the onsite parking provision shall be so maintained in perpetuity.</w:t>
            </w:r>
          </w:p>
          <w:p w14:paraId="5B7F87A8" w14:textId="77777777" w:rsidR="00C444FB" w:rsidRDefault="00C444FB">
            <w:pPr>
              <w:pStyle w:val="TableText"/>
              <w:rPr>
                <w:rFonts w:ascii="Calibri" w:hAnsi="Calibri"/>
                <w:sz w:val="24"/>
                <w:szCs w:val="24"/>
              </w:rPr>
            </w:pPr>
          </w:p>
          <w:p w14:paraId="0E411061" w14:textId="77777777" w:rsidR="00C444FB" w:rsidRDefault="00C444FB">
            <w:pPr>
              <w:pStyle w:val="TableText"/>
              <w:rPr>
                <w:rFonts w:ascii="Calibri" w:hAnsi="Calibri"/>
                <w:sz w:val="24"/>
                <w:szCs w:val="24"/>
              </w:rPr>
            </w:pPr>
            <w:r>
              <w:rPr>
                <w:rFonts w:ascii="Calibri" w:hAnsi="Calibri"/>
                <w:sz w:val="24"/>
                <w:szCs w:val="24"/>
              </w:rPr>
              <w:t xml:space="preserve">REASON: To ensure that adequate off-street parking provision is made to reduce the possibility of the proposed development leading to on-street parking problems locally and to enable vehicles to enter and leave the site in a forward direction in the </w:t>
            </w:r>
            <w:proofErr w:type="gramStart"/>
            <w:r>
              <w:rPr>
                <w:rFonts w:ascii="Calibri" w:hAnsi="Calibri"/>
                <w:sz w:val="24"/>
                <w:szCs w:val="24"/>
              </w:rPr>
              <w:t>interests  of</w:t>
            </w:r>
            <w:proofErr w:type="gramEnd"/>
            <w:r>
              <w:rPr>
                <w:rFonts w:ascii="Calibri" w:hAnsi="Calibri"/>
                <w:sz w:val="24"/>
                <w:szCs w:val="24"/>
              </w:rPr>
              <w:t xml:space="preserve"> highway safety and in accordance with the National Planning Policy Framework  (2021). </w:t>
            </w:r>
          </w:p>
          <w:p w14:paraId="5C688A83" w14:textId="54DF1BF9" w:rsidR="00C444FB" w:rsidRDefault="00C444FB">
            <w:pPr>
              <w:pStyle w:val="TableText"/>
              <w:rPr>
                <w:rFonts w:ascii="Calibri" w:hAnsi="Calibri"/>
                <w:sz w:val="24"/>
                <w:szCs w:val="24"/>
              </w:rPr>
            </w:pPr>
          </w:p>
        </w:tc>
      </w:tr>
      <w:tr w:rsidR="00C444FB" w:rsidRPr="00DD62CA" w14:paraId="4E097DF3" w14:textId="77777777" w:rsidTr="003243B5">
        <w:trPr>
          <w:cantSplit/>
          <w:trHeight w:val="527"/>
        </w:trPr>
        <w:tc>
          <w:tcPr>
            <w:tcW w:w="988" w:type="dxa"/>
          </w:tcPr>
          <w:p w14:paraId="24CD51F8" w14:textId="77777777" w:rsidR="00C444FB" w:rsidRPr="00DD62CA" w:rsidRDefault="00C444FB">
            <w:pPr>
              <w:pStyle w:val="TableText"/>
              <w:numPr>
                <w:ilvl w:val="0"/>
                <w:numId w:val="3"/>
              </w:numPr>
              <w:rPr>
                <w:rFonts w:ascii="Calibri" w:hAnsi="Calibri"/>
                <w:sz w:val="24"/>
                <w:szCs w:val="24"/>
              </w:rPr>
            </w:pPr>
          </w:p>
        </w:tc>
        <w:tc>
          <w:tcPr>
            <w:tcW w:w="9365" w:type="dxa"/>
            <w:gridSpan w:val="2"/>
          </w:tcPr>
          <w:p w14:paraId="61A9F89C" w14:textId="711DC0B6" w:rsidR="00C444FB" w:rsidRDefault="00C444FB">
            <w:pPr>
              <w:pStyle w:val="TableText"/>
              <w:rPr>
                <w:rFonts w:ascii="Calibri" w:hAnsi="Calibri"/>
                <w:sz w:val="24"/>
                <w:szCs w:val="24"/>
              </w:rPr>
            </w:pPr>
            <w:r>
              <w:rPr>
                <w:rFonts w:ascii="Calibri" w:hAnsi="Calibri"/>
                <w:sz w:val="24"/>
                <w:szCs w:val="24"/>
              </w:rPr>
              <w:t xml:space="preserve">Prior to the above ground construction of any of the dwellings hereby approved a cycle storage plan for the residential units shall be submitted to and approved in writing by the Local Planning Authority. These cycle facilities shall thereafter be provided in accordance with the approved details prior to the occupation of the dwelling(s) to which they are associated, </w:t>
            </w:r>
            <w:proofErr w:type="gramStart"/>
            <w:r>
              <w:rPr>
                <w:rFonts w:ascii="Calibri" w:hAnsi="Calibri"/>
                <w:sz w:val="24"/>
                <w:szCs w:val="24"/>
              </w:rPr>
              <w:t>kept free of obstruction and available for the parking of bicycles only at all times</w:t>
            </w:r>
            <w:proofErr w:type="gramEnd"/>
            <w:r>
              <w:rPr>
                <w:rFonts w:ascii="Calibri" w:hAnsi="Calibri"/>
                <w:sz w:val="24"/>
                <w:szCs w:val="24"/>
              </w:rPr>
              <w:t>.</w:t>
            </w:r>
          </w:p>
          <w:p w14:paraId="0D8D7971" w14:textId="77777777" w:rsidR="00C444FB" w:rsidRDefault="00C444FB">
            <w:pPr>
              <w:pStyle w:val="TableText"/>
              <w:rPr>
                <w:rFonts w:ascii="Calibri" w:hAnsi="Calibri"/>
                <w:sz w:val="24"/>
                <w:szCs w:val="24"/>
              </w:rPr>
            </w:pPr>
          </w:p>
          <w:p w14:paraId="2ED669DC" w14:textId="77777777" w:rsidR="00C444FB" w:rsidRDefault="00C444FB">
            <w:pPr>
              <w:pStyle w:val="TableText"/>
              <w:rPr>
                <w:rFonts w:ascii="Calibri" w:hAnsi="Calibri"/>
                <w:sz w:val="24"/>
                <w:szCs w:val="24"/>
              </w:rPr>
            </w:pPr>
            <w:r>
              <w:rPr>
                <w:rFonts w:ascii="Calibri" w:hAnsi="Calibri"/>
                <w:sz w:val="24"/>
                <w:szCs w:val="24"/>
              </w:rPr>
              <w:t>REASON: To allow for the effective use of the parking areas and to promote sustainable transport as a travel option, encourage healthy communities and reduce carbon emissions.</w:t>
            </w:r>
          </w:p>
          <w:p w14:paraId="73CE57C1" w14:textId="39AFF853" w:rsidR="00C444FB" w:rsidRDefault="00C444FB">
            <w:pPr>
              <w:pStyle w:val="TableText"/>
              <w:rPr>
                <w:rFonts w:ascii="Calibri" w:hAnsi="Calibri"/>
                <w:sz w:val="24"/>
                <w:szCs w:val="24"/>
              </w:rPr>
            </w:pPr>
          </w:p>
        </w:tc>
      </w:tr>
      <w:tr w:rsidR="00C444FB" w:rsidRPr="00DD62CA" w14:paraId="58EEBA6D" w14:textId="77777777" w:rsidTr="003243B5">
        <w:trPr>
          <w:cantSplit/>
          <w:trHeight w:val="527"/>
        </w:trPr>
        <w:tc>
          <w:tcPr>
            <w:tcW w:w="988" w:type="dxa"/>
          </w:tcPr>
          <w:p w14:paraId="6220D29E" w14:textId="77777777" w:rsidR="00C444FB" w:rsidRPr="00DD62CA" w:rsidRDefault="00C444FB">
            <w:pPr>
              <w:pStyle w:val="TableText"/>
              <w:numPr>
                <w:ilvl w:val="0"/>
                <w:numId w:val="3"/>
              </w:numPr>
              <w:rPr>
                <w:rFonts w:ascii="Calibri" w:hAnsi="Calibri"/>
                <w:sz w:val="24"/>
                <w:szCs w:val="24"/>
              </w:rPr>
            </w:pPr>
          </w:p>
        </w:tc>
        <w:tc>
          <w:tcPr>
            <w:tcW w:w="9365" w:type="dxa"/>
            <w:gridSpan w:val="2"/>
          </w:tcPr>
          <w:p w14:paraId="6585968D" w14:textId="4D9D6042" w:rsidR="00C444FB" w:rsidRDefault="00C444FB">
            <w:pPr>
              <w:pStyle w:val="TableText"/>
              <w:rPr>
                <w:rFonts w:ascii="Calibri" w:hAnsi="Calibri"/>
                <w:sz w:val="24"/>
                <w:szCs w:val="24"/>
              </w:rPr>
            </w:pPr>
            <w:r>
              <w:rPr>
                <w:rFonts w:ascii="Calibri" w:hAnsi="Calibri"/>
                <w:sz w:val="24"/>
                <w:szCs w:val="24"/>
              </w:rPr>
              <w:t xml:space="preserve">Prior to the above ground construction of any of the dwellings hereby approved full details of the colour, </w:t>
            </w:r>
            <w:proofErr w:type="gramStart"/>
            <w:r>
              <w:rPr>
                <w:rFonts w:ascii="Calibri" w:hAnsi="Calibri"/>
                <w:sz w:val="24"/>
                <w:szCs w:val="24"/>
              </w:rPr>
              <w:t>form</w:t>
            </w:r>
            <w:proofErr w:type="gramEnd"/>
            <w:r>
              <w:rPr>
                <w:rFonts w:ascii="Calibri" w:hAnsi="Calibri"/>
                <w:sz w:val="24"/>
                <w:szCs w:val="24"/>
              </w:rPr>
              <w:t xml:space="preserve"> and texture of all hard landscaping (ground surfacing materials) (notwithstanding any such detail shown on previously submitted plans and specification) shall have been submitted to and approved in writing by the Local Planning Authority.  All works shall be undertaken strictly in accordance with the details as approved and shall be completed in all respects before the final completion of the development and thereafter retained.</w:t>
            </w:r>
          </w:p>
          <w:p w14:paraId="41726AAD" w14:textId="77777777" w:rsidR="00C444FB" w:rsidRDefault="00C444FB">
            <w:pPr>
              <w:pStyle w:val="TableText"/>
              <w:rPr>
                <w:rFonts w:ascii="Calibri" w:hAnsi="Calibri"/>
                <w:sz w:val="24"/>
                <w:szCs w:val="24"/>
              </w:rPr>
            </w:pPr>
          </w:p>
          <w:p w14:paraId="27C17BC1" w14:textId="29829341" w:rsidR="00C444FB" w:rsidRDefault="00C444FB">
            <w:pPr>
              <w:pStyle w:val="TableText"/>
              <w:rPr>
                <w:rFonts w:ascii="Calibri" w:hAnsi="Calibri"/>
                <w:sz w:val="24"/>
                <w:szCs w:val="24"/>
              </w:rPr>
            </w:pPr>
            <w:r>
              <w:rPr>
                <w:rFonts w:ascii="Calibri" w:hAnsi="Calibri"/>
                <w:sz w:val="24"/>
                <w:szCs w:val="24"/>
              </w:rPr>
              <w:t>REASON:  To ensure a satisfactory form of development in the interest of the visual amenity of the area.</w:t>
            </w:r>
          </w:p>
          <w:p w14:paraId="1157DED6" w14:textId="730C7063" w:rsidR="00C444FB" w:rsidRDefault="00C444FB">
            <w:pPr>
              <w:pStyle w:val="TableText"/>
              <w:rPr>
                <w:rFonts w:ascii="Calibri" w:hAnsi="Calibri"/>
                <w:sz w:val="24"/>
                <w:szCs w:val="24"/>
              </w:rPr>
            </w:pPr>
          </w:p>
          <w:p w14:paraId="3F406C18" w14:textId="257F9E60" w:rsidR="00C444FB" w:rsidRDefault="00C444FB">
            <w:pPr>
              <w:pStyle w:val="TableText"/>
              <w:rPr>
                <w:rFonts w:ascii="Calibri" w:hAnsi="Calibri"/>
                <w:sz w:val="24"/>
                <w:szCs w:val="24"/>
              </w:rPr>
            </w:pPr>
          </w:p>
          <w:p w14:paraId="2BEB918F" w14:textId="073BD5C6" w:rsidR="00C444FB" w:rsidRDefault="00C444FB">
            <w:pPr>
              <w:pStyle w:val="TableText"/>
              <w:rPr>
                <w:rFonts w:ascii="Calibri" w:hAnsi="Calibri"/>
                <w:sz w:val="24"/>
                <w:szCs w:val="24"/>
              </w:rPr>
            </w:pPr>
          </w:p>
          <w:p w14:paraId="1D84B099" w14:textId="0677A2BF" w:rsidR="00C444FB" w:rsidRDefault="00C444FB">
            <w:pPr>
              <w:pStyle w:val="TableText"/>
              <w:rPr>
                <w:rFonts w:ascii="Calibri" w:hAnsi="Calibri"/>
                <w:sz w:val="24"/>
                <w:szCs w:val="24"/>
              </w:rPr>
            </w:pPr>
          </w:p>
          <w:p w14:paraId="36AB1F9A" w14:textId="5DE822D9" w:rsidR="00C444FB" w:rsidRDefault="00C444FB">
            <w:pPr>
              <w:pStyle w:val="TableText"/>
              <w:rPr>
                <w:rFonts w:ascii="Calibri" w:hAnsi="Calibri"/>
                <w:sz w:val="24"/>
                <w:szCs w:val="24"/>
              </w:rPr>
            </w:pPr>
          </w:p>
          <w:p w14:paraId="2D8DB8BF" w14:textId="37C8D522" w:rsidR="00C444FB" w:rsidRDefault="00C444FB" w:rsidP="00C444FB">
            <w:pPr>
              <w:pStyle w:val="TableText"/>
              <w:jc w:val="right"/>
              <w:rPr>
                <w:rFonts w:ascii="Calibri" w:hAnsi="Calibri"/>
                <w:sz w:val="24"/>
                <w:szCs w:val="24"/>
              </w:rPr>
            </w:pPr>
            <w:r>
              <w:rPr>
                <w:rFonts w:ascii="Calibri" w:hAnsi="Calibri"/>
                <w:sz w:val="24"/>
                <w:szCs w:val="24"/>
              </w:rPr>
              <w:t>P.T.O.</w:t>
            </w:r>
          </w:p>
          <w:p w14:paraId="203CD61C" w14:textId="5D7334E7" w:rsidR="00C444FB" w:rsidRDefault="00C444FB">
            <w:pPr>
              <w:pStyle w:val="TableText"/>
              <w:rPr>
                <w:rFonts w:ascii="Calibri" w:hAnsi="Calibri"/>
                <w:sz w:val="24"/>
                <w:szCs w:val="24"/>
              </w:rPr>
            </w:pPr>
          </w:p>
        </w:tc>
      </w:tr>
      <w:tr w:rsidR="00C444FB" w:rsidRPr="00DD62CA" w14:paraId="4CBAD13E" w14:textId="77777777" w:rsidTr="003243B5">
        <w:trPr>
          <w:cantSplit/>
          <w:trHeight w:val="527"/>
        </w:trPr>
        <w:tc>
          <w:tcPr>
            <w:tcW w:w="988" w:type="dxa"/>
          </w:tcPr>
          <w:p w14:paraId="17215B7C" w14:textId="77777777" w:rsidR="00C444FB" w:rsidRPr="00DD62CA" w:rsidRDefault="00C444FB">
            <w:pPr>
              <w:pStyle w:val="TableText"/>
              <w:numPr>
                <w:ilvl w:val="0"/>
                <w:numId w:val="3"/>
              </w:numPr>
              <w:rPr>
                <w:rFonts w:ascii="Calibri" w:hAnsi="Calibri"/>
                <w:sz w:val="24"/>
                <w:szCs w:val="24"/>
              </w:rPr>
            </w:pPr>
          </w:p>
        </w:tc>
        <w:tc>
          <w:tcPr>
            <w:tcW w:w="9365" w:type="dxa"/>
            <w:gridSpan w:val="2"/>
          </w:tcPr>
          <w:p w14:paraId="65D35CF8" w14:textId="2D9D6732" w:rsidR="00C444FB" w:rsidRDefault="00C444FB">
            <w:pPr>
              <w:pStyle w:val="TableText"/>
              <w:rPr>
                <w:rFonts w:ascii="Calibri" w:hAnsi="Calibri"/>
                <w:sz w:val="24"/>
                <w:szCs w:val="24"/>
              </w:rPr>
            </w:pPr>
            <w:r>
              <w:rPr>
                <w:rFonts w:ascii="Calibri" w:hAnsi="Calibri"/>
                <w:sz w:val="24"/>
                <w:szCs w:val="24"/>
              </w:rPr>
              <w:tab/>
              <w:t>All hard and soft landscape works shall be carried out in accordance with the approved details within the first planting and seeding seasons following the occupation of any buildings or the completion of the development, whichever is the sooner, and any trees or plants which within a period of 10 years from the completion of the development die, are removed or become seriously damaged or diseased shall be replaced in the next planting season with others of similar size and species.</w:t>
            </w:r>
          </w:p>
          <w:p w14:paraId="0D30D888" w14:textId="77777777" w:rsidR="00C444FB" w:rsidRDefault="00C444FB">
            <w:pPr>
              <w:pStyle w:val="TableText"/>
              <w:rPr>
                <w:rFonts w:ascii="Calibri" w:hAnsi="Calibri"/>
                <w:sz w:val="24"/>
                <w:szCs w:val="24"/>
              </w:rPr>
            </w:pPr>
          </w:p>
          <w:p w14:paraId="7EA42040" w14:textId="77777777" w:rsidR="00C444FB" w:rsidRDefault="00C444FB">
            <w:pPr>
              <w:pStyle w:val="TableText"/>
              <w:rPr>
                <w:rFonts w:ascii="Calibri" w:hAnsi="Calibri"/>
                <w:sz w:val="24"/>
                <w:szCs w:val="24"/>
              </w:rPr>
            </w:pPr>
            <w:r>
              <w:rPr>
                <w:rFonts w:ascii="Calibri" w:hAnsi="Calibri"/>
                <w:sz w:val="24"/>
                <w:szCs w:val="24"/>
              </w:rPr>
              <w:t>To ensure the visibility splays are not obstructed at Plots 104 and 32 nothing shall be planted above 0.6m within the garden of these two plots to be maintained in perpetuity.</w:t>
            </w:r>
          </w:p>
          <w:p w14:paraId="4939D7DE" w14:textId="77777777" w:rsidR="00C444FB" w:rsidRDefault="00C444FB">
            <w:pPr>
              <w:pStyle w:val="TableText"/>
              <w:rPr>
                <w:rFonts w:ascii="Calibri" w:hAnsi="Calibri"/>
                <w:sz w:val="24"/>
                <w:szCs w:val="24"/>
              </w:rPr>
            </w:pPr>
          </w:p>
          <w:p w14:paraId="700FBA2C" w14:textId="77777777" w:rsidR="00C444FB" w:rsidRDefault="00C444FB">
            <w:pPr>
              <w:pStyle w:val="TableText"/>
              <w:rPr>
                <w:rFonts w:ascii="Calibri" w:hAnsi="Calibri"/>
                <w:sz w:val="24"/>
                <w:szCs w:val="24"/>
              </w:rPr>
            </w:pPr>
            <w:r>
              <w:rPr>
                <w:rFonts w:ascii="Calibri" w:hAnsi="Calibri"/>
                <w:sz w:val="24"/>
                <w:szCs w:val="24"/>
              </w:rPr>
              <w:t xml:space="preserve">REASON: To ensure that a satisfactory landscaping scheme for the development is carried out to mitigate the impact of the development and secure a </w:t>
            </w:r>
            <w:proofErr w:type="gramStart"/>
            <w:r>
              <w:rPr>
                <w:rFonts w:ascii="Calibri" w:hAnsi="Calibri"/>
                <w:sz w:val="24"/>
                <w:szCs w:val="24"/>
              </w:rPr>
              <w:t>high quality</w:t>
            </w:r>
            <w:proofErr w:type="gramEnd"/>
            <w:r>
              <w:rPr>
                <w:rFonts w:ascii="Calibri" w:hAnsi="Calibri"/>
                <w:sz w:val="24"/>
                <w:szCs w:val="24"/>
              </w:rPr>
              <w:t xml:space="preserve"> design.</w:t>
            </w:r>
          </w:p>
          <w:p w14:paraId="75BF7365" w14:textId="6EC3FEB8" w:rsidR="00C444FB" w:rsidRDefault="00C444FB">
            <w:pPr>
              <w:pStyle w:val="TableText"/>
              <w:rPr>
                <w:rFonts w:ascii="Calibri" w:hAnsi="Calibri"/>
                <w:sz w:val="24"/>
                <w:szCs w:val="24"/>
              </w:rPr>
            </w:pPr>
          </w:p>
        </w:tc>
      </w:tr>
      <w:tr w:rsidR="00C444FB" w:rsidRPr="00DD62CA" w14:paraId="4AA65C87" w14:textId="77777777" w:rsidTr="003243B5">
        <w:trPr>
          <w:cantSplit/>
          <w:trHeight w:val="527"/>
        </w:trPr>
        <w:tc>
          <w:tcPr>
            <w:tcW w:w="988" w:type="dxa"/>
          </w:tcPr>
          <w:p w14:paraId="7FC77624" w14:textId="77777777" w:rsidR="00C444FB" w:rsidRPr="00DD62CA" w:rsidRDefault="00C444FB">
            <w:pPr>
              <w:pStyle w:val="TableText"/>
              <w:numPr>
                <w:ilvl w:val="0"/>
                <w:numId w:val="3"/>
              </w:numPr>
              <w:rPr>
                <w:rFonts w:ascii="Calibri" w:hAnsi="Calibri"/>
                <w:sz w:val="24"/>
                <w:szCs w:val="24"/>
              </w:rPr>
            </w:pPr>
          </w:p>
        </w:tc>
        <w:tc>
          <w:tcPr>
            <w:tcW w:w="9365" w:type="dxa"/>
            <w:gridSpan w:val="2"/>
          </w:tcPr>
          <w:p w14:paraId="7C6A0F0D" w14:textId="6090D2EF" w:rsidR="00C444FB" w:rsidRDefault="00C444FB">
            <w:pPr>
              <w:pStyle w:val="TableText"/>
              <w:rPr>
                <w:rFonts w:ascii="Calibri" w:hAnsi="Calibri"/>
                <w:sz w:val="24"/>
                <w:szCs w:val="24"/>
              </w:rPr>
            </w:pPr>
            <w:r>
              <w:rPr>
                <w:rFonts w:ascii="Calibri" w:hAnsi="Calibri"/>
                <w:sz w:val="24"/>
                <w:szCs w:val="24"/>
              </w:rPr>
              <w:t xml:space="preserve">Notwithstanding the provisions of the Town and Country Planning (General Permitted Development) Order 2015 (as amended) (Schedule 2, Part 1, Classes A, B, C, D, E) or any subsequent re-enactment thereof no extension to the dwelling(s), porch, garden shed, greenhouse, garage or car port shall be </w:t>
            </w:r>
            <w:proofErr w:type="gramStart"/>
            <w:r>
              <w:rPr>
                <w:rFonts w:ascii="Calibri" w:hAnsi="Calibri"/>
                <w:sz w:val="24"/>
                <w:szCs w:val="24"/>
              </w:rPr>
              <w:t>erected</w:t>
            </w:r>
            <w:proofErr w:type="gramEnd"/>
            <w:r>
              <w:rPr>
                <w:rFonts w:ascii="Calibri" w:hAnsi="Calibri"/>
                <w:sz w:val="24"/>
                <w:szCs w:val="24"/>
              </w:rPr>
              <w:t xml:space="preserve"> nor any hardstanding area extended other than those expressly authorised by this permission on the following plots:</w:t>
            </w:r>
          </w:p>
          <w:p w14:paraId="0A99B4EE" w14:textId="77777777" w:rsidR="00C444FB" w:rsidRDefault="00C444FB">
            <w:pPr>
              <w:pStyle w:val="TableText"/>
              <w:rPr>
                <w:rFonts w:ascii="Calibri" w:hAnsi="Calibri"/>
                <w:sz w:val="24"/>
                <w:szCs w:val="24"/>
              </w:rPr>
            </w:pPr>
            <w:r>
              <w:rPr>
                <w:rFonts w:ascii="Calibri" w:hAnsi="Calibri"/>
                <w:sz w:val="24"/>
                <w:szCs w:val="24"/>
              </w:rPr>
              <w:t>1, 2, 4-11 (inclusive), 15-21 (inclusive), 22-27 (inclusive), 32-103 (inclusive), 105, 106, 109-111 (inclusive), 116-121 (inclusive), 123</w:t>
            </w:r>
          </w:p>
          <w:p w14:paraId="443F4D8C" w14:textId="77777777" w:rsidR="00C444FB" w:rsidRDefault="00C444FB">
            <w:pPr>
              <w:pStyle w:val="TableText"/>
              <w:rPr>
                <w:rFonts w:ascii="Calibri" w:hAnsi="Calibri"/>
                <w:sz w:val="24"/>
                <w:szCs w:val="24"/>
              </w:rPr>
            </w:pPr>
          </w:p>
          <w:p w14:paraId="3F456B68" w14:textId="77777777" w:rsidR="00C444FB" w:rsidRDefault="00C444FB">
            <w:pPr>
              <w:pStyle w:val="TableText"/>
              <w:rPr>
                <w:rFonts w:ascii="Calibri" w:hAnsi="Calibri"/>
                <w:sz w:val="24"/>
                <w:szCs w:val="24"/>
              </w:rPr>
            </w:pPr>
            <w:r>
              <w:rPr>
                <w:rFonts w:ascii="Calibri" w:hAnsi="Calibri"/>
                <w:sz w:val="24"/>
                <w:szCs w:val="24"/>
              </w:rPr>
              <w:t>REASON:  In the interests of neighbour amenity.</w:t>
            </w:r>
          </w:p>
          <w:p w14:paraId="220C3DAA" w14:textId="4B8EC5C1" w:rsidR="00C444FB" w:rsidRDefault="00C444FB">
            <w:pPr>
              <w:pStyle w:val="TableText"/>
              <w:rPr>
                <w:rFonts w:ascii="Calibri" w:hAnsi="Calibri"/>
                <w:sz w:val="24"/>
                <w:szCs w:val="24"/>
              </w:rPr>
            </w:pPr>
          </w:p>
        </w:tc>
      </w:tr>
      <w:tr w:rsidR="00C444FB" w:rsidRPr="00DD62CA" w14:paraId="294D1875" w14:textId="77777777" w:rsidTr="003243B5">
        <w:trPr>
          <w:cantSplit/>
          <w:trHeight w:val="527"/>
        </w:trPr>
        <w:tc>
          <w:tcPr>
            <w:tcW w:w="988" w:type="dxa"/>
          </w:tcPr>
          <w:p w14:paraId="374A1BE1" w14:textId="77777777" w:rsidR="00C444FB" w:rsidRPr="00DD62CA" w:rsidRDefault="00C444FB">
            <w:pPr>
              <w:pStyle w:val="TableText"/>
              <w:numPr>
                <w:ilvl w:val="0"/>
                <w:numId w:val="3"/>
              </w:numPr>
              <w:rPr>
                <w:rFonts w:ascii="Calibri" w:hAnsi="Calibri"/>
                <w:sz w:val="24"/>
                <w:szCs w:val="24"/>
              </w:rPr>
            </w:pPr>
          </w:p>
        </w:tc>
        <w:tc>
          <w:tcPr>
            <w:tcW w:w="9365" w:type="dxa"/>
            <w:gridSpan w:val="2"/>
          </w:tcPr>
          <w:p w14:paraId="77F223B5" w14:textId="338230A8" w:rsidR="00C444FB" w:rsidRDefault="00C444FB">
            <w:pPr>
              <w:pStyle w:val="TableText"/>
              <w:rPr>
                <w:rFonts w:ascii="Calibri" w:hAnsi="Calibri"/>
                <w:sz w:val="24"/>
                <w:szCs w:val="24"/>
              </w:rPr>
            </w:pPr>
            <w:r>
              <w:rPr>
                <w:rFonts w:ascii="Calibri" w:hAnsi="Calibri"/>
                <w:sz w:val="24"/>
                <w:szCs w:val="24"/>
              </w:rPr>
              <w:t>Notwithstanding the submitted plans prior to the above ground construction of any of the dwellings hereby approved a scheme for the provision of public open space and play areas within the site, including the trim trail, shall have been submitted to and approved in writing by the Local Planning Authority.  The scheme to be submitted to include full details of all play and other equipment to be provided along with a timetable for implementation. The public open space shall thereafter be implemented in accordance with the approved plans and approved timetable.</w:t>
            </w:r>
          </w:p>
          <w:p w14:paraId="7C6A1A21" w14:textId="77777777" w:rsidR="00C444FB" w:rsidRDefault="00C444FB">
            <w:pPr>
              <w:pStyle w:val="TableText"/>
              <w:rPr>
                <w:rFonts w:ascii="Calibri" w:hAnsi="Calibri"/>
                <w:sz w:val="24"/>
                <w:szCs w:val="24"/>
              </w:rPr>
            </w:pPr>
          </w:p>
          <w:p w14:paraId="028A3A35" w14:textId="77777777" w:rsidR="00C444FB" w:rsidRDefault="00C444FB">
            <w:pPr>
              <w:pStyle w:val="TableText"/>
              <w:rPr>
                <w:rFonts w:ascii="Calibri" w:hAnsi="Calibri"/>
                <w:sz w:val="24"/>
                <w:szCs w:val="24"/>
              </w:rPr>
            </w:pPr>
            <w:r>
              <w:rPr>
                <w:rFonts w:ascii="Calibri" w:hAnsi="Calibri"/>
                <w:sz w:val="24"/>
                <w:szCs w:val="24"/>
              </w:rPr>
              <w:t>REASON:  To ensure adequate provision for public open space and play areas within the development</w:t>
            </w:r>
          </w:p>
          <w:p w14:paraId="311C64A0" w14:textId="0BE7BA41" w:rsidR="00C444FB" w:rsidRDefault="00C444FB">
            <w:pPr>
              <w:pStyle w:val="TableText"/>
              <w:rPr>
                <w:rFonts w:ascii="Calibri" w:hAnsi="Calibri"/>
                <w:sz w:val="24"/>
                <w:szCs w:val="24"/>
              </w:rPr>
            </w:pPr>
          </w:p>
        </w:tc>
      </w:tr>
      <w:tr w:rsidR="00C444FB" w:rsidRPr="00DD62CA" w14:paraId="19553F0B" w14:textId="77777777" w:rsidTr="003243B5">
        <w:trPr>
          <w:cantSplit/>
          <w:trHeight w:val="527"/>
        </w:trPr>
        <w:tc>
          <w:tcPr>
            <w:tcW w:w="988" w:type="dxa"/>
          </w:tcPr>
          <w:p w14:paraId="45C82174" w14:textId="77777777" w:rsidR="00C444FB" w:rsidRPr="00DD62CA" w:rsidRDefault="00C444FB">
            <w:pPr>
              <w:pStyle w:val="TableText"/>
              <w:numPr>
                <w:ilvl w:val="0"/>
                <w:numId w:val="3"/>
              </w:numPr>
              <w:rPr>
                <w:rFonts w:ascii="Calibri" w:hAnsi="Calibri"/>
                <w:sz w:val="24"/>
                <w:szCs w:val="24"/>
              </w:rPr>
            </w:pPr>
          </w:p>
        </w:tc>
        <w:tc>
          <w:tcPr>
            <w:tcW w:w="9365" w:type="dxa"/>
            <w:gridSpan w:val="2"/>
          </w:tcPr>
          <w:p w14:paraId="170BBB12" w14:textId="6583D5C4" w:rsidR="00C444FB" w:rsidRDefault="00C444FB">
            <w:pPr>
              <w:pStyle w:val="TableText"/>
              <w:rPr>
                <w:rFonts w:ascii="Calibri" w:hAnsi="Calibri"/>
                <w:sz w:val="24"/>
                <w:szCs w:val="24"/>
              </w:rPr>
            </w:pPr>
            <w:r>
              <w:rPr>
                <w:rFonts w:ascii="Calibri" w:hAnsi="Calibri"/>
                <w:sz w:val="24"/>
                <w:szCs w:val="24"/>
              </w:rPr>
              <w:t xml:space="preserve">The central equipped play space and public open space shall be implemented and made available for use in accordance with the approved details prior to the occupation of the following plots: 21/ 59/ 60/ 61/ 62/ 63/ 64/ 11/112/113/ 122.  </w:t>
            </w:r>
          </w:p>
          <w:p w14:paraId="00B7B8FD" w14:textId="77777777" w:rsidR="00C444FB" w:rsidRDefault="00C444FB">
            <w:pPr>
              <w:pStyle w:val="TableText"/>
              <w:rPr>
                <w:rFonts w:ascii="Calibri" w:hAnsi="Calibri"/>
                <w:sz w:val="24"/>
                <w:szCs w:val="24"/>
              </w:rPr>
            </w:pPr>
          </w:p>
          <w:p w14:paraId="6E9EE113" w14:textId="77777777" w:rsidR="00C444FB" w:rsidRDefault="00C444FB">
            <w:pPr>
              <w:pStyle w:val="TableText"/>
              <w:rPr>
                <w:rFonts w:ascii="Calibri" w:hAnsi="Calibri"/>
                <w:sz w:val="24"/>
                <w:szCs w:val="24"/>
              </w:rPr>
            </w:pPr>
            <w:r>
              <w:rPr>
                <w:rFonts w:ascii="Calibri" w:hAnsi="Calibri"/>
                <w:sz w:val="24"/>
                <w:szCs w:val="24"/>
              </w:rPr>
              <w:t>REASON:  In the interests of neighbour amenity and to ensure the future purchasers are aware of the location of the play area in advance of occupation</w:t>
            </w:r>
          </w:p>
          <w:p w14:paraId="32B6BC99" w14:textId="77777777" w:rsidR="00C444FB" w:rsidRDefault="00C444FB">
            <w:pPr>
              <w:pStyle w:val="TableText"/>
              <w:rPr>
                <w:rFonts w:ascii="Calibri" w:hAnsi="Calibri"/>
                <w:sz w:val="24"/>
                <w:szCs w:val="24"/>
              </w:rPr>
            </w:pPr>
          </w:p>
          <w:p w14:paraId="40B8D846" w14:textId="77777777" w:rsidR="00C444FB" w:rsidRDefault="00C444FB">
            <w:pPr>
              <w:pStyle w:val="TableText"/>
              <w:rPr>
                <w:rFonts w:ascii="Calibri" w:hAnsi="Calibri"/>
                <w:sz w:val="24"/>
                <w:szCs w:val="24"/>
              </w:rPr>
            </w:pPr>
          </w:p>
          <w:p w14:paraId="29B82AF8" w14:textId="5771D53D" w:rsidR="00C444FB" w:rsidRDefault="00C444FB" w:rsidP="00C444FB">
            <w:pPr>
              <w:pStyle w:val="TableText"/>
              <w:jc w:val="right"/>
              <w:rPr>
                <w:rFonts w:ascii="Calibri" w:hAnsi="Calibri"/>
                <w:sz w:val="24"/>
                <w:szCs w:val="24"/>
              </w:rPr>
            </w:pPr>
            <w:r>
              <w:rPr>
                <w:rFonts w:ascii="Calibri" w:hAnsi="Calibri"/>
                <w:sz w:val="24"/>
                <w:szCs w:val="24"/>
              </w:rPr>
              <w:t>P.T.O.</w:t>
            </w:r>
          </w:p>
        </w:tc>
      </w:tr>
      <w:tr w:rsidR="00C444FB" w:rsidRPr="00DD62CA" w14:paraId="11A195C5" w14:textId="77777777" w:rsidTr="003243B5">
        <w:trPr>
          <w:cantSplit/>
          <w:trHeight w:val="527"/>
        </w:trPr>
        <w:tc>
          <w:tcPr>
            <w:tcW w:w="988" w:type="dxa"/>
          </w:tcPr>
          <w:p w14:paraId="1C0A7EB1" w14:textId="77777777" w:rsidR="00C444FB" w:rsidRPr="00DD62CA" w:rsidRDefault="00C444FB">
            <w:pPr>
              <w:pStyle w:val="TableText"/>
              <w:numPr>
                <w:ilvl w:val="0"/>
                <w:numId w:val="3"/>
              </w:numPr>
              <w:rPr>
                <w:rFonts w:ascii="Calibri" w:hAnsi="Calibri"/>
                <w:sz w:val="24"/>
                <w:szCs w:val="24"/>
              </w:rPr>
            </w:pPr>
          </w:p>
        </w:tc>
        <w:tc>
          <w:tcPr>
            <w:tcW w:w="9365" w:type="dxa"/>
            <w:gridSpan w:val="2"/>
          </w:tcPr>
          <w:p w14:paraId="4D327A98" w14:textId="5611577C" w:rsidR="00C444FB" w:rsidRDefault="00C444FB">
            <w:pPr>
              <w:pStyle w:val="TableText"/>
              <w:rPr>
                <w:rFonts w:ascii="Calibri" w:hAnsi="Calibri"/>
                <w:sz w:val="24"/>
                <w:szCs w:val="24"/>
              </w:rPr>
            </w:pPr>
            <w:r>
              <w:rPr>
                <w:rFonts w:ascii="Calibri" w:hAnsi="Calibri"/>
                <w:sz w:val="24"/>
                <w:szCs w:val="24"/>
              </w:rPr>
              <w:t xml:space="preserve">The trim trail and associated public open space be implemented and made available for use in accordance with the approved details prior to the occupation of the following plots: 34-48 (inclusive).  </w:t>
            </w:r>
          </w:p>
          <w:p w14:paraId="27527B5B" w14:textId="77777777" w:rsidR="00C444FB" w:rsidRDefault="00C444FB">
            <w:pPr>
              <w:pStyle w:val="TableText"/>
              <w:rPr>
                <w:rFonts w:ascii="Calibri" w:hAnsi="Calibri"/>
                <w:sz w:val="24"/>
                <w:szCs w:val="24"/>
              </w:rPr>
            </w:pPr>
          </w:p>
          <w:p w14:paraId="7F35BEB7" w14:textId="77777777" w:rsidR="00C444FB" w:rsidRDefault="00C444FB">
            <w:pPr>
              <w:pStyle w:val="TableText"/>
              <w:rPr>
                <w:rFonts w:ascii="Calibri" w:hAnsi="Calibri"/>
                <w:sz w:val="24"/>
                <w:szCs w:val="24"/>
              </w:rPr>
            </w:pPr>
            <w:r>
              <w:rPr>
                <w:rFonts w:ascii="Calibri" w:hAnsi="Calibri"/>
                <w:sz w:val="24"/>
                <w:szCs w:val="24"/>
              </w:rPr>
              <w:t>REASON:  In the interests of neighbour amenity and to ensure the future purchasers are aware of the location of the play area in advance of occupation</w:t>
            </w:r>
          </w:p>
          <w:p w14:paraId="49B830EC" w14:textId="77777777" w:rsidR="00C444FB" w:rsidRDefault="00C444FB">
            <w:pPr>
              <w:pStyle w:val="TableText"/>
              <w:rPr>
                <w:rFonts w:ascii="Calibri" w:hAnsi="Calibri"/>
                <w:sz w:val="24"/>
                <w:szCs w:val="24"/>
              </w:rPr>
            </w:pPr>
          </w:p>
          <w:p w14:paraId="59AB09BE" w14:textId="4BE2753B" w:rsidR="00C444FB" w:rsidRDefault="00C444FB">
            <w:pPr>
              <w:pStyle w:val="TableText"/>
              <w:rPr>
                <w:rFonts w:ascii="Calibri" w:hAnsi="Calibri"/>
                <w:sz w:val="24"/>
                <w:szCs w:val="24"/>
              </w:rPr>
            </w:pPr>
          </w:p>
        </w:tc>
      </w:tr>
      <w:tr w:rsidR="00C444FB" w:rsidRPr="00DD62CA" w14:paraId="33C8F11D" w14:textId="77777777" w:rsidTr="003243B5">
        <w:trPr>
          <w:cantSplit/>
          <w:trHeight w:val="527"/>
        </w:trPr>
        <w:tc>
          <w:tcPr>
            <w:tcW w:w="988" w:type="dxa"/>
          </w:tcPr>
          <w:p w14:paraId="17C81551" w14:textId="77777777" w:rsidR="00C444FB" w:rsidRPr="00DD62CA" w:rsidRDefault="00C444FB">
            <w:pPr>
              <w:pStyle w:val="TableText"/>
              <w:numPr>
                <w:ilvl w:val="0"/>
                <w:numId w:val="3"/>
              </w:numPr>
              <w:rPr>
                <w:rFonts w:ascii="Calibri" w:hAnsi="Calibri"/>
                <w:sz w:val="24"/>
                <w:szCs w:val="24"/>
              </w:rPr>
            </w:pPr>
          </w:p>
        </w:tc>
        <w:tc>
          <w:tcPr>
            <w:tcW w:w="9365" w:type="dxa"/>
            <w:gridSpan w:val="2"/>
          </w:tcPr>
          <w:p w14:paraId="53D841CD" w14:textId="470CDF9D" w:rsidR="00C444FB" w:rsidRDefault="00C444FB">
            <w:pPr>
              <w:pStyle w:val="TableText"/>
              <w:rPr>
                <w:rFonts w:ascii="Calibri" w:hAnsi="Calibri"/>
                <w:sz w:val="24"/>
                <w:szCs w:val="24"/>
              </w:rPr>
            </w:pPr>
            <w:r>
              <w:rPr>
                <w:rFonts w:ascii="Calibri" w:hAnsi="Calibri"/>
                <w:sz w:val="24"/>
                <w:szCs w:val="24"/>
              </w:rPr>
              <w:t xml:space="preserve">Prior to the completion of the footpath link to </w:t>
            </w:r>
            <w:proofErr w:type="spellStart"/>
            <w:r>
              <w:rPr>
                <w:rFonts w:ascii="Calibri" w:hAnsi="Calibri"/>
                <w:sz w:val="24"/>
                <w:szCs w:val="24"/>
              </w:rPr>
              <w:t>Hollin</w:t>
            </w:r>
            <w:proofErr w:type="spellEnd"/>
            <w:r>
              <w:rPr>
                <w:rFonts w:ascii="Calibri" w:hAnsi="Calibri"/>
                <w:sz w:val="24"/>
                <w:szCs w:val="24"/>
              </w:rPr>
              <w:t xml:space="preserve"> Hall Drive bollards shall be erected and a section of the existing hedge shall be removed to enable pedestrian access. </w:t>
            </w:r>
          </w:p>
          <w:p w14:paraId="70605F34" w14:textId="77777777" w:rsidR="00C444FB" w:rsidRDefault="00C444FB">
            <w:pPr>
              <w:pStyle w:val="TableText"/>
              <w:rPr>
                <w:rFonts w:ascii="Calibri" w:hAnsi="Calibri"/>
                <w:sz w:val="24"/>
                <w:szCs w:val="24"/>
              </w:rPr>
            </w:pPr>
          </w:p>
          <w:p w14:paraId="4F75BE88" w14:textId="77777777" w:rsidR="00C444FB" w:rsidRDefault="00C444FB">
            <w:pPr>
              <w:pStyle w:val="TableText"/>
              <w:rPr>
                <w:rFonts w:ascii="Calibri" w:hAnsi="Calibri"/>
                <w:sz w:val="24"/>
                <w:szCs w:val="24"/>
              </w:rPr>
            </w:pPr>
            <w:r>
              <w:rPr>
                <w:rFonts w:ascii="Calibri" w:hAnsi="Calibri"/>
                <w:sz w:val="24"/>
                <w:szCs w:val="24"/>
              </w:rPr>
              <w:t>REASON: The footpath links the development site to the wider area and will enable connectivity through the site however bollards are required to avoid unauthorised access by vehicles.</w:t>
            </w:r>
          </w:p>
          <w:p w14:paraId="71E686A9" w14:textId="46914E4D" w:rsidR="00C444FB" w:rsidRDefault="00C444FB">
            <w:pPr>
              <w:pStyle w:val="TableText"/>
              <w:rPr>
                <w:rFonts w:ascii="Calibri" w:hAnsi="Calibri"/>
                <w:sz w:val="24"/>
                <w:szCs w:val="24"/>
              </w:rPr>
            </w:pPr>
          </w:p>
        </w:tc>
      </w:tr>
      <w:tr w:rsidR="00C444FB" w:rsidRPr="00DD62CA" w14:paraId="295C239A" w14:textId="77777777" w:rsidTr="003243B5">
        <w:trPr>
          <w:cantSplit/>
          <w:trHeight w:val="527"/>
        </w:trPr>
        <w:tc>
          <w:tcPr>
            <w:tcW w:w="988" w:type="dxa"/>
          </w:tcPr>
          <w:p w14:paraId="782648DE" w14:textId="77777777" w:rsidR="00C444FB" w:rsidRPr="00DD62CA" w:rsidRDefault="00C444FB">
            <w:pPr>
              <w:pStyle w:val="TableText"/>
              <w:numPr>
                <w:ilvl w:val="0"/>
                <w:numId w:val="3"/>
              </w:numPr>
              <w:rPr>
                <w:rFonts w:ascii="Calibri" w:hAnsi="Calibri"/>
                <w:sz w:val="24"/>
                <w:szCs w:val="24"/>
              </w:rPr>
            </w:pPr>
          </w:p>
        </w:tc>
        <w:tc>
          <w:tcPr>
            <w:tcW w:w="9365" w:type="dxa"/>
            <w:gridSpan w:val="2"/>
          </w:tcPr>
          <w:p w14:paraId="12DC1971" w14:textId="600E910F" w:rsidR="00C444FB" w:rsidRDefault="00C444FB">
            <w:pPr>
              <w:pStyle w:val="TableText"/>
              <w:rPr>
                <w:rFonts w:ascii="Calibri" w:hAnsi="Calibri"/>
                <w:sz w:val="24"/>
                <w:szCs w:val="24"/>
              </w:rPr>
            </w:pPr>
            <w:r>
              <w:rPr>
                <w:rFonts w:ascii="Calibri" w:hAnsi="Calibri"/>
                <w:sz w:val="24"/>
                <w:szCs w:val="24"/>
              </w:rPr>
              <w:t>Prior to any above ground construction of the dwellings hereby approved full details of the retaining walls shall be submitted to and approved in writing by the Local Planning Authority. Thereafter the retaining walls shall be constructed in accordance with the approved details.</w:t>
            </w:r>
          </w:p>
          <w:p w14:paraId="4E5B118B" w14:textId="77777777" w:rsidR="00C444FB" w:rsidRDefault="00C444FB">
            <w:pPr>
              <w:pStyle w:val="TableText"/>
              <w:rPr>
                <w:rFonts w:ascii="Calibri" w:hAnsi="Calibri"/>
                <w:sz w:val="24"/>
                <w:szCs w:val="24"/>
              </w:rPr>
            </w:pPr>
          </w:p>
          <w:p w14:paraId="671779D3" w14:textId="77777777" w:rsidR="00C444FB" w:rsidRDefault="00C444FB">
            <w:pPr>
              <w:pStyle w:val="TableText"/>
              <w:rPr>
                <w:rFonts w:ascii="Calibri" w:hAnsi="Calibri"/>
                <w:sz w:val="24"/>
                <w:szCs w:val="24"/>
              </w:rPr>
            </w:pPr>
            <w:r>
              <w:rPr>
                <w:rFonts w:ascii="Calibri" w:hAnsi="Calibri"/>
                <w:sz w:val="24"/>
                <w:szCs w:val="24"/>
              </w:rPr>
              <w:t>REASON: In the interests of the visual amenities of the area to ensure that the design of the retaining wall structures does not adversely impact on the character of the development.</w:t>
            </w:r>
          </w:p>
          <w:p w14:paraId="6FC666A1" w14:textId="16BCE12F" w:rsidR="00C444FB" w:rsidRDefault="00C444FB">
            <w:pPr>
              <w:pStyle w:val="TableText"/>
              <w:rPr>
                <w:rFonts w:ascii="Calibri" w:hAnsi="Calibri"/>
                <w:sz w:val="24"/>
                <w:szCs w:val="24"/>
              </w:rPr>
            </w:pPr>
          </w:p>
        </w:tc>
      </w:tr>
    </w:tbl>
    <w:p w14:paraId="1145D5CA" w14:textId="77777777" w:rsidR="002F3ADA" w:rsidRPr="00DD62CA" w:rsidRDefault="002F3ADA">
      <w:pPr>
        <w:pStyle w:val="TableText"/>
        <w:rPr>
          <w:rFonts w:ascii="Calibri" w:hAnsi="Calibri"/>
          <w:sz w:val="24"/>
          <w:szCs w:val="24"/>
        </w:rPr>
      </w:pPr>
    </w:p>
    <w:p w14:paraId="3F27519E"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6272ECD1"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69"/>
        <w:gridCol w:w="9391"/>
      </w:tblGrid>
      <w:tr w:rsidR="002F3ADA" w:rsidRPr="00DD62CA" w14:paraId="74FFA4DD" w14:textId="77777777" w:rsidTr="003243B5">
        <w:tc>
          <w:tcPr>
            <w:tcW w:w="993" w:type="dxa"/>
          </w:tcPr>
          <w:p w14:paraId="6DF406A2" w14:textId="77777777" w:rsidR="002F3ADA" w:rsidRPr="00DD62CA" w:rsidRDefault="002F3ADA">
            <w:pPr>
              <w:pStyle w:val="TableText"/>
              <w:numPr>
                <w:ilvl w:val="0"/>
                <w:numId w:val="1"/>
              </w:numPr>
              <w:rPr>
                <w:rFonts w:ascii="Calibri" w:hAnsi="Calibri"/>
                <w:sz w:val="24"/>
                <w:szCs w:val="24"/>
              </w:rPr>
            </w:pPr>
          </w:p>
        </w:tc>
        <w:tc>
          <w:tcPr>
            <w:tcW w:w="9583" w:type="dxa"/>
          </w:tcPr>
          <w:p w14:paraId="4BE8B072" w14:textId="77777777" w:rsidR="002F3AD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p w14:paraId="45AF6698" w14:textId="4EC3E302" w:rsidR="00552D67" w:rsidRPr="00DD62CA" w:rsidRDefault="00552D67">
            <w:pPr>
              <w:pStyle w:val="TableText"/>
              <w:rPr>
                <w:rFonts w:ascii="Calibri" w:hAnsi="Calibri"/>
                <w:sz w:val="24"/>
                <w:szCs w:val="24"/>
              </w:rPr>
            </w:pPr>
          </w:p>
        </w:tc>
      </w:tr>
      <w:tr w:rsidR="002F3ADA" w:rsidRPr="00DD62CA" w14:paraId="1CC78310" w14:textId="77777777" w:rsidTr="003243B5">
        <w:tc>
          <w:tcPr>
            <w:tcW w:w="993" w:type="dxa"/>
          </w:tcPr>
          <w:p w14:paraId="0E64B5B6" w14:textId="77777777" w:rsidR="002F3ADA" w:rsidRPr="00DD62CA" w:rsidRDefault="002F3ADA">
            <w:pPr>
              <w:pStyle w:val="TableText"/>
              <w:numPr>
                <w:ilvl w:val="0"/>
                <w:numId w:val="1"/>
              </w:numPr>
              <w:rPr>
                <w:rFonts w:ascii="Calibri" w:hAnsi="Calibri"/>
                <w:sz w:val="24"/>
                <w:szCs w:val="24"/>
              </w:rPr>
            </w:pPr>
          </w:p>
        </w:tc>
        <w:tc>
          <w:tcPr>
            <w:tcW w:w="9583" w:type="dxa"/>
          </w:tcPr>
          <w:p w14:paraId="73DBB537" w14:textId="77777777" w:rsidR="002F3AD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p w14:paraId="489BD1AC" w14:textId="27DD6796" w:rsidR="00552D67" w:rsidRPr="00DD62CA" w:rsidRDefault="00552D67">
            <w:pPr>
              <w:pStyle w:val="TableText"/>
              <w:rPr>
                <w:rFonts w:ascii="Calibri" w:hAnsi="Calibri"/>
                <w:sz w:val="24"/>
                <w:szCs w:val="24"/>
              </w:rPr>
            </w:pPr>
          </w:p>
        </w:tc>
      </w:tr>
      <w:tr w:rsidR="0070149C" w:rsidRPr="00DD62CA" w14:paraId="680DEA71" w14:textId="77777777" w:rsidTr="003243B5">
        <w:tc>
          <w:tcPr>
            <w:tcW w:w="993" w:type="dxa"/>
          </w:tcPr>
          <w:p w14:paraId="2CFBAC8B" w14:textId="77777777" w:rsidR="0070149C" w:rsidRPr="00DD62CA" w:rsidRDefault="0070149C">
            <w:pPr>
              <w:pStyle w:val="TableText"/>
              <w:numPr>
                <w:ilvl w:val="0"/>
                <w:numId w:val="1"/>
              </w:numPr>
              <w:rPr>
                <w:rFonts w:ascii="Calibri" w:hAnsi="Calibri"/>
                <w:sz w:val="24"/>
                <w:szCs w:val="24"/>
              </w:rPr>
            </w:pPr>
          </w:p>
        </w:tc>
        <w:tc>
          <w:tcPr>
            <w:tcW w:w="9583" w:type="dxa"/>
          </w:tcPr>
          <w:p w14:paraId="1908F7AC" w14:textId="77777777" w:rsidR="0026438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p w14:paraId="4E171F05" w14:textId="30DFE961" w:rsidR="00552D67" w:rsidRPr="0090365E" w:rsidRDefault="00552D67">
            <w:pPr>
              <w:pStyle w:val="TableText"/>
              <w:rPr>
                <w:rFonts w:ascii="Calibri" w:hAnsi="Calibri" w:cs="Calibri"/>
                <w:sz w:val="24"/>
                <w:szCs w:val="24"/>
              </w:rPr>
            </w:pPr>
          </w:p>
        </w:tc>
      </w:tr>
      <w:tr w:rsidR="00B91966" w:rsidRPr="00DD62CA" w14:paraId="50277044" w14:textId="77777777" w:rsidTr="003243B5">
        <w:tc>
          <w:tcPr>
            <w:tcW w:w="993" w:type="dxa"/>
          </w:tcPr>
          <w:p w14:paraId="7EF1A1DA" w14:textId="39F973D6" w:rsidR="00B91966" w:rsidRDefault="00C444FB" w:rsidP="00C444FB">
            <w:pPr>
              <w:pStyle w:val="TableText"/>
              <w:jc w:val="center"/>
              <w:rPr>
                <w:rFonts w:ascii="Calibri" w:hAnsi="Calibri"/>
                <w:sz w:val="24"/>
                <w:szCs w:val="24"/>
              </w:rPr>
            </w:pPr>
            <w:r>
              <w:rPr>
                <w:rFonts w:ascii="Calibri" w:hAnsi="Calibri"/>
                <w:sz w:val="24"/>
                <w:szCs w:val="24"/>
              </w:rPr>
              <w:t>4.</w:t>
            </w:r>
          </w:p>
          <w:p w14:paraId="15EE7358" w14:textId="77777777" w:rsidR="00C444FB" w:rsidRDefault="00C444FB" w:rsidP="00C444FB">
            <w:pPr>
              <w:pStyle w:val="TableText"/>
              <w:rPr>
                <w:rFonts w:ascii="Calibri" w:hAnsi="Calibri"/>
                <w:sz w:val="24"/>
                <w:szCs w:val="24"/>
              </w:rPr>
            </w:pPr>
          </w:p>
          <w:p w14:paraId="059C6D24" w14:textId="77777777" w:rsidR="0054718F" w:rsidRDefault="0054718F" w:rsidP="00C444FB">
            <w:pPr>
              <w:pStyle w:val="TableText"/>
              <w:rPr>
                <w:rFonts w:ascii="Calibri" w:hAnsi="Calibri"/>
                <w:sz w:val="24"/>
                <w:szCs w:val="24"/>
              </w:rPr>
            </w:pPr>
          </w:p>
          <w:p w14:paraId="55E5F966" w14:textId="77777777" w:rsidR="0054718F" w:rsidRDefault="0054718F" w:rsidP="00C444FB">
            <w:pPr>
              <w:pStyle w:val="TableText"/>
              <w:rPr>
                <w:rFonts w:ascii="Calibri" w:hAnsi="Calibri"/>
                <w:sz w:val="24"/>
                <w:szCs w:val="24"/>
              </w:rPr>
            </w:pPr>
          </w:p>
          <w:p w14:paraId="2232455E" w14:textId="77777777" w:rsidR="0054718F" w:rsidRDefault="0054718F" w:rsidP="00C444FB">
            <w:pPr>
              <w:pStyle w:val="TableText"/>
              <w:rPr>
                <w:rFonts w:ascii="Calibri" w:hAnsi="Calibri"/>
                <w:sz w:val="24"/>
                <w:szCs w:val="24"/>
              </w:rPr>
            </w:pPr>
          </w:p>
          <w:p w14:paraId="0E831FC4" w14:textId="77777777" w:rsidR="0054718F" w:rsidRDefault="0054718F" w:rsidP="0054718F">
            <w:pPr>
              <w:pStyle w:val="TableText"/>
              <w:jc w:val="center"/>
              <w:rPr>
                <w:rFonts w:ascii="Calibri" w:hAnsi="Calibri"/>
                <w:sz w:val="24"/>
                <w:szCs w:val="24"/>
              </w:rPr>
            </w:pPr>
            <w:r>
              <w:rPr>
                <w:rFonts w:ascii="Calibri" w:hAnsi="Calibri"/>
                <w:sz w:val="24"/>
                <w:szCs w:val="24"/>
              </w:rPr>
              <w:t>5.</w:t>
            </w:r>
          </w:p>
          <w:p w14:paraId="0C845F4A" w14:textId="77777777" w:rsidR="009507C9" w:rsidRDefault="009507C9" w:rsidP="0054718F">
            <w:pPr>
              <w:pStyle w:val="TableText"/>
              <w:jc w:val="center"/>
              <w:rPr>
                <w:rFonts w:ascii="Calibri" w:hAnsi="Calibri"/>
                <w:sz w:val="24"/>
                <w:szCs w:val="24"/>
              </w:rPr>
            </w:pPr>
          </w:p>
          <w:p w14:paraId="6CBAD256" w14:textId="77777777" w:rsidR="009507C9" w:rsidRDefault="009507C9" w:rsidP="0054718F">
            <w:pPr>
              <w:pStyle w:val="TableText"/>
              <w:jc w:val="center"/>
              <w:rPr>
                <w:rFonts w:ascii="Calibri" w:hAnsi="Calibri"/>
                <w:sz w:val="24"/>
                <w:szCs w:val="24"/>
              </w:rPr>
            </w:pPr>
          </w:p>
          <w:p w14:paraId="44A86378" w14:textId="77777777" w:rsidR="009507C9" w:rsidRDefault="009507C9" w:rsidP="0054718F">
            <w:pPr>
              <w:pStyle w:val="TableText"/>
              <w:jc w:val="center"/>
              <w:rPr>
                <w:rFonts w:ascii="Calibri" w:hAnsi="Calibri"/>
                <w:sz w:val="24"/>
                <w:szCs w:val="24"/>
              </w:rPr>
            </w:pPr>
          </w:p>
          <w:p w14:paraId="26554234" w14:textId="77777777" w:rsidR="00552D67" w:rsidRDefault="00552D67" w:rsidP="0054718F">
            <w:pPr>
              <w:pStyle w:val="TableText"/>
              <w:jc w:val="center"/>
              <w:rPr>
                <w:rFonts w:ascii="Calibri" w:hAnsi="Calibri"/>
                <w:sz w:val="24"/>
                <w:szCs w:val="24"/>
              </w:rPr>
            </w:pPr>
          </w:p>
          <w:p w14:paraId="456FB9DF" w14:textId="77777777" w:rsidR="00552D67" w:rsidRDefault="00552D67" w:rsidP="0054718F">
            <w:pPr>
              <w:pStyle w:val="TableText"/>
              <w:jc w:val="center"/>
              <w:rPr>
                <w:rFonts w:ascii="Calibri" w:hAnsi="Calibri"/>
                <w:sz w:val="24"/>
                <w:szCs w:val="24"/>
              </w:rPr>
            </w:pPr>
          </w:p>
          <w:p w14:paraId="6F2F6C4B" w14:textId="77777777" w:rsidR="00382684" w:rsidRDefault="00382684" w:rsidP="0054718F">
            <w:pPr>
              <w:pStyle w:val="TableText"/>
              <w:jc w:val="center"/>
              <w:rPr>
                <w:rFonts w:ascii="Calibri" w:hAnsi="Calibri"/>
                <w:sz w:val="24"/>
                <w:szCs w:val="24"/>
              </w:rPr>
            </w:pPr>
          </w:p>
          <w:p w14:paraId="7EFAE59E" w14:textId="3F4C5A42" w:rsidR="009507C9" w:rsidRDefault="009507C9" w:rsidP="0054718F">
            <w:pPr>
              <w:pStyle w:val="TableText"/>
              <w:jc w:val="center"/>
              <w:rPr>
                <w:rFonts w:ascii="Calibri" w:hAnsi="Calibri"/>
                <w:sz w:val="24"/>
                <w:szCs w:val="24"/>
              </w:rPr>
            </w:pPr>
            <w:r>
              <w:rPr>
                <w:rFonts w:ascii="Calibri" w:hAnsi="Calibri"/>
                <w:sz w:val="24"/>
                <w:szCs w:val="24"/>
              </w:rPr>
              <w:lastRenderedPageBreak/>
              <w:t>6.</w:t>
            </w:r>
          </w:p>
          <w:p w14:paraId="319292EF" w14:textId="77777777" w:rsidR="009507C9" w:rsidRDefault="009507C9" w:rsidP="0054718F">
            <w:pPr>
              <w:pStyle w:val="TableText"/>
              <w:jc w:val="center"/>
              <w:rPr>
                <w:rFonts w:ascii="Calibri" w:hAnsi="Calibri"/>
                <w:sz w:val="24"/>
                <w:szCs w:val="24"/>
              </w:rPr>
            </w:pPr>
          </w:p>
          <w:p w14:paraId="4602A304" w14:textId="77777777" w:rsidR="009507C9" w:rsidRDefault="009507C9" w:rsidP="0054718F">
            <w:pPr>
              <w:pStyle w:val="TableText"/>
              <w:jc w:val="center"/>
              <w:rPr>
                <w:rFonts w:ascii="Calibri" w:hAnsi="Calibri"/>
                <w:sz w:val="24"/>
                <w:szCs w:val="24"/>
              </w:rPr>
            </w:pPr>
          </w:p>
          <w:p w14:paraId="7398A662" w14:textId="77777777" w:rsidR="009507C9" w:rsidRDefault="009507C9" w:rsidP="0054718F">
            <w:pPr>
              <w:pStyle w:val="TableText"/>
              <w:jc w:val="center"/>
              <w:rPr>
                <w:rFonts w:ascii="Calibri" w:hAnsi="Calibri"/>
                <w:sz w:val="24"/>
                <w:szCs w:val="24"/>
              </w:rPr>
            </w:pPr>
          </w:p>
          <w:p w14:paraId="5E94257B" w14:textId="77777777" w:rsidR="009507C9" w:rsidRDefault="009507C9" w:rsidP="0054718F">
            <w:pPr>
              <w:pStyle w:val="TableText"/>
              <w:jc w:val="center"/>
              <w:rPr>
                <w:rFonts w:ascii="Calibri" w:hAnsi="Calibri"/>
                <w:sz w:val="24"/>
                <w:szCs w:val="24"/>
              </w:rPr>
            </w:pPr>
          </w:p>
          <w:p w14:paraId="571DB7DC" w14:textId="77777777" w:rsidR="009507C9" w:rsidRDefault="009507C9" w:rsidP="0054718F">
            <w:pPr>
              <w:pStyle w:val="TableText"/>
              <w:jc w:val="center"/>
              <w:rPr>
                <w:rFonts w:ascii="Calibri" w:hAnsi="Calibri"/>
                <w:sz w:val="24"/>
                <w:szCs w:val="24"/>
              </w:rPr>
            </w:pPr>
          </w:p>
          <w:p w14:paraId="27C8E091" w14:textId="77777777" w:rsidR="009507C9" w:rsidRDefault="009507C9" w:rsidP="0054718F">
            <w:pPr>
              <w:pStyle w:val="TableText"/>
              <w:jc w:val="center"/>
              <w:rPr>
                <w:rFonts w:ascii="Calibri" w:hAnsi="Calibri"/>
                <w:sz w:val="24"/>
                <w:szCs w:val="24"/>
              </w:rPr>
            </w:pPr>
          </w:p>
          <w:p w14:paraId="4CD6B8F0" w14:textId="77777777" w:rsidR="009507C9" w:rsidRDefault="009507C9" w:rsidP="0054718F">
            <w:pPr>
              <w:pStyle w:val="TableText"/>
              <w:jc w:val="center"/>
              <w:rPr>
                <w:rFonts w:ascii="Calibri" w:hAnsi="Calibri"/>
                <w:sz w:val="24"/>
                <w:szCs w:val="24"/>
              </w:rPr>
            </w:pPr>
          </w:p>
          <w:p w14:paraId="6054BFA6" w14:textId="77777777" w:rsidR="009507C9" w:rsidRDefault="009507C9" w:rsidP="0054718F">
            <w:pPr>
              <w:pStyle w:val="TableText"/>
              <w:jc w:val="center"/>
              <w:rPr>
                <w:rFonts w:ascii="Calibri" w:hAnsi="Calibri"/>
                <w:sz w:val="24"/>
                <w:szCs w:val="24"/>
              </w:rPr>
            </w:pPr>
          </w:p>
          <w:p w14:paraId="4882287F" w14:textId="77777777" w:rsidR="009507C9" w:rsidRDefault="009507C9" w:rsidP="0054718F">
            <w:pPr>
              <w:pStyle w:val="TableText"/>
              <w:jc w:val="center"/>
              <w:rPr>
                <w:rFonts w:ascii="Calibri" w:hAnsi="Calibri"/>
                <w:sz w:val="24"/>
                <w:szCs w:val="24"/>
              </w:rPr>
            </w:pPr>
          </w:p>
          <w:p w14:paraId="112273C2" w14:textId="77777777" w:rsidR="009507C9" w:rsidRDefault="009507C9" w:rsidP="0054718F">
            <w:pPr>
              <w:pStyle w:val="TableText"/>
              <w:jc w:val="center"/>
              <w:rPr>
                <w:rFonts w:ascii="Calibri" w:hAnsi="Calibri"/>
                <w:sz w:val="24"/>
                <w:szCs w:val="24"/>
              </w:rPr>
            </w:pPr>
          </w:p>
          <w:p w14:paraId="6012F5D5" w14:textId="77777777" w:rsidR="009507C9" w:rsidRDefault="009507C9" w:rsidP="0054718F">
            <w:pPr>
              <w:pStyle w:val="TableText"/>
              <w:jc w:val="center"/>
              <w:rPr>
                <w:rFonts w:ascii="Calibri" w:hAnsi="Calibri"/>
                <w:sz w:val="24"/>
                <w:szCs w:val="24"/>
              </w:rPr>
            </w:pPr>
          </w:p>
          <w:p w14:paraId="5A768BB3" w14:textId="77777777" w:rsidR="009507C9" w:rsidRDefault="009507C9" w:rsidP="0054718F">
            <w:pPr>
              <w:pStyle w:val="TableText"/>
              <w:jc w:val="center"/>
              <w:rPr>
                <w:rFonts w:ascii="Calibri" w:hAnsi="Calibri"/>
                <w:sz w:val="24"/>
                <w:szCs w:val="24"/>
              </w:rPr>
            </w:pPr>
          </w:p>
          <w:p w14:paraId="2160C0D1" w14:textId="77777777" w:rsidR="009507C9" w:rsidRDefault="009507C9" w:rsidP="0054718F">
            <w:pPr>
              <w:pStyle w:val="TableText"/>
              <w:jc w:val="center"/>
              <w:rPr>
                <w:rFonts w:ascii="Calibri" w:hAnsi="Calibri"/>
                <w:sz w:val="24"/>
                <w:szCs w:val="24"/>
              </w:rPr>
            </w:pPr>
          </w:p>
          <w:p w14:paraId="173B8766" w14:textId="13BDA514" w:rsidR="009507C9" w:rsidRDefault="009507C9" w:rsidP="0054718F">
            <w:pPr>
              <w:pStyle w:val="TableText"/>
              <w:jc w:val="center"/>
              <w:rPr>
                <w:rFonts w:ascii="Calibri" w:hAnsi="Calibri"/>
                <w:sz w:val="24"/>
                <w:szCs w:val="24"/>
              </w:rPr>
            </w:pPr>
          </w:p>
          <w:p w14:paraId="085798D6" w14:textId="77777777" w:rsidR="009507C9" w:rsidRDefault="009507C9" w:rsidP="0054718F">
            <w:pPr>
              <w:pStyle w:val="TableText"/>
              <w:jc w:val="center"/>
              <w:rPr>
                <w:rFonts w:ascii="Calibri" w:hAnsi="Calibri"/>
                <w:sz w:val="24"/>
                <w:szCs w:val="24"/>
              </w:rPr>
            </w:pPr>
          </w:p>
          <w:p w14:paraId="3FDFDBA7" w14:textId="77777777" w:rsidR="009507C9" w:rsidRDefault="009507C9" w:rsidP="0054718F">
            <w:pPr>
              <w:pStyle w:val="TableText"/>
              <w:jc w:val="center"/>
              <w:rPr>
                <w:rFonts w:ascii="Calibri" w:hAnsi="Calibri"/>
                <w:sz w:val="24"/>
                <w:szCs w:val="24"/>
              </w:rPr>
            </w:pPr>
          </w:p>
          <w:p w14:paraId="68B412F7" w14:textId="77777777" w:rsidR="009507C9" w:rsidRDefault="009507C9" w:rsidP="0054718F">
            <w:pPr>
              <w:pStyle w:val="TableText"/>
              <w:jc w:val="center"/>
              <w:rPr>
                <w:rFonts w:ascii="Calibri" w:hAnsi="Calibri"/>
                <w:sz w:val="24"/>
                <w:szCs w:val="24"/>
              </w:rPr>
            </w:pPr>
          </w:p>
          <w:p w14:paraId="79244D6A" w14:textId="77777777" w:rsidR="009507C9" w:rsidRDefault="009507C9" w:rsidP="0054718F">
            <w:pPr>
              <w:pStyle w:val="TableText"/>
              <w:jc w:val="center"/>
              <w:rPr>
                <w:rFonts w:ascii="Calibri" w:hAnsi="Calibri"/>
                <w:sz w:val="24"/>
                <w:szCs w:val="24"/>
              </w:rPr>
            </w:pPr>
          </w:p>
          <w:p w14:paraId="1866CB14" w14:textId="77777777" w:rsidR="009507C9" w:rsidRDefault="009507C9" w:rsidP="0054718F">
            <w:pPr>
              <w:pStyle w:val="TableText"/>
              <w:jc w:val="center"/>
              <w:rPr>
                <w:rFonts w:ascii="Calibri" w:hAnsi="Calibri"/>
                <w:sz w:val="24"/>
                <w:szCs w:val="24"/>
              </w:rPr>
            </w:pPr>
          </w:p>
          <w:p w14:paraId="474A72C6" w14:textId="77777777" w:rsidR="009507C9" w:rsidRDefault="009507C9" w:rsidP="0054718F">
            <w:pPr>
              <w:pStyle w:val="TableText"/>
              <w:jc w:val="center"/>
              <w:rPr>
                <w:rFonts w:ascii="Calibri" w:hAnsi="Calibri"/>
                <w:sz w:val="24"/>
                <w:szCs w:val="24"/>
              </w:rPr>
            </w:pPr>
          </w:p>
          <w:p w14:paraId="45689C37" w14:textId="77777777" w:rsidR="009507C9" w:rsidRDefault="009507C9" w:rsidP="0054718F">
            <w:pPr>
              <w:pStyle w:val="TableText"/>
              <w:jc w:val="center"/>
              <w:rPr>
                <w:rFonts w:ascii="Calibri" w:hAnsi="Calibri"/>
                <w:sz w:val="24"/>
                <w:szCs w:val="24"/>
              </w:rPr>
            </w:pPr>
          </w:p>
          <w:p w14:paraId="61066CF2" w14:textId="77777777" w:rsidR="00552D67" w:rsidRDefault="00552D67" w:rsidP="0054718F">
            <w:pPr>
              <w:pStyle w:val="TableText"/>
              <w:jc w:val="center"/>
              <w:rPr>
                <w:rFonts w:ascii="Calibri" w:hAnsi="Calibri"/>
                <w:sz w:val="24"/>
                <w:szCs w:val="24"/>
              </w:rPr>
            </w:pPr>
          </w:p>
          <w:p w14:paraId="48047C8A" w14:textId="77777777" w:rsidR="00552D67" w:rsidRDefault="00552D67" w:rsidP="0054718F">
            <w:pPr>
              <w:pStyle w:val="TableText"/>
              <w:jc w:val="center"/>
              <w:rPr>
                <w:rFonts w:ascii="Calibri" w:hAnsi="Calibri"/>
                <w:sz w:val="24"/>
                <w:szCs w:val="24"/>
              </w:rPr>
            </w:pPr>
          </w:p>
          <w:p w14:paraId="526CA73F" w14:textId="77777777" w:rsidR="00552D67" w:rsidRDefault="00552D67" w:rsidP="0054718F">
            <w:pPr>
              <w:pStyle w:val="TableText"/>
              <w:jc w:val="center"/>
              <w:rPr>
                <w:rFonts w:ascii="Calibri" w:hAnsi="Calibri"/>
                <w:sz w:val="24"/>
                <w:szCs w:val="24"/>
              </w:rPr>
            </w:pPr>
          </w:p>
          <w:p w14:paraId="0C3B4664" w14:textId="47F1BC97" w:rsidR="009507C9" w:rsidRDefault="00552D67" w:rsidP="0054718F">
            <w:pPr>
              <w:pStyle w:val="TableText"/>
              <w:jc w:val="center"/>
              <w:rPr>
                <w:rFonts w:ascii="Calibri" w:hAnsi="Calibri"/>
                <w:sz w:val="24"/>
                <w:szCs w:val="24"/>
              </w:rPr>
            </w:pPr>
            <w:r>
              <w:rPr>
                <w:rFonts w:ascii="Calibri" w:hAnsi="Calibri"/>
                <w:sz w:val="24"/>
                <w:szCs w:val="24"/>
              </w:rPr>
              <w:t>7</w:t>
            </w:r>
            <w:r w:rsidR="009507C9">
              <w:rPr>
                <w:rFonts w:ascii="Calibri" w:hAnsi="Calibri"/>
                <w:sz w:val="24"/>
                <w:szCs w:val="24"/>
              </w:rPr>
              <w:t>.</w:t>
            </w:r>
          </w:p>
          <w:p w14:paraId="29B3BF42" w14:textId="77777777" w:rsidR="009507C9" w:rsidRDefault="009507C9" w:rsidP="0054718F">
            <w:pPr>
              <w:pStyle w:val="TableText"/>
              <w:jc w:val="center"/>
              <w:rPr>
                <w:rFonts w:ascii="Calibri" w:hAnsi="Calibri"/>
                <w:sz w:val="24"/>
                <w:szCs w:val="24"/>
              </w:rPr>
            </w:pPr>
          </w:p>
          <w:p w14:paraId="40EC59C9" w14:textId="77777777" w:rsidR="009507C9" w:rsidRDefault="009507C9" w:rsidP="0054718F">
            <w:pPr>
              <w:pStyle w:val="TableText"/>
              <w:jc w:val="center"/>
              <w:rPr>
                <w:rFonts w:ascii="Calibri" w:hAnsi="Calibri"/>
                <w:sz w:val="24"/>
                <w:szCs w:val="24"/>
              </w:rPr>
            </w:pPr>
          </w:p>
          <w:p w14:paraId="38E0C298" w14:textId="77777777" w:rsidR="009507C9" w:rsidRDefault="009507C9" w:rsidP="0054718F">
            <w:pPr>
              <w:pStyle w:val="TableText"/>
              <w:jc w:val="center"/>
              <w:rPr>
                <w:rFonts w:ascii="Calibri" w:hAnsi="Calibri"/>
                <w:sz w:val="24"/>
                <w:szCs w:val="24"/>
              </w:rPr>
            </w:pPr>
          </w:p>
          <w:p w14:paraId="1687A0E6" w14:textId="77777777" w:rsidR="009507C9" w:rsidRDefault="009507C9" w:rsidP="0054718F">
            <w:pPr>
              <w:pStyle w:val="TableText"/>
              <w:jc w:val="center"/>
              <w:rPr>
                <w:rFonts w:ascii="Calibri" w:hAnsi="Calibri"/>
                <w:sz w:val="24"/>
                <w:szCs w:val="24"/>
              </w:rPr>
            </w:pPr>
          </w:p>
          <w:p w14:paraId="30D299AE" w14:textId="77777777" w:rsidR="009507C9" w:rsidRDefault="009507C9" w:rsidP="0054718F">
            <w:pPr>
              <w:pStyle w:val="TableText"/>
              <w:jc w:val="center"/>
              <w:rPr>
                <w:rFonts w:ascii="Calibri" w:hAnsi="Calibri"/>
                <w:sz w:val="24"/>
                <w:szCs w:val="24"/>
              </w:rPr>
            </w:pPr>
          </w:p>
          <w:p w14:paraId="32043432" w14:textId="77777777" w:rsidR="009507C9" w:rsidRDefault="009507C9" w:rsidP="0054718F">
            <w:pPr>
              <w:pStyle w:val="TableText"/>
              <w:jc w:val="center"/>
              <w:rPr>
                <w:rFonts w:ascii="Calibri" w:hAnsi="Calibri"/>
                <w:sz w:val="24"/>
                <w:szCs w:val="24"/>
              </w:rPr>
            </w:pPr>
          </w:p>
          <w:p w14:paraId="3A052DF6" w14:textId="77777777" w:rsidR="009507C9" w:rsidRDefault="009507C9" w:rsidP="00382684">
            <w:pPr>
              <w:pStyle w:val="TableText"/>
              <w:rPr>
                <w:rFonts w:ascii="Calibri" w:hAnsi="Calibri"/>
                <w:sz w:val="24"/>
                <w:szCs w:val="24"/>
              </w:rPr>
            </w:pPr>
          </w:p>
          <w:p w14:paraId="322056C4" w14:textId="62CF7407" w:rsidR="009507C9" w:rsidRDefault="00552D67" w:rsidP="009507C9">
            <w:pPr>
              <w:pStyle w:val="TableText"/>
              <w:rPr>
                <w:rFonts w:ascii="Calibri" w:hAnsi="Calibri"/>
                <w:sz w:val="24"/>
                <w:szCs w:val="24"/>
              </w:rPr>
            </w:pPr>
            <w:r>
              <w:rPr>
                <w:rFonts w:ascii="Calibri" w:hAnsi="Calibri"/>
                <w:sz w:val="24"/>
                <w:szCs w:val="24"/>
              </w:rPr>
              <w:t>8</w:t>
            </w:r>
            <w:r w:rsidR="009507C9">
              <w:rPr>
                <w:rFonts w:ascii="Calibri" w:hAnsi="Calibri"/>
                <w:sz w:val="24"/>
                <w:szCs w:val="24"/>
              </w:rPr>
              <w:t>.</w:t>
            </w:r>
          </w:p>
          <w:p w14:paraId="1F97D6E2" w14:textId="77777777" w:rsidR="009507C9" w:rsidRDefault="009507C9" w:rsidP="009507C9">
            <w:pPr>
              <w:pStyle w:val="TableText"/>
              <w:rPr>
                <w:rFonts w:ascii="Calibri" w:hAnsi="Calibri"/>
                <w:sz w:val="24"/>
                <w:szCs w:val="24"/>
              </w:rPr>
            </w:pPr>
          </w:p>
          <w:p w14:paraId="762A6E0A" w14:textId="77777777" w:rsidR="009507C9" w:rsidRDefault="009507C9" w:rsidP="009507C9">
            <w:pPr>
              <w:pStyle w:val="TableText"/>
              <w:rPr>
                <w:rFonts w:ascii="Calibri" w:hAnsi="Calibri"/>
                <w:sz w:val="24"/>
                <w:szCs w:val="24"/>
              </w:rPr>
            </w:pPr>
          </w:p>
          <w:p w14:paraId="4E458A41" w14:textId="77777777" w:rsidR="00552D67" w:rsidRDefault="00552D67" w:rsidP="009507C9">
            <w:pPr>
              <w:pStyle w:val="TableText"/>
              <w:rPr>
                <w:rFonts w:ascii="Calibri" w:hAnsi="Calibri"/>
                <w:sz w:val="24"/>
                <w:szCs w:val="24"/>
              </w:rPr>
            </w:pPr>
          </w:p>
          <w:p w14:paraId="0E01CB46" w14:textId="77777777" w:rsidR="00552D67" w:rsidRDefault="00552D67" w:rsidP="009507C9">
            <w:pPr>
              <w:pStyle w:val="TableText"/>
              <w:rPr>
                <w:rFonts w:ascii="Calibri" w:hAnsi="Calibri"/>
                <w:sz w:val="24"/>
                <w:szCs w:val="24"/>
              </w:rPr>
            </w:pPr>
          </w:p>
          <w:p w14:paraId="2B2E8704" w14:textId="77777777" w:rsidR="00552D67" w:rsidRDefault="00552D67" w:rsidP="009507C9">
            <w:pPr>
              <w:pStyle w:val="TableText"/>
              <w:rPr>
                <w:rFonts w:ascii="Calibri" w:hAnsi="Calibri"/>
                <w:sz w:val="24"/>
                <w:szCs w:val="24"/>
              </w:rPr>
            </w:pPr>
          </w:p>
          <w:p w14:paraId="64ADBE0B" w14:textId="77777777" w:rsidR="00552D67" w:rsidRDefault="00552D67" w:rsidP="009507C9">
            <w:pPr>
              <w:pStyle w:val="TableText"/>
              <w:rPr>
                <w:rFonts w:ascii="Calibri" w:hAnsi="Calibri"/>
                <w:sz w:val="24"/>
                <w:szCs w:val="24"/>
              </w:rPr>
            </w:pPr>
          </w:p>
          <w:p w14:paraId="2AD5AA96" w14:textId="77777777" w:rsidR="00552D67" w:rsidRDefault="00552D67" w:rsidP="009507C9">
            <w:pPr>
              <w:pStyle w:val="TableText"/>
              <w:rPr>
                <w:rFonts w:ascii="Calibri" w:hAnsi="Calibri"/>
                <w:sz w:val="24"/>
                <w:szCs w:val="24"/>
              </w:rPr>
            </w:pPr>
          </w:p>
          <w:p w14:paraId="6AAE97EE" w14:textId="77777777" w:rsidR="00552D67" w:rsidRDefault="00552D67" w:rsidP="009507C9">
            <w:pPr>
              <w:pStyle w:val="TableText"/>
              <w:rPr>
                <w:rFonts w:ascii="Calibri" w:hAnsi="Calibri"/>
                <w:sz w:val="24"/>
                <w:szCs w:val="24"/>
              </w:rPr>
            </w:pPr>
          </w:p>
          <w:p w14:paraId="0369816C" w14:textId="77777777" w:rsidR="00552D67" w:rsidRDefault="00552D67" w:rsidP="009507C9">
            <w:pPr>
              <w:pStyle w:val="TableText"/>
              <w:rPr>
                <w:rFonts w:ascii="Calibri" w:hAnsi="Calibri"/>
                <w:sz w:val="24"/>
                <w:szCs w:val="24"/>
              </w:rPr>
            </w:pPr>
          </w:p>
          <w:p w14:paraId="0D9C0DEF" w14:textId="77777777" w:rsidR="00552D67" w:rsidRDefault="00552D67" w:rsidP="009507C9">
            <w:pPr>
              <w:pStyle w:val="TableText"/>
              <w:rPr>
                <w:rFonts w:ascii="Calibri" w:hAnsi="Calibri"/>
                <w:sz w:val="24"/>
                <w:szCs w:val="24"/>
              </w:rPr>
            </w:pPr>
          </w:p>
          <w:p w14:paraId="46C8D7A6" w14:textId="77777777" w:rsidR="00552D67" w:rsidRDefault="00552D67" w:rsidP="009507C9">
            <w:pPr>
              <w:pStyle w:val="TableText"/>
              <w:rPr>
                <w:rFonts w:ascii="Calibri" w:hAnsi="Calibri"/>
                <w:sz w:val="24"/>
                <w:szCs w:val="24"/>
              </w:rPr>
            </w:pPr>
          </w:p>
          <w:p w14:paraId="528178A0" w14:textId="77777777" w:rsidR="00552D67" w:rsidRDefault="00552D67" w:rsidP="009507C9">
            <w:pPr>
              <w:pStyle w:val="TableText"/>
              <w:rPr>
                <w:rFonts w:ascii="Calibri" w:hAnsi="Calibri"/>
                <w:sz w:val="24"/>
                <w:szCs w:val="24"/>
              </w:rPr>
            </w:pPr>
          </w:p>
          <w:p w14:paraId="543213C1" w14:textId="77777777" w:rsidR="00552D67" w:rsidRDefault="00552D67" w:rsidP="009507C9">
            <w:pPr>
              <w:pStyle w:val="TableText"/>
              <w:rPr>
                <w:rFonts w:ascii="Calibri" w:hAnsi="Calibri"/>
                <w:sz w:val="24"/>
                <w:szCs w:val="24"/>
              </w:rPr>
            </w:pPr>
          </w:p>
          <w:p w14:paraId="5EFFAB8D" w14:textId="77777777" w:rsidR="00771C95" w:rsidRDefault="00771C95" w:rsidP="009507C9">
            <w:pPr>
              <w:pStyle w:val="TableText"/>
              <w:rPr>
                <w:rFonts w:ascii="Calibri" w:hAnsi="Calibri"/>
                <w:sz w:val="24"/>
                <w:szCs w:val="24"/>
              </w:rPr>
            </w:pPr>
          </w:p>
          <w:p w14:paraId="78E7D2E7" w14:textId="6DA145CD" w:rsidR="009507C9" w:rsidRPr="00DD62CA" w:rsidRDefault="00552D67" w:rsidP="009507C9">
            <w:pPr>
              <w:pStyle w:val="TableText"/>
              <w:rPr>
                <w:rFonts w:ascii="Calibri" w:hAnsi="Calibri"/>
                <w:sz w:val="24"/>
                <w:szCs w:val="24"/>
              </w:rPr>
            </w:pPr>
            <w:r>
              <w:rPr>
                <w:rFonts w:ascii="Calibri" w:hAnsi="Calibri"/>
                <w:sz w:val="24"/>
                <w:szCs w:val="24"/>
              </w:rPr>
              <w:lastRenderedPageBreak/>
              <w:t>9.</w:t>
            </w:r>
          </w:p>
        </w:tc>
        <w:tc>
          <w:tcPr>
            <w:tcW w:w="9583" w:type="dxa"/>
          </w:tcPr>
          <w:tbl>
            <w:tblPr>
              <w:tblStyle w:val="TableGrid"/>
              <w:tblW w:w="0" w:type="auto"/>
              <w:tblLook w:val="04A0" w:firstRow="1" w:lastRow="0" w:firstColumn="1" w:lastColumn="0" w:noHBand="0" w:noVBand="1"/>
            </w:tblPr>
            <w:tblGrid>
              <w:gridCol w:w="9175"/>
            </w:tblGrid>
            <w:tr w:rsidR="00C444FB" w14:paraId="18F17A5F" w14:textId="77777777" w:rsidTr="009507C9">
              <w:tc>
                <w:tcPr>
                  <w:tcW w:w="0" w:type="auto"/>
                  <w:tcBorders>
                    <w:top w:val="nil"/>
                    <w:left w:val="nil"/>
                    <w:bottom w:val="nil"/>
                    <w:right w:val="nil"/>
                  </w:tcBorders>
                  <w:shd w:val="clear" w:color="auto" w:fill="auto"/>
                </w:tcPr>
                <w:p w14:paraId="43E38C27" w14:textId="7787C23A" w:rsidR="00C444FB" w:rsidRDefault="00C444FB" w:rsidP="00552D67">
                  <w:pPr>
                    <w:pStyle w:val="TableText"/>
                    <w:jc w:val="left"/>
                    <w:rPr>
                      <w:rFonts w:ascii="Calibri" w:hAnsi="Calibri"/>
                      <w:sz w:val="24"/>
                      <w:szCs w:val="24"/>
                    </w:rPr>
                  </w:pPr>
                  <w:bookmarkStart w:id="1" w:name="InformativeText"/>
                  <w:r>
                    <w:rPr>
                      <w:rFonts w:ascii="Calibri" w:hAnsi="Calibri"/>
                      <w:sz w:val="24"/>
                      <w:szCs w:val="24"/>
                    </w:rPr>
                    <w:lastRenderedPageBreak/>
                    <w:t>PLEASE NOTE: It should be ensured that the proposal is provided with suitable provision Of Fire Fighting water. Any provisions should comply with National Guidance, details of which can be found: http://www.water.org.uk/publications/water-industry-guidance/%E2%80%A8nationalguidance-document-provision-water-fire-fighting-3rd</w:t>
                  </w:r>
                </w:p>
                <w:p w14:paraId="79A1795E" w14:textId="77777777" w:rsidR="00C444FB" w:rsidRDefault="00C444FB">
                  <w:pPr>
                    <w:pStyle w:val="TableText"/>
                    <w:rPr>
                      <w:rFonts w:ascii="Calibri" w:hAnsi="Calibri"/>
                      <w:sz w:val="24"/>
                      <w:szCs w:val="24"/>
                    </w:rPr>
                  </w:pPr>
                </w:p>
                <w:p w14:paraId="3744A031" w14:textId="38C5F4C2" w:rsidR="00C444FB" w:rsidRDefault="00C444FB">
                  <w:pPr>
                    <w:pStyle w:val="TableText"/>
                    <w:rPr>
                      <w:rFonts w:ascii="Calibri" w:hAnsi="Calibri"/>
                      <w:sz w:val="24"/>
                      <w:szCs w:val="24"/>
                    </w:rPr>
                  </w:pPr>
                  <w:r>
                    <w:rPr>
                      <w:rFonts w:ascii="Calibri" w:hAnsi="Calibri"/>
                      <w:sz w:val="24"/>
                      <w:szCs w:val="24"/>
                    </w:rPr>
                    <w:t>PLEASE NOTE: ACCESS - DOCUMENT B, PART B5: It should be ensured that the scheme fully meets all the requirements of Building Regulations Approved Document B, Part B5 'Access and facilities for the Fire Service'.</w:t>
                  </w:r>
                </w:p>
                <w:p w14:paraId="1D4B8D2C" w14:textId="76738A87" w:rsidR="00552D67" w:rsidRDefault="00552D67">
                  <w:pPr>
                    <w:pStyle w:val="TableText"/>
                    <w:rPr>
                      <w:rFonts w:ascii="Calibri" w:hAnsi="Calibri"/>
                      <w:sz w:val="24"/>
                      <w:szCs w:val="24"/>
                    </w:rPr>
                  </w:pPr>
                </w:p>
                <w:p w14:paraId="49964A10" w14:textId="77777777" w:rsidR="00552D67" w:rsidRDefault="00552D67">
                  <w:pPr>
                    <w:pStyle w:val="TableText"/>
                    <w:rPr>
                      <w:rFonts w:ascii="Calibri" w:hAnsi="Calibri"/>
                      <w:sz w:val="24"/>
                      <w:szCs w:val="24"/>
                    </w:rPr>
                  </w:pPr>
                </w:p>
                <w:p w14:paraId="60BFC6DE" w14:textId="0C465A2E" w:rsidR="00C444FB" w:rsidRDefault="00552D67" w:rsidP="00552D67">
                  <w:pPr>
                    <w:pStyle w:val="TableText"/>
                    <w:jc w:val="right"/>
                    <w:rPr>
                      <w:rFonts w:ascii="Calibri" w:hAnsi="Calibri"/>
                      <w:sz w:val="24"/>
                      <w:szCs w:val="24"/>
                    </w:rPr>
                  </w:pPr>
                  <w:r>
                    <w:rPr>
                      <w:rFonts w:ascii="Calibri" w:hAnsi="Calibri"/>
                      <w:sz w:val="24"/>
                      <w:szCs w:val="24"/>
                    </w:rPr>
                    <w:t>P.T.O.</w:t>
                  </w:r>
                </w:p>
                <w:p w14:paraId="15D59F48" w14:textId="77777777" w:rsidR="00382684" w:rsidRDefault="00382684">
                  <w:pPr>
                    <w:pStyle w:val="TableText"/>
                    <w:rPr>
                      <w:rFonts w:ascii="Calibri" w:hAnsi="Calibri"/>
                      <w:sz w:val="24"/>
                      <w:szCs w:val="24"/>
                    </w:rPr>
                  </w:pPr>
                </w:p>
                <w:p w14:paraId="1C2885A6" w14:textId="1EEA1934" w:rsidR="00C444FB" w:rsidRDefault="00C444FB">
                  <w:pPr>
                    <w:pStyle w:val="TableText"/>
                    <w:rPr>
                      <w:rFonts w:ascii="Calibri" w:hAnsi="Calibri"/>
                      <w:sz w:val="24"/>
                      <w:szCs w:val="24"/>
                    </w:rPr>
                  </w:pPr>
                  <w:r>
                    <w:rPr>
                      <w:rFonts w:ascii="Calibri" w:hAnsi="Calibri"/>
                      <w:sz w:val="24"/>
                      <w:szCs w:val="24"/>
                    </w:rPr>
                    <w:lastRenderedPageBreak/>
                    <w:t xml:space="preserve">PLEASE NOTE: </w:t>
                  </w:r>
                </w:p>
                <w:p w14:paraId="4FD4F999" w14:textId="77777777" w:rsidR="00C444FB" w:rsidRDefault="00C444FB">
                  <w:pPr>
                    <w:pStyle w:val="TableText"/>
                    <w:rPr>
                      <w:rFonts w:ascii="Calibri" w:hAnsi="Calibri"/>
                      <w:sz w:val="24"/>
                      <w:szCs w:val="24"/>
                    </w:rPr>
                  </w:pPr>
                  <w:r>
                    <w:rPr>
                      <w:rFonts w:ascii="Calibri" w:hAnsi="Calibri"/>
                      <w:sz w:val="24"/>
                      <w:szCs w:val="24"/>
                    </w:rPr>
                    <w:t>Landscaping</w:t>
                  </w:r>
                </w:p>
                <w:p w14:paraId="19157AC7" w14:textId="50111337" w:rsidR="00C444FB" w:rsidRDefault="00C444FB" w:rsidP="00552D67">
                  <w:pPr>
                    <w:pStyle w:val="TableText"/>
                    <w:numPr>
                      <w:ilvl w:val="0"/>
                      <w:numId w:val="7"/>
                    </w:numPr>
                    <w:rPr>
                      <w:rFonts w:ascii="Calibri" w:hAnsi="Calibri"/>
                      <w:sz w:val="24"/>
                      <w:szCs w:val="24"/>
                    </w:rPr>
                  </w:pPr>
                  <w:r>
                    <w:rPr>
                      <w:rFonts w:ascii="Calibri" w:hAnsi="Calibri"/>
                      <w:sz w:val="24"/>
                      <w:szCs w:val="24"/>
                    </w:rPr>
                    <w:t xml:space="preserve">Any landscaping should be at least 3 metres away from a </w:t>
                  </w:r>
                  <w:proofErr w:type="gramStart"/>
                  <w:r>
                    <w:rPr>
                      <w:rFonts w:ascii="Calibri" w:hAnsi="Calibri"/>
                      <w:sz w:val="24"/>
                      <w:szCs w:val="24"/>
                    </w:rPr>
                    <w:t>Public</w:t>
                  </w:r>
                  <w:proofErr w:type="gramEnd"/>
                  <w:r>
                    <w:rPr>
                      <w:rFonts w:ascii="Calibri" w:hAnsi="Calibri"/>
                      <w:sz w:val="24"/>
                      <w:szCs w:val="24"/>
                    </w:rPr>
                    <w:t xml:space="preserve"> right of way that is either within the proposed development site or in the vicinity - this is to prevent encroachment of roots onto or through a Right of Way surface, overhanging branches or foliage that could cause a health and safety risk to users of the Right of Way or cause an obstruction.</w:t>
                  </w:r>
                </w:p>
                <w:p w14:paraId="2BDAF985" w14:textId="77777777" w:rsidR="00C444FB" w:rsidRDefault="00C444FB">
                  <w:pPr>
                    <w:pStyle w:val="TableText"/>
                    <w:rPr>
                      <w:rFonts w:ascii="Calibri" w:hAnsi="Calibri"/>
                      <w:sz w:val="24"/>
                      <w:szCs w:val="24"/>
                    </w:rPr>
                  </w:pPr>
                </w:p>
                <w:p w14:paraId="31D5CB92" w14:textId="77777777" w:rsidR="00C444FB" w:rsidRDefault="00C444FB">
                  <w:pPr>
                    <w:pStyle w:val="TableText"/>
                    <w:rPr>
                      <w:rFonts w:ascii="Calibri" w:hAnsi="Calibri"/>
                      <w:sz w:val="24"/>
                      <w:szCs w:val="24"/>
                    </w:rPr>
                  </w:pPr>
                  <w:r>
                    <w:rPr>
                      <w:rFonts w:ascii="Calibri" w:hAnsi="Calibri"/>
                      <w:sz w:val="24"/>
                      <w:szCs w:val="24"/>
                    </w:rPr>
                    <w:t>Ground level/drainage</w:t>
                  </w:r>
                </w:p>
                <w:p w14:paraId="5C60C93B" w14:textId="77777777" w:rsidR="0054718F" w:rsidRDefault="0054718F" w:rsidP="0054718F">
                  <w:pPr>
                    <w:pStyle w:val="TableText"/>
                    <w:numPr>
                      <w:ilvl w:val="0"/>
                      <w:numId w:val="5"/>
                    </w:numPr>
                    <w:rPr>
                      <w:rFonts w:ascii="Calibri" w:hAnsi="Calibri"/>
                      <w:sz w:val="24"/>
                      <w:szCs w:val="24"/>
                    </w:rPr>
                  </w:pPr>
                  <w:r>
                    <w:rPr>
                      <w:rFonts w:ascii="Calibri" w:hAnsi="Calibri"/>
                      <w:sz w:val="24"/>
                      <w:szCs w:val="24"/>
                    </w:rPr>
                    <w:t xml:space="preserve">    </w:t>
                  </w:r>
                  <w:r w:rsidR="00C444FB">
                    <w:rPr>
                      <w:rFonts w:ascii="Calibri" w:hAnsi="Calibri"/>
                      <w:sz w:val="24"/>
                      <w:szCs w:val="24"/>
                    </w:rPr>
                    <w:t>Any changes in ground level should ensure that any Public Rights of Way in the vicinity of the development site are not subject to water surface run off creating the potential for flooding of the Right of Way concerned.</w:t>
                  </w:r>
                </w:p>
                <w:p w14:paraId="791A3F02" w14:textId="43D72447" w:rsidR="00C444FB" w:rsidRPr="0054718F" w:rsidRDefault="0054718F" w:rsidP="0054718F">
                  <w:pPr>
                    <w:pStyle w:val="TableText"/>
                    <w:numPr>
                      <w:ilvl w:val="0"/>
                      <w:numId w:val="5"/>
                    </w:numPr>
                    <w:rPr>
                      <w:rFonts w:ascii="Calibri" w:hAnsi="Calibri"/>
                      <w:sz w:val="24"/>
                      <w:szCs w:val="24"/>
                    </w:rPr>
                  </w:pPr>
                  <w:r>
                    <w:rPr>
                      <w:rFonts w:ascii="Calibri" w:hAnsi="Calibri"/>
                      <w:sz w:val="24"/>
                      <w:szCs w:val="24"/>
                    </w:rPr>
                    <w:t xml:space="preserve">    </w:t>
                  </w:r>
                  <w:r w:rsidR="00C444FB" w:rsidRPr="0054718F">
                    <w:rPr>
                      <w:rFonts w:ascii="Calibri" w:hAnsi="Calibri"/>
                      <w:sz w:val="24"/>
                      <w:szCs w:val="24"/>
                    </w:rPr>
                    <w:t xml:space="preserve">Drainage within the proposed development should be </w:t>
                  </w:r>
                  <w:proofErr w:type="gramStart"/>
                  <w:r w:rsidR="00C444FB" w:rsidRPr="0054718F">
                    <w:rPr>
                      <w:rFonts w:ascii="Calibri" w:hAnsi="Calibri"/>
                      <w:sz w:val="24"/>
                      <w:szCs w:val="24"/>
                    </w:rPr>
                    <w:t>adequate enough</w:t>
                  </w:r>
                  <w:proofErr w:type="gramEnd"/>
                  <w:r w:rsidR="00C444FB" w:rsidRPr="0054718F">
                    <w:rPr>
                      <w:rFonts w:ascii="Calibri" w:hAnsi="Calibri"/>
                      <w:sz w:val="24"/>
                      <w:szCs w:val="24"/>
                    </w:rPr>
                    <w:t xml:space="preserve"> to prevent surface water being drained onto or near a Public Right of Way to prevent potential flooding of a Public Bridleway or footpath</w:t>
                  </w:r>
                </w:p>
                <w:p w14:paraId="5FBC0B96" w14:textId="77777777" w:rsidR="00C444FB" w:rsidRDefault="00C444FB">
                  <w:pPr>
                    <w:pStyle w:val="TableText"/>
                    <w:rPr>
                      <w:rFonts w:ascii="Calibri" w:hAnsi="Calibri"/>
                      <w:sz w:val="24"/>
                      <w:szCs w:val="24"/>
                    </w:rPr>
                  </w:pPr>
                </w:p>
                <w:p w14:paraId="6A1C2AAF" w14:textId="77777777" w:rsidR="00C444FB" w:rsidRDefault="00C444FB">
                  <w:pPr>
                    <w:pStyle w:val="TableText"/>
                    <w:rPr>
                      <w:rFonts w:ascii="Calibri" w:hAnsi="Calibri"/>
                      <w:sz w:val="24"/>
                      <w:szCs w:val="24"/>
                    </w:rPr>
                  </w:pPr>
                  <w:r>
                    <w:rPr>
                      <w:rFonts w:ascii="Calibri" w:hAnsi="Calibri"/>
                      <w:sz w:val="24"/>
                      <w:szCs w:val="24"/>
                    </w:rPr>
                    <w:t>Temporary closure/diversion</w:t>
                  </w:r>
                </w:p>
                <w:p w14:paraId="73C2A491" w14:textId="77777777" w:rsidR="009507C9" w:rsidRDefault="009507C9" w:rsidP="009507C9">
                  <w:pPr>
                    <w:pStyle w:val="TableText"/>
                    <w:numPr>
                      <w:ilvl w:val="0"/>
                      <w:numId w:val="6"/>
                    </w:numPr>
                    <w:rPr>
                      <w:rFonts w:ascii="Calibri" w:hAnsi="Calibri"/>
                      <w:sz w:val="24"/>
                      <w:szCs w:val="24"/>
                    </w:rPr>
                  </w:pPr>
                  <w:r>
                    <w:rPr>
                      <w:rFonts w:ascii="Calibri" w:hAnsi="Calibri"/>
                      <w:sz w:val="24"/>
                      <w:szCs w:val="24"/>
                    </w:rPr>
                    <w:t xml:space="preserve">    </w:t>
                  </w:r>
                  <w:r w:rsidR="00C444FB">
                    <w:rPr>
                      <w:rFonts w:ascii="Calibri" w:hAnsi="Calibri"/>
                      <w:sz w:val="24"/>
                      <w:szCs w:val="24"/>
                    </w:rPr>
                    <w:t>If work relating to the proposed development is likely to cause a health and safety risk to users of Public Rights of Way in the vicinity of the site a temporary closure will need to be in place prior to work commencing.</w:t>
                  </w:r>
                </w:p>
                <w:p w14:paraId="150BFBFF" w14:textId="6A69B145" w:rsidR="00C444FB" w:rsidRPr="009507C9" w:rsidRDefault="00C444FB" w:rsidP="009507C9">
                  <w:pPr>
                    <w:pStyle w:val="TableText"/>
                    <w:numPr>
                      <w:ilvl w:val="0"/>
                      <w:numId w:val="6"/>
                    </w:numPr>
                    <w:rPr>
                      <w:rFonts w:ascii="Calibri" w:hAnsi="Calibri"/>
                      <w:sz w:val="24"/>
                      <w:szCs w:val="24"/>
                    </w:rPr>
                  </w:pPr>
                  <w:r w:rsidRPr="009507C9">
                    <w:rPr>
                      <w:rFonts w:ascii="Calibri" w:hAnsi="Calibri"/>
                      <w:sz w:val="24"/>
                      <w:szCs w:val="24"/>
                    </w:rPr>
                    <w:tab/>
                    <w:t xml:space="preserve">Planning permission does not provide the applicant with the legal right of obstruct a Public Right of Way and should not be used to store materials, </w:t>
                  </w:r>
                  <w:proofErr w:type="gramStart"/>
                  <w:r w:rsidRPr="009507C9">
                    <w:rPr>
                      <w:rFonts w:ascii="Calibri" w:hAnsi="Calibri"/>
                      <w:sz w:val="24"/>
                      <w:szCs w:val="24"/>
                    </w:rPr>
                    <w:t>machinery</w:t>
                  </w:r>
                  <w:proofErr w:type="gramEnd"/>
                  <w:r w:rsidRPr="009507C9">
                    <w:rPr>
                      <w:rFonts w:ascii="Calibri" w:hAnsi="Calibri"/>
                      <w:sz w:val="24"/>
                      <w:szCs w:val="24"/>
                    </w:rPr>
                    <w:t xml:space="preserve"> or vehicles - if an obstruction is identified without a certified Diversion the applicant would be liable to enforcement proceedings.</w:t>
                  </w:r>
                </w:p>
                <w:p w14:paraId="31CEFF02" w14:textId="77777777" w:rsidR="00C444FB" w:rsidRDefault="00C444FB">
                  <w:pPr>
                    <w:pStyle w:val="TableText"/>
                    <w:rPr>
                      <w:rFonts w:ascii="Calibri" w:hAnsi="Calibri"/>
                      <w:sz w:val="24"/>
                      <w:szCs w:val="24"/>
                    </w:rPr>
                  </w:pPr>
                </w:p>
                <w:p w14:paraId="62CF78CF" w14:textId="77777777" w:rsidR="009507C9" w:rsidRPr="009507C9" w:rsidRDefault="009507C9" w:rsidP="009507C9">
                  <w:pPr>
                    <w:pStyle w:val="PLANNING"/>
                    <w:rPr>
                      <w:rFonts w:asciiTheme="minorHAnsi" w:hAnsiTheme="minorHAnsi" w:cstheme="minorHAnsi"/>
                      <w:color w:val="000000"/>
                      <w:szCs w:val="22"/>
                    </w:rPr>
                  </w:pPr>
                  <w:r w:rsidRPr="009507C9">
                    <w:rPr>
                      <w:rFonts w:asciiTheme="minorHAnsi" w:hAnsiTheme="minorHAnsi" w:cstheme="minorHAnsi"/>
                      <w:b/>
                      <w:bCs/>
                      <w:color w:val="000000"/>
                      <w:szCs w:val="22"/>
                    </w:rPr>
                    <w:t>PLEASE NOTE:</w:t>
                  </w:r>
                  <w:r w:rsidRPr="009507C9">
                    <w:rPr>
                      <w:rFonts w:asciiTheme="minorHAnsi" w:hAnsiTheme="minorHAnsi" w:cstheme="minorHAnsi"/>
                      <w:color w:val="000000"/>
                      <w:szCs w:val="22"/>
                    </w:rPr>
                    <w:t xml:space="preserve"> The grant of planning permission will require the applicant to enter into an appropriate legal agreement (Section 38), with Lancashire County Council as Highway Authority prior to the start of any development. The applicant should be advised to contact the county council for further information by telephoning the Development Support Section on 0300 123 6780 or email developeras@lancashire.gov.uk, in the first instance to ascertain the details of such an agreement and the information to be provided, quoting the location, district and relevant planning application reference number</w:t>
                  </w:r>
                </w:p>
                <w:p w14:paraId="4C5A80B4" w14:textId="77777777" w:rsidR="009507C9" w:rsidRPr="009507C9" w:rsidRDefault="009507C9" w:rsidP="009507C9">
                  <w:pPr>
                    <w:pStyle w:val="PLANNING"/>
                    <w:rPr>
                      <w:rFonts w:asciiTheme="minorHAnsi" w:hAnsiTheme="minorHAnsi" w:cstheme="minorHAnsi"/>
                      <w:color w:val="000000"/>
                      <w:szCs w:val="22"/>
                    </w:rPr>
                  </w:pPr>
                </w:p>
                <w:p w14:paraId="61551AC9" w14:textId="56284AEE" w:rsidR="00C444FB" w:rsidRDefault="00C444FB">
                  <w:pPr>
                    <w:pStyle w:val="TableText"/>
                    <w:rPr>
                      <w:rFonts w:ascii="Calibri" w:hAnsi="Calibri"/>
                      <w:sz w:val="24"/>
                      <w:szCs w:val="24"/>
                    </w:rPr>
                  </w:pPr>
                </w:p>
              </w:tc>
            </w:tr>
            <w:tr w:rsidR="009507C9" w14:paraId="4B0004AE" w14:textId="77777777" w:rsidTr="009507C9">
              <w:tc>
                <w:tcPr>
                  <w:tcW w:w="0" w:type="auto"/>
                  <w:tcBorders>
                    <w:top w:val="nil"/>
                    <w:left w:val="nil"/>
                    <w:bottom w:val="nil"/>
                    <w:right w:val="nil"/>
                  </w:tcBorders>
                  <w:shd w:val="clear" w:color="auto" w:fill="auto"/>
                </w:tcPr>
                <w:p w14:paraId="12B51AAF" w14:textId="5C40BEC7" w:rsidR="009507C9" w:rsidRDefault="009507C9">
                  <w:pPr>
                    <w:pStyle w:val="TableText"/>
                    <w:rPr>
                      <w:rFonts w:ascii="Calibri" w:hAnsi="Calibri"/>
                      <w:sz w:val="24"/>
                      <w:szCs w:val="24"/>
                    </w:rPr>
                  </w:pPr>
                  <w:r>
                    <w:rPr>
                      <w:rFonts w:ascii="Calibri" w:hAnsi="Calibri"/>
                      <w:sz w:val="24"/>
                      <w:szCs w:val="24"/>
                    </w:rPr>
                    <w:lastRenderedPageBreak/>
                    <w:t xml:space="preserve">The Lead Local Flood Authority strongly advises the applicant to include an allowance for urban creep within the design of the development </w:t>
                  </w:r>
                  <w:proofErr w:type="gramStart"/>
                  <w:r>
                    <w:rPr>
                      <w:rFonts w:ascii="Calibri" w:hAnsi="Calibri"/>
                      <w:sz w:val="24"/>
                      <w:szCs w:val="24"/>
                    </w:rPr>
                    <w:t>so as to</w:t>
                  </w:r>
                  <w:proofErr w:type="gramEnd"/>
                  <w:r>
                    <w:rPr>
                      <w:rFonts w:ascii="Calibri" w:hAnsi="Calibri"/>
                      <w:sz w:val="24"/>
                      <w:szCs w:val="24"/>
                    </w:rPr>
                    <w:t xml:space="preserve"> best plan for future of the development without causing flooding onsite or elsewhere. </w:t>
                  </w:r>
                </w:p>
                <w:p w14:paraId="3AE3B1D5" w14:textId="4C2A148A" w:rsidR="00552D67" w:rsidRDefault="00552D67">
                  <w:pPr>
                    <w:pStyle w:val="TableText"/>
                    <w:rPr>
                      <w:rFonts w:ascii="Calibri" w:hAnsi="Calibri"/>
                      <w:sz w:val="24"/>
                      <w:szCs w:val="24"/>
                    </w:rPr>
                  </w:pPr>
                </w:p>
                <w:p w14:paraId="0562DC03" w14:textId="3C9F0574" w:rsidR="00552D67" w:rsidRDefault="00552D67">
                  <w:pPr>
                    <w:pStyle w:val="TableText"/>
                    <w:rPr>
                      <w:rFonts w:ascii="Calibri" w:hAnsi="Calibri"/>
                      <w:sz w:val="24"/>
                      <w:szCs w:val="24"/>
                    </w:rPr>
                  </w:pPr>
                </w:p>
                <w:p w14:paraId="3BA10CFB" w14:textId="2C7BCADB" w:rsidR="00552D67" w:rsidRDefault="00552D67">
                  <w:pPr>
                    <w:pStyle w:val="TableText"/>
                    <w:rPr>
                      <w:rFonts w:ascii="Calibri" w:hAnsi="Calibri"/>
                      <w:sz w:val="24"/>
                      <w:szCs w:val="24"/>
                    </w:rPr>
                  </w:pPr>
                </w:p>
                <w:p w14:paraId="24220CF3" w14:textId="53CC2708" w:rsidR="00552D67" w:rsidRDefault="00552D67" w:rsidP="00552D67">
                  <w:pPr>
                    <w:pStyle w:val="TableText"/>
                    <w:jc w:val="right"/>
                    <w:rPr>
                      <w:rFonts w:ascii="Calibri" w:hAnsi="Calibri"/>
                      <w:sz w:val="24"/>
                      <w:szCs w:val="24"/>
                    </w:rPr>
                  </w:pPr>
                  <w:r>
                    <w:rPr>
                      <w:rFonts w:ascii="Calibri" w:hAnsi="Calibri"/>
                      <w:sz w:val="24"/>
                      <w:szCs w:val="24"/>
                    </w:rPr>
                    <w:t>P.T.O.</w:t>
                  </w:r>
                </w:p>
                <w:p w14:paraId="3FE8E49E" w14:textId="64974D60" w:rsidR="00552D67" w:rsidRDefault="00552D67">
                  <w:pPr>
                    <w:pStyle w:val="TableText"/>
                    <w:rPr>
                      <w:rFonts w:ascii="Calibri" w:hAnsi="Calibri"/>
                      <w:sz w:val="24"/>
                      <w:szCs w:val="24"/>
                    </w:rPr>
                  </w:pPr>
                </w:p>
                <w:p w14:paraId="1B803CC3" w14:textId="21A7B2FF" w:rsidR="00552D67" w:rsidRDefault="00552D67">
                  <w:pPr>
                    <w:pStyle w:val="TableText"/>
                    <w:rPr>
                      <w:rFonts w:ascii="Calibri" w:hAnsi="Calibri"/>
                      <w:sz w:val="24"/>
                      <w:szCs w:val="24"/>
                    </w:rPr>
                  </w:pPr>
                </w:p>
                <w:p w14:paraId="398AB648" w14:textId="197FB33D" w:rsidR="00552D67" w:rsidRDefault="00552D67">
                  <w:pPr>
                    <w:pStyle w:val="TableText"/>
                    <w:rPr>
                      <w:rFonts w:ascii="Calibri" w:hAnsi="Calibri"/>
                      <w:sz w:val="24"/>
                      <w:szCs w:val="24"/>
                    </w:rPr>
                  </w:pPr>
                </w:p>
                <w:p w14:paraId="530BDEC9" w14:textId="096EA4A2" w:rsidR="00552D67" w:rsidRDefault="00552D67">
                  <w:pPr>
                    <w:pStyle w:val="TableText"/>
                    <w:rPr>
                      <w:rFonts w:ascii="Calibri" w:hAnsi="Calibri"/>
                      <w:sz w:val="24"/>
                      <w:szCs w:val="24"/>
                    </w:rPr>
                  </w:pPr>
                </w:p>
                <w:p w14:paraId="74AE85A2" w14:textId="66498D30" w:rsidR="00552D67" w:rsidRDefault="00552D67">
                  <w:pPr>
                    <w:pStyle w:val="TableText"/>
                    <w:rPr>
                      <w:rFonts w:ascii="Calibri" w:hAnsi="Calibri"/>
                      <w:sz w:val="24"/>
                      <w:szCs w:val="24"/>
                    </w:rPr>
                  </w:pPr>
                </w:p>
                <w:p w14:paraId="2EBA55A9" w14:textId="77777777" w:rsidR="00552D67" w:rsidRDefault="00552D67">
                  <w:pPr>
                    <w:pStyle w:val="TableText"/>
                    <w:rPr>
                      <w:rFonts w:ascii="Calibri" w:hAnsi="Calibri"/>
                      <w:sz w:val="24"/>
                      <w:szCs w:val="24"/>
                    </w:rPr>
                  </w:pPr>
                </w:p>
                <w:p w14:paraId="09684B89" w14:textId="77777777" w:rsidR="009507C9" w:rsidRDefault="009507C9">
                  <w:pPr>
                    <w:pStyle w:val="TableText"/>
                    <w:rPr>
                      <w:rFonts w:ascii="Calibri" w:hAnsi="Calibri"/>
                      <w:sz w:val="24"/>
                      <w:szCs w:val="24"/>
                    </w:rPr>
                  </w:pPr>
                </w:p>
                <w:p w14:paraId="70582E7F" w14:textId="77777777" w:rsidR="009507C9" w:rsidRDefault="009507C9">
                  <w:pPr>
                    <w:pStyle w:val="TableText"/>
                    <w:rPr>
                      <w:rFonts w:ascii="Calibri" w:hAnsi="Calibri"/>
                      <w:sz w:val="24"/>
                      <w:szCs w:val="24"/>
                    </w:rPr>
                  </w:pPr>
                  <w:r>
                    <w:rPr>
                      <w:rFonts w:ascii="Calibri" w:hAnsi="Calibri"/>
                      <w:sz w:val="24"/>
                      <w:szCs w:val="24"/>
                    </w:rPr>
                    <w:lastRenderedPageBreak/>
                    <w:t xml:space="preserve">The Lead Local Flood Authority expects the applicant to adequately assess the condition, </w:t>
                  </w:r>
                  <w:proofErr w:type="gramStart"/>
                  <w:r>
                    <w:rPr>
                      <w:rFonts w:ascii="Calibri" w:hAnsi="Calibri"/>
                      <w:sz w:val="24"/>
                      <w:szCs w:val="24"/>
                    </w:rPr>
                    <w:t>capacity</w:t>
                  </w:r>
                  <w:proofErr w:type="gramEnd"/>
                  <w:r>
                    <w:rPr>
                      <w:rFonts w:ascii="Calibri" w:hAnsi="Calibri"/>
                      <w:sz w:val="24"/>
                      <w:szCs w:val="24"/>
                    </w:rPr>
                    <w:t xml:space="preserve"> and discharge point of the intended surface water sewer on Tarn Yard Lane which leads to the culverted watercourse south of Blackburn Road, as outlined in the LLFA's comments on planning application 3/2016/1082, in order to prevent flooding both onsite and elsewhere.</w:t>
                  </w:r>
                </w:p>
                <w:p w14:paraId="64F94CB1" w14:textId="7D423780" w:rsidR="009507C9" w:rsidRDefault="009507C9">
                  <w:pPr>
                    <w:pStyle w:val="TableText"/>
                    <w:rPr>
                      <w:rFonts w:ascii="Calibri" w:hAnsi="Calibri"/>
                      <w:sz w:val="24"/>
                      <w:szCs w:val="24"/>
                    </w:rPr>
                  </w:pPr>
                </w:p>
              </w:tc>
            </w:tr>
          </w:tbl>
          <w:p w14:paraId="7092F0A9" w14:textId="163CC127" w:rsidR="00B91966" w:rsidRPr="00DD62CA" w:rsidRDefault="003243B5">
            <w:pPr>
              <w:pStyle w:val="TableText"/>
              <w:rPr>
                <w:rFonts w:ascii="Calibri" w:hAnsi="Calibri"/>
                <w:sz w:val="24"/>
                <w:szCs w:val="24"/>
              </w:rPr>
            </w:pPr>
            <w:r>
              <w:rPr>
                <w:rFonts w:ascii="Calibri" w:hAnsi="Calibri"/>
                <w:sz w:val="24"/>
                <w:szCs w:val="24"/>
              </w:rPr>
              <w:lastRenderedPageBreak/>
              <w:t xml:space="preserve"> </w:t>
            </w:r>
            <w:bookmarkEnd w:id="1"/>
          </w:p>
        </w:tc>
      </w:tr>
    </w:tbl>
    <w:p w14:paraId="140AB7B3"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10DB3723" w14:textId="77777777" w:rsidTr="002C337D">
        <w:trPr>
          <w:cantSplit/>
        </w:trPr>
        <w:tc>
          <w:tcPr>
            <w:tcW w:w="10403" w:type="dxa"/>
          </w:tcPr>
          <w:p w14:paraId="7A35FD14" w14:textId="77777777" w:rsidR="00B6420A" w:rsidRDefault="00B6420A" w:rsidP="00B6420A">
            <w:pPr>
              <w:pStyle w:val="BodySingle"/>
              <w:rPr>
                <w:rFonts w:ascii="Brush Script MT" w:hAnsi="Brush Script MT"/>
                <w:sz w:val="44"/>
                <w:szCs w:val="44"/>
              </w:rPr>
            </w:pPr>
            <w:r>
              <w:rPr>
                <w:rFonts w:ascii="Brush Script MT" w:hAnsi="Brush Script MT"/>
                <w:sz w:val="44"/>
                <w:szCs w:val="44"/>
              </w:rPr>
              <w:t xml:space="preserve">John Macholc  </w:t>
            </w:r>
          </w:p>
          <w:p w14:paraId="043AEB2B" w14:textId="77777777" w:rsidR="00B6420A" w:rsidRDefault="00B6420A" w:rsidP="00B6420A">
            <w:pPr>
              <w:rPr>
                <w:rFonts w:ascii="Calibri" w:hAnsi="Calibri"/>
                <w:b/>
                <w:sz w:val="24"/>
                <w:szCs w:val="24"/>
              </w:rPr>
            </w:pPr>
            <w:r>
              <w:rPr>
                <w:rFonts w:ascii="Calibri" w:hAnsi="Calibri"/>
                <w:b/>
                <w:sz w:val="24"/>
                <w:szCs w:val="24"/>
              </w:rPr>
              <w:t>pp NICOLA HOPKINS</w:t>
            </w:r>
          </w:p>
          <w:p w14:paraId="635C90AF" w14:textId="77777777" w:rsidR="00B6420A" w:rsidRDefault="00B6420A" w:rsidP="00B6420A">
            <w:pPr>
              <w:rPr>
                <w:rFonts w:ascii="Calibri" w:hAnsi="Calibri"/>
                <w:b/>
                <w:sz w:val="24"/>
                <w:szCs w:val="24"/>
              </w:rPr>
            </w:pPr>
            <w:r>
              <w:rPr>
                <w:rFonts w:ascii="Calibri" w:hAnsi="Calibri"/>
                <w:b/>
                <w:sz w:val="24"/>
                <w:szCs w:val="24"/>
              </w:rPr>
              <w:t>DIRECTOR OF ECONOMIC DEVELOPMENT AND PLANNING</w:t>
            </w:r>
          </w:p>
          <w:p w14:paraId="71276F06" w14:textId="77777777" w:rsidR="00E83FE1" w:rsidRPr="00641E0F" w:rsidRDefault="00E83FE1" w:rsidP="002C337D">
            <w:pPr>
              <w:rPr>
                <w:rFonts w:ascii="Calibri" w:hAnsi="Calibri"/>
                <w:b/>
                <w:bCs/>
                <w:sz w:val="24"/>
                <w:szCs w:val="24"/>
              </w:rPr>
            </w:pPr>
          </w:p>
        </w:tc>
      </w:tr>
    </w:tbl>
    <w:p w14:paraId="5E64EE52" w14:textId="77777777" w:rsidR="006F03C4" w:rsidRDefault="006F03C4" w:rsidP="00310FDD">
      <w:pPr>
        <w:pStyle w:val="TableText"/>
        <w:rPr>
          <w:rFonts w:ascii="Calibri" w:hAnsi="Calibri" w:cs="Calibri"/>
          <w:b/>
        </w:rPr>
      </w:pPr>
    </w:p>
    <w:p w14:paraId="63B50CE8" w14:textId="0061375E" w:rsidR="00310FDD" w:rsidRPr="00382684" w:rsidRDefault="00310FDD" w:rsidP="00310FDD">
      <w:pPr>
        <w:pStyle w:val="TableText"/>
        <w:rPr>
          <w:rFonts w:ascii="Calibri" w:hAnsi="Calibri" w:cs="Calibri"/>
          <w:b/>
        </w:rPr>
      </w:pPr>
      <w:r w:rsidRPr="006F03C4">
        <w:rPr>
          <w:rFonts w:ascii="Calibri" w:hAnsi="Calibri" w:cs="Calibri"/>
          <w:b/>
        </w:rPr>
        <w:t>Notes</w:t>
      </w:r>
    </w:p>
    <w:p w14:paraId="33BD0117" w14:textId="77777777" w:rsidR="00310FDD" w:rsidRPr="00310FDD" w:rsidRDefault="00310FDD" w:rsidP="00310FDD">
      <w:pPr>
        <w:rPr>
          <w:rFonts w:ascii="Calibri" w:hAnsi="Calibri" w:cs="Calibri"/>
          <w:b/>
          <w:bCs/>
        </w:rPr>
      </w:pPr>
      <w:r w:rsidRPr="00310FDD">
        <w:rPr>
          <w:rFonts w:ascii="Calibri" w:hAnsi="Calibri" w:cs="Calibri"/>
          <w:b/>
          <w:bCs/>
        </w:rPr>
        <w:t xml:space="preserve">Right of Appeal </w:t>
      </w:r>
    </w:p>
    <w:p w14:paraId="74DF9CE7" w14:textId="77777777" w:rsidR="00310FDD" w:rsidRPr="00310FDD" w:rsidRDefault="00310FDD" w:rsidP="00310FDD">
      <w:pPr>
        <w:rPr>
          <w:rFonts w:ascii="Calibri" w:hAnsi="Calibri" w:cs="Calibri"/>
        </w:rPr>
      </w:pPr>
      <w:r w:rsidRPr="00310FDD">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41934A0C" w14:textId="77777777" w:rsidR="00310FDD" w:rsidRPr="00310FDD" w:rsidRDefault="00310FDD" w:rsidP="00310FDD">
      <w:pPr>
        <w:rPr>
          <w:rFonts w:ascii="Calibri" w:hAnsi="Calibri" w:cs="Calibri"/>
        </w:rPr>
      </w:pPr>
      <w:r w:rsidRPr="00310FDD">
        <w:rPr>
          <w:rFonts w:ascii="Calibri" w:hAnsi="Calibri" w:cs="Calibri"/>
        </w:rPr>
        <w:t xml:space="preserve">· If you want to appeal against your local planning authority’s decision then you must do so within 6 months of the date of this notice. </w:t>
      </w:r>
    </w:p>
    <w:p w14:paraId="4A8C7936"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14C369CA" w14:textId="33CAA679"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27BE140B" w14:textId="77777777" w:rsidR="00310FDD" w:rsidRPr="00310FDD" w:rsidRDefault="00310FDD" w:rsidP="00310FDD">
      <w:pPr>
        <w:rPr>
          <w:rFonts w:ascii="Calibri" w:hAnsi="Calibri" w:cs="Calibri"/>
        </w:rPr>
      </w:pPr>
      <w:r w:rsidRPr="00310FDD">
        <w:rPr>
          <w:rFonts w:ascii="Calibri" w:hAnsi="Calibri" w:cs="Calibri"/>
        </w:rPr>
        <w:t xml:space="preserve">Appeals can be made online at: </w:t>
      </w:r>
      <w:hyperlink r:id="rId7" w:history="1">
        <w:r w:rsidRPr="00310FDD">
          <w:rPr>
            <w:rStyle w:val="Hyperlink"/>
            <w:rFonts w:ascii="Calibri" w:hAnsi="Calibri" w:cs="Calibri"/>
          </w:rPr>
          <w:t>https://www.gov.uk/planning-inspectorate</w:t>
        </w:r>
      </w:hyperlink>
      <w:r w:rsidRPr="00310FDD">
        <w:rPr>
          <w:rFonts w:ascii="Calibri" w:hAnsi="Calibri" w:cs="Calibri"/>
        </w:rPr>
        <w:t xml:space="preserve">. If you are unable to access the online appeal form, please contact the Planning Inspectorate to obtain a paper copy of the appeal form on </w:t>
      </w:r>
      <w:proofErr w:type="spellStart"/>
      <w:r w:rsidRPr="00310FDD">
        <w:rPr>
          <w:rFonts w:ascii="Calibri" w:hAnsi="Calibri" w:cs="Calibri"/>
        </w:rPr>
        <w:t>tel</w:t>
      </w:r>
      <w:proofErr w:type="spellEnd"/>
      <w:r w:rsidRPr="00310FDD">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4213C389" w14:textId="77777777" w:rsidR="00310FDD" w:rsidRPr="00310FDD" w:rsidRDefault="00310FDD" w:rsidP="00310FDD">
      <w:pPr>
        <w:rPr>
          <w:rFonts w:ascii="Calibri" w:hAnsi="Calibri" w:cs="Calibri"/>
        </w:rPr>
      </w:pPr>
    </w:p>
    <w:p w14:paraId="0B413AEF" w14:textId="77777777" w:rsidR="00310FDD" w:rsidRPr="00310FDD" w:rsidRDefault="00310FDD" w:rsidP="00310FDD">
      <w:pPr>
        <w:rPr>
          <w:rFonts w:ascii="Calibri" w:hAnsi="Calibri" w:cs="Calibri"/>
          <w:b/>
          <w:bCs/>
        </w:rPr>
      </w:pPr>
      <w:r w:rsidRPr="00310FDD">
        <w:rPr>
          <w:rFonts w:ascii="Calibri" w:hAnsi="Calibri" w:cs="Calibri"/>
          <w:b/>
          <w:bCs/>
        </w:rPr>
        <w:t xml:space="preserve">Purchase Notices </w:t>
      </w:r>
    </w:p>
    <w:p w14:paraId="75BFFDF7" w14:textId="2C95C899" w:rsidR="00310FDD" w:rsidRPr="00310FDD" w:rsidRDefault="00310FDD" w:rsidP="00382684">
      <w:pPr>
        <w:rPr>
          <w:rFonts w:ascii="Calibri" w:hAnsi="Calibri" w:cs="Calibri"/>
        </w:rPr>
      </w:pPr>
      <w:r w:rsidRPr="00310FDD">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617EECEE" w14:textId="77777777" w:rsidR="00310FDD" w:rsidRPr="00310FDD" w:rsidRDefault="00310FDD" w:rsidP="00310FDD">
      <w:pPr>
        <w:pStyle w:val="TableText"/>
        <w:rPr>
          <w:rFonts w:ascii="Calibri" w:hAnsi="Calibri" w:cs="Calibri"/>
        </w:rPr>
      </w:pPr>
    </w:p>
    <w:p w14:paraId="5D545E92"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8"/>
      <w:footerReference w:type="default" r:id="rId9"/>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B9E7E" w14:textId="77777777" w:rsidR="00C444FB" w:rsidRDefault="00C444FB">
      <w:r>
        <w:separator/>
      </w:r>
    </w:p>
  </w:endnote>
  <w:endnote w:type="continuationSeparator" w:id="0">
    <w:p w14:paraId="71EE1BA7" w14:textId="77777777" w:rsidR="00C444FB" w:rsidRDefault="00C44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02469"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CE767" w14:textId="77777777" w:rsidR="00C444FB" w:rsidRDefault="00C444FB">
      <w:r>
        <w:separator/>
      </w:r>
    </w:p>
  </w:footnote>
  <w:footnote w:type="continuationSeparator" w:id="0">
    <w:p w14:paraId="4AF43705" w14:textId="77777777" w:rsidR="00C444FB" w:rsidRDefault="00C44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2C3B2" w14:textId="77777777" w:rsidR="002F3ADA" w:rsidRPr="0089171B" w:rsidRDefault="002F3ADA">
    <w:pPr>
      <w:rPr>
        <w:rFonts w:ascii="Calibri" w:hAnsi="Calibri" w:cs="Calibri"/>
      </w:rPr>
    </w:pPr>
    <w:r w:rsidRPr="0089171B">
      <w:rPr>
        <w:rFonts w:ascii="Calibri" w:hAnsi="Calibri" w:cs="Calibri"/>
      </w:rPr>
      <w:t>RIBBLE VALLEY BOROUGH COUNCIL</w:t>
    </w:r>
  </w:p>
  <w:p w14:paraId="0E7A696C"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092AFAFA" w14:textId="77777777" w:rsidR="002F3ADA" w:rsidRPr="0089171B" w:rsidRDefault="002F3ADA">
    <w:pPr>
      <w:pStyle w:val="addresses"/>
      <w:rPr>
        <w:rFonts w:ascii="Calibri" w:hAnsi="Calibri" w:cs="Calibri"/>
      </w:rPr>
    </w:pPr>
  </w:p>
  <w:p w14:paraId="50EAF8C6" w14:textId="1D2388D5" w:rsidR="002F3ADA" w:rsidRPr="0089171B" w:rsidRDefault="002F3ADA">
    <w:pPr>
      <w:rPr>
        <w:rFonts w:ascii="Calibri" w:hAnsi="Calibri" w:cs="Calibri"/>
        <w:b/>
        <w:bCs/>
      </w:rPr>
    </w:pPr>
    <w:r w:rsidRPr="0089171B">
      <w:rPr>
        <w:rFonts w:ascii="Calibri" w:hAnsi="Calibri" w:cs="Calibri"/>
        <w:b/>
        <w:bCs/>
      </w:rPr>
      <w:t xml:space="preserve">APPLICATION NO.  </w:t>
    </w:r>
    <w:r w:rsidR="00C444FB">
      <w:rPr>
        <w:rFonts w:ascii="Calibri" w:hAnsi="Calibri" w:cs="Calibri"/>
        <w:b/>
        <w:bCs/>
      </w:rPr>
      <w:t>3/2021/0556</w:t>
    </w:r>
    <w:r w:rsidRPr="0089171B">
      <w:rPr>
        <w:rFonts w:ascii="Calibri" w:hAnsi="Calibri" w:cs="Calibri"/>
        <w:b/>
        <w:bCs/>
      </w:rPr>
      <w:t xml:space="preserve">                                DECISION DATE: </w:t>
    </w:r>
    <w:r w:rsidR="00690161">
      <w:rPr>
        <w:rFonts w:ascii="Calibri" w:hAnsi="Calibri" w:cs="Calibri"/>
        <w:b/>
        <w:bCs/>
      </w:rPr>
      <w:t xml:space="preserve"> </w:t>
    </w:r>
    <w:r w:rsidR="00C444FB">
      <w:rPr>
        <w:rFonts w:ascii="Calibri" w:hAnsi="Calibri" w:cs="Calibri"/>
        <w:b/>
        <w:bCs/>
      </w:rPr>
      <w:t>20 May 2022</w:t>
    </w:r>
  </w:p>
  <w:p w14:paraId="6156A75C" w14:textId="77777777" w:rsidR="002F3ADA" w:rsidRDefault="002F3ADA">
    <w:pPr>
      <w:pBdr>
        <w:bottom w:val="single" w:sz="4" w:space="1" w:color="auto"/>
      </w:pBdr>
    </w:pPr>
  </w:p>
  <w:p w14:paraId="545F4FAF"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6E677D0"/>
    <w:multiLevelType w:val="hybridMultilevel"/>
    <w:tmpl w:val="83E68456"/>
    <w:lvl w:ilvl="0" w:tplc="08090003">
      <w:start w:val="1"/>
      <w:numFmt w:val="bullet"/>
      <w:lvlText w:val="o"/>
      <w:lvlJc w:val="left"/>
      <w:pPr>
        <w:ind w:left="735" w:hanging="360"/>
      </w:pPr>
      <w:rPr>
        <w:rFonts w:ascii="Courier New" w:hAnsi="Courier New" w:cs="Courier New"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2"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0B90119"/>
    <w:multiLevelType w:val="hybridMultilevel"/>
    <w:tmpl w:val="949A3C3A"/>
    <w:lvl w:ilvl="0" w:tplc="08090003">
      <w:start w:val="1"/>
      <w:numFmt w:val="bullet"/>
      <w:lvlText w:val="o"/>
      <w:lvlJc w:val="left"/>
      <w:pPr>
        <w:ind w:left="735" w:hanging="360"/>
      </w:pPr>
      <w:rPr>
        <w:rFonts w:ascii="Courier New" w:hAnsi="Courier New" w:cs="Courier New"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4"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6061F5F"/>
    <w:multiLevelType w:val="hybridMultilevel"/>
    <w:tmpl w:val="898C417E"/>
    <w:lvl w:ilvl="0" w:tplc="08090003">
      <w:start w:val="1"/>
      <w:numFmt w:val="bullet"/>
      <w:lvlText w:val="o"/>
      <w:lvlJc w:val="left"/>
      <w:pPr>
        <w:ind w:left="733" w:hanging="360"/>
      </w:pPr>
      <w:rPr>
        <w:rFonts w:ascii="Courier New" w:hAnsi="Courier New" w:cs="Courier New" w:hint="default"/>
      </w:rPr>
    </w:lvl>
    <w:lvl w:ilvl="1" w:tplc="08090003" w:tentative="1">
      <w:start w:val="1"/>
      <w:numFmt w:val="bullet"/>
      <w:lvlText w:val="o"/>
      <w:lvlJc w:val="left"/>
      <w:pPr>
        <w:ind w:left="1453" w:hanging="360"/>
      </w:pPr>
      <w:rPr>
        <w:rFonts w:ascii="Courier New" w:hAnsi="Courier New" w:cs="Courier New" w:hint="default"/>
      </w:rPr>
    </w:lvl>
    <w:lvl w:ilvl="2" w:tplc="08090005" w:tentative="1">
      <w:start w:val="1"/>
      <w:numFmt w:val="bullet"/>
      <w:lvlText w:val=""/>
      <w:lvlJc w:val="left"/>
      <w:pPr>
        <w:ind w:left="2173" w:hanging="360"/>
      </w:pPr>
      <w:rPr>
        <w:rFonts w:ascii="Wingdings" w:hAnsi="Wingdings" w:hint="default"/>
      </w:rPr>
    </w:lvl>
    <w:lvl w:ilvl="3" w:tplc="08090001" w:tentative="1">
      <w:start w:val="1"/>
      <w:numFmt w:val="bullet"/>
      <w:lvlText w:val=""/>
      <w:lvlJc w:val="left"/>
      <w:pPr>
        <w:ind w:left="2893" w:hanging="360"/>
      </w:pPr>
      <w:rPr>
        <w:rFonts w:ascii="Symbol" w:hAnsi="Symbol" w:hint="default"/>
      </w:rPr>
    </w:lvl>
    <w:lvl w:ilvl="4" w:tplc="08090003" w:tentative="1">
      <w:start w:val="1"/>
      <w:numFmt w:val="bullet"/>
      <w:lvlText w:val="o"/>
      <w:lvlJc w:val="left"/>
      <w:pPr>
        <w:ind w:left="3613" w:hanging="360"/>
      </w:pPr>
      <w:rPr>
        <w:rFonts w:ascii="Courier New" w:hAnsi="Courier New" w:cs="Courier New" w:hint="default"/>
      </w:rPr>
    </w:lvl>
    <w:lvl w:ilvl="5" w:tplc="08090005" w:tentative="1">
      <w:start w:val="1"/>
      <w:numFmt w:val="bullet"/>
      <w:lvlText w:val=""/>
      <w:lvlJc w:val="left"/>
      <w:pPr>
        <w:ind w:left="4333" w:hanging="360"/>
      </w:pPr>
      <w:rPr>
        <w:rFonts w:ascii="Wingdings" w:hAnsi="Wingdings" w:hint="default"/>
      </w:rPr>
    </w:lvl>
    <w:lvl w:ilvl="6" w:tplc="08090001" w:tentative="1">
      <w:start w:val="1"/>
      <w:numFmt w:val="bullet"/>
      <w:lvlText w:val=""/>
      <w:lvlJc w:val="left"/>
      <w:pPr>
        <w:ind w:left="5053" w:hanging="360"/>
      </w:pPr>
      <w:rPr>
        <w:rFonts w:ascii="Symbol" w:hAnsi="Symbol" w:hint="default"/>
      </w:rPr>
    </w:lvl>
    <w:lvl w:ilvl="7" w:tplc="08090003" w:tentative="1">
      <w:start w:val="1"/>
      <w:numFmt w:val="bullet"/>
      <w:lvlText w:val="o"/>
      <w:lvlJc w:val="left"/>
      <w:pPr>
        <w:ind w:left="5773" w:hanging="360"/>
      </w:pPr>
      <w:rPr>
        <w:rFonts w:ascii="Courier New" w:hAnsi="Courier New" w:cs="Courier New" w:hint="default"/>
      </w:rPr>
    </w:lvl>
    <w:lvl w:ilvl="8" w:tplc="08090005" w:tentative="1">
      <w:start w:val="1"/>
      <w:numFmt w:val="bullet"/>
      <w:lvlText w:val=""/>
      <w:lvlJc w:val="left"/>
      <w:pPr>
        <w:ind w:left="6493" w:hanging="360"/>
      </w:pPr>
      <w:rPr>
        <w:rFonts w:ascii="Wingdings" w:hAnsi="Wingdings" w:hint="default"/>
      </w:rPr>
    </w:lvl>
  </w:abstractNum>
  <w:abstractNum w:abstractNumId="6"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38591503">
    <w:abstractNumId w:val="6"/>
  </w:num>
  <w:num w:numId="2" w16cid:durableId="1489520506">
    <w:abstractNumId w:val="4"/>
  </w:num>
  <w:num w:numId="3" w16cid:durableId="1175537847">
    <w:abstractNumId w:val="0"/>
  </w:num>
  <w:num w:numId="4" w16cid:durableId="1623533828">
    <w:abstractNumId w:val="2"/>
  </w:num>
  <w:num w:numId="5" w16cid:durableId="1164903273">
    <w:abstractNumId w:val="5"/>
  </w:num>
  <w:num w:numId="6" w16cid:durableId="872420585">
    <w:abstractNumId w:val="3"/>
  </w:num>
  <w:num w:numId="7" w16cid:durableId="1211148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4FB"/>
    <w:rsid w:val="000A2F81"/>
    <w:rsid w:val="00111C12"/>
    <w:rsid w:val="001602C7"/>
    <w:rsid w:val="001613C3"/>
    <w:rsid w:val="00172E52"/>
    <w:rsid w:val="0026438E"/>
    <w:rsid w:val="002860D9"/>
    <w:rsid w:val="002C337D"/>
    <w:rsid w:val="002D5D44"/>
    <w:rsid w:val="002F3ADA"/>
    <w:rsid w:val="00310FDD"/>
    <w:rsid w:val="003243B5"/>
    <w:rsid w:val="00335DB8"/>
    <w:rsid w:val="00353EFF"/>
    <w:rsid w:val="00382684"/>
    <w:rsid w:val="00441F1F"/>
    <w:rsid w:val="00443FA4"/>
    <w:rsid w:val="00466193"/>
    <w:rsid w:val="004B764D"/>
    <w:rsid w:val="00521961"/>
    <w:rsid w:val="0054718F"/>
    <w:rsid w:val="00552D67"/>
    <w:rsid w:val="005F0993"/>
    <w:rsid w:val="00690161"/>
    <w:rsid w:val="006F03C4"/>
    <w:rsid w:val="0070149C"/>
    <w:rsid w:val="00771C95"/>
    <w:rsid w:val="007C793E"/>
    <w:rsid w:val="0081123F"/>
    <w:rsid w:val="00822630"/>
    <w:rsid w:val="0089171B"/>
    <w:rsid w:val="0090365E"/>
    <w:rsid w:val="00905666"/>
    <w:rsid w:val="009507C9"/>
    <w:rsid w:val="009A509E"/>
    <w:rsid w:val="009F1725"/>
    <w:rsid w:val="00A00F48"/>
    <w:rsid w:val="00A2080A"/>
    <w:rsid w:val="00A43996"/>
    <w:rsid w:val="00AA358D"/>
    <w:rsid w:val="00AD66B2"/>
    <w:rsid w:val="00B27048"/>
    <w:rsid w:val="00B54B2E"/>
    <w:rsid w:val="00B6420A"/>
    <w:rsid w:val="00B739B9"/>
    <w:rsid w:val="00B91966"/>
    <w:rsid w:val="00BE454C"/>
    <w:rsid w:val="00C00AD7"/>
    <w:rsid w:val="00C33734"/>
    <w:rsid w:val="00C444FB"/>
    <w:rsid w:val="00DD62CA"/>
    <w:rsid w:val="00E01248"/>
    <w:rsid w:val="00E716AD"/>
    <w:rsid w:val="00E83126"/>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B5FF60"/>
  <w15:chartTrackingRefBased/>
  <w15:docId w15:val="{1078F657-4D3E-4681-9CEB-3E9DC81B0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 w:type="table" w:styleId="TableGrid">
    <w:name w:val="Table Grid"/>
    <w:basedOn w:val="TableNormal"/>
    <w:uiPriority w:val="59"/>
    <w:rsid w:val="00C444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158424814">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0</TotalTime>
  <Pages>10</Pages>
  <Words>3604</Words>
  <Characters>19546</Characters>
  <Application>Microsoft Office Word</Application>
  <DocSecurity>0</DocSecurity>
  <Lines>162</Lines>
  <Paragraphs>46</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23104</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Lesley Lund</dc:creator>
  <cp:keywords/>
  <cp:lastModifiedBy>Lesley Lund</cp:lastModifiedBy>
  <cp:revision>2</cp:revision>
  <cp:lastPrinted>2022-05-20T11:32:00Z</cp:lastPrinted>
  <dcterms:created xsi:type="dcterms:W3CDTF">2022-05-20T14:02:00Z</dcterms:created>
  <dcterms:modified xsi:type="dcterms:W3CDTF">2022-05-20T14:02:00Z</dcterms:modified>
</cp:coreProperties>
</file>