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8F05DFD" w:rsidR="004936A6" w:rsidRPr="004D33C8" w:rsidRDefault="00851B4C" w:rsidP="00C30EA0">
            <w:pPr>
              <w:rPr>
                <w:rFonts w:ascii="Calibri" w:hAnsi="Calibri"/>
                <w:szCs w:val="22"/>
              </w:rPr>
            </w:pPr>
            <w:r>
              <w:rPr>
                <w:rFonts w:ascii="Calibri" w:hAnsi="Calibri"/>
                <w:szCs w:val="22"/>
              </w:rPr>
              <w:t>20/8/2021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5577D06" w:rsidR="004A5EA9" w:rsidRPr="008C75E4" w:rsidRDefault="006644F6" w:rsidP="008F6B58">
            <w:pPr>
              <w:rPr>
                <w:rFonts w:ascii="Calibri" w:hAnsi="Calibri"/>
                <w:szCs w:val="22"/>
              </w:rPr>
            </w:pPr>
            <w:r>
              <w:rPr>
                <w:rFonts w:ascii="Calibri" w:hAnsi="Calibri"/>
                <w:szCs w:val="22"/>
              </w:rPr>
              <w:t>3/2021/</w:t>
            </w:r>
            <w:r w:rsidR="00553FFD">
              <w:rPr>
                <w:rFonts w:ascii="Calibri" w:hAnsi="Calibri"/>
                <w:szCs w:val="22"/>
              </w:rPr>
              <w:t>0</w:t>
            </w:r>
            <w:r w:rsidR="00C97705">
              <w:rPr>
                <w:rFonts w:ascii="Calibri" w:hAnsi="Calibri"/>
                <w:szCs w:val="22"/>
              </w:rPr>
              <w:t>5</w:t>
            </w:r>
            <w:r w:rsidR="00F57424">
              <w:rPr>
                <w:rFonts w:ascii="Calibri" w:hAnsi="Calibri"/>
                <w:szCs w:val="22"/>
              </w:rPr>
              <w:t>58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B7CEC7C" w:rsidR="004A5EA9" w:rsidRPr="008C75E4" w:rsidRDefault="00F57424" w:rsidP="002C6277">
            <w:pPr>
              <w:rPr>
                <w:rFonts w:ascii="Calibri" w:hAnsi="Calibri"/>
                <w:szCs w:val="22"/>
              </w:rPr>
            </w:pPr>
            <w:r>
              <w:rPr>
                <w:rFonts w:ascii="Calibri" w:hAnsi="Calibri"/>
                <w:szCs w:val="22"/>
              </w:rPr>
              <w:t>15</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2AF210B" w:rsidR="00FD334A" w:rsidRPr="000267F9" w:rsidRDefault="003F1A3D" w:rsidP="00FD334A">
            <w:pPr>
              <w:rPr>
                <w:rFonts w:ascii="Calibri" w:hAnsi="Calibri"/>
                <w:szCs w:val="22"/>
              </w:rPr>
            </w:pPr>
            <w:r>
              <w:rPr>
                <w:rFonts w:ascii="Calibri" w:hAnsi="Calibri"/>
                <w:szCs w:val="22"/>
              </w:rPr>
              <w:t>Refus</w:t>
            </w:r>
            <w:r w:rsidR="00553FFD">
              <w:rPr>
                <w:rFonts w:ascii="Calibri" w:hAnsi="Calibri"/>
                <w:szCs w:val="22"/>
              </w:rPr>
              <w:t>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F93A72C" w:rsidR="00D13259" w:rsidRPr="008C75E4" w:rsidRDefault="00F57424">
            <w:pPr>
              <w:rPr>
                <w:rFonts w:ascii="Calibri" w:hAnsi="Calibri"/>
                <w:szCs w:val="22"/>
              </w:rPr>
            </w:pPr>
            <w:r w:rsidRPr="00F57424">
              <w:rPr>
                <w:rFonts w:ascii="Calibri" w:hAnsi="Calibri"/>
                <w:szCs w:val="22"/>
              </w:rPr>
              <w:t>Proposed wooden post structure ranging in height from 2.4m to 2.8m in the rear garden. Posts to be joined by trellis</w:t>
            </w:r>
            <w:r>
              <w:rPr>
                <w:rFonts w:ascii="Calibri" w:hAnsi="Calibri"/>
                <w:szCs w:val="22"/>
              </w:rPr>
              <w:t xml:space="preserve"> </w:t>
            </w:r>
            <w:r w:rsidRPr="00F57424">
              <w:rPr>
                <w:rFonts w:ascii="Calibri" w:hAnsi="Calibri"/>
                <w:szCs w:val="22"/>
              </w:rPr>
              <w:t>/</w:t>
            </w:r>
            <w:r>
              <w:rPr>
                <w:rFonts w:ascii="Calibri" w:hAnsi="Calibri"/>
                <w:szCs w:val="22"/>
              </w:rPr>
              <w:t xml:space="preserve"> </w:t>
            </w:r>
            <w:r w:rsidRPr="00F57424">
              <w:rPr>
                <w:rFonts w:ascii="Calibri" w:hAnsi="Calibri"/>
                <w:szCs w:val="22"/>
              </w:rPr>
              <w:t>lattices.</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7AF41F4" w:rsidR="002A01CF" w:rsidRPr="00580B0C" w:rsidRDefault="00F57424" w:rsidP="00A42E82">
            <w:pPr>
              <w:rPr>
                <w:rFonts w:ascii="Calibri" w:hAnsi="Calibri"/>
                <w:szCs w:val="22"/>
              </w:rPr>
            </w:pPr>
            <w:r w:rsidRPr="00F57424">
              <w:rPr>
                <w:rFonts w:ascii="Calibri" w:hAnsi="Calibri"/>
                <w:szCs w:val="22"/>
              </w:rPr>
              <w:t>28 Sheepfold Crescent</w:t>
            </w:r>
            <w:r>
              <w:rPr>
                <w:rFonts w:ascii="Calibri" w:hAnsi="Calibri"/>
                <w:szCs w:val="22"/>
              </w:rPr>
              <w:t>,</w:t>
            </w:r>
            <w:r w:rsidRPr="00F57424">
              <w:rPr>
                <w:rFonts w:ascii="Calibri" w:hAnsi="Calibri"/>
                <w:szCs w:val="22"/>
              </w:rPr>
              <w:t xml:space="preserve"> Barrow</w:t>
            </w:r>
            <w:r>
              <w:rPr>
                <w:rFonts w:ascii="Calibri" w:hAnsi="Calibri"/>
                <w:szCs w:val="22"/>
              </w:rPr>
              <w:t xml:space="preserve">. </w:t>
            </w:r>
            <w:r w:rsidRPr="00F57424">
              <w:rPr>
                <w:rFonts w:ascii="Calibri" w:hAnsi="Calibri"/>
                <w:szCs w:val="22"/>
              </w:rPr>
              <w:t>BB7 9XR</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851B4C">
        <w:trPr>
          <w:trHeight w:val="2437"/>
          <w:jc w:val="center"/>
        </w:trPr>
        <w:tc>
          <w:tcPr>
            <w:tcW w:w="9803" w:type="dxa"/>
            <w:gridSpan w:val="15"/>
            <w:tcBorders>
              <w:bottom w:val="single" w:sz="4" w:space="0" w:color="BFBFBF" w:themeColor="background1" w:themeShade="BF"/>
            </w:tcBorders>
            <w:tcMar>
              <w:top w:w="57" w:type="dxa"/>
              <w:bottom w:w="57" w:type="dxa"/>
            </w:tcMar>
          </w:tcPr>
          <w:p w14:paraId="2B689A06" w14:textId="62B38600" w:rsidR="00851B4C" w:rsidRPr="00851B4C" w:rsidRDefault="00851B4C" w:rsidP="00851B4C">
            <w:pPr>
              <w:jc w:val="both"/>
              <w:rPr>
                <w:rFonts w:ascii="Calibri" w:hAnsi="Calibri"/>
                <w:szCs w:val="22"/>
              </w:rPr>
            </w:pPr>
            <w:r>
              <w:rPr>
                <w:rFonts w:ascii="Calibri" w:hAnsi="Calibri"/>
                <w:szCs w:val="22"/>
              </w:rPr>
              <w:t>Barrow</w:t>
            </w:r>
            <w:r w:rsidRPr="00851B4C">
              <w:rPr>
                <w:rFonts w:ascii="Calibri" w:hAnsi="Calibri"/>
                <w:szCs w:val="22"/>
              </w:rPr>
              <w:t xml:space="preserve"> Parish Council have raised objections in relation to the proposal. These objections are summarised as:</w:t>
            </w:r>
          </w:p>
          <w:p w14:paraId="66E99BD6" w14:textId="77777777" w:rsidR="00851B4C" w:rsidRPr="00851B4C" w:rsidRDefault="00851B4C" w:rsidP="00851B4C">
            <w:pPr>
              <w:jc w:val="both"/>
              <w:rPr>
                <w:rFonts w:ascii="Calibri" w:hAnsi="Calibri"/>
                <w:szCs w:val="22"/>
              </w:rPr>
            </w:pPr>
          </w:p>
          <w:p w14:paraId="2B0C61C5" w14:textId="1F688CB4" w:rsidR="00851B4C" w:rsidRDefault="00851B4C" w:rsidP="00851B4C">
            <w:pPr>
              <w:numPr>
                <w:ilvl w:val="0"/>
                <w:numId w:val="18"/>
              </w:numPr>
              <w:jc w:val="both"/>
              <w:rPr>
                <w:rFonts w:ascii="Calibri" w:hAnsi="Calibri"/>
                <w:szCs w:val="22"/>
              </w:rPr>
            </w:pPr>
            <w:r w:rsidRPr="00851B4C">
              <w:rPr>
                <w:rFonts w:ascii="Calibri" w:hAnsi="Calibri"/>
                <w:szCs w:val="22"/>
              </w:rPr>
              <w:t xml:space="preserve">Impact of the proposal upon </w:t>
            </w:r>
            <w:r>
              <w:rPr>
                <w:rFonts w:ascii="Calibri" w:hAnsi="Calibri"/>
                <w:szCs w:val="22"/>
              </w:rPr>
              <w:t>residential amenity</w:t>
            </w:r>
          </w:p>
          <w:p w14:paraId="08EA8905" w14:textId="77777777" w:rsidR="00851B4C" w:rsidRDefault="00851B4C" w:rsidP="00851B4C">
            <w:pPr>
              <w:ind w:left="720"/>
              <w:jc w:val="both"/>
              <w:rPr>
                <w:rFonts w:ascii="Calibri" w:hAnsi="Calibri"/>
                <w:szCs w:val="22"/>
              </w:rPr>
            </w:pPr>
          </w:p>
          <w:p w14:paraId="13EA72D4" w14:textId="1371261C" w:rsidR="00851B4C" w:rsidRPr="00851B4C" w:rsidRDefault="00851B4C" w:rsidP="00851B4C">
            <w:pPr>
              <w:numPr>
                <w:ilvl w:val="0"/>
                <w:numId w:val="18"/>
              </w:numPr>
              <w:jc w:val="both"/>
              <w:rPr>
                <w:rFonts w:ascii="Calibri" w:hAnsi="Calibri"/>
                <w:szCs w:val="22"/>
              </w:rPr>
            </w:pPr>
            <w:r w:rsidRPr="00851B4C">
              <w:rPr>
                <w:rFonts w:ascii="Calibri" w:hAnsi="Calibri"/>
                <w:szCs w:val="22"/>
              </w:rPr>
              <w:t xml:space="preserve">Impact of the proposal upon </w:t>
            </w:r>
            <w:r>
              <w:rPr>
                <w:rFonts w:ascii="Calibri" w:hAnsi="Calibri"/>
                <w:szCs w:val="22"/>
              </w:rPr>
              <w:t>visual amenity</w:t>
            </w:r>
          </w:p>
          <w:p w14:paraId="150F942B" w14:textId="77777777" w:rsidR="00851B4C" w:rsidRPr="00851B4C" w:rsidRDefault="00851B4C" w:rsidP="00851B4C">
            <w:pPr>
              <w:jc w:val="both"/>
              <w:rPr>
                <w:rFonts w:ascii="Calibri" w:hAnsi="Calibri"/>
                <w:szCs w:val="22"/>
              </w:rPr>
            </w:pPr>
          </w:p>
          <w:p w14:paraId="183A43D8" w14:textId="77777777" w:rsidR="00851B4C" w:rsidRDefault="00851B4C" w:rsidP="00851B4C">
            <w:pPr>
              <w:jc w:val="both"/>
              <w:rPr>
                <w:rFonts w:ascii="Calibri" w:hAnsi="Calibri"/>
                <w:szCs w:val="22"/>
              </w:rPr>
            </w:pPr>
          </w:p>
          <w:p w14:paraId="11B3E1AF" w14:textId="76CFAD5A" w:rsidR="00851B4C" w:rsidRPr="00851B4C" w:rsidRDefault="00851B4C" w:rsidP="00851B4C">
            <w:pPr>
              <w:jc w:val="both"/>
              <w:rPr>
                <w:rFonts w:ascii="Calibri" w:hAnsi="Calibri"/>
                <w:szCs w:val="22"/>
              </w:rPr>
            </w:pPr>
            <w:r w:rsidRPr="00851B4C">
              <w:rPr>
                <w:rFonts w:ascii="Calibri" w:hAnsi="Calibri"/>
                <w:szCs w:val="22"/>
              </w:rPr>
              <w:t>The above concern</w:t>
            </w:r>
            <w:r>
              <w:rPr>
                <w:rFonts w:ascii="Calibri" w:hAnsi="Calibri"/>
                <w:szCs w:val="22"/>
              </w:rPr>
              <w:t>s</w:t>
            </w:r>
            <w:r w:rsidRPr="00851B4C">
              <w:rPr>
                <w:rFonts w:ascii="Calibri" w:hAnsi="Calibri"/>
                <w:szCs w:val="22"/>
              </w:rPr>
              <w:t xml:space="preserve"> </w:t>
            </w:r>
            <w:r>
              <w:rPr>
                <w:rFonts w:ascii="Calibri" w:hAnsi="Calibri"/>
                <w:szCs w:val="22"/>
              </w:rPr>
              <w:t>are</w:t>
            </w:r>
            <w:r w:rsidRPr="00851B4C">
              <w:rPr>
                <w:rFonts w:ascii="Calibri" w:hAnsi="Calibri"/>
                <w:szCs w:val="22"/>
              </w:rPr>
              <w:t xml:space="preserve"> addressed below in the corresponding section of the report.</w:t>
            </w:r>
          </w:p>
          <w:p w14:paraId="53829CE5" w14:textId="5363816A" w:rsidR="00BC0FF2" w:rsidRPr="00A47F23" w:rsidRDefault="00BC0FF2" w:rsidP="00A47F23">
            <w:pPr>
              <w:jc w:val="both"/>
              <w:rPr>
                <w:rFonts w:ascii="Calibri" w:hAnsi="Calibri"/>
                <w:szCs w:val="22"/>
              </w:rPr>
            </w:pP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C97705">
        <w:trPr>
          <w:jc w:val="center"/>
        </w:trPr>
        <w:tc>
          <w:tcPr>
            <w:tcW w:w="9803" w:type="dxa"/>
            <w:gridSpan w:val="15"/>
            <w:tcBorders>
              <w:bottom w:val="single" w:sz="4" w:space="0" w:color="BFBFBF" w:themeColor="background1" w:themeShade="BF"/>
            </w:tcBorders>
            <w:tcMar>
              <w:top w:w="57" w:type="dxa"/>
              <w:bottom w:w="57" w:type="dxa"/>
            </w:tcMar>
          </w:tcPr>
          <w:p w14:paraId="0EC0D7F0" w14:textId="14FA92EA" w:rsidR="009130B6" w:rsidRPr="002A239D" w:rsidRDefault="00E205D7" w:rsidP="006126D1">
            <w:pPr>
              <w:jc w:val="both"/>
              <w:rPr>
                <w:rFonts w:ascii="Calibri" w:hAnsi="Calibri"/>
                <w:szCs w:val="22"/>
              </w:rPr>
            </w:pPr>
            <w:r>
              <w:rPr>
                <w:rFonts w:ascii="Calibri" w:hAnsi="Calibri"/>
                <w:szCs w:val="22"/>
              </w:rPr>
              <w:t>None.</w:t>
            </w:r>
          </w:p>
        </w:tc>
      </w:tr>
      <w:tr w:rsidR="00C97705" w:rsidRPr="008C75E4" w14:paraId="2A3E16CA" w14:textId="77777777" w:rsidTr="00C97705">
        <w:trPr>
          <w:jc w:val="center"/>
        </w:trPr>
        <w:tc>
          <w:tcPr>
            <w:tcW w:w="9803" w:type="dxa"/>
            <w:gridSpan w:val="15"/>
            <w:tcBorders>
              <w:left w:val="nil"/>
              <w:right w:val="nil"/>
            </w:tcBorders>
            <w:tcMar>
              <w:top w:w="57" w:type="dxa"/>
              <w:bottom w:w="57" w:type="dxa"/>
            </w:tcMar>
          </w:tcPr>
          <w:p w14:paraId="7A4AFFA3" w14:textId="77777777" w:rsidR="00C97705" w:rsidRDefault="00C97705"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169EA6AB" w14:textId="169FFB64" w:rsidR="00A84421" w:rsidRPr="00A84421" w:rsidRDefault="009A272B" w:rsidP="00A84421">
            <w:pPr>
              <w:jc w:val="both"/>
              <w:rPr>
                <w:rFonts w:ascii="Calibri" w:hAnsi="Calibri"/>
                <w:szCs w:val="22"/>
              </w:rPr>
            </w:pPr>
            <w:r>
              <w:rPr>
                <w:rFonts w:ascii="Calibri" w:hAnsi="Calibri"/>
                <w:szCs w:val="22"/>
              </w:rPr>
              <w:t>F</w:t>
            </w:r>
            <w:r w:rsidR="00E205D7">
              <w:rPr>
                <w:rFonts w:ascii="Calibri" w:hAnsi="Calibri"/>
                <w:szCs w:val="22"/>
              </w:rPr>
              <w:t>our</w:t>
            </w:r>
            <w:r w:rsidR="00A84421">
              <w:rPr>
                <w:rFonts w:ascii="Calibri" w:hAnsi="Calibri"/>
                <w:szCs w:val="22"/>
              </w:rPr>
              <w:t xml:space="preserve"> </w:t>
            </w:r>
            <w:r w:rsidR="00A84421" w:rsidRPr="00A84421">
              <w:rPr>
                <w:rFonts w:ascii="Calibri" w:hAnsi="Calibri"/>
                <w:szCs w:val="22"/>
              </w:rPr>
              <w:t>objection</w:t>
            </w:r>
            <w:r w:rsidR="00F61AA3">
              <w:rPr>
                <w:rFonts w:ascii="Calibri" w:hAnsi="Calibri"/>
                <w:szCs w:val="22"/>
              </w:rPr>
              <w:t>s</w:t>
            </w:r>
            <w:r w:rsidR="00A84421" w:rsidRPr="00A84421">
              <w:rPr>
                <w:rFonts w:ascii="Calibri" w:hAnsi="Calibri"/>
                <w:szCs w:val="22"/>
              </w:rPr>
              <w:t xml:space="preserve"> ha</w:t>
            </w:r>
            <w:r w:rsidR="00F61AA3">
              <w:rPr>
                <w:rFonts w:ascii="Calibri" w:hAnsi="Calibri"/>
                <w:szCs w:val="22"/>
              </w:rPr>
              <w:t>ve</w:t>
            </w:r>
            <w:r w:rsidR="00A84421" w:rsidRPr="00A84421">
              <w:rPr>
                <w:rFonts w:ascii="Calibri" w:hAnsi="Calibri"/>
                <w:szCs w:val="22"/>
              </w:rPr>
              <w:t xml:space="preserve"> been received in respect to the application. The</w:t>
            </w:r>
            <w:r w:rsidR="00A84421">
              <w:rPr>
                <w:rFonts w:ascii="Calibri" w:hAnsi="Calibri"/>
                <w:szCs w:val="22"/>
              </w:rPr>
              <w:t>se</w:t>
            </w:r>
            <w:r w:rsidR="00A84421" w:rsidRPr="00A84421">
              <w:rPr>
                <w:rFonts w:ascii="Calibri" w:hAnsi="Calibri"/>
                <w:szCs w:val="22"/>
              </w:rPr>
              <w:t xml:space="preserve"> objection</w:t>
            </w:r>
            <w:r w:rsidR="00A84421">
              <w:rPr>
                <w:rFonts w:ascii="Calibri" w:hAnsi="Calibri"/>
                <w:szCs w:val="22"/>
              </w:rPr>
              <w:t>s</w:t>
            </w:r>
            <w:r w:rsidR="00A84421" w:rsidRPr="00A84421">
              <w:rPr>
                <w:rFonts w:ascii="Calibri" w:hAnsi="Calibri"/>
                <w:szCs w:val="22"/>
              </w:rPr>
              <w:t xml:space="preserve"> </w:t>
            </w:r>
            <w:r w:rsidR="00A84421">
              <w:rPr>
                <w:rFonts w:ascii="Calibri" w:hAnsi="Calibri"/>
                <w:szCs w:val="22"/>
              </w:rPr>
              <w:t>are</w:t>
            </w:r>
            <w:r w:rsidR="00A84421" w:rsidRPr="00A84421">
              <w:rPr>
                <w:rFonts w:ascii="Calibri" w:hAnsi="Calibri"/>
                <w:szCs w:val="22"/>
              </w:rPr>
              <w:t xml:space="preserve"> summarised as:</w:t>
            </w:r>
          </w:p>
          <w:p w14:paraId="45D32790" w14:textId="77777777" w:rsidR="00A84421" w:rsidRPr="00A84421" w:rsidRDefault="00A84421" w:rsidP="00A84421">
            <w:pPr>
              <w:jc w:val="both"/>
              <w:rPr>
                <w:rFonts w:ascii="Calibri" w:hAnsi="Calibri"/>
                <w:szCs w:val="22"/>
              </w:rPr>
            </w:pPr>
          </w:p>
          <w:p w14:paraId="5CFE53D2" w14:textId="7E6BB4DF" w:rsidR="009A272B" w:rsidRDefault="009A272B" w:rsidP="00A84421">
            <w:pPr>
              <w:numPr>
                <w:ilvl w:val="0"/>
                <w:numId w:val="17"/>
              </w:numPr>
              <w:jc w:val="both"/>
              <w:rPr>
                <w:rFonts w:ascii="Calibri" w:hAnsi="Calibri"/>
                <w:szCs w:val="22"/>
              </w:rPr>
            </w:pPr>
            <w:r>
              <w:rPr>
                <w:rFonts w:ascii="Calibri" w:hAnsi="Calibri"/>
                <w:szCs w:val="22"/>
              </w:rPr>
              <w:t>Impact of the proposal upon residential amenity</w:t>
            </w:r>
          </w:p>
          <w:p w14:paraId="0506CBD9" w14:textId="77777777" w:rsidR="009A272B" w:rsidRDefault="009A272B" w:rsidP="009A272B">
            <w:pPr>
              <w:ind w:left="720"/>
              <w:jc w:val="both"/>
              <w:rPr>
                <w:rFonts w:ascii="Calibri" w:hAnsi="Calibri"/>
                <w:szCs w:val="22"/>
              </w:rPr>
            </w:pPr>
          </w:p>
          <w:p w14:paraId="50A1A870" w14:textId="3B2D8970" w:rsidR="00A84421" w:rsidRPr="00A84421" w:rsidRDefault="00A84421" w:rsidP="00A84421">
            <w:pPr>
              <w:numPr>
                <w:ilvl w:val="0"/>
                <w:numId w:val="17"/>
              </w:numPr>
              <w:jc w:val="both"/>
              <w:rPr>
                <w:rFonts w:ascii="Calibri" w:hAnsi="Calibri"/>
                <w:szCs w:val="22"/>
              </w:rPr>
            </w:pPr>
            <w:r w:rsidRPr="00A84421">
              <w:rPr>
                <w:rFonts w:ascii="Calibri" w:hAnsi="Calibri"/>
                <w:szCs w:val="22"/>
              </w:rPr>
              <w:t>Impact of the proposal upon visual amenity</w:t>
            </w:r>
          </w:p>
          <w:p w14:paraId="64C7A475" w14:textId="77777777" w:rsidR="00A84421" w:rsidRPr="00A84421" w:rsidRDefault="00A84421" w:rsidP="00A84421">
            <w:pPr>
              <w:jc w:val="both"/>
              <w:rPr>
                <w:rFonts w:ascii="Calibri" w:hAnsi="Calibri"/>
                <w:szCs w:val="22"/>
              </w:rPr>
            </w:pPr>
          </w:p>
          <w:p w14:paraId="0F79914C" w14:textId="001F4997" w:rsidR="005878FE" w:rsidRDefault="00A84421" w:rsidP="00A84421">
            <w:pPr>
              <w:jc w:val="both"/>
              <w:rPr>
                <w:rFonts w:ascii="Calibri" w:hAnsi="Calibri"/>
                <w:szCs w:val="22"/>
              </w:rPr>
            </w:pPr>
            <w:r w:rsidRPr="00A84421">
              <w:rPr>
                <w:rFonts w:ascii="Calibri" w:hAnsi="Calibri"/>
                <w:szCs w:val="22"/>
              </w:rPr>
              <w:t>The above objection</w:t>
            </w:r>
            <w:r w:rsidR="009A272B">
              <w:rPr>
                <w:rFonts w:ascii="Calibri" w:hAnsi="Calibri"/>
                <w:szCs w:val="22"/>
              </w:rPr>
              <w:t>s</w:t>
            </w:r>
            <w:r w:rsidR="00506E60">
              <w:rPr>
                <w:rFonts w:ascii="Calibri" w:hAnsi="Calibri"/>
                <w:szCs w:val="22"/>
              </w:rPr>
              <w:t xml:space="preserve"> </w:t>
            </w:r>
            <w:r w:rsidR="009A272B">
              <w:rPr>
                <w:rFonts w:ascii="Calibri" w:hAnsi="Calibri"/>
                <w:szCs w:val="22"/>
              </w:rPr>
              <w:t>are</w:t>
            </w:r>
            <w:r w:rsidRPr="00A84421">
              <w:rPr>
                <w:rFonts w:ascii="Calibri" w:hAnsi="Calibri"/>
                <w:szCs w:val="22"/>
              </w:rPr>
              <w:t xml:space="preserve"> addressed in the corresponding section</w:t>
            </w:r>
            <w:r w:rsidR="009A272B">
              <w:rPr>
                <w:rFonts w:ascii="Calibri" w:hAnsi="Calibri"/>
                <w:szCs w:val="22"/>
              </w:rPr>
              <w:t>s</w:t>
            </w:r>
            <w:r w:rsidRPr="00A84421">
              <w:rPr>
                <w:rFonts w:ascii="Calibri" w:hAnsi="Calibri"/>
                <w:szCs w:val="22"/>
              </w:rPr>
              <w:t xml:space="preserve"> of the report</w:t>
            </w:r>
            <w:r w:rsidR="00506E60">
              <w:rPr>
                <w:rFonts w:ascii="Calibri" w:hAnsi="Calibri"/>
                <w:szCs w:val="22"/>
              </w:rPr>
              <w:t xml:space="preserve"> below</w:t>
            </w:r>
            <w:r w:rsidRPr="00A84421">
              <w:rPr>
                <w:rFonts w:ascii="Calibri" w:hAnsi="Calibri"/>
                <w:szCs w:val="22"/>
              </w:rPr>
              <w:t>.</w:t>
            </w:r>
          </w:p>
          <w:p w14:paraId="2EE17730" w14:textId="4920EEE5" w:rsidR="00A84421" w:rsidRPr="00435FC9" w:rsidRDefault="00A84421" w:rsidP="00A84421">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67DBBEB"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EB1114C"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lastRenderedPageBreak/>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9F615A7" w14:textId="77777777" w:rsidR="00D56225" w:rsidRDefault="00D56225" w:rsidP="007A3ADF">
            <w:pPr>
              <w:pStyle w:val="PLANNING"/>
              <w:rPr>
                <w:rFonts w:ascii="Calibri" w:hAnsi="Calibri"/>
                <w:bCs/>
                <w:szCs w:val="22"/>
              </w:rPr>
            </w:pPr>
          </w:p>
          <w:p w14:paraId="43741ABB" w14:textId="77777777" w:rsidR="00B62934" w:rsidRPr="00E205D7" w:rsidRDefault="00E205D7" w:rsidP="00E205D7">
            <w:pPr>
              <w:pStyle w:val="PLANNING"/>
              <w:rPr>
                <w:rFonts w:ascii="Calibri" w:hAnsi="Calibri"/>
                <w:b/>
                <w:szCs w:val="22"/>
              </w:rPr>
            </w:pPr>
            <w:r w:rsidRPr="00E205D7">
              <w:rPr>
                <w:rFonts w:ascii="Calibri" w:hAnsi="Calibri"/>
                <w:b/>
                <w:szCs w:val="22"/>
              </w:rPr>
              <w:t>3/2012/0158:</w:t>
            </w:r>
          </w:p>
          <w:p w14:paraId="085A8E2A" w14:textId="77777777" w:rsidR="00E205D7" w:rsidRDefault="00E205D7" w:rsidP="00E205D7">
            <w:pPr>
              <w:pStyle w:val="PLANNING"/>
              <w:rPr>
                <w:rFonts w:ascii="Calibri" w:hAnsi="Calibri"/>
                <w:bCs/>
                <w:szCs w:val="22"/>
              </w:rPr>
            </w:pPr>
            <w:r w:rsidRPr="00E205D7">
              <w:rPr>
                <w:rFonts w:ascii="Calibri" w:hAnsi="Calibri"/>
                <w:bCs/>
                <w:szCs w:val="22"/>
              </w:rPr>
              <w:t>Outline application for the erection of 73 open market detached dwellings and 31 social housing properties</w:t>
            </w:r>
            <w:r>
              <w:rPr>
                <w:rFonts w:ascii="Calibri" w:hAnsi="Calibri"/>
                <w:bCs/>
                <w:szCs w:val="22"/>
              </w:rPr>
              <w:t xml:space="preserve"> (Refused, allowed on appeal)</w:t>
            </w:r>
          </w:p>
          <w:p w14:paraId="20145210" w14:textId="77777777" w:rsidR="00E205D7" w:rsidRDefault="00E205D7" w:rsidP="00E205D7">
            <w:pPr>
              <w:pStyle w:val="PLANNING"/>
              <w:rPr>
                <w:rFonts w:ascii="Calibri" w:hAnsi="Calibri"/>
                <w:bCs/>
                <w:szCs w:val="22"/>
              </w:rPr>
            </w:pPr>
          </w:p>
          <w:p w14:paraId="1BC52417" w14:textId="77777777" w:rsidR="00E205D7" w:rsidRPr="002F76A4" w:rsidRDefault="002F76A4" w:rsidP="00E205D7">
            <w:pPr>
              <w:pStyle w:val="PLANNING"/>
              <w:rPr>
                <w:rFonts w:ascii="Calibri" w:hAnsi="Calibri"/>
                <w:b/>
                <w:szCs w:val="22"/>
              </w:rPr>
            </w:pPr>
            <w:r w:rsidRPr="002F76A4">
              <w:rPr>
                <w:rFonts w:ascii="Calibri" w:hAnsi="Calibri"/>
                <w:b/>
                <w:szCs w:val="22"/>
              </w:rPr>
              <w:t>3/2013/0771:</w:t>
            </w:r>
          </w:p>
          <w:p w14:paraId="7764C667" w14:textId="77777777" w:rsidR="002F76A4" w:rsidRDefault="002F76A4" w:rsidP="00E205D7">
            <w:pPr>
              <w:pStyle w:val="PLANNING"/>
              <w:rPr>
                <w:rFonts w:ascii="Calibri" w:hAnsi="Calibri"/>
                <w:bCs/>
                <w:szCs w:val="22"/>
              </w:rPr>
            </w:pPr>
            <w:r w:rsidRPr="002F76A4">
              <w:rPr>
                <w:rFonts w:ascii="Calibri" w:hAnsi="Calibri"/>
                <w:bCs/>
                <w:szCs w:val="22"/>
              </w:rPr>
              <w:t>Proposed residential development of 102 dwellings (including twenty affordable units)</w:t>
            </w:r>
            <w:r>
              <w:rPr>
                <w:rFonts w:ascii="Calibri" w:hAnsi="Calibri"/>
                <w:bCs/>
                <w:szCs w:val="22"/>
              </w:rPr>
              <w:t xml:space="preserve"> (Approved)</w:t>
            </w:r>
          </w:p>
          <w:p w14:paraId="0C5FE194" w14:textId="78624E1C" w:rsidR="002F76A4" w:rsidRDefault="002F76A4" w:rsidP="00E205D7">
            <w:pPr>
              <w:pStyle w:val="PLANNING"/>
              <w:rPr>
                <w:rFonts w:ascii="Calibri" w:hAnsi="Calibri"/>
                <w:bCs/>
                <w:szCs w:val="22"/>
              </w:rPr>
            </w:pPr>
          </w:p>
          <w:p w14:paraId="6E5B6E99" w14:textId="40060FD9" w:rsidR="002F76A4" w:rsidRPr="002F76A4" w:rsidRDefault="002F76A4" w:rsidP="00E205D7">
            <w:pPr>
              <w:pStyle w:val="PLANNING"/>
              <w:rPr>
                <w:rFonts w:ascii="Calibri" w:hAnsi="Calibri"/>
                <w:b/>
                <w:szCs w:val="22"/>
              </w:rPr>
            </w:pPr>
            <w:r w:rsidRPr="002F76A4">
              <w:rPr>
                <w:rFonts w:ascii="Calibri" w:hAnsi="Calibri"/>
                <w:b/>
                <w:szCs w:val="22"/>
              </w:rPr>
              <w:t>3/2014/0944:</w:t>
            </w:r>
          </w:p>
          <w:p w14:paraId="40062A25" w14:textId="77777777" w:rsidR="002F76A4" w:rsidRDefault="002F76A4" w:rsidP="00E205D7">
            <w:pPr>
              <w:pStyle w:val="PLANNING"/>
              <w:rPr>
                <w:rFonts w:ascii="Calibri" w:hAnsi="Calibri"/>
                <w:bCs/>
                <w:szCs w:val="22"/>
              </w:rPr>
            </w:pPr>
            <w:r w:rsidRPr="002F76A4">
              <w:rPr>
                <w:rFonts w:ascii="Calibri" w:hAnsi="Calibri"/>
                <w:bCs/>
                <w:szCs w:val="22"/>
              </w:rPr>
              <w:t>Substitution of house</w:t>
            </w:r>
            <w:r>
              <w:rPr>
                <w:rFonts w:ascii="Calibri" w:hAnsi="Calibri"/>
                <w:bCs/>
                <w:szCs w:val="22"/>
              </w:rPr>
              <w:t xml:space="preserve"> </w:t>
            </w:r>
            <w:r w:rsidRPr="002F76A4">
              <w:rPr>
                <w:rFonts w:ascii="Calibri" w:hAnsi="Calibri"/>
                <w:bCs/>
                <w:szCs w:val="22"/>
              </w:rPr>
              <w:t>type for 13 detached dwellings approved under planning permission 3/2013/0771</w:t>
            </w:r>
          </w:p>
          <w:p w14:paraId="5524353D" w14:textId="77777777" w:rsidR="002F76A4" w:rsidRDefault="002F76A4" w:rsidP="00E205D7">
            <w:pPr>
              <w:pStyle w:val="PLANNING"/>
              <w:rPr>
                <w:rFonts w:ascii="Calibri" w:hAnsi="Calibri"/>
                <w:bCs/>
                <w:szCs w:val="22"/>
              </w:rPr>
            </w:pPr>
          </w:p>
          <w:p w14:paraId="4DEF6F0C" w14:textId="77777777" w:rsidR="002F76A4" w:rsidRDefault="002F76A4" w:rsidP="00E205D7">
            <w:pPr>
              <w:pStyle w:val="PLANNING"/>
              <w:rPr>
                <w:rFonts w:ascii="Calibri" w:hAnsi="Calibri"/>
                <w:b/>
                <w:szCs w:val="22"/>
              </w:rPr>
            </w:pPr>
            <w:r w:rsidRPr="002F76A4">
              <w:rPr>
                <w:rFonts w:ascii="Calibri" w:hAnsi="Calibri"/>
                <w:b/>
                <w:szCs w:val="22"/>
              </w:rPr>
              <w:t>3/2014/1017:</w:t>
            </w:r>
          </w:p>
          <w:p w14:paraId="55338284" w14:textId="2B61AC2A" w:rsidR="002F76A4" w:rsidRDefault="002F76A4" w:rsidP="00E205D7">
            <w:pPr>
              <w:pStyle w:val="PLANNING"/>
              <w:rPr>
                <w:rFonts w:ascii="Calibri" w:hAnsi="Calibri"/>
                <w:bCs/>
                <w:szCs w:val="22"/>
              </w:rPr>
            </w:pPr>
            <w:r w:rsidRPr="002F76A4">
              <w:rPr>
                <w:rFonts w:ascii="Calibri" w:hAnsi="Calibri"/>
                <w:bCs/>
                <w:szCs w:val="22"/>
              </w:rPr>
              <w:t>Discharge of conditions 1 (time constraint), 2 (amended plans) 3 (materials), 4 (bat roosting sites), 5 (internal streetscape details), 6 (public open space, 7 (landscaping), 8 (drainage), 9 (hard surfacing), 10 (construction management plan), 11 (construction of estate road), 12 (framework travel plan), 13 (archaeological investigation)</w:t>
            </w:r>
            <w:r>
              <w:rPr>
                <w:rFonts w:ascii="Calibri" w:hAnsi="Calibri"/>
                <w:bCs/>
                <w:szCs w:val="22"/>
              </w:rPr>
              <w:t xml:space="preserve">  (Approved)</w:t>
            </w:r>
          </w:p>
          <w:p w14:paraId="3BBAE55D" w14:textId="77777777" w:rsidR="002F76A4" w:rsidRDefault="002F76A4" w:rsidP="00E205D7">
            <w:pPr>
              <w:pStyle w:val="PLANNING"/>
              <w:rPr>
                <w:rFonts w:ascii="Calibri" w:hAnsi="Calibri"/>
                <w:bCs/>
                <w:szCs w:val="22"/>
              </w:rPr>
            </w:pPr>
          </w:p>
          <w:p w14:paraId="456B7488" w14:textId="77777777" w:rsidR="002F76A4" w:rsidRPr="002F76A4" w:rsidRDefault="002F76A4" w:rsidP="00E205D7">
            <w:pPr>
              <w:pStyle w:val="PLANNING"/>
              <w:rPr>
                <w:rFonts w:ascii="Calibri" w:hAnsi="Calibri"/>
                <w:b/>
                <w:szCs w:val="22"/>
              </w:rPr>
            </w:pPr>
            <w:r w:rsidRPr="002F76A4">
              <w:rPr>
                <w:rFonts w:ascii="Calibri" w:hAnsi="Calibri"/>
                <w:b/>
                <w:szCs w:val="22"/>
              </w:rPr>
              <w:t>3/2015/0101:</w:t>
            </w:r>
          </w:p>
          <w:p w14:paraId="465D62B4" w14:textId="77777777" w:rsidR="002F76A4" w:rsidRDefault="002F76A4" w:rsidP="00E205D7">
            <w:pPr>
              <w:pStyle w:val="PLANNING"/>
              <w:rPr>
                <w:rFonts w:ascii="Calibri" w:hAnsi="Calibri"/>
                <w:bCs/>
                <w:szCs w:val="22"/>
              </w:rPr>
            </w:pPr>
            <w:r w:rsidRPr="002F76A4">
              <w:rPr>
                <w:rFonts w:ascii="Calibri" w:hAnsi="Calibri"/>
                <w:bCs/>
                <w:szCs w:val="22"/>
              </w:rPr>
              <w:t>Substitution of 16 house-types approved under planning permissions 3/2013/0771 and 3/2014/0944 together with the addition of 3 new dwellings</w:t>
            </w:r>
            <w:r>
              <w:rPr>
                <w:rFonts w:ascii="Calibri" w:hAnsi="Calibri"/>
                <w:bCs/>
                <w:szCs w:val="22"/>
              </w:rPr>
              <w:t xml:space="preserve"> (Approved)</w:t>
            </w:r>
          </w:p>
          <w:p w14:paraId="32CA283E" w14:textId="75C3EF0A" w:rsidR="002F76A4" w:rsidRDefault="002F76A4" w:rsidP="00E205D7">
            <w:pPr>
              <w:pStyle w:val="PLANNING"/>
              <w:rPr>
                <w:rFonts w:ascii="Calibri" w:hAnsi="Calibri"/>
                <w:bCs/>
                <w:szCs w:val="22"/>
              </w:rPr>
            </w:pPr>
          </w:p>
          <w:p w14:paraId="78B64B1D" w14:textId="62300683" w:rsidR="002F76A4" w:rsidRPr="002F76A4" w:rsidRDefault="002F76A4" w:rsidP="00E205D7">
            <w:pPr>
              <w:pStyle w:val="PLANNING"/>
              <w:rPr>
                <w:rFonts w:ascii="Calibri" w:hAnsi="Calibri"/>
                <w:b/>
                <w:szCs w:val="22"/>
              </w:rPr>
            </w:pPr>
            <w:r w:rsidRPr="002F76A4">
              <w:rPr>
                <w:rFonts w:ascii="Calibri" w:hAnsi="Calibri"/>
                <w:b/>
                <w:szCs w:val="22"/>
              </w:rPr>
              <w:t>3/2015/0280:</w:t>
            </w:r>
          </w:p>
          <w:p w14:paraId="708B0952" w14:textId="77777777" w:rsidR="002F76A4" w:rsidRDefault="002F76A4" w:rsidP="00E205D7">
            <w:pPr>
              <w:pStyle w:val="PLANNING"/>
              <w:rPr>
                <w:rFonts w:ascii="Calibri" w:hAnsi="Calibri"/>
                <w:bCs/>
                <w:szCs w:val="22"/>
              </w:rPr>
            </w:pPr>
            <w:r w:rsidRPr="002F76A4">
              <w:rPr>
                <w:rFonts w:ascii="Calibri" w:hAnsi="Calibri"/>
                <w:bCs/>
                <w:szCs w:val="22"/>
              </w:rPr>
              <w:t>Discharge of condition 5 (design specifications), condition 6 (public open space) and condition 12 (travel plan) of planning permission 3/2013/0771</w:t>
            </w:r>
            <w:r>
              <w:rPr>
                <w:rFonts w:ascii="Calibri" w:hAnsi="Calibri"/>
                <w:bCs/>
                <w:szCs w:val="22"/>
              </w:rPr>
              <w:t xml:space="preserve"> (Approved)</w:t>
            </w:r>
          </w:p>
          <w:p w14:paraId="69A94A67" w14:textId="77777777" w:rsidR="002F76A4" w:rsidRDefault="002F76A4" w:rsidP="00E205D7">
            <w:pPr>
              <w:pStyle w:val="PLANNING"/>
              <w:rPr>
                <w:rFonts w:ascii="Calibri" w:hAnsi="Calibri"/>
                <w:bCs/>
                <w:szCs w:val="22"/>
              </w:rPr>
            </w:pPr>
          </w:p>
          <w:p w14:paraId="68B63800" w14:textId="77777777" w:rsidR="002F76A4" w:rsidRDefault="00745CC1" w:rsidP="00E205D7">
            <w:pPr>
              <w:pStyle w:val="PLANNING"/>
              <w:rPr>
                <w:rFonts w:ascii="Calibri" w:hAnsi="Calibri"/>
                <w:b/>
                <w:szCs w:val="22"/>
              </w:rPr>
            </w:pPr>
            <w:r w:rsidRPr="00745CC1">
              <w:rPr>
                <w:rFonts w:ascii="Calibri" w:hAnsi="Calibri"/>
                <w:b/>
                <w:szCs w:val="22"/>
              </w:rPr>
              <w:t>3/2015/0852:</w:t>
            </w:r>
          </w:p>
          <w:p w14:paraId="38E984DB" w14:textId="77777777" w:rsidR="00745CC1" w:rsidRDefault="00745CC1" w:rsidP="00E205D7">
            <w:pPr>
              <w:pStyle w:val="PLANNING"/>
              <w:rPr>
                <w:rFonts w:ascii="Calibri" w:hAnsi="Calibri"/>
                <w:bCs/>
                <w:szCs w:val="22"/>
              </w:rPr>
            </w:pPr>
            <w:r w:rsidRPr="00745CC1">
              <w:rPr>
                <w:rFonts w:ascii="Calibri" w:hAnsi="Calibri"/>
                <w:bCs/>
                <w:szCs w:val="22"/>
              </w:rPr>
              <w:t>Amendment to planning permission 3/2015/0101 to substitute cedral weatherboarding for render on plot 94</w:t>
            </w:r>
            <w:r>
              <w:rPr>
                <w:rFonts w:ascii="Calibri" w:hAnsi="Calibri"/>
                <w:bCs/>
                <w:szCs w:val="22"/>
              </w:rPr>
              <w:t xml:space="preserve"> (Approved)</w:t>
            </w:r>
          </w:p>
          <w:p w14:paraId="55322E98" w14:textId="77777777" w:rsidR="00745CC1" w:rsidRDefault="00745CC1" w:rsidP="00E205D7">
            <w:pPr>
              <w:pStyle w:val="PLANNING"/>
              <w:rPr>
                <w:rFonts w:ascii="Calibri" w:hAnsi="Calibri"/>
                <w:bCs/>
                <w:szCs w:val="22"/>
              </w:rPr>
            </w:pPr>
          </w:p>
          <w:p w14:paraId="712D0771" w14:textId="77777777" w:rsidR="00745CC1" w:rsidRPr="00745CC1" w:rsidRDefault="00745CC1" w:rsidP="00E205D7">
            <w:pPr>
              <w:pStyle w:val="PLANNING"/>
              <w:rPr>
                <w:rFonts w:ascii="Calibri" w:hAnsi="Calibri"/>
                <w:b/>
                <w:szCs w:val="22"/>
              </w:rPr>
            </w:pPr>
            <w:r w:rsidRPr="00745CC1">
              <w:rPr>
                <w:rFonts w:ascii="Calibri" w:hAnsi="Calibri"/>
                <w:b/>
                <w:szCs w:val="22"/>
              </w:rPr>
              <w:t>3/2015/0853:</w:t>
            </w:r>
          </w:p>
          <w:p w14:paraId="5C8FB63D" w14:textId="77777777" w:rsidR="00745CC1" w:rsidRDefault="00745CC1" w:rsidP="00E205D7">
            <w:pPr>
              <w:pStyle w:val="PLANNING"/>
              <w:rPr>
                <w:rFonts w:ascii="Calibri" w:hAnsi="Calibri"/>
                <w:bCs/>
                <w:szCs w:val="22"/>
              </w:rPr>
            </w:pPr>
            <w:r w:rsidRPr="00745CC1">
              <w:rPr>
                <w:rFonts w:ascii="Calibri" w:hAnsi="Calibri"/>
                <w:bCs/>
                <w:szCs w:val="22"/>
              </w:rPr>
              <w:t>Amendment to planning permission 3/2013/0771 to substitute cedral weatherboarding for render on plots 53, 58, 61, 66, 71, 74, 79 , 86, 89, 91, 94</w:t>
            </w:r>
            <w:r>
              <w:rPr>
                <w:rFonts w:ascii="Calibri" w:hAnsi="Calibri"/>
                <w:bCs/>
                <w:szCs w:val="22"/>
              </w:rPr>
              <w:t xml:space="preserve"> (Approved)</w:t>
            </w:r>
          </w:p>
          <w:p w14:paraId="466D981C" w14:textId="77777777" w:rsidR="00745CC1" w:rsidRDefault="00745CC1" w:rsidP="00E205D7">
            <w:pPr>
              <w:pStyle w:val="PLANNING"/>
              <w:rPr>
                <w:rFonts w:ascii="Calibri" w:hAnsi="Calibri"/>
                <w:bCs/>
                <w:szCs w:val="22"/>
              </w:rPr>
            </w:pPr>
          </w:p>
          <w:p w14:paraId="296549EF" w14:textId="77777777" w:rsidR="00745CC1" w:rsidRDefault="00745CC1" w:rsidP="00E205D7">
            <w:pPr>
              <w:pStyle w:val="PLANNING"/>
              <w:rPr>
                <w:rFonts w:ascii="Calibri" w:hAnsi="Calibri"/>
                <w:b/>
                <w:szCs w:val="22"/>
              </w:rPr>
            </w:pPr>
            <w:r w:rsidRPr="00745CC1">
              <w:rPr>
                <w:rFonts w:ascii="Calibri" w:hAnsi="Calibri"/>
                <w:b/>
                <w:szCs w:val="22"/>
              </w:rPr>
              <w:t>3/2015/1002:</w:t>
            </w:r>
          </w:p>
          <w:p w14:paraId="0C5C368C" w14:textId="77777777" w:rsidR="00745CC1" w:rsidRDefault="00745CC1" w:rsidP="00E205D7">
            <w:pPr>
              <w:pStyle w:val="PLANNING"/>
              <w:rPr>
                <w:rFonts w:ascii="Calibri" w:hAnsi="Calibri"/>
                <w:bCs/>
                <w:szCs w:val="22"/>
              </w:rPr>
            </w:pPr>
            <w:r w:rsidRPr="00745CC1">
              <w:rPr>
                <w:rFonts w:ascii="Calibri" w:hAnsi="Calibri"/>
                <w:bCs/>
                <w:szCs w:val="22"/>
              </w:rPr>
              <w:t>Application to discharge condition(s) 3 (materials), 4 (bat and bird provision), 5 (streetscape), 6 (public open space), 7 (landscaping), 8 (drainage), 9 (surfacing), 10 (construction management), 12 (travel plan), 13 (archaeology) of planning permission 3/2015/0101</w:t>
            </w:r>
            <w:r>
              <w:rPr>
                <w:rFonts w:ascii="Calibri" w:hAnsi="Calibri"/>
                <w:bCs/>
                <w:szCs w:val="22"/>
              </w:rPr>
              <w:t xml:space="preserve"> (Approved)</w:t>
            </w:r>
          </w:p>
          <w:p w14:paraId="08CD2CA6" w14:textId="77777777" w:rsidR="00745CC1" w:rsidRDefault="00745CC1" w:rsidP="00E205D7">
            <w:pPr>
              <w:pStyle w:val="PLANNING"/>
              <w:rPr>
                <w:rFonts w:ascii="Calibri" w:hAnsi="Calibri"/>
                <w:bCs/>
                <w:szCs w:val="22"/>
              </w:rPr>
            </w:pPr>
          </w:p>
          <w:p w14:paraId="0FD097F3" w14:textId="77777777" w:rsidR="00745CC1" w:rsidRDefault="00DB344C" w:rsidP="00E205D7">
            <w:pPr>
              <w:pStyle w:val="PLANNING"/>
              <w:rPr>
                <w:rFonts w:ascii="Calibri" w:hAnsi="Calibri"/>
                <w:b/>
                <w:szCs w:val="22"/>
              </w:rPr>
            </w:pPr>
            <w:r w:rsidRPr="00DB344C">
              <w:rPr>
                <w:rFonts w:ascii="Calibri" w:hAnsi="Calibri"/>
                <w:b/>
                <w:szCs w:val="22"/>
              </w:rPr>
              <w:t>3/2015/1017:</w:t>
            </w:r>
          </w:p>
          <w:p w14:paraId="5DE118C3" w14:textId="77777777" w:rsidR="00DB344C" w:rsidRDefault="00DB344C" w:rsidP="00E205D7">
            <w:pPr>
              <w:pStyle w:val="PLANNING"/>
              <w:rPr>
                <w:rFonts w:ascii="Calibri" w:hAnsi="Calibri"/>
                <w:bCs/>
                <w:szCs w:val="22"/>
              </w:rPr>
            </w:pPr>
            <w:r w:rsidRPr="00DB344C">
              <w:rPr>
                <w:rFonts w:ascii="Calibri" w:hAnsi="Calibri"/>
                <w:bCs/>
                <w:szCs w:val="22"/>
              </w:rPr>
              <w:t>Substitution of 29 house types including the addition of 8 new dwellings</w:t>
            </w:r>
            <w:r>
              <w:rPr>
                <w:rFonts w:ascii="Calibri" w:hAnsi="Calibri"/>
                <w:bCs/>
                <w:szCs w:val="22"/>
              </w:rPr>
              <w:t xml:space="preserve"> (Approved)</w:t>
            </w:r>
          </w:p>
          <w:p w14:paraId="30A97D50" w14:textId="756279A1" w:rsidR="00DB344C" w:rsidRPr="00DB344C" w:rsidRDefault="00DB344C" w:rsidP="00E205D7">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7346CB8" w14:textId="020CAE9D" w:rsidR="00DB344C"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83F22">
              <w:rPr>
                <w:rFonts w:asciiTheme="minorHAnsi" w:hAnsiTheme="minorHAnsi" w:cstheme="minorHAnsi"/>
                <w:szCs w:val="22"/>
              </w:rPr>
              <w:t>detached property in</w:t>
            </w:r>
            <w:r w:rsidR="00DB344C">
              <w:rPr>
                <w:rFonts w:asciiTheme="minorHAnsi" w:hAnsiTheme="minorHAnsi" w:cstheme="minorHAnsi"/>
                <w:szCs w:val="22"/>
              </w:rPr>
              <w:t xml:space="preserve"> Barrow</w:t>
            </w:r>
            <w:r w:rsidR="00383F22">
              <w:rPr>
                <w:rFonts w:asciiTheme="minorHAnsi" w:hAnsiTheme="minorHAnsi" w:cstheme="minorHAnsi"/>
                <w:szCs w:val="22"/>
              </w:rPr>
              <w:t xml:space="preserve">. The property </w:t>
            </w:r>
            <w:r w:rsidR="00DB344C">
              <w:rPr>
                <w:rFonts w:asciiTheme="minorHAnsi" w:hAnsiTheme="minorHAnsi" w:cstheme="minorHAnsi"/>
                <w:szCs w:val="22"/>
              </w:rPr>
              <w:t>consists of brick</w:t>
            </w:r>
            <w:r w:rsidR="00383F22">
              <w:rPr>
                <w:rFonts w:asciiTheme="minorHAnsi" w:hAnsiTheme="minorHAnsi" w:cstheme="minorHAnsi"/>
                <w:szCs w:val="22"/>
              </w:rPr>
              <w:t xml:space="preserve">, </w:t>
            </w:r>
            <w:r w:rsidR="009A272B">
              <w:rPr>
                <w:rFonts w:asciiTheme="minorHAnsi" w:hAnsiTheme="minorHAnsi" w:cstheme="minorHAnsi"/>
                <w:szCs w:val="22"/>
              </w:rPr>
              <w:t>concrete</w:t>
            </w:r>
            <w:r w:rsidR="00383F22">
              <w:rPr>
                <w:rFonts w:asciiTheme="minorHAnsi" w:hAnsiTheme="minorHAnsi" w:cstheme="minorHAnsi"/>
                <w:szCs w:val="22"/>
              </w:rPr>
              <w:t xml:space="preserve"> roof tiles and white UPVC windows. </w:t>
            </w:r>
            <w:r w:rsidR="00DB344C">
              <w:rPr>
                <w:rFonts w:asciiTheme="minorHAnsi" w:hAnsiTheme="minorHAnsi" w:cstheme="minorHAnsi"/>
                <w:szCs w:val="22"/>
              </w:rPr>
              <w:t xml:space="preserve">The proposed wooden structure would be sited in the property’s rear garden </w:t>
            </w:r>
            <w:r w:rsidR="00DB344C">
              <w:rPr>
                <w:rFonts w:asciiTheme="minorHAnsi" w:hAnsiTheme="minorHAnsi" w:cstheme="minorHAnsi"/>
                <w:szCs w:val="22"/>
              </w:rPr>
              <w:lastRenderedPageBreak/>
              <w:t xml:space="preserve">which shares a common boundary with the rear of No.s 5 -15 Middle Lodge Road. </w:t>
            </w:r>
            <w:r w:rsidR="00DB344C" w:rsidRPr="00DB344C">
              <w:rPr>
                <w:rFonts w:asciiTheme="minorHAnsi" w:hAnsiTheme="minorHAnsi" w:cstheme="minorHAnsi"/>
                <w:szCs w:val="22"/>
              </w:rPr>
              <w:t xml:space="preserve">The property is situated within a new housing development characterised by detached and </w:t>
            </w:r>
            <w:r w:rsidR="00DB344C">
              <w:rPr>
                <w:rFonts w:asciiTheme="minorHAnsi" w:hAnsiTheme="minorHAnsi" w:cstheme="minorHAnsi"/>
                <w:szCs w:val="22"/>
              </w:rPr>
              <w:t>semi-detached</w:t>
            </w:r>
            <w:r w:rsidR="00DB344C" w:rsidRPr="00DB344C">
              <w:rPr>
                <w:rFonts w:asciiTheme="minorHAnsi" w:hAnsiTheme="minorHAnsi" w:cstheme="minorHAnsi"/>
                <w:szCs w:val="22"/>
              </w:rPr>
              <w:t xml:space="preserve"> properties</w:t>
            </w:r>
            <w:r w:rsidR="00DB344C">
              <w:rPr>
                <w:rFonts w:asciiTheme="minorHAnsi" w:hAnsiTheme="minorHAnsi" w:cstheme="minorHAnsi"/>
                <w:szCs w:val="22"/>
              </w:rPr>
              <w:t>.</w:t>
            </w:r>
          </w:p>
          <w:p w14:paraId="4630E569" w14:textId="01A23769" w:rsidR="00C52703" w:rsidRPr="003C0C2B" w:rsidRDefault="00DB344C" w:rsidP="0043472B">
            <w:pPr>
              <w:jc w:val="both"/>
              <w:rPr>
                <w:rFonts w:asciiTheme="minorHAnsi" w:hAnsiTheme="minorHAnsi" w:cstheme="minorHAnsi"/>
                <w:szCs w:val="22"/>
              </w:rPr>
            </w:pPr>
            <w:r>
              <w:rPr>
                <w:rFonts w:asciiTheme="minorHAnsi" w:hAnsiTheme="minorHAnsi" w:cstheme="minorHAnsi"/>
                <w:szCs w:val="22"/>
              </w:rPr>
              <w:t xml:space="preserve"> </w:t>
            </w: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139218E" w14:textId="77777777" w:rsidR="00A54DD8" w:rsidRDefault="00A47F23" w:rsidP="006B6F87">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D61291">
              <w:rPr>
                <w:rFonts w:ascii="Calibri" w:hAnsi="Calibri"/>
                <w:szCs w:val="22"/>
              </w:rPr>
              <w:t xml:space="preserve">a </w:t>
            </w:r>
            <w:r w:rsidR="00233567">
              <w:rPr>
                <w:rFonts w:ascii="Calibri" w:hAnsi="Calibri"/>
                <w:szCs w:val="22"/>
              </w:rPr>
              <w:t>freestanding garden based structure comprising wooden posts and trellises for the purposes of growing climbing plants and providing privacy.</w:t>
            </w:r>
          </w:p>
          <w:p w14:paraId="2E79BDB6" w14:textId="2DAEAD3F" w:rsidR="00233567" w:rsidRPr="00096654" w:rsidRDefault="00233567" w:rsidP="006B6F87">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71BA916A" w14:textId="77777777" w:rsidR="006644F6" w:rsidRDefault="006644F6" w:rsidP="00D61291">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B62934">
              <w:rPr>
                <w:rFonts w:ascii="Calibri" w:hAnsi="Calibri"/>
                <w:szCs w:val="22"/>
              </w:rPr>
              <w:t xml:space="preserve"> </w:t>
            </w:r>
          </w:p>
          <w:p w14:paraId="4591F1B8" w14:textId="5B9156C4" w:rsidR="00D61291" w:rsidRPr="008C75E4" w:rsidRDefault="00D61291" w:rsidP="00D61291">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68A14B1" w14:textId="77777777" w:rsidR="00C629A1" w:rsidRDefault="005E3465" w:rsidP="005E3465">
            <w:pPr>
              <w:contextualSpacing/>
              <w:jc w:val="both"/>
              <w:rPr>
                <w:rFonts w:ascii="Calibri" w:hAnsi="Calibri"/>
                <w:szCs w:val="22"/>
              </w:rPr>
            </w:pPr>
            <w:r>
              <w:rPr>
                <w:rFonts w:ascii="Calibri" w:hAnsi="Calibri"/>
                <w:szCs w:val="22"/>
              </w:rPr>
              <w:t>The property’s rear garden slopes from East to West and as such the posts at the Eastern and Western ends of the proposed structure would have respective heights of 2.4 and 2.8 metres in order to compensate for the garden’s sloping topography.</w:t>
            </w:r>
            <w:r w:rsidR="00423CEC">
              <w:rPr>
                <w:rFonts w:ascii="Calibri" w:hAnsi="Calibri"/>
                <w:szCs w:val="22"/>
              </w:rPr>
              <w:t xml:space="preserve"> </w:t>
            </w:r>
          </w:p>
          <w:p w14:paraId="4C7AF108" w14:textId="77777777" w:rsidR="00C629A1" w:rsidRDefault="00C629A1" w:rsidP="005E3465">
            <w:pPr>
              <w:contextualSpacing/>
              <w:jc w:val="both"/>
              <w:rPr>
                <w:rFonts w:ascii="Calibri" w:hAnsi="Calibri"/>
                <w:szCs w:val="22"/>
              </w:rPr>
            </w:pPr>
          </w:p>
          <w:p w14:paraId="2778D191" w14:textId="2DD63762" w:rsidR="00943556" w:rsidRDefault="00695ECD" w:rsidP="005E3465">
            <w:pPr>
              <w:contextualSpacing/>
              <w:jc w:val="both"/>
              <w:rPr>
                <w:rFonts w:ascii="Calibri" w:hAnsi="Calibri"/>
                <w:szCs w:val="22"/>
              </w:rPr>
            </w:pPr>
            <w:r>
              <w:rPr>
                <w:rFonts w:ascii="Calibri" w:hAnsi="Calibri"/>
                <w:szCs w:val="22"/>
              </w:rPr>
              <w:t>Given that t</w:t>
            </w:r>
            <w:r w:rsidR="00423CEC">
              <w:rPr>
                <w:rFonts w:ascii="Calibri" w:hAnsi="Calibri"/>
                <w:szCs w:val="22"/>
              </w:rPr>
              <w:t>he top of the existing 1.8 metre high boundary fence line follows the East to West slope of the garden</w:t>
            </w:r>
            <w:r>
              <w:rPr>
                <w:rFonts w:ascii="Calibri" w:hAnsi="Calibri"/>
                <w:szCs w:val="22"/>
              </w:rPr>
              <w:t xml:space="preserve"> </w:t>
            </w:r>
            <w:r w:rsidR="00423CEC">
              <w:rPr>
                <w:rFonts w:ascii="Calibri" w:hAnsi="Calibri"/>
                <w:szCs w:val="22"/>
              </w:rPr>
              <w:t>the proposed structure would protrude above the boundary fence</w:t>
            </w:r>
            <w:r w:rsidR="00AD4C33">
              <w:rPr>
                <w:rFonts w:ascii="Calibri" w:hAnsi="Calibri"/>
                <w:szCs w:val="22"/>
              </w:rPr>
              <w:t xml:space="preserve"> by</w:t>
            </w:r>
            <w:r w:rsidR="00C629A1">
              <w:rPr>
                <w:rFonts w:ascii="Calibri" w:hAnsi="Calibri"/>
                <w:szCs w:val="22"/>
              </w:rPr>
              <w:t xml:space="preserve"> </w:t>
            </w:r>
            <w:r w:rsidR="00AD4C33">
              <w:rPr>
                <w:rFonts w:ascii="Calibri" w:hAnsi="Calibri"/>
                <w:szCs w:val="22"/>
              </w:rPr>
              <w:t xml:space="preserve">a minimum of approximately 0.6 metres at the Eastern end </w:t>
            </w:r>
            <w:r w:rsidR="00C629A1">
              <w:rPr>
                <w:rFonts w:ascii="Calibri" w:hAnsi="Calibri"/>
                <w:szCs w:val="22"/>
              </w:rPr>
              <w:t>through to</w:t>
            </w:r>
            <w:r w:rsidR="00423CEC">
              <w:rPr>
                <w:rFonts w:ascii="Calibri" w:hAnsi="Calibri"/>
                <w:szCs w:val="22"/>
              </w:rPr>
              <w:t xml:space="preserve"> </w:t>
            </w:r>
            <w:r w:rsidR="00C629A1">
              <w:rPr>
                <w:rFonts w:ascii="Calibri" w:hAnsi="Calibri"/>
                <w:szCs w:val="22"/>
              </w:rPr>
              <w:t>approximately 1 metre above the fence line at the Western end of the garden at its highest point.</w:t>
            </w:r>
          </w:p>
          <w:p w14:paraId="344DBF1B" w14:textId="77777777" w:rsidR="005E3465" w:rsidRDefault="005E3465" w:rsidP="005E3465">
            <w:pPr>
              <w:contextualSpacing/>
              <w:jc w:val="both"/>
              <w:rPr>
                <w:rFonts w:ascii="Calibri" w:hAnsi="Calibri"/>
                <w:szCs w:val="22"/>
              </w:rPr>
            </w:pPr>
          </w:p>
          <w:p w14:paraId="63F48D60" w14:textId="62F6CA66" w:rsidR="005E3465" w:rsidRDefault="005E3465" w:rsidP="005E3465">
            <w:pPr>
              <w:contextualSpacing/>
              <w:jc w:val="both"/>
              <w:rPr>
                <w:rFonts w:ascii="Calibri" w:hAnsi="Calibri"/>
                <w:szCs w:val="22"/>
              </w:rPr>
            </w:pPr>
            <w:r>
              <w:rPr>
                <w:rFonts w:ascii="Calibri" w:hAnsi="Calibri"/>
                <w:szCs w:val="22"/>
              </w:rPr>
              <w:t xml:space="preserve">The plans </w:t>
            </w:r>
            <w:r w:rsidR="00C629A1">
              <w:rPr>
                <w:rFonts w:ascii="Calibri" w:hAnsi="Calibri"/>
                <w:szCs w:val="22"/>
              </w:rPr>
              <w:t>in the proposal indicate that the structure would be sited</w:t>
            </w:r>
            <w:r w:rsidR="00695ECD">
              <w:rPr>
                <w:rFonts w:ascii="Calibri" w:hAnsi="Calibri"/>
                <w:szCs w:val="22"/>
              </w:rPr>
              <w:t xml:space="preserve"> in close proximity</w:t>
            </w:r>
            <w:r w:rsidR="00C629A1">
              <w:rPr>
                <w:rFonts w:ascii="Calibri" w:hAnsi="Calibri"/>
                <w:szCs w:val="22"/>
              </w:rPr>
              <w:t xml:space="preserve"> to the boundary fence however the exact distance between the structure and the fence has not been specified in the plans provided. </w:t>
            </w:r>
            <w:r w:rsidR="005B00D2">
              <w:rPr>
                <w:rFonts w:ascii="Calibri" w:hAnsi="Calibri"/>
                <w:szCs w:val="22"/>
              </w:rPr>
              <w:t xml:space="preserve">Nonetheless, the structure would protrude </w:t>
            </w:r>
            <w:r w:rsidR="00695ECD">
              <w:rPr>
                <w:rFonts w:ascii="Calibri" w:hAnsi="Calibri"/>
                <w:szCs w:val="22"/>
              </w:rPr>
              <w:t xml:space="preserve">well above the height of the existing boundary fence and would </w:t>
            </w:r>
            <w:r w:rsidR="00821484">
              <w:rPr>
                <w:rFonts w:ascii="Calibri" w:hAnsi="Calibri"/>
                <w:szCs w:val="22"/>
              </w:rPr>
              <w:t xml:space="preserve">also </w:t>
            </w:r>
            <w:r w:rsidR="00695ECD">
              <w:rPr>
                <w:rFonts w:ascii="Calibri" w:hAnsi="Calibri"/>
                <w:szCs w:val="22"/>
              </w:rPr>
              <w:t>contain climbing plants within its upper trellised section</w:t>
            </w:r>
            <w:r w:rsidR="00944B07">
              <w:rPr>
                <w:rFonts w:ascii="Calibri" w:hAnsi="Calibri"/>
                <w:szCs w:val="22"/>
              </w:rPr>
              <w:t xml:space="preserve"> which in turn </w:t>
            </w:r>
            <w:r w:rsidR="00695ECD">
              <w:rPr>
                <w:rFonts w:ascii="Calibri" w:hAnsi="Calibri"/>
                <w:szCs w:val="22"/>
              </w:rPr>
              <w:t>could potentially lead to some overshadowing within the rear gardens of No. 7 and 9 Middle Lodge Road</w:t>
            </w:r>
            <w:r w:rsidR="00821484">
              <w:rPr>
                <w:rFonts w:ascii="Calibri" w:hAnsi="Calibri"/>
                <w:szCs w:val="22"/>
              </w:rPr>
              <w:t xml:space="preserve"> which are located directly to the North of No. 28 Sheepfold Crescent</w:t>
            </w:r>
            <w:r w:rsidR="00F03181">
              <w:rPr>
                <w:rFonts w:ascii="Calibri" w:hAnsi="Calibri"/>
                <w:szCs w:val="22"/>
              </w:rPr>
              <w:t xml:space="preserve"> h</w:t>
            </w:r>
            <w:r w:rsidR="00821484">
              <w:rPr>
                <w:rFonts w:ascii="Calibri" w:hAnsi="Calibri"/>
                <w:szCs w:val="22"/>
              </w:rPr>
              <w:t>owever</w:t>
            </w:r>
            <w:r w:rsidR="00944B07">
              <w:rPr>
                <w:rFonts w:ascii="Calibri" w:hAnsi="Calibri"/>
                <w:szCs w:val="22"/>
              </w:rPr>
              <w:t xml:space="preserve"> desktop analysis shows that</w:t>
            </w:r>
            <w:r w:rsidR="00821484">
              <w:rPr>
                <w:rFonts w:ascii="Calibri" w:hAnsi="Calibri"/>
                <w:szCs w:val="22"/>
              </w:rPr>
              <w:t xml:space="preserve"> the Southern ends of both gardens already experience a considerable level of overshadowing due to their solar orientation </w:t>
            </w:r>
            <w:r w:rsidR="00944B07">
              <w:rPr>
                <w:rFonts w:ascii="Calibri" w:hAnsi="Calibri"/>
                <w:szCs w:val="22"/>
              </w:rPr>
              <w:t xml:space="preserve">in relation to the existing boundary fence </w:t>
            </w:r>
            <w:r w:rsidR="00821484">
              <w:rPr>
                <w:rFonts w:ascii="Calibri" w:hAnsi="Calibri"/>
                <w:szCs w:val="22"/>
              </w:rPr>
              <w:t>therefore</w:t>
            </w:r>
            <w:r w:rsidR="00944B07">
              <w:rPr>
                <w:rFonts w:ascii="Calibri" w:hAnsi="Calibri"/>
                <w:szCs w:val="22"/>
              </w:rPr>
              <w:t xml:space="preserve"> it is not</w:t>
            </w:r>
            <w:r w:rsidR="00821484">
              <w:rPr>
                <w:rFonts w:ascii="Calibri" w:hAnsi="Calibri"/>
                <w:szCs w:val="22"/>
              </w:rPr>
              <w:t xml:space="preserve"> considered that the structure would</w:t>
            </w:r>
            <w:r w:rsidR="00944B07">
              <w:rPr>
                <w:rFonts w:ascii="Calibri" w:hAnsi="Calibri"/>
                <w:szCs w:val="22"/>
              </w:rPr>
              <w:t xml:space="preserve"> exacerbate the existing level of overshadowing already present.</w:t>
            </w:r>
          </w:p>
          <w:p w14:paraId="7D13DE81" w14:textId="3C01CD77" w:rsidR="005B00D2" w:rsidRPr="00D23470" w:rsidRDefault="005B00D2" w:rsidP="005E3465">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7A571B86" w14:textId="532B122C" w:rsidR="000468CC" w:rsidRDefault="000468CC" w:rsidP="00F30196">
            <w:pPr>
              <w:contextualSpacing/>
              <w:jc w:val="both"/>
              <w:rPr>
                <w:rFonts w:ascii="Calibri" w:hAnsi="Calibri"/>
                <w:szCs w:val="22"/>
              </w:rPr>
            </w:pPr>
          </w:p>
          <w:p w14:paraId="3664FEBF" w14:textId="0C2A994F" w:rsidR="00F03181" w:rsidRDefault="00F03181" w:rsidP="00F30196">
            <w:pPr>
              <w:contextualSpacing/>
              <w:jc w:val="both"/>
              <w:rPr>
                <w:rFonts w:ascii="Calibri" w:hAnsi="Calibri"/>
                <w:szCs w:val="22"/>
              </w:rPr>
            </w:pPr>
            <w:r>
              <w:rPr>
                <w:rFonts w:ascii="Calibri" w:hAnsi="Calibri"/>
                <w:szCs w:val="22"/>
              </w:rPr>
              <w:t xml:space="preserve">The proposed wooden structure </w:t>
            </w:r>
            <w:r w:rsidR="00076856">
              <w:rPr>
                <w:rFonts w:ascii="Calibri" w:hAnsi="Calibri"/>
                <w:szCs w:val="22"/>
              </w:rPr>
              <w:t>would stand at 2.8 metres above ground level at its highest end with</w:t>
            </w:r>
            <w:r>
              <w:rPr>
                <w:rFonts w:ascii="Calibri" w:hAnsi="Calibri"/>
                <w:szCs w:val="22"/>
              </w:rPr>
              <w:t xml:space="preserve"> a width of </w:t>
            </w:r>
            <w:r w:rsidR="00076856">
              <w:rPr>
                <w:rFonts w:ascii="Calibri" w:hAnsi="Calibri"/>
                <w:szCs w:val="22"/>
              </w:rPr>
              <w:t>13 metres which would span almost the entire width of the property’s garden</w:t>
            </w:r>
            <w:r w:rsidR="001539C5">
              <w:rPr>
                <w:rFonts w:ascii="Calibri" w:hAnsi="Calibri"/>
                <w:szCs w:val="22"/>
              </w:rPr>
              <w:t xml:space="preserve"> therefore the proposal would be a significant addition to the property’s residential curtilage.</w:t>
            </w:r>
          </w:p>
          <w:p w14:paraId="682665E0" w14:textId="77777777" w:rsidR="00F03181" w:rsidRDefault="00F03181" w:rsidP="00F30196">
            <w:pPr>
              <w:contextualSpacing/>
              <w:jc w:val="both"/>
              <w:rPr>
                <w:rFonts w:ascii="Calibri" w:hAnsi="Calibri"/>
                <w:szCs w:val="22"/>
              </w:rPr>
            </w:pPr>
          </w:p>
          <w:p w14:paraId="2CE49C96" w14:textId="14B8A758" w:rsidR="009E4FAD" w:rsidRDefault="009E4FAD" w:rsidP="0076619B">
            <w:pPr>
              <w:contextualSpacing/>
              <w:jc w:val="both"/>
              <w:rPr>
                <w:rFonts w:ascii="Calibri" w:hAnsi="Calibri"/>
                <w:szCs w:val="22"/>
              </w:rPr>
            </w:pPr>
            <w:r>
              <w:rPr>
                <w:rFonts w:ascii="Calibri" w:hAnsi="Calibri"/>
                <w:szCs w:val="22"/>
              </w:rPr>
              <w:t xml:space="preserve">The rear garden of No. 28 Sheepfold Crescent is viewable from </w:t>
            </w:r>
            <w:r w:rsidR="000509B6">
              <w:rPr>
                <w:rFonts w:ascii="Calibri" w:hAnsi="Calibri"/>
                <w:szCs w:val="22"/>
              </w:rPr>
              <w:t xml:space="preserve">the rear of </w:t>
            </w:r>
            <w:r>
              <w:rPr>
                <w:rFonts w:ascii="Calibri" w:hAnsi="Calibri"/>
                <w:szCs w:val="22"/>
              </w:rPr>
              <w:t>several properties</w:t>
            </w:r>
            <w:r w:rsidR="000509B6">
              <w:rPr>
                <w:rFonts w:ascii="Calibri" w:hAnsi="Calibri"/>
                <w:szCs w:val="22"/>
              </w:rPr>
              <w:t xml:space="preserve"> on the estate</w:t>
            </w:r>
            <w:r>
              <w:rPr>
                <w:rFonts w:ascii="Calibri" w:hAnsi="Calibri"/>
                <w:szCs w:val="22"/>
              </w:rPr>
              <w:t xml:space="preserve"> including No. 7, 9, 11 and 15 Middle Lodge Road </w:t>
            </w:r>
            <w:r w:rsidR="0076619B" w:rsidRPr="0076619B">
              <w:rPr>
                <w:rFonts w:ascii="Calibri" w:hAnsi="Calibri"/>
                <w:szCs w:val="22"/>
              </w:rPr>
              <w:t xml:space="preserve">therefore the visual impact of the proposed </w:t>
            </w:r>
            <w:r>
              <w:rPr>
                <w:rFonts w:ascii="Calibri" w:hAnsi="Calibri"/>
                <w:szCs w:val="22"/>
              </w:rPr>
              <w:t>wooden structure</w:t>
            </w:r>
            <w:r w:rsidR="0076619B" w:rsidRPr="0076619B">
              <w:rPr>
                <w:rFonts w:ascii="Calibri" w:hAnsi="Calibri"/>
                <w:szCs w:val="22"/>
              </w:rPr>
              <w:t xml:space="preserve"> would be significant. </w:t>
            </w:r>
          </w:p>
          <w:p w14:paraId="1FEF101B" w14:textId="77777777" w:rsidR="009E4FAD" w:rsidRDefault="009E4FAD" w:rsidP="0076619B">
            <w:pPr>
              <w:contextualSpacing/>
              <w:jc w:val="both"/>
              <w:rPr>
                <w:rFonts w:ascii="Calibri" w:hAnsi="Calibri"/>
                <w:szCs w:val="22"/>
              </w:rPr>
            </w:pPr>
          </w:p>
          <w:p w14:paraId="18C73570" w14:textId="1246FBCA" w:rsidR="00423521" w:rsidRPr="00423521" w:rsidRDefault="0076619B" w:rsidP="00423521">
            <w:pPr>
              <w:contextualSpacing/>
              <w:jc w:val="both"/>
              <w:rPr>
                <w:rFonts w:ascii="Calibri" w:hAnsi="Calibri"/>
                <w:szCs w:val="22"/>
              </w:rPr>
            </w:pPr>
            <w:r w:rsidRPr="0076619B">
              <w:rPr>
                <w:rFonts w:ascii="Calibri" w:hAnsi="Calibri"/>
                <w:szCs w:val="22"/>
              </w:rPr>
              <w:t>Moreover</w:t>
            </w:r>
            <w:r w:rsidR="00653866">
              <w:rPr>
                <w:rFonts w:ascii="Calibri" w:hAnsi="Calibri"/>
                <w:szCs w:val="22"/>
              </w:rPr>
              <w:t xml:space="preserve">, </w:t>
            </w:r>
            <w:r w:rsidR="00423521" w:rsidRPr="00423521">
              <w:rPr>
                <w:rFonts w:ascii="Calibri" w:hAnsi="Calibri"/>
                <w:szCs w:val="22"/>
              </w:rPr>
              <w:t xml:space="preserve">the rear gardens of No. 7 and 9 Middle Lodge Road </w:t>
            </w:r>
            <w:r w:rsidR="00423521">
              <w:rPr>
                <w:rFonts w:ascii="Calibri" w:hAnsi="Calibri"/>
                <w:szCs w:val="22"/>
              </w:rPr>
              <w:t>are sited at a slightly lower elevation than the rear garden of No. 28 Sheepfold Cresce</w:t>
            </w:r>
            <w:r w:rsidR="00852357">
              <w:rPr>
                <w:rFonts w:ascii="Calibri" w:hAnsi="Calibri"/>
                <w:szCs w:val="22"/>
              </w:rPr>
              <w:t xml:space="preserve">nt therefore the </w:t>
            </w:r>
            <w:r w:rsidR="00423521">
              <w:rPr>
                <w:rFonts w:ascii="Calibri" w:hAnsi="Calibri"/>
                <w:szCs w:val="22"/>
              </w:rPr>
              <w:t>proposed wooden structure</w:t>
            </w:r>
            <w:r w:rsidR="00852357">
              <w:rPr>
                <w:rFonts w:ascii="Calibri" w:hAnsi="Calibri"/>
                <w:szCs w:val="22"/>
              </w:rPr>
              <w:t xml:space="preserve"> would have a considerable</w:t>
            </w:r>
            <w:r w:rsidR="00423521" w:rsidRPr="00423521">
              <w:rPr>
                <w:rFonts w:ascii="Calibri" w:hAnsi="Calibri"/>
                <w:szCs w:val="22"/>
              </w:rPr>
              <w:t xml:space="preserve"> overbearing effect upon the residents </w:t>
            </w:r>
            <w:r w:rsidR="00852357">
              <w:rPr>
                <w:rFonts w:ascii="Calibri" w:hAnsi="Calibri"/>
                <w:szCs w:val="22"/>
              </w:rPr>
              <w:t>of these properties.</w:t>
            </w:r>
          </w:p>
          <w:p w14:paraId="514AB237" w14:textId="2D59BFCA" w:rsidR="000509B6" w:rsidRDefault="000509B6" w:rsidP="0076619B">
            <w:pPr>
              <w:contextualSpacing/>
              <w:jc w:val="both"/>
              <w:rPr>
                <w:rFonts w:ascii="Calibri" w:hAnsi="Calibri"/>
                <w:szCs w:val="22"/>
              </w:rPr>
            </w:pPr>
          </w:p>
          <w:p w14:paraId="785E4D99" w14:textId="48AB6A74" w:rsidR="000468CC" w:rsidRDefault="00423521" w:rsidP="00F30196">
            <w:pPr>
              <w:contextualSpacing/>
              <w:jc w:val="both"/>
              <w:rPr>
                <w:rFonts w:ascii="Calibri" w:hAnsi="Calibri"/>
                <w:szCs w:val="22"/>
              </w:rPr>
            </w:pPr>
            <w:r>
              <w:rPr>
                <w:rFonts w:ascii="Calibri" w:hAnsi="Calibri"/>
                <w:szCs w:val="22"/>
              </w:rPr>
              <w:t>Furthermore, the wooden structure would be a highly unconventional feature by virtue of its size and free standing design</w:t>
            </w:r>
            <w:r w:rsidR="00852357">
              <w:rPr>
                <w:rFonts w:ascii="Calibri" w:hAnsi="Calibri"/>
                <w:szCs w:val="22"/>
              </w:rPr>
              <w:t xml:space="preserve">, </w:t>
            </w:r>
            <w:r>
              <w:rPr>
                <w:rFonts w:ascii="Calibri" w:hAnsi="Calibri"/>
                <w:szCs w:val="22"/>
              </w:rPr>
              <w:t>both of which would largely be at odds with the existing fence lines and spatial arrangement of gardens on the estate.</w:t>
            </w:r>
          </w:p>
          <w:p w14:paraId="25344AB7" w14:textId="77777777" w:rsidR="00D06937" w:rsidRDefault="00D06937" w:rsidP="00F30196">
            <w:pPr>
              <w:contextualSpacing/>
              <w:jc w:val="both"/>
              <w:rPr>
                <w:rFonts w:ascii="Calibri" w:hAnsi="Calibri"/>
                <w:szCs w:val="22"/>
              </w:rPr>
            </w:pPr>
          </w:p>
          <w:p w14:paraId="34C8CBD1" w14:textId="5D3D6A19" w:rsidR="0062274E" w:rsidRPr="004F106A" w:rsidRDefault="0062274E" w:rsidP="0062274E">
            <w:pPr>
              <w:contextualSpacing/>
              <w:jc w:val="both"/>
              <w:rPr>
                <w:rFonts w:ascii="Calibri" w:hAnsi="Calibri"/>
                <w:szCs w:val="22"/>
              </w:rPr>
            </w:pPr>
            <w:r w:rsidRPr="0062274E">
              <w:rPr>
                <w:rFonts w:ascii="Calibri" w:hAnsi="Calibri"/>
                <w:szCs w:val="22"/>
              </w:rPr>
              <w:t>Policy DMG1 of the Ribble Valley Core Strategy states that all development must ‘</w:t>
            </w:r>
            <w:r w:rsidRPr="0062274E">
              <w:rPr>
                <w:rFonts w:ascii="Calibri" w:hAnsi="Calibri"/>
                <w:i/>
                <w:szCs w:val="22"/>
              </w:rPr>
              <w:t xml:space="preserve">be sympathetic to existing and proposed land uses in terms of its size, intensity and nature as well as scale, massing and style’ </w:t>
            </w:r>
            <w:r w:rsidRPr="0062274E">
              <w:rPr>
                <w:rFonts w:ascii="Calibri" w:hAnsi="Calibri"/>
                <w:szCs w:val="22"/>
              </w:rPr>
              <w:t xml:space="preserve">and </w:t>
            </w:r>
            <w:r w:rsidRPr="0062274E">
              <w:rPr>
                <w:rFonts w:ascii="Calibri" w:hAnsi="Calibri"/>
                <w:i/>
                <w:szCs w:val="22"/>
              </w:rPr>
              <w:t xml:space="preserve">‘not adversely affect the amenities of the surrounding area’ </w:t>
            </w:r>
            <w:r w:rsidR="004F106A" w:rsidRPr="004F106A">
              <w:rPr>
                <w:rFonts w:ascii="Calibri" w:hAnsi="Calibri"/>
                <w:szCs w:val="22"/>
              </w:rPr>
              <w:t>however</w:t>
            </w:r>
            <w:r w:rsidR="004F106A">
              <w:rPr>
                <w:rFonts w:ascii="Calibri" w:hAnsi="Calibri"/>
                <w:szCs w:val="22"/>
              </w:rPr>
              <w:t xml:space="preserve"> </w:t>
            </w:r>
            <w:r w:rsidR="000145E0">
              <w:rPr>
                <w:rFonts w:ascii="Calibri" w:hAnsi="Calibri"/>
                <w:szCs w:val="22"/>
              </w:rPr>
              <w:t xml:space="preserve">given the </w:t>
            </w:r>
            <w:r w:rsidR="009E0B55">
              <w:rPr>
                <w:rFonts w:ascii="Calibri" w:hAnsi="Calibri"/>
                <w:szCs w:val="22"/>
              </w:rPr>
              <w:t xml:space="preserve">public visibility, </w:t>
            </w:r>
            <w:r w:rsidR="000145E0">
              <w:rPr>
                <w:rFonts w:ascii="Calibri" w:hAnsi="Calibri"/>
                <w:szCs w:val="22"/>
              </w:rPr>
              <w:t>scale</w:t>
            </w:r>
            <w:r w:rsidR="009E0B55">
              <w:rPr>
                <w:rFonts w:ascii="Calibri" w:hAnsi="Calibri"/>
                <w:szCs w:val="22"/>
              </w:rPr>
              <w:t xml:space="preserve"> and </w:t>
            </w:r>
            <w:r w:rsidR="004451FC">
              <w:rPr>
                <w:rFonts w:ascii="Calibri" w:hAnsi="Calibri"/>
                <w:szCs w:val="22"/>
              </w:rPr>
              <w:t>massing</w:t>
            </w:r>
            <w:r w:rsidR="009E0B55">
              <w:rPr>
                <w:rFonts w:ascii="Calibri" w:hAnsi="Calibri"/>
                <w:szCs w:val="22"/>
              </w:rPr>
              <w:t xml:space="preserve"> </w:t>
            </w:r>
            <w:r w:rsidR="000145E0">
              <w:rPr>
                <w:rFonts w:ascii="Calibri" w:hAnsi="Calibri"/>
                <w:szCs w:val="22"/>
              </w:rPr>
              <w:t xml:space="preserve">of the </w:t>
            </w:r>
            <w:r w:rsidR="00C75B8C">
              <w:rPr>
                <w:rFonts w:ascii="Calibri" w:hAnsi="Calibri"/>
                <w:szCs w:val="22"/>
              </w:rPr>
              <w:t>propos</w:t>
            </w:r>
            <w:r w:rsidR="00697801">
              <w:rPr>
                <w:rFonts w:ascii="Calibri" w:hAnsi="Calibri"/>
                <w:szCs w:val="22"/>
              </w:rPr>
              <w:t>ed works</w:t>
            </w:r>
            <w:r w:rsidR="000145E0">
              <w:rPr>
                <w:rFonts w:ascii="Calibri" w:hAnsi="Calibri"/>
                <w:szCs w:val="22"/>
              </w:rPr>
              <w:t xml:space="preserve"> </w:t>
            </w:r>
            <w:r w:rsidR="004F106A">
              <w:rPr>
                <w:rFonts w:ascii="Calibri" w:hAnsi="Calibri"/>
                <w:szCs w:val="22"/>
              </w:rPr>
              <w:t xml:space="preserve">it is considered that the </w:t>
            </w:r>
            <w:r w:rsidR="00076856">
              <w:rPr>
                <w:rFonts w:ascii="Calibri" w:hAnsi="Calibri"/>
                <w:szCs w:val="22"/>
              </w:rPr>
              <w:t>proposed garden structure</w:t>
            </w:r>
            <w:r w:rsidR="006C63DA">
              <w:rPr>
                <w:rFonts w:ascii="Calibri" w:hAnsi="Calibri"/>
                <w:szCs w:val="22"/>
              </w:rPr>
              <w:t xml:space="preserve"> </w:t>
            </w:r>
            <w:r w:rsidR="004F106A">
              <w:rPr>
                <w:rFonts w:ascii="Calibri" w:hAnsi="Calibri"/>
                <w:szCs w:val="22"/>
              </w:rPr>
              <w:t xml:space="preserve">would be </w:t>
            </w:r>
            <w:r w:rsidR="00697801">
              <w:rPr>
                <w:rFonts w:ascii="Calibri" w:hAnsi="Calibri"/>
                <w:szCs w:val="22"/>
              </w:rPr>
              <w:t xml:space="preserve">an </w:t>
            </w:r>
            <w:r w:rsidR="000145E0">
              <w:rPr>
                <w:rFonts w:ascii="Calibri" w:hAnsi="Calibri"/>
                <w:szCs w:val="22"/>
              </w:rPr>
              <w:t>over dominant</w:t>
            </w:r>
            <w:r w:rsidR="001539C5">
              <w:rPr>
                <w:rFonts w:ascii="Calibri" w:hAnsi="Calibri"/>
                <w:szCs w:val="22"/>
              </w:rPr>
              <w:t>, unsympathetic</w:t>
            </w:r>
            <w:r w:rsidR="000145E0">
              <w:rPr>
                <w:rFonts w:ascii="Calibri" w:hAnsi="Calibri"/>
                <w:szCs w:val="22"/>
              </w:rPr>
              <w:t xml:space="preserve"> and anomalous addition to the existing </w:t>
            </w:r>
            <w:r w:rsidR="00551B90">
              <w:rPr>
                <w:rFonts w:ascii="Calibri" w:hAnsi="Calibri"/>
                <w:szCs w:val="22"/>
              </w:rPr>
              <w:t xml:space="preserve">property and surrounding </w:t>
            </w:r>
            <w:r w:rsidR="000145E0">
              <w:rPr>
                <w:rFonts w:ascii="Calibri" w:hAnsi="Calibri"/>
                <w:szCs w:val="22"/>
              </w:rPr>
              <w:t xml:space="preserve">pattern of development that would </w:t>
            </w:r>
            <w:r w:rsidR="004451FC">
              <w:rPr>
                <w:rFonts w:ascii="Calibri" w:hAnsi="Calibri"/>
                <w:szCs w:val="22"/>
              </w:rPr>
              <w:t xml:space="preserve">ultimately </w:t>
            </w:r>
            <w:r w:rsidR="000145E0">
              <w:rPr>
                <w:rFonts w:ascii="Calibri" w:hAnsi="Calibri"/>
                <w:szCs w:val="22"/>
              </w:rPr>
              <w:t xml:space="preserve">be harmful to </w:t>
            </w:r>
            <w:r w:rsidR="004665E4">
              <w:rPr>
                <w:rFonts w:ascii="Calibri" w:hAnsi="Calibri"/>
                <w:szCs w:val="22"/>
              </w:rPr>
              <w:t xml:space="preserve">the </w:t>
            </w:r>
            <w:r w:rsidR="000145E0">
              <w:rPr>
                <w:rFonts w:ascii="Calibri" w:hAnsi="Calibri"/>
                <w:szCs w:val="22"/>
              </w:rPr>
              <w:t>visual amenit</w:t>
            </w:r>
            <w:r w:rsidR="001539C5">
              <w:rPr>
                <w:rFonts w:ascii="Calibri" w:hAnsi="Calibri"/>
                <w:szCs w:val="22"/>
              </w:rPr>
              <w:t>ies</w:t>
            </w:r>
            <w:r w:rsidR="004665E4">
              <w:rPr>
                <w:rFonts w:ascii="Calibri" w:hAnsi="Calibri"/>
                <w:szCs w:val="22"/>
              </w:rPr>
              <w:t xml:space="preserve"> of the surrounding area</w:t>
            </w:r>
            <w:r w:rsidR="000145E0">
              <w:rPr>
                <w:rFonts w:ascii="Calibri" w:hAnsi="Calibri"/>
                <w:szCs w:val="22"/>
              </w:rPr>
              <w:t xml:space="preserve"> and contrary to the aims of the above policy.</w:t>
            </w:r>
          </w:p>
          <w:p w14:paraId="37A766A4" w14:textId="2BAE10D1" w:rsidR="00F9441A" w:rsidRPr="0091595C" w:rsidRDefault="00F9441A" w:rsidP="00874560">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0D9E799B" w14:textId="77777777" w:rsidR="00B62934" w:rsidRDefault="00D61291" w:rsidP="00D61291">
            <w:pPr>
              <w:contextualSpacing/>
              <w:jc w:val="both"/>
              <w:rPr>
                <w:rFonts w:ascii="Calibri" w:hAnsi="Calibri"/>
                <w:szCs w:val="22"/>
              </w:rPr>
            </w:pPr>
            <w:r>
              <w:rPr>
                <w:rFonts w:ascii="Calibri" w:hAnsi="Calibri"/>
                <w:szCs w:val="22"/>
              </w:rPr>
              <w:t>No ecological constraints were identified in relation to the proposal.</w:t>
            </w:r>
          </w:p>
          <w:p w14:paraId="214A45F2" w14:textId="06733AAC" w:rsidR="00D61291" w:rsidRPr="00D61291" w:rsidRDefault="00D61291" w:rsidP="00D61291">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46B07928" w14:textId="47E5EA6D" w:rsidR="00D13259" w:rsidRDefault="00426664" w:rsidP="00D61291">
            <w:pPr>
              <w:contextualSpacing/>
              <w:jc w:val="both"/>
              <w:rPr>
                <w:rFonts w:ascii="Calibri" w:hAnsi="Calibri"/>
                <w:bCs/>
                <w:szCs w:val="22"/>
              </w:rPr>
            </w:pPr>
            <w:r>
              <w:rPr>
                <w:rFonts w:ascii="Calibri" w:hAnsi="Calibri"/>
                <w:bCs/>
                <w:szCs w:val="22"/>
              </w:rPr>
              <w:t xml:space="preserve">Lancashire County Council Highways have not been consulted </w:t>
            </w:r>
            <w:r w:rsidR="00D17FC1">
              <w:rPr>
                <w:rFonts w:ascii="Calibri" w:hAnsi="Calibri"/>
                <w:bCs/>
                <w:szCs w:val="22"/>
              </w:rPr>
              <w:t xml:space="preserve">on the proposal however given that the proposed works </w:t>
            </w:r>
            <w:r w:rsidR="006B6F87">
              <w:rPr>
                <w:rFonts w:ascii="Calibri" w:hAnsi="Calibri"/>
                <w:bCs/>
                <w:szCs w:val="22"/>
              </w:rPr>
              <w:t>would not affect the property’s existing parking arrangement</w:t>
            </w:r>
            <w:r w:rsidR="00D17FC1">
              <w:rPr>
                <w:rFonts w:ascii="Calibri" w:hAnsi="Calibri"/>
                <w:bCs/>
                <w:szCs w:val="22"/>
              </w:rPr>
              <w:t xml:space="preserve"> it is not considered that the proposal would have any adverse impact upon highway safety.</w:t>
            </w:r>
          </w:p>
          <w:p w14:paraId="72741D21" w14:textId="40C0FCD6" w:rsidR="00D61291" w:rsidRPr="008C75E4" w:rsidRDefault="00D61291" w:rsidP="00D6129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528FF142" w:rsidR="00640CA7" w:rsidRDefault="00640CA7" w:rsidP="0043472B">
            <w:pPr>
              <w:pStyle w:val="Header"/>
              <w:contextualSpacing/>
              <w:jc w:val="both"/>
              <w:rPr>
                <w:rFonts w:ascii="Calibri" w:hAnsi="Calibri"/>
                <w:bCs/>
                <w:szCs w:val="22"/>
              </w:rPr>
            </w:pPr>
          </w:p>
          <w:p w14:paraId="7A1E9AA1" w14:textId="631DD789" w:rsidR="004451FC" w:rsidRDefault="00CF716F" w:rsidP="00CF716F">
            <w:pPr>
              <w:pStyle w:val="Header"/>
              <w:contextualSpacing/>
              <w:jc w:val="both"/>
              <w:rPr>
                <w:rFonts w:ascii="Calibri" w:hAnsi="Calibri"/>
                <w:bCs/>
                <w:szCs w:val="22"/>
              </w:rPr>
            </w:pPr>
            <w:r>
              <w:rPr>
                <w:rFonts w:ascii="Calibri" w:hAnsi="Calibri"/>
                <w:bCs/>
                <w:szCs w:val="22"/>
              </w:rPr>
              <w:t>The proposed structure has the potential to lead to some overshadowing within the rear curtilages of No. 7 and No. 9 Middle Lodge Road however given the existing overshadowing within this area it is not considered that the structure would be harmful to the residential amenity of these occupants.</w:t>
            </w:r>
          </w:p>
          <w:p w14:paraId="6E2B5BED" w14:textId="10727854" w:rsidR="00CF716F" w:rsidRDefault="00CF716F" w:rsidP="00CF716F">
            <w:pPr>
              <w:pStyle w:val="Header"/>
              <w:contextualSpacing/>
              <w:jc w:val="both"/>
              <w:rPr>
                <w:rFonts w:ascii="Calibri" w:hAnsi="Calibri"/>
                <w:bCs/>
                <w:szCs w:val="22"/>
              </w:rPr>
            </w:pPr>
          </w:p>
          <w:p w14:paraId="50BE131A" w14:textId="22A6A274" w:rsidR="000D06C0" w:rsidRPr="000D06C0" w:rsidRDefault="00852357" w:rsidP="000D06C0">
            <w:pPr>
              <w:pStyle w:val="Header"/>
              <w:rPr>
                <w:rFonts w:ascii="Calibri" w:hAnsi="Calibri"/>
                <w:bCs/>
                <w:szCs w:val="22"/>
              </w:rPr>
            </w:pPr>
            <w:r>
              <w:rPr>
                <w:rFonts w:ascii="Calibri" w:hAnsi="Calibri"/>
                <w:bCs/>
                <w:szCs w:val="22"/>
              </w:rPr>
              <w:t>However</w:t>
            </w:r>
            <w:r w:rsidR="000D06C0" w:rsidRPr="000D06C0">
              <w:rPr>
                <w:rFonts w:ascii="Calibri" w:hAnsi="Calibri"/>
                <w:bCs/>
                <w:szCs w:val="22"/>
              </w:rPr>
              <w:t xml:space="preserve">, the proposal </w:t>
            </w:r>
            <w:r>
              <w:rPr>
                <w:rFonts w:ascii="Calibri" w:hAnsi="Calibri"/>
                <w:bCs/>
                <w:szCs w:val="22"/>
              </w:rPr>
              <w:t xml:space="preserve">does </w:t>
            </w:r>
            <w:r w:rsidR="000D06C0" w:rsidRPr="000D06C0">
              <w:rPr>
                <w:rFonts w:ascii="Calibri" w:hAnsi="Calibri"/>
                <w:bCs/>
                <w:szCs w:val="22"/>
              </w:rPr>
              <w:t xml:space="preserve">raise some significant concerns in relation to visual amenity in as much that the </w:t>
            </w:r>
            <w:r w:rsidR="00CF716F">
              <w:rPr>
                <w:rFonts w:ascii="Calibri" w:hAnsi="Calibri"/>
                <w:bCs/>
                <w:szCs w:val="22"/>
              </w:rPr>
              <w:t>size, design and siting</w:t>
            </w:r>
            <w:r w:rsidR="000D06C0" w:rsidRPr="000D06C0">
              <w:rPr>
                <w:rFonts w:ascii="Calibri" w:hAnsi="Calibri"/>
                <w:bCs/>
                <w:szCs w:val="22"/>
              </w:rPr>
              <w:t xml:space="preserve"> </w:t>
            </w:r>
            <w:r w:rsidR="00C75B8C">
              <w:rPr>
                <w:rFonts w:ascii="Calibri" w:hAnsi="Calibri"/>
                <w:bCs/>
                <w:szCs w:val="22"/>
              </w:rPr>
              <w:t xml:space="preserve">of the proposed </w:t>
            </w:r>
            <w:r w:rsidR="00CF716F">
              <w:rPr>
                <w:rFonts w:ascii="Calibri" w:hAnsi="Calibri"/>
                <w:bCs/>
                <w:szCs w:val="22"/>
              </w:rPr>
              <w:t>garden structure</w:t>
            </w:r>
            <w:r w:rsidR="00C75B8C">
              <w:rPr>
                <w:rFonts w:ascii="Calibri" w:hAnsi="Calibri"/>
                <w:bCs/>
                <w:szCs w:val="22"/>
              </w:rPr>
              <w:t xml:space="preserve"> </w:t>
            </w:r>
            <w:r w:rsidR="000D06C0" w:rsidRPr="000D06C0">
              <w:rPr>
                <w:rFonts w:ascii="Calibri" w:hAnsi="Calibri"/>
                <w:bCs/>
                <w:szCs w:val="22"/>
              </w:rPr>
              <w:t xml:space="preserve">would have an overbearing and disruptive presence </w:t>
            </w:r>
            <w:r w:rsidR="000D06C0">
              <w:rPr>
                <w:rFonts w:ascii="Calibri" w:hAnsi="Calibri"/>
                <w:bCs/>
                <w:szCs w:val="22"/>
              </w:rPr>
              <w:t>upon the neighbouring residents and visual amenities of the surrounding area.</w:t>
            </w:r>
          </w:p>
          <w:p w14:paraId="20338885" w14:textId="77777777" w:rsidR="000D06C0" w:rsidRDefault="000D06C0" w:rsidP="00DF744A">
            <w:pPr>
              <w:pStyle w:val="Header"/>
              <w:rPr>
                <w:rFonts w:ascii="Calibri" w:hAnsi="Calibri"/>
                <w:bCs/>
                <w:szCs w:val="22"/>
              </w:rPr>
            </w:pPr>
          </w:p>
          <w:p w14:paraId="5988AD21" w14:textId="031EFA6B" w:rsidR="00DF744A" w:rsidRPr="004451FC" w:rsidRDefault="004451FC" w:rsidP="00DF744A">
            <w:pPr>
              <w:pStyle w:val="Header"/>
              <w:rPr>
                <w:rFonts w:ascii="Calibri" w:hAnsi="Calibri"/>
                <w:bCs/>
                <w:szCs w:val="22"/>
              </w:rPr>
            </w:pPr>
            <w:r w:rsidRPr="004451FC">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C24590">
            <w:pPr>
              <w:pStyle w:val="Header"/>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9B0616" w:rsidR="000D06C0" w:rsidRPr="008C75E4" w:rsidRDefault="00315926" w:rsidP="006126D1">
            <w:pPr>
              <w:jc w:val="both"/>
              <w:rPr>
                <w:rFonts w:ascii="Calibri" w:hAnsi="Calibri"/>
                <w:bCs/>
                <w:szCs w:val="22"/>
              </w:rPr>
            </w:pPr>
            <w:r>
              <w:rPr>
                <w:rFonts w:ascii="Calibri" w:hAnsi="Calibri"/>
                <w:bCs/>
                <w:szCs w:val="22"/>
              </w:rPr>
              <w:t>That planning permission be refused for the following reason</w:t>
            </w:r>
            <w:r w:rsidR="00540A9E">
              <w:rPr>
                <w:rFonts w:ascii="Calibri" w:hAnsi="Calibri"/>
                <w:bCs/>
                <w:szCs w:val="22"/>
              </w:rPr>
              <w:t>(s)</w:t>
            </w:r>
            <w:r>
              <w:rPr>
                <w:rFonts w:ascii="Calibri" w:hAnsi="Calibri"/>
                <w:bCs/>
                <w:szCs w:val="22"/>
              </w:rPr>
              <w:t>:</w:t>
            </w:r>
          </w:p>
        </w:tc>
      </w:tr>
      <w:tr w:rsidR="004866BB" w:rsidRPr="008C75E4" w14:paraId="246BCC95" w14:textId="77777777" w:rsidTr="004866BB">
        <w:trPr>
          <w:jc w:val="center"/>
        </w:trPr>
        <w:tc>
          <w:tcPr>
            <w:tcW w:w="562" w:type="dxa"/>
            <w:tcMar>
              <w:top w:w="57" w:type="dxa"/>
              <w:bottom w:w="57" w:type="dxa"/>
            </w:tcMar>
          </w:tcPr>
          <w:p w14:paraId="59EAA7A4" w14:textId="755E4CCC" w:rsidR="004866BB" w:rsidRPr="004866BB" w:rsidRDefault="004866BB" w:rsidP="004866BB">
            <w:pPr>
              <w:jc w:val="center"/>
              <w:rPr>
                <w:rFonts w:ascii="Calibri" w:hAnsi="Calibri"/>
                <w:b/>
                <w:bCs/>
                <w:szCs w:val="22"/>
              </w:rPr>
            </w:pPr>
            <w:r w:rsidRPr="004866BB">
              <w:rPr>
                <w:rFonts w:ascii="Calibri" w:hAnsi="Calibri"/>
                <w:b/>
                <w:bCs/>
                <w:szCs w:val="22"/>
              </w:rPr>
              <w:t>01</w:t>
            </w:r>
          </w:p>
        </w:tc>
        <w:tc>
          <w:tcPr>
            <w:tcW w:w="9241" w:type="dxa"/>
            <w:gridSpan w:val="14"/>
          </w:tcPr>
          <w:p w14:paraId="69772086" w14:textId="72F0105E" w:rsidR="00CF716F" w:rsidRPr="00CF716F" w:rsidRDefault="00D17FC1" w:rsidP="00CF716F">
            <w:pPr>
              <w:jc w:val="both"/>
              <w:rPr>
                <w:rFonts w:ascii="Calibri" w:hAnsi="Calibri"/>
                <w:bCs/>
                <w:iCs/>
                <w:szCs w:val="22"/>
              </w:rPr>
            </w:pPr>
            <w:r w:rsidRPr="00D17FC1">
              <w:rPr>
                <w:rFonts w:ascii="Calibri" w:hAnsi="Calibri"/>
                <w:bCs/>
                <w:szCs w:val="22"/>
              </w:rPr>
              <w:t xml:space="preserve">The proposal is considered to be in conflict with policies DMG1 and DMH5 of the Ribble Valley Core Strategy in as much that the </w:t>
            </w:r>
            <w:r w:rsidR="00CF716F">
              <w:rPr>
                <w:rFonts w:ascii="Calibri" w:hAnsi="Calibri"/>
                <w:bCs/>
                <w:szCs w:val="22"/>
              </w:rPr>
              <w:t xml:space="preserve">proposed wooden garden structure </w:t>
            </w:r>
            <w:r w:rsidR="00CF716F" w:rsidRPr="00CF716F">
              <w:rPr>
                <w:rFonts w:ascii="Calibri" w:hAnsi="Calibri"/>
                <w:bCs/>
                <w:iCs/>
                <w:szCs w:val="22"/>
              </w:rPr>
              <w:t>would be a</w:t>
            </w:r>
            <w:r w:rsidR="00CF716F">
              <w:rPr>
                <w:rFonts w:ascii="Calibri" w:hAnsi="Calibri"/>
                <w:bCs/>
                <w:iCs/>
                <w:szCs w:val="22"/>
              </w:rPr>
              <w:t xml:space="preserve">n </w:t>
            </w:r>
            <w:r w:rsidR="00CF716F" w:rsidRPr="00CF716F">
              <w:rPr>
                <w:rFonts w:ascii="Calibri" w:hAnsi="Calibri"/>
                <w:bCs/>
                <w:iCs/>
                <w:szCs w:val="22"/>
              </w:rPr>
              <w:t xml:space="preserve">over dominant, unsympathetic </w:t>
            </w:r>
            <w:r w:rsidR="00CF716F">
              <w:rPr>
                <w:rFonts w:ascii="Calibri" w:hAnsi="Calibri"/>
                <w:bCs/>
                <w:iCs/>
                <w:szCs w:val="22"/>
              </w:rPr>
              <w:t xml:space="preserve">and anomalous </w:t>
            </w:r>
            <w:r w:rsidR="00CF716F" w:rsidRPr="00CF716F">
              <w:rPr>
                <w:rFonts w:ascii="Calibri" w:hAnsi="Calibri"/>
                <w:bCs/>
                <w:iCs/>
                <w:szCs w:val="22"/>
              </w:rPr>
              <w:t xml:space="preserve">addition to the original property and existing pattern of housing by virtue of </w:t>
            </w:r>
            <w:r w:rsidR="00CF716F">
              <w:rPr>
                <w:rFonts w:ascii="Calibri" w:hAnsi="Calibri"/>
                <w:bCs/>
                <w:iCs/>
                <w:szCs w:val="22"/>
              </w:rPr>
              <w:t>its</w:t>
            </w:r>
            <w:r w:rsidR="00CF716F" w:rsidRPr="00CF716F">
              <w:rPr>
                <w:rFonts w:ascii="Calibri" w:hAnsi="Calibri"/>
                <w:bCs/>
                <w:iCs/>
                <w:szCs w:val="22"/>
              </w:rPr>
              <w:t xml:space="preserve"> </w:t>
            </w:r>
            <w:r w:rsidR="00CF716F" w:rsidRPr="00CF716F">
              <w:rPr>
                <w:rFonts w:ascii="Calibri" w:hAnsi="Calibri"/>
                <w:bCs/>
                <w:szCs w:val="22"/>
              </w:rPr>
              <w:t xml:space="preserve">visibility, </w:t>
            </w:r>
            <w:r w:rsidR="00CF716F">
              <w:rPr>
                <w:rFonts w:ascii="Calibri" w:hAnsi="Calibri"/>
                <w:bCs/>
                <w:szCs w:val="22"/>
              </w:rPr>
              <w:t xml:space="preserve">design, </w:t>
            </w:r>
            <w:r w:rsidR="00CF716F" w:rsidRPr="00CF716F">
              <w:rPr>
                <w:rFonts w:ascii="Calibri" w:hAnsi="Calibri"/>
                <w:bCs/>
                <w:szCs w:val="22"/>
              </w:rPr>
              <w:t xml:space="preserve">scale and massing, </w:t>
            </w:r>
            <w:r w:rsidR="00CF716F" w:rsidRPr="00CF716F">
              <w:rPr>
                <w:rFonts w:ascii="Calibri" w:hAnsi="Calibri"/>
                <w:bCs/>
                <w:iCs/>
                <w:szCs w:val="22"/>
              </w:rPr>
              <w:t>all of which would be harmful to the visual amenit</w:t>
            </w:r>
            <w:r w:rsidR="000C67ED">
              <w:rPr>
                <w:rFonts w:ascii="Calibri" w:hAnsi="Calibri"/>
                <w:bCs/>
                <w:iCs/>
                <w:szCs w:val="22"/>
              </w:rPr>
              <w:t>ies</w:t>
            </w:r>
            <w:r w:rsidR="00CF716F" w:rsidRPr="00CF716F">
              <w:rPr>
                <w:rFonts w:ascii="Calibri" w:hAnsi="Calibri"/>
                <w:bCs/>
                <w:iCs/>
                <w:szCs w:val="22"/>
              </w:rPr>
              <w:t xml:space="preserve"> of the surrounding area.</w:t>
            </w:r>
          </w:p>
          <w:p w14:paraId="7C174981" w14:textId="1A27A6CC" w:rsidR="00D17FC1" w:rsidRDefault="00D17FC1" w:rsidP="006B6F87">
            <w:pPr>
              <w:jc w:val="both"/>
              <w:rPr>
                <w:rFonts w:ascii="Calibri" w:hAnsi="Calibri"/>
                <w:bCs/>
                <w:szCs w:val="22"/>
              </w:rPr>
            </w:pPr>
          </w:p>
        </w:tc>
      </w:tr>
    </w:tbl>
    <w:p w14:paraId="1E754A62" w14:textId="77777777" w:rsidR="0031197A" w:rsidRPr="008C75E4" w:rsidRDefault="00E40C2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12F1" w14:textId="77777777" w:rsidR="00A63781" w:rsidRDefault="00A63781" w:rsidP="006D0B5F">
      <w:r>
        <w:separator/>
      </w:r>
    </w:p>
  </w:endnote>
  <w:endnote w:type="continuationSeparator" w:id="0">
    <w:p w14:paraId="56C19114" w14:textId="77777777" w:rsidR="00A63781" w:rsidRDefault="00A6378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12C1" w14:textId="77777777" w:rsidR="00A63781" w:rsidRDefault="00A63781" w:rsidP="006D0B5F">
      <w:r>
        <w:separator/>
      </w:r>
    </w:p>
  </w:footnote>
  <w:footnote w:type="continuationSeparator" w:id="0">
    <w:p w14:paraId="1B74B7EB" w14:textId="77777777" w:rsidR="00A63781" w:rsidRDefault="00A6378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3034D"/>
    <w:multiLevelType w:val="hybridMultilevel"/>
    <w:tmpl w:val="85FE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5"/>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3E01"/>
    <w:rsid w:val="000145E0"/>
    <w:rsid w:val="00016A73"/>
    <w:rsid w:val="000267F9"/>
    <w:rsid w:val="00041FBF"/>
    <w:rsid w:val="00043480"/>
    <w:rsid w:val="000468CC"/>
    <w:rsid w:val="000509B6"/>
    <w:rsid w:val="0005556D"/>
    <w:rsid w:val="00055B13"/>
    <w:rsid w:val="0006136E"/>
    <w:rsid w:val="00067E7E"/>
    <w:rsid w:val="00076856"/>
    <w:rsid w:val="0008638E"/>
    <w:rsid w:val="00091A2A"/>
    <w:rsid w:val="00091EE3"/>
    <w:rsid w:val="00096654"/>
    <w:rsid w:val="000A037A"/>
    <w:rsid w:val="000A13A1"/>
    <w:rsid w:val="000A4B0D"/>
    <w:rsid w:val="000B5CB5"/>
    <w:rsid w:val="000C67ED"/>
    <w:rsid w:val="000C7A57"/>
    <w:rsid w:val="000D06C0"/>
    <w:rsid w:val="000D11A4"/>
    <w:rsid w:val="000E4CFC"/>
    <w:rsid w:val="000F1766"/>
    <w:rsid w:val="000F60EA"/>
    <w:rsid w:val="00101855"/>
    <w:rsid w:val="00103648"/>
    <w:rsid w:val="0010371E"/>
    <w:rsid w:val="001039F9"/>
    <w:rsid w:val="00106932"/>
    <w:rsid w:val="001162A9"/>
    <w:rsid w:val="00130035"/>
    <w:rsid w:val="00132FCC"/>
    <w:rsid w:val="0013419B"/>
    <w:rsid w:val="0013474E"/>
    <w:rsid w:val="00141512"/>
    <w:rsid w:val="00145D43"/>
    <w:rsid w:val="00145DD0"/>
    <w:rsid w:val="001533FA"/>
    <w:rsid w:val="001539C5"/>
    <w:rsid w:val="0016428F"/>
    <w:rsid w:val="001645B7"/>
    <w:rsid w:val="00164B55"/>
    <w:rsid w:val="00166FEF"/>
    <w:rsid w:val="00171D54"/>
    <w:rsid w:val="00174004"/>
    <w:rsid w:val="0018426E"/>
    <w:rsid w:val="001936C6"/>
    <w:rsid w:val="001946E0"/>
    <w:rsid w:val="00196722"/>
    <w:rsid w:val="001A2C18"/>
    <w:rsid w:val="001A4786"/>
    <w:rsid w:val="001B1038"/>
    <w:rsid w:val="001B3FA0"/>
    <w:rsid w:val="001B6840"/>
    <w:rsid w:val="001B769B"/>
    <w:rsid w:val="001C1453"/>
    <w:rsid w:val="001C276A"/>
    <w:rsid w:val="001C3339"/>
    <w:rsid w:val="001C63D5"/>
    <w:rsid w:val="001D38E1"/>
    <w:rsid w:val="001D4F7A"/>
    <w:rsid w:val="001D5ADD"/>
    <w:rsid w:val="001D6426"/>
    <w:rsid w:val="001F20BA"/>
    <w:rsid w:val="001F4495"/>
    <w:rsid w:val="00203F50"/>
    <w:rsid w:val="00204ED1"/>
    <w:rsid w:val="00206245"/>
    <w:rsid w:val="00206E24"/>
    <w:rsid w:val="002122F4"/>
    <w:rsid w:val="0022611D"/>
    <w:rsid w:val="00230AE6"/>
    <w:rsid w:val="00231C88"/>
    <w:rsid w:val="00233567"/>
    <w:rsid w:val="00237DA1"/>
    <w:rsid w:val="00242A1C"/>
    <w:rsid w:val="00250879"/>
    <w:rsid w:val="00261E1A"/>
    <w:rsid w:val="00263B45"/>
    <w:rsid w:val="00266D44"/>
    <w:rsid w:val="00274FA8"/>
    <w:rsid w:val="00281013"/>
    <w:rsid w:val="002840B2"/>
    <w:rsid w:val="00284480"/>
    <w:rsid w:val="0028751A"/>
    <w:rsid w:val="0029334A"/>
    <w:rsid w:val="002948B7"/>
    <w:rsid w:val="002A01CF"/>
    <w:rsid w:val="002A239D"/>
    <w:rsid w:val="002A7DF7"/>
    <w:rsid w:val="002B6F62"/>
    <w:rsid w:val="002B7854"/>
    <w:rsid w:val="002C6277"/>
    <w:rsid w:val="002C6C6C"/>
    <w:rsid w:val="002D22C3"/>
    <w:rsid w:val="002D4346"/>
    <w:rsid w:val="002E2952"/>
    <w:rsid w:val="002E7762"/>
    <w:rsid w:val="002E7CC1"/>
    <w:rsid w:val="002F041D"/>
    <w:rsid w:val="002F2580"/>
    <w:rsid w:val="002F6780"/>
    <w:rsid w:val="002F7502"/>
    <w:rsid w:val="002F76A4"/>
    <w:rsid w:val="00301F0E"/>
    <w:rsid w:val="00303D42"/>
    <w:rsid w:val="003137E0"/>
    <w:rsid w:val="00315926"/>
    <w:rsid w:val="00320A6F"/>
    <w:rsid w:val="00321B6E"/>
    <w:rsid w:val="003359D0"/>
    <w:rsid w:val="0034083D"/>
    <w:rsid w:val="00341E8D"/>
    <w:rsid w:val="00345446"/>
    <w:rsid w:val="003454D6"/>
    <w:rsid w:val="00347F5E"/>
    <w:rsid w:val="0035240C"/>
    <w:rsid w:val="003562A3"/>
    <w:rsid w:val="003634D9"/>
    <w:rsid w:val="0036536F"/>
    <w:rsid w:val="0036759A"/>
    <w:rsid w:val="00374CB0"/>
    <w:rsid w:val="003762B2"/>
    <w:rsid w:val="003770F1"/>
    <w:rsid w:val="00377C62"/>
    <w:rsid w:val="003825D5"/>
    <w:rsid w:val="00383F22"/>
    <w:rsid w:val="003916BE"/>
    <w:rsid w:val="00391BCC"/>
    <w:rsid w:val="00392B0B"/>
    <w:rsid w:val="003A4376"/>
    <w:rsid w:val="003C0C2B"/>
    <w:rsid w:val="003C28E1"/>
    <w:rsid w:val="003C4118"/>
    <w:rsid w:val="003D16BC"/>
    <w:rsid w:val="003D42D4"/>
    <w:rsid w:val="003D674F"/>
    <w:rsid w:val="003D6F7B"/>
    <w:rsid w:val="003E0F5D"/>
    <w:rsid w:val="003E2151"/>
    <w:rsid w:val="003E503F"/>
    <w:rsid w:val="003F16AA"/>
    <w:rsid w:val="003F16B4"/>
    <w:rsid w:val="003F1A3D"/>
    <w:rsid w:val="003F3DB5"/>
    <w:rsid w:val="003F481A"/>
    <w:rsid w:val="003F6874"/>
    <w:rsid w:val="00404C72"/>
    <w:rsid w:val="00412718"/>
    <w:rsid w:val="00413615"/>
    <w:rsid w:val="00414BC2"/>
    <w:rsid w:val="00423521"/>
    <w:rsid w:val="00423CEC"/>
    <w:rsid w:val="00426664"/>
    <w:rsid w:val="0043472B"/>
    <w:rsid w:val="00435FC9"/>
    <w:rsid w:val="0044039F"/>
    <w:rsid w:val="00440CB6"/>
    <w:rsid w:val="00442CD9"/>
    <w:rsid w:val="00444544"/>
    <w:rsid w:val="004447D5"/>
    <w:rsid w:val="004451FC"/>
    <w:rsid w:val="004466D3"/>
    <w:rsid w:val="00452DD0"/>
    <w:rsid w:val="00454754"/>
    <w:rsid w:val="004643EA"/>
    <w:rsid w:val="004654DD"/>
    <w:rsid w:val="00465AA1"/>
    <w:rsid w:val="004665E4"/>
    <w:rsid w:val="00472615"/>
    <w:rsid w:val="00485386"/>
    <w:rsid w:val="004854EC"/>
    <w:rsid w:val="004866BB"/>
    <w:rsid w:val="004936A6"/>
    <w:rsid w:val="004947BB"/>
    <w:rsid w:val="004978AD"/>
    <w:rsid w:val="004A2C27"/>
    <w:rsid w:val="004A5EA9"/>
    <w:rsid w:val="004B3551"/>
    <w:rsid w:val="004B6F92"/>
    <w:rsid w:val="004B791E"/>
    <w:rsid w:val="004C2434"/>
    <w:rsid w:val="004C6109"/>
    <w:rsid w:val="004D33C8"/>
    <w:rsid w:val="004D4170"/>
    <w:rsid w:val="004D6FC7"/>
    <w:rsid w:val="004E58E3"/>
    <w:rsid w:val="004F0649"/>
    <w:rsid w:val="004F1043"/>
    <w:rsid w:val="004F106A"/>
    <w:rsid w:val="004F1E99"/>
    <w:rsid w:val="004F2E9D"/>
    <w:rsid w:val="004F46AF"/>
    <w:rsid w:val="0050432D"/>
    <w:rsid w:val="00504440"/>
    <w:rsid w:val="00506E60"/>
    <w:rsid w:val="00510DBF"/>
    <w:rsid w:val="00510FA2"/>
    <w:rsid w:val="00510FE3"/>
    <w:rsid w:val="00516D18"/>
    <w:rsid w:val="00521ABA"/>
    <w:rsid w:val="0052349A"/>
    <w:rsid w:val="00525341"/>
    <w:rsid w:val="00527A31"/>
    <w:rsid w:val="00534611"/>
    <w:rsid w:val="00540A9E"/>
    <w:rsid w:val="00542B47"/>
    <w:rsid w:val="00545D8C"/>
    <w:rsid w:val="00546A79"/>
    <w:rsid w:val="00546E14"/>
    <w:rsid w:val="00551B90"/>
    <w:rsid w:val="00553FFD"/>
    <w:rsid w:val="00556E91"/>
    <w:rsid w:val="00556ECD"/>
    <w:rsid w:val="005631B3"/>
    <w:rsid w:val="005633B0"/>
    <w:rsid w:val="005635FF"/>
    <w:rsid w:val="00563E70"/>
    <w:rsid w:val="005703B1"/>
    <w:rsid w:val="00573B90"/>
    <w:rsid w:val="00580B0C"/>
    <w:rsid w:val="005830D5"/>
    <w:rsid w:val="00586075"/>
    <w:rsid w:val="005878FE"/>
    <w:rsid w:val="00593040"/>
    <w:rsid w:val="00593DEA"/>
    <w:rsid w:val="0059562A"/>
    <w:rsid w:val="005B00D2"/>
    <w:rsid w:val="005B0A0E"/>
    <w:rsid w:val="005D3432"/>
    <w:rsid w:val="005D39E4"/>
    <w:rsid w:val="005E1088"/>
    <w:rsid w:val="005E1241"/>
    <w:rsid w:val="005E1C6C"/>
    <w:rsid w:val="005E3465"/>
    <w:rsid w:val="005E65DF"/>
    <w:rsid w:val="005F1593"/>
    <w:rsid w:val="005F5A32"/>
    <w:rsid w:val="00611480"/>
    <w:rsid w:val="006126D1"/>
    <w:rsid w:val="0062274E"/>
    <w:rsid w:val="00632005"/>
    <w:rsid w:val="006326A2"/>
    <w:rsid w:val="0064003C"/>
    <w:rsid w:val="0064032E"/>
    <w:rsid w:val="00640CA7"/>
    <w:rsid w:val="00653866"/>
    <w:rsid w:val="006644F6"/>
    <w:rsid w:val="00665C24"/>
    <w:rsid w:val="00690EC3"/>
    <w:rsid w:val="006915AC"/>
    <w:rsid w:val="00692B60"/>
    <w:rsid w:val="00694BD3"/>
    <w:rsid w:val="00695ECD"/>
    <w:rsid w:val="00695F88"/>
    <w:rsid w:val="00697801"/>
    <w:rsid w:val="006A71AD"/>
    <w:rsid w:val="006B02EC"/>
    <w:rsid w:val="006B6F87"/>
    <w:rsid w:val="006C126E"/>
    <w:rsid w:val="006C2BFA"/>
    <w:rsid w:val="006C4F63"/>
    <w:rsid w:val="006C63DA"/>
    <w:rsid w:val="006D0B5F"/>
    <w:rsid w:val="006D3E43"/>
    <w:rsid w:val="006D4E58"/>
    <w:rsid w:val="006D7624"/>
    <w:rsid w:val="006E6AB0"/>
    <w:rsid w:val="006F07BC"/>
    <w:rsid w:val="006F137D"/>
    <w:rsid w:val="006F4D38"/>
    <w:rsid w:val="0070054B"/>
    <w:rsid w:val="00705690"/>
    <w:rsid w:val="00706480"/>
    <w:rsid w:val="00710DBB"/>
    <w:rsid w:val="007125F3"/>
    <w:rsid w:val="00716AF6"/>
    <w:rsid w:val="00716F35"/>
    <w:rsid w:val="00725F1C"/>
    <w:rsid w:val="007310F8"/>
    <w:rsid w:val="00734E4F"/>
    <w:rsid w:val="00742C61"/>
    <w:rsid w:val="007430C8"/>
    <w:rsid w:val="00745CC1"/>
    <w:rsid w:val="00755FCC"/>
    <w:rsid w:val="0076619B"/>
    <w:rsid w:val="00771BEA"/>
    <w:rsid w:val="00776AE2"/>
    <w:rsid w:val="00787DFC"/>
    <w:rsid w:val="00791A8C"/>
    <w:rsid w:val="007921CD"/>
    <w:rsid w:val="007926E3"/>
    <w:rsid w:val="0079566C"/>
    <w:rsid w:val="007A0928"/>
    <w:rsid w:val="007A3ADF"/>
    <w:rsid w:val="007A43D0"/>
    <w:rsid w:val="007A7DA3"/>
    <w:rsid w:val="007C4BC1"/>
    <w:rsid w:val="007C5713"/>
    <w:rsid w:val="007C791C"/>
    <w:rsid w:val="007D2AE7"/>
    <w:rsid w:val="007D6D02"/>
    <w:rsid w:val="007D7DF4"/>
    <w:rsid w:val="007E0BCB"/>
    <w:rsid w:val="007E0D23"/>
    <w:rsid w:val="007F196D"/>
    <w:rsid w:val="00800A57"/>
    <w:rsid w:val="00803AAD"/>
    <w:rsid w:val="00805895"/>
    <w:rsid w:val="008075CB"/>
    <w:rsid w:val="00807C32"/>
    <w:rsid w:val="00811771"/>
    <w:rsid w:val="008154DD"/>
    <w:rsid w:val="00821484"/>
    <w:rsid w:val="008264A6"/>
    <w:rsid w:val="00831075"/>
    <w:rsid w:val="00835B4D"/>
    <w:rsid w:val="0084216B"/>
    <w:rsid w:val="00851B4C"/>
    <w:rsid w:val="00852357"/>
    <w:rsid w:val="008542DE"/>
    <w:rsid w:val="00854600"/>
    <w:rsid w:val="00861647"/>
    <w:rsid w:val="008638DE"/>
    <w:rsid w:val="008643DD"/>
    <w:rsid w:val="00874560"/>
    <w:rsid w:val="00883142"/>
    <w:rsid w:val="00884D36"/>
    <w:rsid w:val="00891182"/>
    <w:rsid w:val="008A28C8"/>
    <w:rsid w:val="008B5461"/>
    <w:rsid w:val="008B702B"/>
    <w:rsid w:val="008C13E2"/>
    <w:rsid w:val="008C150B"/>
    <w:rsid w:val="008C75E4"/>
    <w:rsid w:val="008D0FEE"/>
    <w:rsid w:val="008E11ED"/>
    <w:rsid w:val="008E2CC8"/>
    <w:rsid w:val="008F6B58"/>
    <w:rsid w:val="008F788B"/>
    <w:rsid w:val="0090282C"/>
    <w:rsid w:val="00906D0C"/>
    <w:rsid w:val="009130B6"/>
    <w:rsid w:val="00913F09"/>
    <w:rsid w:val="0091595C"/>
    <w:rsid w:val="0093033D"/>
    <w:rsid w:val="00934B34"/>
    <w:rsid w:val="009364AD"/>
    <w:rsid w:val="00943556"/>
    <w:rsid w:val="00944B07"/>
    <w:rsid w:val="00947364"/>
    <w:rsid w:val="0095020A"/>
    <w:rsid w:val="009565F5"/>
    <w:rsid w:val="00957D77"/>
    <w:rsid w:val="00960B18"/>
    <w:rsid w:val="00967113"/>
    <w:rsid w:val="00970417"/>
    <w:rsid w:val="00970A9B"/>
    <w:rsid w:val="00972025"/>
    <w:rsid w:val="009763F3"/>
    <w:rsid w:val="009775FC"/>
    <w:rsid w:val="009825FF"/>
    <w:rsid w:val="00985097"/>
    <w:rsid w:val="00994EF1"/>
    <w:rsid w:val="009A272B"/>
    <w:rsid w:val="009A2F73"/>
    <w:rsid w:val="009A6574"/>
    <w:rsid w:val="009B2C97"/>
    <w:rsid w:val="009B5A2C"/>
    <w:rsid w:val="009C4BCF"/>
    <w:rsid w:val="009C7F61"/>
    <w:rsid w:val="009E0B55"/>
    <w:rsid w:val="009E4064"/>
    <w:rsid w:val="009E4FAD"/>
    <w:rsid w:val="009E6A8B"/>
    <w:rsid w:val="009F2222"/>
    <w:rsid w:val="00A016CE"/>
    <w:rsid w:val="00A04A96"/>
    <w:rsid w:val="00A11C81"/>
    <w:rsid w:val="00A25DDA"/>
    <w:rsid w:val="00A27A3C"/>
    <w:rsid w:val="00A30351"/>
    <w:rsid w:val="00A33747"/>
    <w:rsid w:val="00A40070"/>
    <w:rsid w:val="00A42E82"/>
    <w:rsid w:val="00A4649D"/>
    <w:rsid w:val="00A46EE9"/>
    <w:rsid w:val="00A47F23"/>
    <w:rsid w:val="00A54DD8"/>
    <w:rsid w:val="00A559FB"/>
    <w:rsid w:val="00A55E83"/>
    <w:rsid w:val="00A579BB"/>
    <w:rsid w:val="00A61171"/>
    <w:rsid w:val="00A61BD5"/>
    <w:rsid w:val="00A63781"/>
    <w:rsid w:val="00A63D55"/>
    <w:rsid w:val="00A67C5D"/>
    <w:rsid w:val="00A8254C"/>
    <w:rsid w:val="00A8441B"/>
    <w:rsid w:val="00A84421"/>
    <w:rsid w:val="00A86958"/>
    <w:rsid w:val="00A9088C"/>
    <w:rsid w:val="00A9168C"/>
    <w:rsid w:val="00A95D89"/>
    <w:rsid w:val="00AB2370"/>
    <w:rsid w:val="00AB2D43"/>
    <w:rsid w:val="00AB3243"/>
    <w:rsid w:val="00AB3437"/>
    <w:rsid w:val="00AB5232"/>
    <w:rsid w:val="00AB5F05"/>
    <w:rsid w:val="00AB6E28"/>
    <w:rsid w:val="00AC693C"/>
    <w:rsid w:val="00AD4C33"/>
    <w:rsid w:val="00AD5FBF"/>
    <w:rsid w:val="00AD627A"/>
    <w:rsid w:val="00AE60D2"/>
    <w:rsid w:val="00B00C4D"/>
    <w:rsid w:val="00B02036"/>
    <w:rsid w:val="00B02CBA"/>
    <w:rsid w:val="00B042B2"/>
    <w:rsid w:val="00B062A5"/>
    <w:rsid w:val="00B07260"/>
    <w:rsid w:val="00B10A05"/>
    <w:rsid w:val="00B11C82"/>
    <w:rsid w:val="00B129BB"/>
    <w:rsid w:val="00B14DDC"/>
    <w:rsid w:val="00B1567A"/>
    <w:rsid w:val="00B245A6"/>
    <w:rsid w:val="00B30A5E"/>
    <w:rsid w:val="00B31505"/>
    <w:rsid w:val="00B43651"/>
    <w:rsid w:val="00B45D11"/>
    <w:rsid w:val="00B6269C"/>
    <w:rsid w:val="00B62934"/>
    <w:rsid w:val="00B72820"/>
    <w:rsid w:val="00B72CD1"/>
    <w:rsid w:val="00B7323F"/>
    <w:rsid w:val="00B74C73"/>
    <w:rsid w:val="00B815A5"/>
    <w:rsid w:val="00B8165A"/>
    <w:rsid w:val="00B82F0E"/>
    <w:rsid w:val="00B83538"/>
    <w:rsid w:val="00B83EB2"/>
    <w:rsid w:val="00B93EB5"/>
    <w:rsid w:val="00B96F5A"/>
    <w:rsid w:val="00BA2247"/>
    <w:rsid w:val="00BA5D97"/>
    <w:rsid w:val="00BA621B"/>
    <w:rsid w:val="00BA6B19"/>
    <w:rsid w:val="00BB12A3"/>
    <w:rsid w:val="00BB1C52"/>
    <w:rsid w:val="00BB2A50"/>
    <w:rsid w:val="00BB2ACA"/>
    <w:rsid w:val="00BB69FB"/>
    <w:rsid w:val="00BB77EA"/>
    <w:rsid w:val="00BC0FF2"/>
    <w:rsid w:val="00BC1AD6"/>
    <w:rsid w:val="00BC1E48"/>
    <w:rsid w:val="00BC6071"/>
    <w:rsid w:val="00BD3F03"/>
    <w:rsid w:val="00BD4102"/>
    <w:rsid w:val="00BD6206"/>
    <w:rsid w:val="00BF1898"/>
    <w:rsid w:val="00BF57DC"/>
    <w:rsid w:val="00C01CF1"/>
    <w:rsid w:val="00C03259"/>
    <w:rsid w:val="00C065A2"/>
    <w:rsid w:val="00C0704D"/>
    <w:rsid w:val="00C214A6"/>
    <w:rsid w:val="00C24590"/>
    <w:rsid w:val="00C24A51"/>
    <w:rsid w:val="00C25722"/>
    <w:rsid w:val="00C30EA0"/>
    <w:rsid w:val="00C351D8"/>
    <w:rsid w:val="00C37FD5"/>
    <w:rsid w:val="00C412BF"/>
    <w:rsid w:val="00C413AC"/>
    <w:rsid w:val="00C41B1F"/>
    <w:rsid w:val="00C44E40"/>
    <w:rsid w:val="00C50517"/>
    <w:rsid w:val="00C52703"/>
    <w:rsid w:val="00C618DB"/>
    <w:rsid w:val="00C629A1"/>
    <w:rsid w:val="00C6456D"/>
    <w:rsid w:val="00C65DD8"/>
    <w:rsid w:val="00C75B8C"/>
    <w:rsid w:val="00C8196C"/>
    <w:rsid w:val="00C847C5"/>
    <w:rsid w:val="00C8696C"/>
    <w:rsid w:val="00C93384"/>
    <w:rsid w:val="00C935AA"/>
    <w:rsid w:val="00C97705"/>
    <w:rsid w:val="00CA28BA"/>
    <w:rsid w:val="00CB3674"/>
    <w:rsid w:val="00CB64C4"/>
    <w:rsid w:val="00CB66DD"/>
    <w:rsid w:val="00CD1729"/>
    <w:rsid w:val="00CD2E03"/>
    <w:rsid w:val="00CD38B1"/>
    <w:rsid w:val="00CD5902"/>
    <w:rsid w:val="00CF4844"/>
    <w:rsid w:val="00CF716F"/>
    <w:rsid w:val="00CF73C4"/>
    <w:rsid w:val="00D02F83"/>
    <w:rsid w:val="00D0686D"/>
    <w:rsid w:val="00D06937"/>
    <w:rsid w:val="00D102D9"/>
    <w:rsid w:val="00D1063F"/>
    <w:rsid w:val="00D11007"/>
    <w:rsid w:val="00D13259"/>
    <w:rsid w:val="00D1420C"/>
    <w:rsid w:val="00D14224"/>
    <w:rsid w:val="00D15DF8"/>
    <w:rsid w:val="00D17A3B"/>
    <w:rsid w:val="00D17FC1"/>
    <w:rsid w:val="00D2076E"/>
    <w:rsid w:val="00D23470"/>
    <w:rsid w:val="00D2449B"/>
    <w:rsid w:val="00D335C4"/>
    <w:rsid w:val="00D54384"/>
    <w:rsid w:val="00D54E67"/>
    <w:rsid w:val="00D54F48"/>
    <w:rsid w:val="00D56225"/>
    <w:rsid w:val="00D61291"/>
    <w:rsid w:val="00D632BB"/>
    <w:rsid w:val="00D80310"/>
    <w:rsid w:val="00D82FD6"/>
    <w:rsid w:val="00D83D2D"/>
    <w:rsid w:val="00D86A70"/>
    <w:rsid w:val="00D9608A"/>
    <w:rsid w:val="00D96DF7"/>
    <w:rsid w:val="00D97AA3"/>
    <w:rsid w:val="00DA13DE"/>
    <w:rsid w:val="00DA27B6"/>
    <w:rsid w:val="00DB344C"/>
    <w:rsid w:val="00DC3C8A"/>
    <w:rsid w:val="00DD505F"/>
    <w:rsid w:val="00DD62F6"/>
    <w:rsid w:val="00DD7E97"/>
    <w:rsid w:val="00DE740E"/>
    <w:rsid w:val="00DF42DA"/>
    <w:rsid w:val="00DF744A"/>
    <w:rsid w:val="00E01764"/>
    <w:rsid w:val="00E022DA"/>
    <w:rsid w:val="00E03AFD"/>
    <w:rsid w:val="00E0485E"/>
    <w:rsid w:val="00E06DFC"/>
    <w:rsid w:val="00E205D7"/>
    <w:rsid w:val="00E21370"/>
    <w:rsid w:val="00E22151"/>
    <w:rsid w:val="00E23FB0"/>
    <w:rsid w:val="00E2627E"/>
    <w:rsid w:val="00E270CB"/>
    <w:rsid w:val="00E3317F"/>
    <w:rsid w:val="00E40166"/>
    <w:rsid w:val="00E40C2F"/>
    <w:rsid w:val="00E46243"/>
    <w:rsid w:val="00E5248C"/>
    <w:rsid w:val="00E66534"/>
    <w:rsid w:val="00E66BAB"/>
    <w:rsid w:val="00E719D1"/>
    <w:rsid w:val="00E71A35"/>
    <w:rsid w:val="00E72F6C"/>
    <w:rsid w:val="00E74F99"/>
    <w:rsid w:val="00E758C0"/>
    <w:rsid w:val="00E80113"/>
    <w:rsid w:val="00E82793"/>
    <w:rsid w:val="00E855E8"/>
    <w:rsid w:val="00E86F64"/>
    <w:rsid w:val="00EA09F9"/>
    <w:rsid w:val="00EA1673"/>
    <w:rsid w:val="00EA6D57"/>
    <w:rsid w:val="00EB7D74"/>
    <w:rsid w:val="00EC048F"/>
    <w:rsid w:val="00EC23C7"/>
    <w:rsid w:val="00EC4923"/>
    <w:rsid w:val="00ED00B7"/>
    <w:rsid w:val="00ED59B8"/>
    <w:rsid w:val="00ED5DDE"/>
    <w:rsid w:val="00ED7B5D"/>
    <w:rsid w:val="00EE7FDD"/>
    <w:rsid w:val="00EF1341"/>
    <w:rsid w:val="00EF44E6"/>
    <w:rsid w:val="00EF5101"/>
    <w:rsid w:val="00EF7B30"/>
    <w:rsid w:val="00F012FA"/>
    <w:rsid w:val="00F03181"/>
    <w:rsid w:val="00F03CBB"/>
    <w:rsid w:val="00F055D3"/>
    <w:rsid w:val="00F10979"/>
    <w:rsid w:val="00F129DD"/>
    <w:rsid w:val="00F15CDD"/>
    <w:rsid w:val="00F16D0F"/>
    <w:rsid w:val="00F220BF"/>
    <w:rsid w:val="00F30196"/>
    <w:rsid w:val="00F308B2"/>
    <w:rsid w:val="00F32789"/>
    <w:rsid w:val="00F32831"/>
    <w:rsid w:val="00F4140E"/>
    <w:rsid w:val="00F41FBD"/>
    <w:rsid w:val="00F57424"/>
    <w:rsid w:val="00F61AA3"/>
    <w:rsid w:val="00F71D53"/>
    <w:rsid w:val="00F731F5"/>
    <w:rsid w:val="00F75F59"/>
    <w:rsid w:val="00F804C4"/>
    <w:rsid w:val="00F8201E"/>
    <w:rsid w:val="00F874F3"/>
    <w:rsid w:val="00F9441A"/>
    <w:rsid w:val="00FC046F"/>
    <w:rsid w:val="00FC6A11"/>
    <w:rsid w:val="00FC77EC"/>
    <w:rsid w:val="00FD0AC3"/>
    <w:rsid w:val="00FD334A"/>
    <w:rsid w:val="00FD6AE3"/>
    <w:rsid w:val="00FD7F21"/>
    <w:rsid w:val="00FF1CBA"/>
    <w:rsid w:val="00FF6438"/>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12A9-5FEF-4C1C-88F5-36C8C690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2021-08-20T12:50:00Z</cp:lastPrinted>
  <dcterms:created xsi:type="dcterms:W3CDTF">2021-08-20T12:57:00Z</dcterms:created>
  <dcterms:modified xsi:type="dcterms:W3CDTF">2021-08-20T12:57:00Z</dcterms:modified>
</cp:coreProperties>
</file>