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9F87"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5526FD5B" w14:textId="77777777">
        <w:trPr>
          <w:cantSplit/>
        </w:trPr>
        <w:tc>
          <w:tcPr>
            <w:tcW w:w="6983" w:type="dxa"/>
            <w:gridSpan w:val="4"/>
          </w:tcPr>
          <w:p w14:paraId="22F7DBB5"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9B4642E" w14:textId="77777777" w:rsidR="002F3ADA" w:rsidRPr="00DD62CA" w:rsidRDefault="002F3ADA">
            <w:pPr>
              <w:rPr>
                <w:rFonts w:ascii="Calibri" w:hAnsi="Calibri"/>
                <w:sz w:val="24"/>
                <w:szCs w:val="24"/>
              </w:rPr>
            </w:pPr>
          </w:p>
        </w:tc>
        <w:tc>
          <w:tcPr>
            <w:tcW w:w="1713" w:type="dxa"/>
          </w:tcPr>
          <w:p w14:paraId="3873FFBE" w14:textId="77777777" w:rsidR="002F3ADA" w:rsidRPr="00DD62CA" w:rsidRDefault="002F3ADA">
            <w:pPr>
              <w:rPr>
                <w:rFonts w:ascii="Calibri" w:hAnsi="Calibri"/>
                <w:sz w:val="24"/>
                <w:szCs w:val="24"/>
              </w:rPr>
            </w:pPr>
          </w:p>
        </w:tc>
      </w:tr>
      <w:tr w:rsidR="002F3ADA" w:rsidRPr="00DD62CA" w14:paraId="1050AA47" w14:textId="77777777">
        <w:trPr>
          <w:cantSplit/>
        </w:trPr>
        <w:tc>
          <w:tcPr>
            <w:tcW w:w="4123" w:type="dxa"/>
            <w:gridSpan w:val="2"/>
          </w:tcPr>
          <w:p w14:paraId="53D26406"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49541D76" w14:textId="77777777" w:rsidR="002F3ADA" w:rsidRPr="00DD62CA" w:rsidRDefault="002F3ADA">
            <w:pPr>
              <w:rPr>
                <w:rFonts w:ascii="Calibri" w:hAnsi="Calibri"/>
                <w:sz w:val="24"/>
                <w:szCs w:val="24"/>
              </w:rPr>
            </w:pPr>
          </w:p>
        </w:tc>
        <w:tc>
          <w:tcPr>
            <w:tcW w:w="1404" w:type="dxa"/>
          </w:tcPr>
          <w:p w14:paraId="3AFB0532" w14:textId="77777777" w:rsidR="002F3ADA" w:rsidRPr="00DD62CA" w:rsidRDefault="002F3ADA">
            <w:pPr>
              <w:rPr>
                <w:rFonts w:ascii="Calibri" w:hAnsi="Calibri"/>
                <w:sz w:val="24"/>
                <w:szCs w:val="24"/>
              </w:rPr>
            </w:pPr>
          </w:p>
        </w:tc>
        <w:tc>
          <w:tcPr>
            <w:tcW w:w="1713" w:type="dxa"/>
          </w:tcPr>
          <w:p w14:paraId="4B031406" w14:textId="77777777" w:rsidR="002F3ADA" w:rsidRPr="00DD62CA" w:rsidRDefault="002F3ADA">
            <w:pPr>
              <w:rPr>
                <w:rFonts w:ascii="Calibri" w:hAnsi="Calibri"/>
                <w:sz w:val="24"/>
                <w:szCs w:val="24"/>
              </w:rPr>
            </w:pPr>
          </w:p>
        </w:tc>
        <w:tc>
          <w:tcPr>
            <w:tcW w:w="1713" w:type="dxa"/>
          </w:tcPr>
          <w:p w14:paraId="5024013F" w14:textId="77777777" w:rsidR="002F3ADA" w:rsidRPr="00DD62CA" w:rsidRDefault="002F3ADA">
            <w:pPr>
              <w:rPr>
                <w:rFonts w:ascii="Calibri" w:hAnsi="Calibri"/>
                <w:sz w:val="24"/>
                <w:szCs w:val="24"/>
              </w:rPr>
            </w:pPr>
          </w:p>
        </w:tc>
      </w:tr>
      <w:tr w:rsidR="00C00AD7" w:rsidRPr="00DD62CA" w14:paraId="0B45B99A" w14:textId="77777777" w:rsidTr="00111C12">
        <w:trPr>
          <w:cantSplit/>
        </w:trPr>
        <w:tc>
          <w:tcPr>
            <w:tcW w:w="6983" w:type="dxa"/>
            <w:gridSpan w:val="4"/>
          </w:tcPr>
          <w:p w14:paraId="01A117D9"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1C1CA033" w14:textId="77777777" w:rsidR="00C00AD7" w:rsidRPr="00DD62CA" w:rsidRDefault="00C00AD7">
            <w:pPr>
              <w:rPr>
                <w:rFonts w:ascii="Calibri" w:hAnsi="Calibri"/>
                <w:sz w:val="24"/>
                <w:szCs w:val="24"/>
              </w:rPr>
            </w:pPr>
          </w:p>
        </w:tc>
        <w:tc>
          <w:tcPr>
            <w:tcW w:w="1713" w:type="dxa"/>
          </w:tcPr>
          <w:p w14:paraId="113A7922" w14:textId="77777777" w:rsidR="00C00AD7" w:rsidRPr="00DD62CA" w:rsidRDefault="00C00AD7">
            <w:pPr>
              <w:rPr>
                <w:rFonts w:ascii="Calibri" w:hAnsi="Calibri"/>
                <w:sz w:val="24"/>
                <w:szCs w:val="24"/>
              </w:rPr>
            </w:pPr>
          </w:p>
        </w:tc>
      </w:tr>
      <w:tr w:rsidR="00C00AD7" w:rsidRPr="00DD62CA" w14:paraId="6DA7642C" w14:textId="77777777" w:rsidTr="00111C12">
        <w:trPr>
          <w:cantSplit/>
        </w:trPr>
        <w:tc>
          <w:tcPr>
            <w:tcW w:w="8696" w:type="dxa"/>
            <w:gridSpan w:val="5"/>
            <w:tcBorders>
              <w:bottom w:val="single" w:sz="6" w:space="0" w:color="auto"/>
            </w:tcBorders>
          </w:tcPr>
          <w:p w14:paraId="0CEDF32C"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1F968CE1" w14:textId="77777777" w:rsidR="00C00AD7" w:rsidRPr="00DD62CA" w:rsidRDefault="00C00AD7">
            <w:pPr>
              <w:rPr>
                <w:rFonts w:ascii="Calibri" w:hAnsi="Calibri"/>
                <w:sz w:val="24"/>
                <w:szCs w:val="24"/>
              </w:rPr>
            </w:pPr>
          </w:p>
        </w:tc>
      </w:tr>
      <w:tr w:rsidR="00C00AD7" w:rsidRPr="00DD62CA" w14:paraId="452B5A8E" w14:textId="77777777" w:rsidTr="00111C12">
        <w:trPr>
          <w:cantSplit/>
        </w:trPr>
        <w:tc>
          <w:tcPr>
            <w:tcW w:w="5579" w:type="dxa"/>
            <w:gridSpan w:val="3"/>
          </w:tcPr>
          <w:p w14:paraId="49BAD8AB"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016F0EA" w14:textId="77777777" w:rsidR="00C00AD7" w:rsidRPr="00DD62CA" w:rsidRDefault="00C00AD7">
            <w:pPr>
              <w:rPr>
                <w:rFonts w:ascii="Calibri" w:hAnsi="Calibri"/>
                <w:sz w:val="24"/>
                <w:szCs w:val="24"/>
              </w:rPr>
            </w:pPr>
          </w:p>
        </w:tc>
        <w:tc>
          <w:tcPr>
            <w:tcW w:w="1713" w:type="dxa"/>
          </w:tcPr>
          <w:p w14:paraId="2B24FDDA" w14:textId="77777777" w:rsidR="00C00AD7" w:rsidRPr="00DD62CA" w:rsidRDefault="00C00AD7">
            <w:pPr>
              <w:rPr>
                <w:rFonts w:ascii="Calibri" w:hAnsi="Calibri"/>
                <w:sz w:val="24"/>
                <w:szCs w:val="24"/>
              </w:rPr>
            </w:pPr>
          </w:p>
        </w:tc>
      </w:tr>
      <w:tr w:rsidR="002F3ADA" w:rsidRPr="00DD62CA" w14:paraId="7B5E0B5D" w14:textId="77777777">
        <w:trPr>
          <w:cantSplit/>
        </w:trPr>
        <w:tc>
          <w:tcPr>
            <w:tcW w:w="10409" w:type="dxa"/>
            <w:gridSpan w:val="6"/>
          </w:tcPr>
          <w:p w14:paraId="2B3DC291"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0987006F" w14:textId="77777777">
        <w:trPr>
          <w:cantSplit/>
        </w:trPr>
        <w:tc>
          <w:tcPr>
            <w:tcW w:w="2410" w:type="dxa"/>
          </w:tcPr>
          <w:p w14:paraId="61E6F50E"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454071B" w14:textId="7836374A" w:rsidR="002F3ADA" w:rsidRPr="00DD62CA" w:rsidRDefault="00264A3A">
            <w:pPr>
              <w:pStyle w:val="addresses"/>
              <w:rPr>
                <w:rFonts w:ascii="Calibri" w:hAnsi="Calibri"/>
                <w:sz w:val="24"/>
                <w:szCs w:val="24"/>
              </w:rPr>
            </w:pPr>
            <w:r>
              <w:rPr>
                <w:rFonts w:ascii="Calibri" w:hAnsi="Calibri"/>
                <w:sz w:val="24"/>
                <w:szCs w:val="24"/>
              </w:rPr>
              <w:t>3/2021/0564</w:t>
            </w:r>
          </w:p>
        </w:tc>
        <w:tc>
          <w:tcPr>
            <w:tcW w:w="1404" w:type="dxa"/>
          </w:tcPr>
          <w:p w14:paraId="56A17BA9" w14:textId="77777777" w:rsidR="002F3ADA" w:rsidRPr="00DD62CA" w:rsidRDefault="002F3ADA">
            <w:pPr>
              <w:rPr>
                <w:rFonts w:ascii="Calibri" w:hAnsi="Calibri"/>
                <w:sz w:val="24"/>
                <w:szCs w:val="24"/>
              </w:rPr>
            </w:pPr>
          </w:p>
        </w:tc>
        <w:tc>
          <w:tcPr>
            <w:tcW w:w="1713" w:type="dxa"/>
          </w:tcPr>
          <w:p w14:paraId="0C11EF1E" w14:textId="77777777" w:rsidR="002F3ADA" w:rsidRPr="00DD62CA" w:rsidRDefault="002F3ADA">
            <w:pPr>
              <w:rPr>
                <w:rFonts w:ascii="Calibri" w:hAnsi="Calibri"/>
                <w:sz w:val="24"/>
                <w:szCs w:val="24"/>
              </w:rPr>
            </w:pPr>
          </w:p>
        </w:tc>
        <w:tc>
          <w:tcPr>
            <w:tcW w:w="1713" w:type="dxa"/>
          </w:tcPr>
          <w:p w14:paraId="270F1AE1" w14:textId="77777777" w:rsidR="002F3ADA" w:rsidRPr="00DD62CA" w:rsidRDefault="002F3ADA">
            <w:pPr>
              <w:rPr>
                <w:rFonts w:ascii="Calibri" w:hAnsi="Calibri"/>
                <w:sz w:val="24"/>
                <w:szCs w:val="24"/>
              </w:rPr>
            </w:pPr>
          </w:p>
        </w:tc>
      </w:tr>
      <w:tr w:rsidR="002F3ADA" w:rsidRPr="00DD62CA" w14:paraId="43F3EEFE" w14:textId="77777777">
        <w:trPr>
          <w:cantSplit/>
        </w:trPr>
        <w:tc>
          <w:tcPr>
            <w:tcW w:w="2410" w:type="dxa"/>
          </w:tcPr>
          <w:p w14:paraId="1B285BDF"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65940AB" w14:textId="1CD9E066" w:rsidR="002F3ADA" w:rsidRPr="00DD62CA" w:rsidRDefault="00264A3A">
            <w:pPr>
              <w:rPr>
                <w:rFonts w:ascii="Calibri" w:hAnsi="Calibri"/>
                <w:sz w:val="24"/>
                <w:szCs w:val="24"/>
              </w:rPr>
            </w:pPr>
            <w:r>
              <w:rPr>
                <w:rFonts w:ascii="Calibri" w:hAnsi="Calibri"/>
                <w:sz w:val="24"/>
                <w:szCs w:val="24"/>
              </w:rPr>
              <w:t>2</w:t>
            </w:r>
            <w:r w:rsidR="003E5475">
              <w:rPr>
                <w:rFonts w:ascii="Calibri" w:hAnsi="Calibri"/>
                <w:sz w:val="24"/>
                <w:szCs w:val="24"/>
              </w:rPr>
              <w:t>2</w:t>
            </w:r>
            <w:r>
              <w:rPr>
                <w:rFonts w:ascii="Calibri" w:hAnsi="Calibri"/>
                <w:sz w:val="24"/>
                <w:szCs w:val="24"/>
              </w:rPr>
              <w:t xml:space="preserve"> February 2022</w:t>
            </w:r>
          </w:p>
        </w:tc>
        <w:tc>
          <w:tcPr>
            <w:tcW w:w="1404" w:type="dxa"/>
          </w:tcPr>
          <w:p w14:paraId="5912C4F9" w14:textId="77777777" w:rsidR="002F3ADA" w:rsidRPr="00DD62CA" w:rsidRDefault="002F3ADA">
            <w:pPr>
              <w:rPr>
                <w:rFonts w:ascii="Calibri" w:hAnsi="Calibri"/>
                <w:sz w:val="24"/>
                <w:szCs w:val="24"/>
              </w:rPr>
            </w:pPr>
          </w:p>
        </w:tc>
        <w:tc>
          <w:tcPr>
            <w:tcW w:w="1713" w:type="dxa"/>
          </w:tcPr>
          <w:p w14:paraId="401B712E" w14:textId="77777777" w:rsidR="002F3ADA" w:rsidRPr="00DD62CA" w:rsidRDefault="002F3ADA">
            <w:pPr>
              <w:rPr>
                <w:rFonts w:ascii="Calibri" w:hAnsi="Calibri"/>
                <w:sz w:val="24"/>
                <w:szCs w:val="24"/>
              </w:rPr>
            </w:pPr>
          </w:p>
        </w:tc>
        <w:tc>
          <w:tcPr>
            <w:tcW w:w="1713" w:type="dxa"/>
          </w:tcPr>
          <w:p w14:paraId="77D1BAB0" w14:textId="77777777" w:rsidR="002F3ADA" w:rsidRPr="00DD62CA" w:rsidRDefault="002F3ADA">
            <w:pPr>
              <w:rPr>
                <w:rFonts w:ascii="Calibri" w:hAnsi="Calibri"/>
                <w:sz w:val="24"/>
                <w:szCs w:val="24"/>
              </w:rPr>
            </w:pPr>
          </w:p>
        </w:tc>
      </w:tr>
      <w:tr w:rsidR="002F3ADA" w:rsidRPr="00DD62CA" w14:paraId="305432AF" w14:textId="77777777">
        <w:trPr>
          <w:cantSplit/>
        </w:trPr>
        <w:tc>
          <w:tcPr>
            <w:tcW w:w="2410" w:type="dxa"/>
          </w:tcPr>
          <w:p w14:paraId="00246643"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F73BF9B" w14:textId="00C5B88A" w:rsidR="002F3ADA" w:rsidRPr="00DD62CA" w:rsidRDefault="00264A3A">
            <w:pPr>
              <w:rPr>
                <w:rFonts w:ascii="Calibri" w:hAnsi="Calibri"/>
                <w:sz w:val="24"/>
                <w:szCs w:val="24"/>
              </w:rPr>
            </w:pPr>
            <w:r>
              <w:rPr>
                <w:rFonts w:ascii="Calibri" w:hAnsi="Calibri"/>
                <w:sz w:val="24"/>
                <w:szCs w:val="24"/>
              </w:rPr>
              <w:t>04/01/2022</w:t>
            </w:r>
          </w:p>
        </w:tc>
        <w:tc>
          <w:tcPr>
            <w:tcW w:w="1404" w:type="dxa"/>
          </w:tcPr>
          <w:p w14:paraId="668A57AD" w14:textId="77777777" w:rsidR="002F3ADA" w:rsidRPr="00DD62CA" w:rsidRDefault="002F3ADA">
            <w:pPr>
              <w:rPr>
                <w:rFonts w:ascii="Calibri" w:hAnsi="Calibri"/>
                <w:sz w:val="24"/>
                <w:szCs w:val="24"/>
              </w:rPr>
            </w:pPr>
          </w:p>
        </w:tc>
        <w:tc>
          <w:tcPr>
            <w:tcW w:w="1713" w:type="dxa"/>
          </w:tcPr>
          <w:p w14:paraId="64528329" w14:textId="77777777" w:rsidR="002F3ADA" w:rsidRPr="00DD62CA" w:rsidRDefault="002F3ADA">
            <w:pPr>
              <w:rPr>
                <w:rFonts w:ascii="Calibri" w:hAnsi="Calibri"/>
                <w:sz w:val="24"/>
                <w:szCs w:val="24"/>
              </w:rPr>
            </w:pPr>
          </w:p>
        </w:tc>
        <w:tc>
          <w:tcPr>
            <w:tcW w:w="1713" w:type="dxa"/>
          </w:tcPr>
          <w:p w14:paraId="4C7E9CDA" w14:textId="77777777" w:rsidR="002F3ADA" w:rsidRPr="00DD62CA" w:rsidRDefault="002F3ADA">
            <w:pPr>
              <w:rPr>
                <w:rFonts w:ascii="Calibri" w:hAnsi="Calibri"/>
                <w:sz w:val="24"/>
                <w:szCs w:val="24"/>
              </w:rPr>
            </w:pPr>
          </w:p>
        </w:tc>
      </w:tr>
      <w:tr w:rsidR="002F3ADA" w:rsidRPr="00DD62CA" w14:paraId="2CE6CB89" w14:textId="77777777">
        <w:trPr>
          <w:cantSplit/>
        </w:trPr>
        <w:tc>
          <w:tcPr>
            <w:tcW w:w="10409" w:type="dxa"/>
            <w:gridSpan w:val="6"/>
          </w:tcPr>
          <w:p w14:paraId="29293519" w14:textId="77777777" w:rsidR="002F3ADA" w:rsidRPr="00DD62CA" w:rsidRDefault="002F3ADA">
            <w:pPr>
              <w:rPr>
                <w:rFonts w:ascii="Calibri" w:hAnsi="Calibri"/>
                <w:sz w:val="24"/>
                <w:szCs w:val="24"/>
              </w:rPr>
            </w:pPr>
          </w:p>
        </w:tc>
      </w:tr>
      <w:tr w:rsidR="002F3ADA" w:rsidRPr="00DD62CA" w14:paraId="3C5E3088" w14:textId="77777777" w:rsidTr="00F92BEF">
        <w:trPr>
          <w:cantSplit/>
        </w:trPr>
        <w:tc>
          <w:tcPr>
            <w:tcW w:w="2410" w:type="dxa"/>
          </w:tcPr>
          <w:p w14:paraId="2D1B1D3D"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043D782B" w14:textId="77777777" w:rsidR="002F3ADA" w:rsidRPr="00DD62CA" w:rsidRDefault="002F3ADA">
            <w:pPr>
              <w:rPr>
                <w:rFonts w:ascii="Calibri" w:hAnsi="Calibri"/>
                <w:sz w:val="24"/>
                <w:szCs w:val="24"/>
              </w:rPr>
            </w:pPr>
          </w:p>
        </w:tc>
        <w:tc>
          <w:tcPr>
            <w:tcW w:w="1456" w:type="dxa"/>
          </w:tcPr>
          <w:p w14:paraId="4537B647" w14:textId="77777777" w:rsidR="002F3ADA" w:rsidRPr="00DD62CA" w:rsidRDefault="002F3ADA">
            <w:pPr>
              <w:rPr>
                <w:rFonts w:ascii="Calibri" w:hAnsi="Calibri"/>
                <w:sz w:val="24"/>
                <w:szCs w:val="24"/>
              </w:rPr>
            </w:pPr>
          </w:p>
        </w:tc>
        <w:tc>
          <w:tcPr>
            <w:tcW w:w="1404" w:type="dxa"/>
          </w:tcPr>
          <w:p w14:paraId="0558A587"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4D2D674" w14:textId="77777777" w:rsidR="002F3ADA" w:rsidRPr="00DD62CA" w:rsidRDefault="002F3ADA">
            <w:pPr>
              <w:rPr>
                <w:rFonts w:ascii="Calibri" w:hAnsi="Calibri"/>
                <w:sz w:val="24"/>
                <w:szCs w:val="24"/>
              </w:rPr>
            </w:pPr>
          </w:p>
        </w:tc>
        <w:tc>
          <w:tcPr>
            <w:tcW w:w="1713" w:type="dxa"/>
          </w:tcPr>
          <w:p w14:paraId="1779F2A4" w14:textId="77777777" w:rsidR="002F3ADA" w:rsidRPr="00DD62CA" w:rsidRDefault="002F3ADA">
            <w:pPr>
              <w:rPr>
                <w:rFonts w:ascii="Calibri" w:hAnsi="Calibri"/>
                <w:sz w:val="24"/>
                <w:szCs w:val="24"/>
              </w:rPr>
            </w:pPr>
          </w:p>
        </w:tc>
      </w:tr>
      <w:tr w:rsidR="002F3ADA" w:rsidRPr="00DD62CA" w14:paraId="73FF25A4" w14:textId="77777777" w:rsidTr="00F92BEF">
        <w:trPr>
          <w:cantSplit/>
        </w:trPr>
        <w:tc>
          <w:tcPr>
            <w:tcW w:w="4123" w:type="dxa"/>
            <w:gridSpan w:val="2"/>
            <w:vMerge w:val="restart"/>
          </w:tcPr>
          <w:p w14:paraId="218581A2" w14:textId="3C454765" w:rsidR="00441F1F" w:rsidRDefault="00264A3A">
            <w:pPr>
              <w:rPr>
                <w:rFonts w:ascii="Calibri" w:hAnsi="Calibri"/>
                <w:sz w:val="24"/>
                <w:szCs w:val="24"/>
              </w:rPr>
            </w:pPr>
            <w:bookmarkStart w:id="0" w:name="ApplicantName"/>
            <w:r>
              <w:rPr>
                <w:rFonts w:ascii="Calibri" w:hAnsi="Calibri"/>
                <w:sz w:val="24"/>
                <w:szCs w:val="24"/>
              </w:rPr>
              <w:t>Mr and Mrs Preston</w:t>
            </w:r>
          </w:p>
          <w:bookmarkEnd w:id="0"/>
          <w:p w14:paraId="44AEAD2B" w14:textId="77777777" w:rsidR="00264A3A" w:rsidRDefault="00264A3A">
            <w:pPr>
              <w:rPr>
                <w:rFonts w:ascii="Calibri" w:hAnsi="Calibri"/>
                <w:sz w:val="24"/>
                <w:szCs w:val="24"/>
              </w:rPr>
            </w:pPr>
            <w:proofErr w:type="spellStart"/>
            <w:r>
              <w:rPr>
                <w:rFonts w:ascii="Calibri" w:hAnsi="Calibri"/>
                <w:sz w:val="24"/>
                <w:szCs w:val="24"/>
              </w:rPr>
              <w:t>Painley</w:t>
            </w:r>
            <w:proofErr w:type="spellEnd"/>
            <w:r>
              <w:rPr>
                <w:rFonts w:ascii="Calibri" w:hAnsi="Calibri"/>
                <w:sz w:val="24"/>
                <w:szCs w:val="24"/>
              </w:rPr>
              <w:t xml:space="preserve"> Farm</w:t>
            </w:r>
          </w:p>
          <w:p w14:paraId="45E4E03C" w14:textId="77777777" w:rsidR="00264A3A" w:rsidRDefault="00264A3A">
            <w:pPr>
              <w:rPr>
                <w:rFonts w:ascii="Calibri" w:hAnsi="Calibri"/>
                <w:sz w:val="24"/>
                <w:szCs w:val="24"/>
              </w:rPr>
            </w:pPr>
            <w:r>
              <w:rPr>
                <w:rFonts w:ascii="Calibri" w:hAnsi="Calibri"/>
                <w:sz w:val="24"/>
                <w:szCs w:val="24"/>
              </w:rPr>
              <w:t>Settle Road</w:t>
            </w:r>
          </w:p>
          <w:p w14:paraId="2ACA319D" w14:textId="77777777" w:rsidR="00264A3A" w:rsidRDefault="00264A3A">
            <w:pPr>
              <w:rPr>
                <w:rFonts w:ascii="Calibri" w:hAnsi="Calibri"/>
                <w:sz w:val="24"/>
                <w:szCs w:val="24"/>
              </w:rPr>
            </w:pPr>
            <w:proofErr w:type="spellStart"/>
            <w:r>
              <w:rPr>
                <w:rFonts w:ascii="Calibri" w:hAnsi="Calibri"/>
                <w:sz w:val="24"/>
                <w:szCs w:val="24"/>
              </w:rPr>
              <w:t>Newsholme</w:t>
            </w:r>
            <w:proofErr w:type="spellEnd"/>
          </w:p>
          <w:p w14:paraId="467F7681" w14:textId="77777777" w:rsidR="00264A3A" w:rsidRDefault="00264A3A">
            <w:pPr>
              <w:rPr>
                <w:rFonts w:ascii="Calibri" w:hAnsi="Calibri"/>
                <w:sz w:val="24"/>
                <w:szCs w:val="24"/>
              </w:rPr>
            </w:pPr>
            <w:r>
              <w:rPr>
                <w:rFonts w:ascii="Calibri" w:hAnsi="Calibri"/>
                <w:sz w:val="24"/>
                <w:szCs w:val="24"/>
              </w:rPr>
              <w:t>Skipton</w:t>
            </w:r>
          </w:p>
          <w:p w14:paraId="19CAEF75" w14:textId="22F1FB2C" w:rsidR="002F3ADA" w:rsidRPr="00DD62CA" w:rsidRDefault="00264A3A">
            <w:pPr>
              <w:rPr>
                <w:rFonts w:ascii="Calibri" w:hAnsi="Calibri"/>
                <w:sz w:val="24"/>
                <w:szCs w:val="24"/>
              </w:rPr>
            </w:pPr>
            <w:r>
              <w:rPr>
                <w:rFonts w:ascii="Calibri" w:hAnsi="Calibri"/>
                <w:sz w:val="24"/>
                <w:szCs w:val="24"/>
              </w:rPr>
              <w:t>BD23 3FE</w:t>
            </w:r>
          </w:p>
        </w:tc>
        <w:tc>
          <w:tcPr>
            <w:tcW w:w="1456" w:type="dxa"/>
            <w:tcBorders>
              <w:left w:val="nil"/>
            </w:tcBorders>
          </w:tcPr>
          <w:p w14:paraId="1951198C"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5F95F188" w14:textId="383D8553" w:rsidR="00441F1F" w:rsidRDefault="00264A3A">
            <w:pPr>
              <w:pStyle w:val="addresses"/>
              <w:rPr>
                <w:rFonts w:ascii="Calibri" w:hAnsi="Calibri"/>
                <w:sz w:val="24"/>
                <w:szCs w:val="24"/>
              </w:rPr>
            </w:pPr>
            <w:r>
              <w:rPr>
                <w:rFonts w:ascii="Calibri" w:hAnsi="Calibri"/>
                <w:sz w:val="24"/>
                <w:szCs w:val="24"/>
              </w:rPr>
              <w:t>Mr Matthew Wyatt</w:t>
            </w:r>
          </w:p>
          <w:p w14:paraId="4C883D4E" w14:textId="77777777" w:rsidR="00264A3A" w:rsidRDefault="00264A3A">
            <w:pPr>
              <w:pStyle w:val="addresses"/>
              <w:rPr>
                <w:rFonts w:ascii="Calibri" w:hAnsi="Calibri"/>
                <w:sz w:val="24"/>
                <w:szCs w:val="24"/>
              </w:rPr>
            </w:pPr>
            <w:r>
              <w:rPr>
                <w:rFonts w:ascii="Calibri" w:hAnsi="Calibri"/>
                <w:sz w:val="24"/>
                <w:szCs w:val="24"/>
              </w:rPr>
              <w:t>PWA Planning</w:t>
            </w:r>
          </w:p>
          <w:p w14:paraId="4854E1AE" w14:textId="77777777" w:rsidR="00264A3A" w:rsidRDefault="00264A3A">
            <w:pPr>
              <w:pStyle w:val="addresses"/>
              <w:rPr>
                <w:rFonts w:ascii="Calibri" w:hAnsi="Calibri"/>
                <w:sz w:val="24"/>
                <w:szCs w:val="24"/>
              </w:rPr>
            </w:pPr>
            <w:r>
              <w:rPr>
                <w:rFonts w:ascii="Calibri" w:hAnsi="Calibri"/>
                <w:sz w:val="24"/>
                <w:szCs w:val="24"/>
              </w:rPr>
              <w:t xml:space="preserve">2 </w:t>
            </w:r>
            <w:proofErr w:type="spellStart"/>
            <w:r>
              <w:rPr>
                <w:rFonts w:ascii="Calibri" w:hAnsi="Calibri"/>
                <w:sz w:val="24"/>
                <w:szCs w:val="24"/>
              </w:rPr>
              <w:t>Lockside</w:t>
            </w:r>
            <w:proofErr w:type="spellEnd"/>
            <w:r>
              <w:rPr>
                <w:rFonts w:ascii="Calibri" w:hAnsi="Calibri"/>
                <w:sz w:val="24"/>
                <w:szCs w:val="24"/>
              </w:rPr>
              <w:t xml:space="preserve"> Office Park</w:t>
            </w:r>
          </w:p>
          <w:p w14:paraId="14A694F0" w14:textId="77777777" w:rsidR="00264A3A" w:rsidRDefault="00264A3A">
            <w:pPr>
              <w:pStyle w:val="addresses"/>
              <w:rPr>
                <w:rFonts w:ascii="Calibri" w:hAnsi="Calibri"/>
                <w:sz w:val="24"/>
                <w:szCs w:val="24"/>
              </w:rPr>
            </w:pPr>
            <w:proofErr w:type="spellStart"/>
            <w:r>
              <w:rPr>
                <w:rFonts w:ascii="Calibri" w:hAnsi="Calibri"/>
                <w:sz w:val="24"/>
                <w:szCs w:val="24"/>
              </w:rPr>
              <w:t>Lockside</w:t>
            </w:r>
            <w:proofErr w:type="spellEnd"/>
            <w:r>
              <w:rPr>
                <w:rFonts w:ascii="Calibri" w:hAnsi="Calibri"/>
                <w:sz w:val="24"/>
                <w:szCs w:val="24"/>
              </w:rPr>
              <w:t xml:space="preserve"> Road</w:t>
            </w:r>
          </w:p>
          <w:p w14:paraId="55ECE119" w14:textId="77777777" w:rsidR="00264A3A" w:rsidRDefault="00264A3A">
            <w:pPr>
              <w:pStyle w:val="addresses"/>
              <w:rPr>
                <w:rFonts w:ascii="Calibri" w:hAnsi="Calibri"/>
                <w:sz w:val="24"/>
                <w:szCs w:val="24"/>
              </w:rPr>
            </w:pPr>
            <w:r>
              <w:rPr>
                <w:rFonts w:ascii="Calibri" w:hAnsi="Calibri"/>
                <w:sz w:val="24"/>
                <w:szCs w:val="24"/>
              </w:rPr>
              <w:t>Preston</w:t>
            </w:r>
          </w:p>
          <w:p w14:paraId="165FCB18" w14:textId="7B845B03" w:rsidR="002F3ADA" w:rsidRPr="00DD62CA" w:rsidRDefault="00264A3A">
            <w:pPr>
              <w:pStyle w:val="addresses"/>
              <w:rPr>
                <w:rFonts w:ascii="Calibri" w:hAnsi="Calibri"/>
                <w:sz w:val="24"/>
                <w:szCs w:val="24"/>
              </w:rPr>
            </w:pPr>
            <w:r>
              <w:rPr>
                <w:rFonts w:ascii="Calibri" w:hAnsi="Calibri"/>
                <w:sz w:val="24"/>
                <w:szCs w:val="24"/>
              </w:rPr>
              <w:t>PR2 2YS</w:t>
            </w:r>
          </w:p>
        </w:tc>
      </w:tr>
      <w:tr w:rsidR="002F3ADA" w:rsidRPr="00DD62CA" w14:paraId="325CF3AA" w14:textId="77777777" w:rsidTr="00F92BEF">
        <w:trPr>
          <w:cantSplit/>
        </w:trPr>
        <w:tc>
          <w:tcPr>
            <w:tcW w:w="4123" w:type="dxa"/>
            <w:gridSpan w:val="2"/>
            <w:vMerge/>
          </w:tcPr>
          <w:p w14:paraId="1E540130" w14:textId="77777777" w:rsidR="002F3ADA" w:rsidRPr="00DD62CA" w:rsidRDefault="002F3ADA">
            <w:pPr>
              <w:rPr>
                <w:rFonts w:ascii="Calibri" w:hAnsi="Calibri"/>
                <w:sz w:val="24"/>
                <w:szCs w:val="24"/>
              </w:rPr>
            </w:pPr>
          </w:p>
        </w:tc>
        <w:tc>
          <w:tcPr>
            <w:tcW w:w="1456" w:type="dxa"/>
          </w:tcPr>
          <w:p w14:paraId="17BE449D" w14:textId="77777777" w:rsidR="002F3ADA" w:rsidRPr="00DD62CA" w:rsidRDefault="002F3ADA">
            <w:pPr>
              <w:rPr>
                <w:rFonts w:ascii="Calibri" w:hAnsi="Calibri"/>
                <w:sz w:val="24"/>
                <w:szCs w:val="24"/>
              </w:rPr>
            </w:pPr>
          </w:p>
        </w:tc>
        <w:tc>
          <w:tcPr>
            <w:tcW w:w="4830" w:type="dxa"/>
            <w:gridSpan w:val="3"/>
            <w:vMerge/>
          </w:tcPr>
          <w:p w14:paraId="795AFB05" w14:textId="77777777" w:rsidR="002F3ADA" w:rsidRPr="00DD62CA" w:rsidRDefault="002F3ADA">
            <w:pPr>
              <w:rPr>
                <w:rFonts w:ascii="Calibri" w:hAnsi="Calibri"/>
                <w:sz w:val="24"/>
                <w:szCs w:val="24"/>
              </w:rPr>
            </w:pPr>
          </w:p>
        </w:tc>
      </w:tr>
      <w:tr w:rsidR="002F3ADA" w:rsidRPr="00DD62CA" w14:paraId="1BBEEDDD" w14:textId="77777777" w:rsidTr="00F92BEF">
        <w:trPr>
          <w:cantSplit/>
        </w:trPr>
        <w:tc>
          <w:tcPr>
            <w:tcW w:w="4123" w:type="dxa"/>
            <w:gridSpan w:val="2"/>
            <w:vMerge/>
          </w:tcPr>
          <w:p w14:paraId="32FC9C8C" w14:textId="77777777" w:rsidR="002F3ADA" w:rsidRPr="00DD62CA" w:rsidRDefault="002F3ADA">
            <w:pPr>
              <w:rPr>
                <w:rFonts w:ascii="Calibri" w:hAnsi="Calibri"/>
                <w:sz w:val="24"/>
                <w:szCs w:val="24"/>
              </w:rPr>
            </w:pPr>
          </w:p>
        </w:tc>
        <w:tc>
          <w:tcPr>
            <w:tcW w:w="1456" w:type="dxa"/>
          </w:tcPr>
          <w:p w14:paraId="200E6DE5" w14:textId="77777777" w:rsidR="002F3ADA" w:rsidRPr="00DD62CA" w:rsidRDefault="002F3ADA">
            <w:pPr>
              <w:rPr>
                <w:rFonts w:ascii="Calibri" w:hAnsi="Calibri"/>
                <w:sz w:val="24"/>
                <w:szCs w:val="24"/>
              </w:rPr>
            </w:pPr>
          </w:p>
        </w:tc>
        <w:tc>
          <w:tcPr>
            <w:tcW w:w="4830" w:type="dxa"/>
            <w:gridSpan w:val="3"/>
            <w:vMerge/>
          </w:tcPr>
          <w:p w14:paraId="649AA528" w14:textId="77777777" w:rsidR="002F3ADA" w:rsidRPr="00DD62CA" w:rsidRDefault="002F3ADA">
            <w:pPr>
              <w:rPr>
                <w:rFonts w:ascii="Calibri" w:hAnsi="Calibri"/>
                <w:sz w:val="24"/>
                <w:szCs w:val="24"/>
              </w:rPr>
            </w:pPr>
          </w:p>
        </w:tc>
      </w:tr>
      <w:tr w:rsidR="002F3ADA" w:rsidRPr="00DD62CA" w14:paraId="6975A2F5" w14:textId="77777777" w:rsidTr="00F92BEF">
        <w:trPr>
          <w:cantSplit/>
        </w:trPr>
        <w:tc>
          <w:tcPr>
            <w:tcW w:w="4123" w:type="dxa"/>
            <w:gridSpan w:val="2"/>
            <w:vMerge/>
          </w:tcPr>
          <w:p w14:paraId="06B7F435" w14:textId="77777777" w:rsidR="002F3ADA" w:rsidRPr="00DD62CA" w:rsidRDefault="002F3ADA">
            <w:pPr>
              <w:rPr>
                <w:rFonts w:ascii="Calibri" w:hAnsi="Calibri"/>
                <w:sz w:val="24"/>
                <w:szCs w:val="24"/>
              </w:rPr>
            </w:pPr>
          </w:p>
        </w:tc>
        <w:tc>
          <w:tcPr>
            <w:tcW w:w="1456" w:type="dxa"/>
          </w:tcPr>
          <w:p w14:paraId="5A203C37" w14:textId="77777777" w:rsidR="002F3ADA" w:rsidRPr="00DD62CA" w:rsidRDefault="002F3ADA">
            <w:pPr>
              <w:rPr>
                <w:rFonts w:ascii="Calibri" w:hAnsi="Calibri"/>
                <w:sz w:val="24"/>
                <w:szCs w:val="24"/>
              </w:rPr>
            </w:pPr>
          </w:p>
        </w:tc>
        <w:tc>
          <w:tcPr>
            <w:tcW w:w="4830" w:type="dxa"/>
            <w:gridSpan w:val="3"/>
            <w:vMerge/>
          </w:tcPr>
          <w:p w14:paraId="21B2F534" w14:textId="77777777" w:rsidR="002F3ADA" w:rsidRPr="00DD62CA" w:rsidRDefault="002F3ADA">
            <w:pPr>
              <w:rPr>
                <w:rFonts w:ascii="Calibri" w:hAnsi="Calibri"/>
                <w:sz w:val="24"/>
                <w:szCs w:val="24"/>
              </w:rPr>
            </w:pPr>
          </w:p>
        </w:tc>
      </w:tr>
      <w:tr w:rsidR="002F3ADA" w:rsidRPr="00DD62CA" w14:paraId="36AFB8B7" w14:textId="77777777" w:rsidTr="00F92BEF">
        <w:trPr>
          <w:cantSplit/>
        </w:trPr>
        <w:tc>
          <w:tcPr>
            <w:tcW w:w="4123" w:type="dxa"/>
            <w:gridSpan w:val="2"/>
            <w:vMerge/>
          </w:tcPr>
          <w:p w14:paraId="60F96D64" w14:textId="77777777" w:rsidR="002F3ADA" w:rsidRPr="00DD62CA" w:rsidRDefault="002F3ADA">
            <w:pPr>
              <w:rPr>
                <w:rFonts w:ascii="Calibri" w:hAnsi="Calibri"/>
                <w:sz w:val="24"/>
                <w:szCs w:val="24"/>
              </w:rPr>
            </w:pPr>
          </w:p>
        </w:tc>
        <w:tc>
          <w:tcPr>
            <w:tcW w:w="1456" w:type="dxa"/>
          </w:tcPr>
          <w:p w14:paraId="5BE66DBE" w14:textId="77777777" w:rsidR="002F3ADA" w:rsidRPr="00DD62CA" w:rsidRDefault="002F3ADA">
            <w:pPr>
              <w:rPr>
                <w:rFonts w:ascii="Calibri" w:hAnsi="Calibri"/>
                <w:sz w:val="24"/>
                <w:szCs w:val="24"/>
              </w:rPr>
            </w:pPr>
          </w:p>
        </w:tc>
        <w:tc>
          <w:tcPr>
            <w:tcW w:w="4830" w:type="dxa"/>
            <w:gridSpan w:val="3"/>
            <w:vMerge/>
          </w:tcPr>
          <w:p w14:paraId="320CF8C0" w14:textId="77777777" w:rsidR="002F3ADA" w:rsidRPr="00DD62CA" w:rsidRDefault="002F3ADA">
            <w:pPr>
              <w:rPr>
                <w:rFonts w:ascii="Calibri" w:hAnsi="Calibri"/>
                <w:sz w:val="24"/>
                <w:szCs w:val="24"/>
              </w:rPr>
            </w:pPr>
          </w:p>
        </w:tc>
      </w:tr>
    </w:tbl>
    <w:p w14:paraId="0E4E0B97" w14:textId="61354531" w:rsidR="002F3ADA" w:rsidRPr="00DD62CA" w:rsidRDefault="003E5475">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2739083" w14:textId="77777777" w:rsidTr="003243B5">
        <w:trPr>
          <w:cantSplit/>
          <w:trHeight w:val="512"/>
        </w:trPr>
        <w:tc>
          <w:tcPr>
            <w:tcW w:w="1970" w:type="dxa"/>
            <w:gridSpan w:val="2"/>
          </w:tcPr>
          <w:p w14:paraId="631F61C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45F77C97" w14:textId="05F35FE4" w:rsidR="002F3ADA" w:rsidRPr="00DD62CA" w:rsidRDefault="00264A3A">
            <w:pPr>
              <w:pStyle w:val="TableText"/>
              <w:rPr>
                <w:rFonts w:ascii="Calibri" w:hAnsi="Calibri"/>
                <w:sz w:val="24"/>
                <w:szCs w:val="24"/>
              </w:rPr>
            </w:pPr>
            <w:r>
              <w:rPr>
                <w:rFonts w:ascii="Calibri" w:hAnsi="Calibri"/>
                <w:sz w:val="24"/>
                <w:szCs w:val="24"/>
              </w:rPr>
              <w:t>Proposed extension to dwelling to provide basement accommodation and extension of residential curtilage.</w:t>
            </w:r>
          </w:p>
        </w:tc>
      </w:tr>
      <w:tr w:rsidR="002F3ADA" w:rsidRPr="00DD62CA" w14:paraId="706CF7A3" w14:textId="77777777" w:rsidTr="003243B5">
        <w:trPr>
          <w:cantSplit/>
          <w:trHeight w:val="264"/>
        </w:trPr>
        <w:tc>
          <w:tcPr>
            <w:tcW w:w="988" w:type="dxa"/>
          </w:tcPr>
          <w:p w14:paraId="667BBB64"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33D0E84F" w14:textId="28B6713F" w:rsidR="002F3ADA" w:rsidRPr="00DD62CA" w:rsidRDefault="00264A3A">
            <w:pPr>
              <w:pStyle w:val="TableText"/>
              <w:rPr>
                <w:rFonts w:ascii="Calibri" w:hAnsi="Calibri"/>
                <w:sz w:val="24"/>
                <w:szCs w:val="24"/>
              </w:rPr>
            </w:pPr>
            <w:proofErr w:type="spellStart"/>
            <w:r>
              <w:rPr>
                <w:rFonts w:ascii="Calibri" w:hAnsi="Calibri"/>
                <w:sz w:val="24"/>
                <w:szCs w:val="24"/>
              </w:rPr>
              <w:t>Painley</w:t>
            </w:r>
            <w:proofErr w:type="spellEnd"/>
            <w:r>
              <w:rPr>
                <w:rFonts w:ascii="Calibri" w:hAnsi="Calibri"/>
                <w:sz w:val="24"/>
                <w:szCs w:val="24"/>
              </w:rPr>
              <w:t xml:space="preserve"> Settle Road </w:t>
            </w:r>
            <w:proofErr w:type="spellStart"/>
            <w:r>
              <w:rPr>
                <w:rFonts w:ascii="Calibri" w:hAnsi="Calibri"/>
                <w:sz w:val="24"/>
                <w:szCs w:val="24"/>
              </w:rPr>
              <w:t>Newsholme</w:t>
            </w:r>
            <w:proofErr w:type="spellEnd"/>
            <w:r>
              <w:rPr>
                <w:rFonts w:ascii="Calibri" w:hAnsi="Calibri"/>
                <w:sz w:val="24"/>
                <w:szCs w:val="24"/>
              </w:rPr>
              <w:t xml:space="preserve"> BD23 3FE</w:t>
            </w:r>
          </w:p>
        </w:tc>
      </w:tr>
      <w:tr w:rsidR="002F3ADA" w:rsidRPr="00DD62CA" w14:paraId="54A9E39A" w14:textId="77777777" w:rsidTr="003243B5">
        <w:trPr>
          <w:cantSplit/>
          <w:trHeight w:val="868"/>
        </w:trPr>
        <w:tc>
          <w:tcPr>
            <w:tcW w:w="10353" w:type="dxa"/>
            <w:gridSpan w:val="3"/>
          </w:tcPr>
          <w:p w14:paraId="1F65195C"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48A9CB1" w14:textId="77777777" w:rsidR="002F3ADA" w:rsidRPr="00DD62CA" w:rsidRDefault="002F3ADA">
            <w:pPr>
              <w:jc w:val="both"/>
              <w:rPr>
                <w:rFonts w:ascii="Calibri" w:hAnsi="Calibri"/>
                <w:sz w:val="24"/>
                <w:szCs w:val="24"/>
              </w:rPr>
            </w:pPr>
          </w:p>
        </w:tc>
      </w:tr>
      <w:tr w:rsidR="002F3ADA" w:rsidRPr="00DD62CA" w14:paraId="10621A9C" w14:textId="77777777" w:rsidTr="003243B5">
        <w:trPr>
          <w:cantSplit/>
          <w:trHeight w:val="527"/>
        </w:trPr>
        <w:tc>
          <w:tcPr>
            <w:tcW w:w="988" w:type="dxa"/>
          </w:tcPr>
          <w:p w14:paraId="148D78B8"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1BEBC009" w14:textId="77777777" w:rsidR="00264A3A" w:rsidRDefault="00264A3A">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4118C833" w14:textId="77777777" w:rsidR="00264A3A" w:rsidRDefault="00264A3A">
            <w:pPr>
              <w:pStyle w:val="TableText"/>
              <w:rPr>
                <w:rFonts w:ascii="Calibri" w:hAnsi="Calibri"/>
                <w:sz w:val="24"/>
                <w:szCs w:val="24"/>
              </w:rPr>
            </w:pPr>
          </w:p>
          <w:p w14:paraId="1542BFB3" w14:textId="77777777" w:rsidR="002F3ADA" w:rsidRDefault="00264A3A">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125CE24B" w14:textId="53AC54EC" w:rsidR="003E5475" w:rsidRPr="00DD62CA" w:rsidRDefault="003E5475">
            <w:pPr>
              <w:pStyle w:val="TableText"/>
              <w:rPr>
                <w:rFonts w:ascii="Calibri" w:hAnsi="Calibri"/>
                <w:sz w:val="24"/>
                <w:szCs w:val="24"/>
              </w:rPr>
            </w:pPr>
          </w:p>
        </w:tc>
      </w:tr>
      <w:tr w:rsidR="00264A3A" w:rsidRPr="00DD62CA" w14:paraId="7014A557" w14:textId="77777777" w:rsidTr="003243B5">
        <w:trPr>
          <w:cantSplit/>
          <w:trHeight w:val="527"/>
        </w:trPr>
        <w:tc>
          <w:tcPr>
            <w:tcW w:w="988" w:type="dxa"/>
          </w:tcPr>
          <w:p w14:paraId="0252B657" w14:textId="77777777" w:rsidR="00264A3A" w:rsidRPr="00DD62CA" w:rsidRDefault="00264A3A">
            <w:pPr>
              <w:pStyle w:val="TableText"/>
              <w:numPr>
                <w:ilvl w:val="0"/>
                <w:numId w:val="3"/>
              </w:numPr>
              <w:rPr>
                <w:rFonts w:ascii="Calibri" w:hAnsi="Calibri"/>
                <w:sz w:val="24"/>
                <w:szCs w:val="24"/>
              </w:rPr>
            </w:pPr>
          </w:p>
        </w:tc>
        <w:tc>
          <w:tcPr>
            <w:tcW w:w="9365" w:type="dxa"/>
            <w:gridSpan w:val="2"/>
          </w:tcPr>
          <w:p w14:paraId="036D220A" w14:textId="77777777" w:rsidR="00264A3A" w:rsidRDefault="00264A3A">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2B89BD5D" w14:textId="77777777" w:rsidR="00264A3A" w:rsidRDefault="00264A3A">
            <w:pPr>
              <w:pStyle w:val="TableText"/>
              <w:rPr>
                <w:rFonts w:ascii="Calibri" w:hAnsi="Calibri"/>
                <w:sz w:val="24"/>
                <w:szCs w:val="24"/>
              </w:rPr>
            </w:pPr>
          </w:p>
          <w:p w14:paraId="4D0B9C56" w14:textId="77777777" w:rsidR="00264A3A" w:rsidRDefault="00264A3A">
            <w:pPr>
              <w:pStyle w:val="TableText"/>
              <w:rPr>
                <w:rFonts w:ascii="Calibri" w:hAnsi="Calibri"/>
                <w:sz w:val="24"/>
                <w:szCs w:val="24"/>
              </w:rPr>
            </w:pPr>
            <w:r>
              <w:rPr>
                <w:rFonts w:ascii="Calibri" w:hAnsi="Calibri"/>
                <w:sz w:val="24"/>
                <w:szCs w:val="24"/>
              </w:rPr>
              <w:t>500A</w:t>
            </w:r>
          </w:p>
          <w:p w14:paraId="39C11C4D" w14:textId="77777777" w:rsidR="00264A3A" w:rsidRDefault="00264A3A">
            <w:pPr>
              <w:pStyle w:val="TableText"/>
              <w:rPr>
                <w:rFonts w:ascii="Calibri" w:hAnsi="Calibri"/>
                <w:sz w:val="24"/>
                <w:szCs w:val="24"/>
              </w:rPr>
            </w:pPr>
            <w:r>
              <w:rPr>
                <w:rFonts w:ascii="Calibri" w:hAnsi="Calibri"/>
                <w:sz w:val="24"/>
                <w:szCs w:val="24"/>
              </w:rPr>
              <w:t>502A</w:t>
            </w:r>
          </w:p>
          <w:p w14:paraId="5FF3B102" w14:textId="77777777" w:rsidR="00264A3A" w:rsidRDefault="00264A3A">
            <w:pPr>
              <w:pStyle w:val="TableText"/>
              <w:rPr>
                <w:rFonts w:ascii="Calibri" w:hAnsi="Calibri"/>
                <w:sz w:val="24"/>
                <w:szCs w:val="24"/>
              </w:rPr>
            </w:pPr>
            <w:r>
              <w:rPr>
                <w:rFonts w:ascii="Calibri" w:hAnsi="Calibri"/>
                <w:sz w:val="24"/>
                <w:szCs w:val="24"/>
              </w:rPr>
              <w:t>503A</w:t>
            </w:r>
          </w:p>
          <w:p w14:paraId="3533A972" w14:textId="77777777" w:rsidR="00264A3A" w:rsidRDefault="00264A3A">
            <w:pPr>
              <w:pStyle w:val="TableText"/>
              <w:rPr>
                <w:rFonts w:ascii="Calibri" w:hAnsi="Calibri"/>
                <w:sz w:val="24"/>
                <w:szCs w:val="24"/>
              </w:rPr>
            </w:pPr>
            <w:r>
              <w:rPr>
                <w:rFonts w:ascii="Calibri" w:hAnsi="Calibri"/>
                <w:sz w:val="24"/>
                <w:szCs w:val="24"/>
              </w:rPr>
              <w:t>504A</w:t>
            </w:r>
          </w:p>
          <w:p w14:paraId="67D34720" w14:textId="77777777" w:rsidR="00264A3A" w:rsidRDefault="00264A3A">
            <w:pPr>
              <w:pStyle w:val="TableText"/>
              <w:rPr>
                <w:rFonts w:ascii="Calibri" w:hAnsi="Calibri"/>
                <w:sz w:val="24"/>
                <w:szCs w:val="24"/>
              </w:rPr>
            </w:pPr>
            <w:r>
              <w:rPr>
                <w:rFonts w:ascii="Calibri" w:hAnsi="Calibri"/>
                <w:sz w:val="24"/>
                <w:szCs w:val="24"/>
              </w:rPr>
              <w:t>505A</w:t>
            </w:r>
          </w:p>
          <w:p w14:paraId="0D721BEF" w14:textId="77777777" w:rsidR="00264A3A" w:rsidRDefault="00264A3A">
            <w:pPr>
              <w:pStyle w:val="TableText"/>
              <w:rPr>
                <w:rFonts w:ascii="Calibri" w:hAnsi="Calibri"/>
                <w:sz w:val="24"/>
                <w:szCs w:val="24"/>
              </w:rPr>
            </w:pPr>
            <w:r>
              <w:rPr>
                <w:rFonts w:ascii="Calibri" w:hAnsi="Calibri"/>
                <w:sz w:val="24"/>
                <w:szCs w:val="24"/>
              </w:rPr>
              <w:t>506A</w:t>
            </w:r>
          </w:p>
          <w:p w14:paraId="20DC4263" w14:textId="77777777" w:rsidR="00264A3A" w:rsidRDefault="00264A3A">
            <w:pPr>
              <w:pStyle w:val="TableText"/>
              <w:rPr>
                <w:rFonts w:ascii="Calibri" w:hAnsi="Calibri"/>
                <w:sz w:val="24"/>
                <w:szCs w:val="24"/>
              </w:rPr>
            </w:pPr>
          </w:p>
          <w:p w14:paraId="4E831A47" w14:textId="77777777" w:rsidR="00264A3A" w:rsidRDefault="00264A3A">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45B5DC01" w14:textId="77777777" w:rsidR="003E5475" w:rsidRDefault="003E5475">
            <w:pPr>
              <w:pStyle w:val="TableText"/>
              <w:rPr>
                <w:rFonts w:ascii="Calibri" w:hAnsi="Calibri"/>
                <w:sz w:val="24"/>
                <w:szCs w:val="24"/>
              </w:rPr>
            </w:pPr>
          </w:p>
          <w:p w14:paraId="0093121A" w14:textId="77777777" w:rsidR="003E5475" w:rsidRDefault="003E5475">
            <w:pPr>
              <w:pStyle w:val="TableText"/>
              <w:rPr>
                <w:rFonts w:ascii="Calibri" w:hAnsi="Calibri"/>
                <w:sz w:val="24"/>
                <w:szCs w:val="24"/>
              </w:rPr>
            </w:pPr>
          </w:p>
          <w:p w14:paraId="3A29C919" w14:textId="6285ABE5" w:rsidR="003E5475" w:rsidRDefault="003E5475" w:rsidP="003E5475">
            <w:pPr>
              <w:pStyle w:val="TableText"/>
              <w:jc w:val="right"/>
              <w:rPr>
                <w:rFonts w:ascii="Calibri" w:hAnsi="Calibri"/>
                <w:sz w:val="24"/>
                <w:szCs w:val="24"/>
              </w:rPr>
            </w:pPr>
            <w:r>
              <w:rPr>
                <w:rFonts w:ascii="Calibri" w:hAnsi="Calibri"/>
                <w:sz w:val="24"/>
                <w:szCs w:val="24"/>
              </w:rPr>
              <w:t>P.T.O.</w:t>
            </w:r>
          </w:p>
        </w:tc>
      </w:tr>
      <w:tr w:rsidR="00264A3A" w:rsidRPr="00DD62CA" w14:paraId="79419E81" w14:textId="77777777" w:rsidTr="003243B5">
        <w:trPr>
          <w:cantSplit/>
          <w:trHeight w:val="527"/>
        </w:trPr>
        <w:tc>
          <w:tcPr>
            <w:tcW w:w="988" w:type="dxa"/>
          </w:tcPr>
          <w:p w14:paraId="606CB1B7" w14:textId="77777777" w:rsidR="00264A3A" w:rsidRPr="00DD62CA" w:rsidRDefault="00264A3A">
            <w:pPr>
              <w:pStyle w:val="TableText"/>
              <w:numPr>
                <w:ilvl w:val="0"/>
                <w:numId w:val="3"/>
              </w:numPr>
              <w:rPr>
                <w:rFonts w:ascii="Calibri" w:hAnsi="Calibri"/>
                <w:sz w:val="24"/>
                <w:szCs w:val="24"/>
              </w:rPr>
            </w:pPr>
          </w:p>
        </w:tc>
        <w:tc>
          <w:tcPr>
            <w:tcW w:w="9365" w:type="dxa"/>
            <w:gridSpan w:val="2"/>
          </w:tcPr>
          <w:p w14:paraId="1DEA3B14" w14:textId="77777777" w:rsidR="00264A3A" w:rsidRDefault="00264A3A">
            <w:pPr>
              <w:pStyle w:val="TableText"/>
              <w:rPr>
                <w:rFonts w:ascii="Calibri" w:hAnsi="Calibri"/>
                <w:sz w:val="24"/>
                <w:szCs w:val="24"/>
              </w:rPr>
            </w:pPr>
            <w:r>
              <w:rPr>
                <w:rFonts w:ascii="Calibri" w:hAnsi="Calibri"/>
                <w:sz w:val="24"/>
                <w:szCs w:val="24"/>
              </w:rPr>
              <w:t xml:space="preserve">Notwithstanding the provisions of the Town and Country Planning (General Permitted Development) (England) Order 2015 or any Order revoking and re-enacting that Order, no buildings or structures, or gate, wall, </w:t>
            </w:r>
            <w:proofErr w:type="gramStart"/>
            <w:r>
              <w:rPr>
                <w:rFonts w:ascii="Calibri" w:hAnsi="Calibri"/>
                <w:sz w:val="24"/>
                <w:szCs w:val="24"/>
              </w:rPr>
              <w:t>fence</w:t>
            </w:r>
            <w:proofErr w:type="gramEnd"/>
            <w:r>
              <w:rPr>
                <w:rFonts w:ascii="Calibri" w:hAnsi="Calibri"/>
                <w:sz w:val="24"/>
                <w:szCs w:val="24"/>
              </w:rPr>
              <w:t xml:space="preserve"> or other means of enclosure, other than those shown on the approved plans, shall be erected or placed anywhere within the site to which this consent relates without express planning permission first being obtained.</w:t>
            </w:r>
            <w:r>
              <w:rPr>
                <w:rFonts w:ascii="Calibri" w:hAnsi="Calibri"/>
                <w:sz w:val="24"/>
                <w:szCs w:val="24"/>
              </w:rPr>
              <w:tab/>
            </w:r>
          </w:p>
          <w:p w14:paraId="336CEB72" w14:textId="77777777" w:rsidR="00264A3A" w:rsidRDefault="00264A3A">
            <w:pPr>
              <w:pStyle w:val="TableText"/>
              <w:rPr>
                <w:rFonts w:ascii="Calibri" w:hAnsi="Calibri"/>
                <w:sz w:val="24"/>
                <w:szCs w:val="24"/>
              </w:rPr>
            </w:pPr>
          </w:p>
          <w:p w14:paraId="44EAA826" w14:textId="060C3E6F" w:rsidR="00264A3A" w:rsidRDefault="00264A3A">
            <w:pPr>
              <w:pStyle w:val="TableText"/>
              <w:rPr>
                <w:rFonts w:ascii="Calibri" w:hAnsi="Calibri"/>
                <w:sz w:val="24"/>
                <w:szCs w:val="24"/>
              </w:rPr>
            </w:pPr>
            <w:r>
              <w:rPr>
                <w:rFonts w:ascii="Calibri" w:hAnsi="Calibri"/>
                <w:sz w:val="24"/>
                <w:szCs w:val="24"/>
              </w:rPr>
              <w:t>Reason: To enable the Local Planning Authority to exercise control over development which could materially harm the character and visual amenities of the immediate area.</w:t>
            </w:r>
          </w:p>
        </w:tc>
      </w:tr>
      <w:tr w:rsidR="00264A3A" w:rsidRPr="00DD62CA" w14:paraId="0BDD0666" w14:textId="77777777" w:rsidTr="003243B5">
        <w:trPr>
          <w:cantSplit/>
          <w:trHeight w:val="527"/>
        </w:trPr>
        <w:tc>
          <w:tcPr>
            <w:tcW w:w="988" w:type="dxa"/>
          </w:tcPr>
          <w:p w14:paraId="3B095318" w14:textId="77777777" w:rsidR="00264A3A" w:rsidRPr="00DD62CA" w:rsidRDefault="00264A3A">
            <w:pPr>
              <w:pStyle w:val="TableText"/>
              <w:numPr>
                <w:ilvl w:val="0"/>
                <w:numId w:val="3"/>
              </w:numPr>
              <w:rPr>
                <w:rFonts w:ascii="Calibri" w:hAnsi="Calibri"/>
                <w:sz w:val="24"/>
                <w:szCs w:val="24"/>
              </w:rPr>
            </w:pPr>
          </w:p>
        </w:tc>
        <w:tc>
          <w:tcPr>
            <w:tcW w:w="9365" w:type="dxa"/>
            <w:gridSpan w:val="2"/>
          </w:tcPr>
          <w:p w14:paraId="0FA45937" w14:textId="455D8FC8" w:rsidR="00264A3A" w:rsidRDefault="00264A3A">
            <w:pPr>
              <w:pStyle w:val="TableText"/>
              <w:rPr>
                <w:rFonts w:ascii="Calibri" w:hAnsi="Calibri"/>
                <w:sz w:val="24"/>
                <w:szCs w:val="24"/>
              </w:rPr>
            </w:pPr>
            <w:r>
              <w:rPr>
                <w:rFonts w:ascii="Calibri" w:hAnsi="Calibri"/>
                <w:sz w:val="24"/>
                <w:szCs w:val="24"/>
              </w:rPr>
              <w:t xml:space="preserve">The basement </w:t>
            </w:r>
            <w:r w:rsidR="00947BBD">
              <w:rPr>
                <w:rFonts w:ascii="Calibri" w:hAnsi="Calibri"/>
                <w:sz w:val="24"/>
                <w:szCs w:val="24"/>
              </w:rPr>
              <w:t>accommodation</w:t>
            </w:r>
            <w:r>
              <w:rPr>
                <w:rFonts w:ascii="Calibri" w:hAnsi="Calibri"/>
                <w:sz w:val="24"/>
                <w:szCs w:val="24"/>
              </w:rPr>
              <w:t xml:space="preserve"> hereby approved shall not be occupied or used for any other purposes than those ancillary to the residential use of the dwelling known as </w:t>
            </w:r>
            <w:proofErr w:type="spellStart"/>
            <w:r>
              <w:rPr>
                <w:rFonts w:ascii="Calibri" w:hAnsi="Calibri"/>
                <w:sz w:val="24"/>
                <w:szCs w:val="24"/>
              </w:rPr>
              <w:t>Painley</w:t>
            </w:r>
            <w:proofErr w:type="spellEnd"/>
            <w:r>
              <w:rPr>
                <w:rFonts w:ascii="Calibri" w:hAnsi="Calibri"/>
                <w:sz w:val="24"/>
                <w:szCs w:val="24"/>
              </w:rPr>
              <w:t xml:space="preserve"> and shall only be occupied in in conjunction with the property to which it is related.  </w:t>
            </w:r>
          </w:p>
          <w:p w14:paraId="134A1C27" w14:textId="77777777" w:rsidR="00264A3A" w:rsidRDefault="00264A3A">
            <w:pPr>
              <w:pStyle w:val="TableText"/>
              <w:rPr>
                <w:rFonts w:ascii="Calibri" w:hAnsi="Calibri"/>
                <w:sz w:val="24"/>
                <w:szCs w:val="24"/>
              </w:rPr>
            </w:pPr>
          </w:p>
          <w:p w14:paraId="715D26BD" w14:textId="77777777" w:rsidR="00264A3A" w:rsidRDefault="00264A3A">
            <w:pPr>
              <w:pStyle w:val="TableText"/>
              <w:rPr>
                <w:rFonts w:ascii="Calibri" w:hAnsi="Calibri"/>
                <w:sz w:val="24"/>
                <w:szCs w:val="24"/>
              </w:rPr>
            </w:pPr>
            <w:r>
              <w:rPr>
                <w:rFonts w:ascii="Calibri" w:hAnsi="Calibri"/>
                <w:sz w:val="24"/>
                <w:szCs w:val="24"/>
              </w:rPr>
              <w:t>Reason:  To define the scope of the permission and prevent the use of the building for purpose(s) other than those hereby approved.</w:t>
            </w:r>
          </w:p>
          <w:p w14:paraId="6FC5A1CC" w14:textId="63754734" w:rsidR="00264A3A" w:rsidRDefault="00264A3A">
            <w:pPr>
              <w:pStyle w:val="TableText"/>
              <w:rPr>
                <w:rFonts w:ascii="Calibri" w:hAnsi="Calibri"/>
                <w:sz w:val="24"/>
                <w:szCs w:val="24"/>
              </w:rPr>
            </w:pPr>
          </w:p>
        </w:tc>
      </w:tr>
    </w:tbl>
    <w:p w14:paraId="04103DF4"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7E256432"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0"/>
        <w:gridCol w:w="9390"/>
      </w:tblGrid>
      <w:tr w:rsidR="002F3ADA" w:rsidRPr="00DD62CA" w14:paraId="596B6500" w14:textId="77777777" w:rsidTr="003243B5">
        <w:tc>
          <w:tcPr>
            <w:tcW w:w="993" w:type="dxa"/>
          </w:tcPr>
          <w:p w14:paraId="7B81D8F5" w14:textId="77777777" w:rsidR="002F3ADA" w:rsidRPr="00DD62CA" w:rsidRDefault="002F3ADA">
            <w:pPr>
              <w:pStyle w:val="TableText"/>
              <w:numPr>
                <w:ilvl w:val="0"/>
                <w:numId w:val="1"/>
              </w:numPr>
              <w:rPr>
                <w:rFonts w:ascii="Calibri" w:hAnsi="Calibri"/>
                <w:sz w:val="24"/>
                <w:szCs w:val="24"/>
              </w:rPr>
            </w:pPr>
          </w:p>
        </w:tc>
        <w:tc>
          <w:tcPr>
            <w:tcW w:w="9583" w:type="dxa"/>
          </w:tcPr>
          <w:p w14:paraId="3F6D2684"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200E55E" w14:textId="77777777" w:rsidTr="003243B5">
        <w:tc>
          <w:tcPr>
            <w:tcW w:w="993" w:type="dxa"/>
          </w:tcPr>
          <w:p w14:paraId="080EA30B" w14:textId="77777777" w:rsidR="002F3ADA" w:rsidRPr="00DD62CA" w:rsidRDefault="002F3ADA">
            <w:pPr>
              <w:pStyle w:val="TableText"/>
              <w:numPr>
                <w:ilvl w:val="0"/>
                <w:numId w:val="1"/>
              </w:numPr>
              <w:rPr>
                <w:rFonts w:ascii="Calibri" w:hAnsi="Calibri"/>
                <w:sz w:val="24"/>
                <w:szCs w:val="24"/>
              </w:rPr>
            </w:pPr>
          </w:p>
        </w:tc>
        <w:tc>
          <w:tcPr>
            <w:tcW w:w="9583" w:type="dxa"/>
          </w:tcPr>
          <w:p w14:paraId="3491A202"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4EF0CCD4" w14:textId="77777777" w:rsidTr="003243B5">
        <w:tc>
          <w:tcPr>
            <w:tcW w:w="993" w:type="dxa"/>
          </w:tcPr>
          <w:p w14:paraId="076C1B4C" w14:textId="77777777" w:rsidR="0070149C" w:rsidRPr="00DD62CA" w:rsidRDefault="0070149C">
            <w:pPr>
              <w:pStyle w:val="TableText"/>
              <w:numPr>
                <w:ilvl w:val="0"/>
                <w:numId w:val="1"/>
              </w:numPr>
              <w:rPr>
                <w:rFonts w:ascii="Calibri" w:hAnsi="Calibri"/>
                <w:sz w:val="24"/>
                <w:szCs w:val="24"/>
              </w:rPr>
            </w:pPr>
          </w:p>
        </w:tc>
        <w:tc>
          <w:tcPr>
            <w:tcW w:w="9583" w:type="dxa"/>
          </w:tcPr>
          <w:p w14:paraId="595FE569"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4F4A6E56" w14:textId="77777777" w:rsidTr="003243B5">
        <w:tc>
          <w:tcPr>
            <w:tcW w:w="993" w:type="dxa"/>
          </w:tcPr>
          <w:p w14:paraId="06EEB923" w14:textId="77777777" w:rsidR="00B91966" w:rsidRPr="00DD62CA" w:rsidRDefault="00B91966">
            <w:pPr>
              <w:pStyle w:val="TableText"/>
              <w:numPr>
                <w:ilvl w:val="0"/>
                <w:numId w:val="1"/>
              </w:numPr>
              <w:rPr>
                <w:rFonts w:ascii="Calibri" w:hAnsi="Calibri"/>
                <w:sz w:val="24"/>
                <w:szCs w:val="24"/>
              </w:rPr>
            </w:pPr>
          </w:p>
        </w:tc>
        <w:tc>
          <w:tcPr>
            <w:tcW w:w="958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3E5475" w:rsidRPr="00964BF3" w14:paraId="79434CD9" w14:textId="77777777" w:rsidTr="003E5475">
              <w:tc>
                <w:tcPr>
                  <w:tcW w:w="0" w:type="auto"/>
                  <w:tcBorders>
                    <w:top w:val="nil"/>
                    <w:left w:val="nil"/>
                    <w:bottom w:val="nil"/>
                    <w:right w:val="nil"/>
                  </w:tcBorders>
                  <w:shd w:val="clear" w:color="auto" w:fill="auto"/>
                </w:tcPr>
                <w:p w14:paraId="3AF00FCF" w14:textId="77777777" w:rsidR="003E5475" w:rsidRPr="00964BF3" w:rsidRDefault="003E5475" w:rsidP="003E5475">
                  <w:pPr>
                    <w:pStyle w:val="TableText"/>
                    <w:rPr>
                      <w:rFonts w:ascii="Calibri" w:hAnsi="Calibri"/>
                      <w:sz w:val="24"/>
                      <w:szCs w:val="24"/>
                    </w:rPr>
                  </w:pPr>
                  <w:bookmarkStart w:id="1" w:name="InformativeText"/>
                  <w:r w:rsidRPr="00964BF3">
                    <w:rPr>
                      <w:rFonts w:ascii="Calibri" w:hAnsi="Calibri"/>
                      <w:sz w:val="24"/>
                      <w:szCs w:val="24"/>
                    </w:rPr>
                    <w:t xml:space="preserve">The grant of planning permission does not entitle a developer to obstruct a right of way and any proposed stopping-up or diversion of a right of way should be the subject of an Order under the appropriate Act. The applicant should be advised to contact Lancashire County Council's Public Rights of Way section by email on PROW@lancashire.gov.uk, quoting the location, </w:t>
                  </w:r>
                  <w:proofErr w:type="gramStart"/>
                  <w:r w:rsidRPr="00964BF3">
                    <w:rPr>
                      <w:rFonts w:ascii="Calibri" w:hAnsi="Calibri"/>
                      <w:sz w:val="24"/>
                      <w:szCs w:val="24"/>
                    </w:rPr>
                    <w:t>district</w:t>
                  </w:r>
                  <w:proofErr w:type="gramEnd"/>
                  <w:r w:rsidRPr="00964BF3">
                    <w:rPr>
                      <w:rFonts w:ascii="Calibri" w:hAnsi="Calibri"/>
                      <w:sz w:val="24"/>
                      <w:szCs w:val="24"/>
                    </w:rPr>
                    <w:t xml:space="preserve"> and planning application number, to discuss their proposal before any development works begin.</w:t>
                  </w:r>
                </w:p>
                <w:p w14:paraId="2D0C394F" w14:textId="77777777" w:rsidR="003E5475" w:rsidRPr="00964BF3" w:rsidRDefault="003E5475">
                  <w:pPr>
                    <w:pStyle w:val="TableText"/>
                    <w:rPr>
                      <w:rFonts w:ascii="Calibri" w:hAnsi="Calibri"/>
                      <w:sz w:val="24"/>
                      <w:szCs w:val="24"/>
                    </w:rPr>
                  </w:pPr>
                  <w:r w:rsidRPr="00964BF3">
                    <w:rPr>
                      <w:rFonts w:ascii="Calibri" w:hAnsi="Calibri"/>
                      <w:sz w:val="24"/>
                      <w:szCs w:val="24"/>
                    </w:rPr>
                    <w:t xml:space="preserve"> </w:t>
                  </w:r>
                </w:p>
                <w:p w14:paraId="57A12141" w14:textId="77777777" w:rsidR="003E5475" w:rsidRPr="00964BF3" w:rsidRDefault="003E5475">
                  <w:pPr>
                    <w:pStyle w:val="TableText"/>
                    <w:rPr>
                      <w:rFonts w:ascii="Calibri" w:hAnsi="Calibri"/>
                      <w:sz w:val="24"/>
                      <w:szCs w:val="24"/>
                    </w:rPr>
                  </w:pPr>
                  <w:r w:rsidRPr="00964BF3">
                    <w:rPr>
                      <w:rFonts w:ascii="Calibri" w:hAnsi="Calibri"/>
                      <w:sz w:val="24"/>
                      <w:szCs w:val="24"/>
                    </w:rPr>
                    <w:t>Any damage caused to the surface of the Public Right of Way, which is directly attributable to the works associated with the development, will be the responsibility of the applicant to repair at their own expense to the satisfaction of the Highway Authority.</w:t>
                  </w:r>
                </w:p>
                <w:p w14:paraId="300A0764" w14:textId="77777777" w:rsidR="003E5475" w:rsidRPr="00964BF3" w:rsidRDefault="003E5475">
                  <w:pPr>
                    <w:pStyle w:val="TableText"/>
                    <w:rPr>
                      <w:rFonts w:ascii="Calibri" w:hAnsi="Calibri"/>
                      <w:sz w:val="24"/>
                      <w:szCs w:val="24"/>
                    </w:rPr>
                  </w:pPr>
                </w:p>
                <w:p w14:paraId="09680544" w14:textId="77777777" w:rsidR="003E5475" w:rsidRPr="00964BF3" w:rsidRDefault="003E5475">
                  <w:pPr>
                    <w:pStyle w:val="TableText"/>
                    <w:rPr>
                      <w:rFonts w:ascii="Calibri" w:hAnsi="Calibri"/>
                      <w:sz w:val="24"/>
                      <w:szCs w:val="24"/>
                    </w:rPr>
                  </w:pPr>
                  <w:r w:rsidRPr="00964BF3">
                    <w:rPr>
                      <w:rFonts w:ascii="Calibri" w:hAnsi="Calibri"/>
                      <w:sz w:val="24"/>
                      <w:szCs w:val="24"/>
                    </w:rPr>
                    <w:t>Prior to construction, measures should be taken to ensure that users of the</w:t>
                  </w:r>
                </w:p>
                <w:p w14:paraId="49AC7CFA" w14:textId="769EC583" w:rsidR="003E5475" w:rsidRPr="00964BF3" w:rsidRDefault="003E5475">
                  <w:pPr>
                    <w:pStyle w:val="TableText"/>
                    <w:rPr>
                      <w:rFonts w:ascii="Calibri" w:hAnsi="Calibri"/>
                      <w:sz w:val="24"/>
                      <w:szCs w:val="24"/>
                    </w:rPr>
                  </w:pPr>
                  <w:r w:rsidRPr="00964BF3">
                    <w:rPr>
                      <w:rFonts w:ascii="Calibri" w:hAnsi="Calibri"/>
                      <w:sz w:val="24"/>
                      <w:szCs w:val="24"/>
                    </w:rPr>
                    <w:t xml:space="preserve">Public Right of Way are not exposed to any elements of danger associated </w:t>
                  </w:r>
                  <w:proofErr w:type="gramStart"/>
                  <w:r w:rsidRPr="00964BF3">
                    <w:rPr>
                      <w:rFonts w:ascii="Calibri" w:hAnsi="Calibri"/>
                      <w:sz w:val="24"/>
                      <w:szCs w:val="24"/>
                    </w:rPr>
                    <w:t>with  construction</w:t>
                  </w:r>
                  <w:proofErr w:type="gramEnd"/>
                  <w:r w:rsidRPr="00964BF3">
                    <w:rPr>
                      <w:rFonts w:ascii="Calibri" w:hAnsi="Calibri"/>
                      <w:sz w:val="24"/>
                      <w:szCs w:val="24"/>
                    </w:rPr>
                    <w:t xml:space="preserve"> works.</w:t>
                  </w:r>
                </w:p>
              </w:tc>
            </w:tr>
          </w:tbl>
          <w:p w14:paraId="0F411835" w14:textId="3EA9F141" w:rsidR="00B91966" w:rsidRPr="00DD62CA" w:rsidRDefault="003243B5">
            <w:pPr>
              <w:pStyle w:val="TableText"/>
              <w:rPr>
                <w:rFonts w:ascii="Calibri" w:hAnsi="Calibri"/>
                <w:sz w:val="24"/>
                <w:szCs w:val="24"/>
              </w:rPr>
            </w:pPr>
            <w:r>
              <w:rPr>
                <w:rFonts w:ascii="Calibri" w:hAnsi="Calibri"/>
                <w:sz w:val="24"/>
                <w:szCs w:val="24"/>
              </w:rPr>
              <w:t xml:space="preserve">     </w:t>
            </w:r>
            <w:bookmarkEnd w:id="1"/>
          </w:p>
        </w:tc>
      </w:tr>
    </w:tbl>
    <w:p w14:paraId="7577C536"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2A16ACF" w14:textId="77777777" w:rsidTr="002C337D">
        <w:trPr>
          <w:cantSplit/>
        </w:trPr>
        <w:tc>
          <w:tcPr>
            <w:tcW w:w="10403" w:type="dxa"/>
          </w:tcPr>
          <w:p w14:paraId="0ED59F02"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3441C2E7" w14:textId="77777777" w:rsidR="00B6420A" w:rsidRDefault="00B6420A" w:rsidP="00B6420A">
            <w:pPr>
              <w:rPr>
                <w:rFonts w:ascii="Calibri" w:hAnsi="Calibri"/>
                <w:b/>
                <w:sz w:val="24"/>
                <w:szCs w:val="24"/>
              </w:rPr>
            </w:pPr>
            <w:r>
              <w:rPr>
                <w:rFonts w:ascii="Calibri" w:hAnsi="Calibri"/>
                <w:b/>
                <w:sz w:val="24"/>
                <w:szCs w:val="24"/>
              </w:rPr>
              <w:t>pp NICOLA HOPKINS</w:t>
            </w:r>
          </w:p>
          <w:p w14:paraId="59DEF414"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59468D23" w14:textId="77777777" w:rsidR="00E83FE1" w:rsidRPr="00641E0F" w:rsidRDefault="00E83FE1" w:rsidP="002C337D">
            <w:pPr>
              <w:rPr>
                <w:rFonts w:ascii="Calibri" w:hAnsi="Calibri"/>
                <w:b/>
                <w:bCs/>
                <w:sz w:val="24"/>
                <w:szCs w:val="24"/>
              </w:rPr>
            </w:pPr>
          </w:p>
        </w:tc>
      </w:tr>
    </w:tbl>
    <w:p w14:paraId="058B3AAE" w14:textId="77777777" w:rsidR="0081123F" w:rsidRDefault="0081123F" w:rsidP="0081123F">
      <w:pPr>
        <w:pStyle w:val="TableText"/>
      </w:pPr>
    </w:p>
    <w:p w14:paraId="4956D086" w14:textId="77777777" w:rsidR="00310FDD" w:rsidRDefault="00310FDD" w:rsidP="00310FDD">
      <w:pPr>
        <w:pStyle w:val="TableText"/>
        <w:rPr>
          <w:rFonts w:ascii="Calibri" w:hAnsi="Calibri" w:cs="Calibri"/>
        </w:rPr>
      </w:pPr>
    </w:p>
    <w:p w14:paraId="228A6EB4" w14:textId="77777777" w:rsidR="006F03C4" w:rsidRDefault="006F03C4" w:rsidP="00310FDD">
      <w:pPr>
        <w:pStyle w:val="TableText"/>
        <w:rPr>
          <w:rFonts w:ascii="Calibri" w:hAnsi="Calibri" w:cs="Calibri"/>
          <w:b/>
        </w:rPr>
      </w:pPr>
    </w:p>
    <w:p w14:paraId="33C5A544"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061EC2F" w14:textId="77777777" w:rsidR="00310FDD" w:rsidRPr="00310FDD" w:rsidRDefault="00310FDD" w:rsidP="00310FDD">
      <w:pPr>
        <w:pStyle w:val="TableText"/>
        <w:rPr>
          <w:rFonts w:ascii="Calibri" w:hAnsi="Calibri" w:cs="Calibri"/>
        </w:rPr>
      </w:pPr>
    </w:p>
    <w:p w14:paraId="07AE8FAF"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4ECAE06D"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81083BF"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0C9B218A"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66254DE"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55EA927" w14:textId="77777777" w:rsidR="00310FDD" w:rsidRPr="00310FDD" w:rsidRDefault="00310FDD" w:rsidP="00310FDD">
      <w:pPr>
        <w:rPr>
          <w:rFonts w:ascii="Calibri" w:hAnsi="Calibri" w:cs="Calibri"/>
        </w:rPr>
      </w:pPr>
    </w:p>
    <w:p w14:paraId="4B8C3B92"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DD63A5C" w14:textId="77777777" w:rsidR="00310FDD" w:rsidRPr="00310FDD" w:rsidRDefault="00310FDD" w:rsidP="00310FDD">
      <w:pPr>
        <w:rPr>
          <w:rFonts w:ascii="Calibri" w:hAnsi="Calibri" w:cs="Calibri"/>
        </w:rPr>
      </w:pPr>
    </w:p>
    <w:p w14:paraId="7E89D1F4"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08488B7C"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21BC1AD" w14:textId="77777777" w:rsidR="00310FDD" w:rsidRPr="00310FDD" w:rsidRDefault="00310FDD" w:rsidP="00310FDD">
      <w:pPr>
        <w:pStyle w:val="TableText"/>
        <w:rPr>
          <w:rFonts w:ascii="Calibri" w:hAnsi="Calibri" w:cs="Calibri"/>
        </w:rPr>
      </w:pPr>
    </w:p>
    <w:p w14:paraId="5DE1FB70" w14:textId="77777777" w:rsidR="00310FDD" w:rsidRPr="00310FDD" w:rsidRDefault="00310FDD" w:rsidP="00310FDD">
      <w:pPr>
        <w:pStyle w:val="TableText"/>
        <w:rPr>
          <w:rFonts w:ascii="Calibri" w:hAnsi="Calibri" w:cs="Calibri"/>
        </w:rPr>
      </w:pPr>
    </w:p>
    <w:p w14:paraId="4177DF9D"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3565" w14:textId="77777777" w:rsidR="00264A3A" w:rsidRDefault="00264A3A">
      <w:r>
        <w:separator/>
      </w:r>
    </w:p>
  </w:endnote>
  <w:endnote w:type="continuationSeparator" w:id="0">
    <w:p w14:paraId="34700406" w14:textId="77777777" w:rsidR="00264A3A" w:rsidRDefault="0026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789F"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6167" w14:textId="77777777" w:rsidR="00264A3A" w:rsidRDefault="00264A3A">
      <w:r>
        <w:separator/>
      </w:r>
    </w:p>
  </w:footnote>
  <w:footnote w:type="continuationSeparator" w:id="0">
    <w:p w14:paraId="2B85B15C" w14:textId="77777777" w:rsidR="00264A3A" w:rsidRDefault="00264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6883" w14:textId="289BC6EA" w:rsidR="002F3ADA" w:rsidRPr="0089171B" w:rsidRDefault="002F3ADA">
    <w:pPr>
      <w:rPr>
        <w:rFonts w:ascii="Calibri" w:hAnsi="Calibri" w:cs="Calibri"/>
      </w:rPr>
    </w:pPr>
    <w:r w:rsidRPr="0089171B">
      <w:rPr>
        <w:rFonts w:ascii="Calibri" w:hAnsi="Calibri" w:cs="Calibri"/>
      </w:rPr>
      <w:t>RIBBLE VALLEY BOROUGH COUNCIL</w:t>
    </w:r>
  </w:p>
  <w:p w14:paraId="5B172741"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249D543" w14:textId="77777777" w:rsidR="002F3ADA" w:rsidRPr="0089171B" w:rsidRDefault="002F3ADA">
    <w:pPr>
      <w:pStyle w:val="addresses"/>
      <w:rPr>
        <w:rFonts w:ascii="Calibri" w:hAnsi="Calibri" w:cs="Calibri"/>
      </w:rPr>
    </w:pPr>
  </w:p>
  <w:p w14:paraId="05872D5B" w14:textId="399F176B" w:rsidR="002F3ADA" w:rsidRPr="0089171B" w:rsidRDefault="002F3ADA">
    <w:pPr>
      <w:rPr>
        <w:rFonts w:ascii="Calibri" w:hAnsi="Calibri" w:cs="Calibri"/>
        <w:b/>
        <w:bCs/>
      </w:rPr>
    </w:pPr>
    <w:r w:rsidRPr="0089171B">
      <w:rPr>
        <w:rFonts w:ascii="Calibri" w:hAnsi="Calibri" w:cs="Calibri"/>
        <w:b/>
        <w:bCs/>
      </w:rPr>
      <w:t xml:space="preserve">APPLICATION NO.  </w:t>
    </w:r>
    <w:r w:rsidR="00264A3A">
      <w:rPr>
        <w:rFonts w:ascii="Calibri" w:hAnsi="Calibri" w:cs="Calibri"/>
        <w:b/>
        <w:bCs/>
      </w:rPr>
      <w:t>3/2021/0564</w:t>
    </w:r>
    <w:r w:rsidRPr="0089171B">
      <w:rPr>
        <w:rFonts w:ascii="Calibri" w:hAnsi="Calibri" w:cs="Calibri"/>
        <w:b/>
        <w:bCs/>
      </w:rPr>
      <w:t xml:space="preserve">                                DECISION DATE: </w:t>
    </w:r>
    <w:r w:rsidR="00690161">
      <w:rPr>
        <w:rFonts w:ascii="Calibri" w:hAnsi="Calibri" w:cs="Calibri"/>
        <w:b/>
        <w:bCs/>
      </w:rPr>
      <w:t xml:space="preserve"> </w:t>
    </w:r>
    <w:proofErr w:type="gramStart"/>
    <w:r w:rsidR="00264A3A">
      <w:rPr>
        <w:rFonts w:ascii="Calibri" w:hAnsi="Calibri" w:cs="Calibri"/>
        <w:b/>
        <w:bCs/>
      </w:rPr>
      <w:t>2</w:t>
    </w:r>
    <w:r w:rsidR="003E5475">
      <w:rPr>
        <w:rFonts w:ascii="Calibri" w:hAnsi="Calibri" w:cs="Calibri"/>
        <w:b/>
        <w:bCs/>
      </w:rPr>
      <w:t xml:space="preserve">2 </w:t>
    </w:r>
    <w:r w:rsidR="00264A3A">
      <w:rPr>
        <w:rFonts w:ascii="Calibri" w:hAnsi="Calibri" w:cs="Calibri"/>
        <w:b/>
        <w:bCs/>
      </w:rPr>
      <w:t xml:space="preserve"> February</w:t>
    </w:r>
    <w:proofErr w:type="gramEnd"/>
    <w:r w:rsidR="00264A3A">
      <w:rPr>
        <w:rFonts w:ascii="Calibri" w:hAnsi="Calibri" w:cs="Calibri"/>
        <w:b/>
        <w:bCs/>
      </w:rPr>
      <w:t xml:space="preserve"> 2022</w:t>
    </w:r>
  </w:p>
  <w:p w14:paraId="2DE3B083" w14:textId="77777777" w:rsidR="002F3ADA" w:rsidRDefault="002F3ADA">
    <w:pPr>
      <w:pBdr>
        <w:bottom w:val="single" w:sz="4" w:space="1" w:color="auto"/>
      </w:pBdr>
    </w:pPr>
  </w:p>
  <w:p w14:paraId="12F74AC3"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3A"/>
    <w:rsid w:val="000A2F81"/>
    <w:rsid w:val="00111C12"/>
    <w:rsid w:val="001602C7"/>
    <w:rsid w:val="001613C3"/>
    <w:rsid w:val="00172E52"/>
    <w:rsid w:val="0026438E"/>
    <w:rsid w:val="00264A3A"/>
    <w:rsid w:val="002860D9"/>
    <w:rsid w:val="002C337D"/>
    <w:rsid w:val="002D5D44"/>
    <w:rsid w:val="002F3ADA"/>
    <w:rsid w:val="00310FDD"/>
    <w:rsid w:val="003243B5"/>
    <w:rsid w:val="00335DB8"/>
    <w:rsid w:val="00353EFF"/>
    <w:rsid w:val="003E5475"/>
    <w:rsid w:val="00441F1F"/>
    <w:rsid w:val="00443FA4"/>
    <w:rsid w:val="00466193"/>
    <w:rsid w:val="004B764D"/>
    <w:rsid w:val="00521961"/>
    <w:rsid w:val="005F0993"/>
    <w:rsid w:val="00690161"/>
    <w:rsid w:val="006F03C4"/>
    <w:rsid w:val="0070149C"/>
    <w:rsid w:val="007C793E"/>
    <w:rsid w:val="0081123F"/>
    <w:rsid w:val="00822630"/>
    <w:rsid w:val="0089171B"/>
    <w:rsid w:val="0090365E"/>
    <w:rsid w:val="00905666"/>
    <w:rsid w:val="00947BBD"/>
    <w:rsid w:val="00964BF3"/>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C35D14"/>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DE7710"/>
  <w15:chartTrackingRefBased/>
  <w15:docId w15:val="{7FE743A3-AD0E-4690-B9DE-A46255D0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264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1193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7641</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2021-08-06T09:17:00Z</cp:lastPrinted>
  <dcterms:created xsi:type="dcterms:W3CDTF">2022-02-22T16:20:00Z</dcterms:created>
  <dcterms:modified xsi:type="dcterms:W3CDTF">2022-02-22T16:20:00Z</dcterms:modified>
</cp:coreProperties>
</file>