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658"/>
        <w:gridCol w:w="233"/>
        <w:gridCol w:w="192"/>
        <w:gridCol w:w="2319"/>
        <w:gridCol w:w="4034"/>
      </w:tblGrid>
      <w:tr w:rsidR="004A5EA9" w:rsidRPr="00AC0376" w14:paraId="5E46381D"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A2BD2E3" w14:textId="77777777" w:rsidR="004A5EA9" w:rsidRPr="00AC0376" w:rsidRDefault="00D2449B" w:rsidP="00D2449B">
            <w:pPr>
              <w:jc w:val="center"/>
              <w:rPr>
                <w:rFonts w:asciiTheme="minorHAnsi" w:hAnsiTheme="minorHAnsi" w:cstheme="minorHAnsi"/>
                <w:b/>
                <w:szCs w:val="22"/>
              </w:rPr>
            </w:pPr>
            <w:r w:rsidRPr="00AC0376">
              <w:rPr>
                <w:rFonts w:asciiTheme="minorHAnsi" w:hAnsiTheme="minorHAnsi" w:cstheme="minorHAnsi"/>
                <w:b/>
                <w:szCs w:val="22"/>
              </w:rPr>
              <w:t>R</w:t>
            </w:r>
            <w:r w:rsidR="004A5EA9" w:rsidRPr="00AC0376">
              <w:rPr>
                <w:rFonts w:asciiTheme="minorHAnsi" w:hAnsiTheme="minorHAnsi" w:cstheme="minorHAnsi"/>
                <w:b/>
                <w:szCs w:val="22"/>
              </w:rPr>
              <w:t>eport to be read in conjunction with the Decision Notice.</w:t>
            </w:r>
          </w:p>
        </w:tc>
      </w:tr>
      <w:tr w:rsidR="004A5EA9" w:rsidRPr="00AC0376" w14:paraId="22E70F0C" w14:textId="77777777" w:rsidTr="00BA5971">
        <w:trPr>
          <w:jc w:val="center"/>
        </w:trPr>
        <w:tc>
          <w:tcPr>
            <w:tcW w:w="96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6E38EB8" w14:textId="77777777" w:rsidR="004A5EA9" w:rsidRPr="00AC0376" w:rsidRDefault="004A5EA9" w:rsidP="004A5EA9">
            <w:pPr>
              <w:jc w:val="center"/>
              <w:rPr>
                <w:rFonts w:asciiTheme="minorHAnsi" w:hAnsiTheme="minorHAnsi" w:cstheme="minorHAnsi"/>
                <w:b/>
                <w:szCs w:val="22"/>
              </w:rPr>
            </w:pPr>
          </w:p>
        </w:tc>
      </w:tr>
      <w:tr w:rsidR="004A5EA9" w:rsidRPr="00AC0376" w14:paraId="6C0CB873" w14:textId="77777777" w:rsidTr="00BA5971">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5390FE9" w14:textId="77777777" w:rsidR="004A5EA9" w:rsidRPr="00AC0376" w:rsidRDefault="004A5EA9">
            <w:pPr>
              <w:rPr>
                <w:rFonts w:asciiTheme="minorHAnsi" w:hAnsiTheme="minorHAnsi" w:cstheme="minorHAnsi"/>
                <w:b/>
                <w:szCs w:val="22"/>
              </w:rPr>
            </w:pPr>
            <w:r w:rsidRPr="00AC0376">
              <w:rPr>
                <w:rFonts w:asciiTheme="minorHAnsi" w:hAnsiTheme="minorHAnsi" w:cstheme="minorHAnsi"/>
                <w:b/>
                <w:szCs w:val="22"/>
              </w:rPr>
              <w:t>Application Ref:</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41B3C" w14:textId="56488E70" w:rsidR="004A5EA9" w:rsidRPr="00AC0376" w:rsidRDefault="001B24E0" w:rsidP="00BE75D0">
            <w:pPr>
              <w:rPr>
                <w:rFonts w:asciiTheme="minorHAnsi" w:hAnsiTheme="minorHAnsi" w:cstheme="minorHAnsi"/>
                <w:szCs w:val="22"/>
              </w:rPr>
            </w:pPr>
            <w:r w:rsidRPr="00AC0376">
              <w:rPr>
                <w:rFonts w:asciiTheme="minorHAnsi" w:hAnsiTheme="minorHAnsi" w:cstheme="minorHAnsi"/>
                <w:szCs w:val="22"/>
              </w:rPr>
              <w:t>3/20</w:t>
            </w:r>
            <w:r w:rsidR="00F463FF">
              <w:rPr>
                <w:rFonts w:asciiTheme="minorHAnsi" w:hAnsiTheme="minorHAnsi" w:cstheme="minorHAnsi"/>
                <w:szCs w:val="22"/>
              </w:rPr>
              <w:t>21/0</w:t>
            </w:r>
            <w:r w:rsidR="006047B9">
              <w:rPr>
                <w:rFonts w:asciiTheme="minorHAnsi" w:hAnsiTheme="minorHAnsi" w:cstheme="minorHAnsi"/>
                <w:szCs w:val="22"/>
              </w:rPr>
              <w:t>593</w:t>
            </w:r>
          </w:p>
        </w:tc>
        <w:tc>
          <w:tcPr>
            <w:tcW w:w="403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935B27A" w14:textId="77777777" w:rsidR="004A5EA9" w:rsidRPr="00AC0376" w:rsidRDefault="004A5EA9">
            <w:pPr>
              <w:rPr>
                <w:rFonts w:asciiTheme="minorHAnsi" w:hAnsiTheme="minorHAnsi" w:cstheme="minorHAnsi"/>
                <w:szCs w:val="22"/>
              </w:rPr>
            </w:pPr>
            <w:r w:rsidRPr="00AC0376">
              <w:rPr>
                <w:rFonts w:asciiTheme="minorHAnsi" w:hAnsiTheme="minorHAnsi" w:cstheme="minorHAnsi"/>
                <w:noProof/>
                <w:szCs w:val="22"/>
                <w:lang w:eastAsia="en-GB"/>
              </w:rPr>
              <w:drawing>
                <wp:anchor distT="0" distB="0" distL="114300" distR="114300" simplePos="0" relativeHeight="251658240" behindDoc="0" locked="0" layoutInCell="1" allowOverlap="1" wp14:anchorId="3AD24FCD" wp14:editId="314C2FF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AC0376" w14:paraId="0D94A32B" w14:textId="77777777" w:rsidTr="00BA5971">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0D1494" w14:textId="77777777" w:rsidR="004A5EA9" w:rsidRPr="00AC0376" w:rsidRDefault="004A5EA9">
            <w:pPr>
              <w:rPr>
                <w:rFonts w:asciiTheme="minorHAnsi" w:hAnsiTheme="minorHAnsi" w:cstheme="minorHAnsi"/>
                <w:b/>
                <w:szCs w:val="22"/>
              </w:rPr>
            </w:pPr>
            <w:r w:rsidRPr="00AC0376">
              <w:rPr>
                <w:rFonts w:asciiTheme="minorHAnsi" w:hAnsiTheme="minorHAnsi" w:cstheme="minorHAnsi"/>
                <w:b/>
                <w:szCs w:val="22"/>
              </w:rPr>
              <w:t>Date Inspected:</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B54E5" w14:textId="461745EB" w:rsidR="004A5EA9" w:rsidRPr="00AC0376" w:rsidRDefault="00B86B2D">
            <w:pPr>
              <w:rPr>
                <w:rFonts w:asciiTheme="minorHAnsi" w:hAnsiTheme="minorHAnsi" w:cstheme="minorHAnsi"/>
                <w:szCs w:val="22"/>
              </w:rPr>
            </w:pPr>
            <w:r>
              <w:rPr>
                <w:rFonts w:asciiTheme="minorHAnsi" w:hAnsiTheme="minorHAnsi" w:cstheme="minorHAnsi"/>
                <w:szCs w:val="22"/>
              </w:rPr>
              <w:t>06/08/2021</w:t>
            </w:r>
          </w:p>
        </w:tc>
        <w:tc>
          <w:tcPr>
            <w:tcW w:w="40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54BAF2" w14:textId="77777777" w:rsidR="004A5EA9" w:rsidRPr="00AC0376" w:rsidRDefault="004A5EA9">
            <w:pPr>
              <w:rPr>
                <w:rFonts w:asciiTheme="minorHAnsi" w:hAnsiTheme="minorHAnsi" w:cstheme="minorHAnsi"/>
                <w:szCs w:val="22"/>
              </w:rPr>
            </w:pPr>
          </w:p>
        </w:tc>
      </w:tr>
      <w:tr w:rsidR="004A5EA9" w:rsidRPr="00AC0376" w14:paraId="20811C46" w14:textId="77777777" w:rsidTr="00BA5971">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446684" w14:textId="77777777" w:rsidR="004A5EA9" w:rsidRPr="00AC0376" w:rsidRDefault="00D2449B">
            <w:pPr>
              <w:rPr>
                <w:rFonts w:asciiTheme="minorHAnsi" w:hAnsiTheme="minorHAnsi" w:cstheme="minorHAnsi"/>
                <w:b/>
                <w:szCs w:val="22"/>
              </w:rPr>
            </w:pPr>
            <w:r w:rsidRPr="00AC0376">
              <w:rPr>
                <w:rFonts w:asciiTheme="minorHAnsi" w:hAnsiTheme="minorHAnsi" w:cstheme="minorHAnsi"/>
                <w:b/>
                <w:szCs w:val="22"/>
              </w:rPr>
              <w:t>Officer</w:t>
            </w:r>
            <w:r w:rsidR="004A5EA9" w:rsidRPr="00AC0376">
              <w:rPr>
                <w:rFonts w:asciiTheme="minorHAnsi" w:hAnsiTheme="minorHAnsi" w:cstheme="minorHAnsi"/>
                <w:b/>
                <w:szCs w:val="22"/>
              </w:rPr>
              <w:t>:</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D8AC7" w14:textId="77777777" w:rsidR="004A5EA9" w:rsidRPr="00AC0376" w:rsidRDefault="00F22639">
            <w:pPr>
              <w:rPr>
                <w:rFonts w:asciiTheme="minorHAnsi" w:hAnsiTheme="minorHAnsi" w:cstheme="minorHAnsi"/>
                <w:szCs w:val="22"/>
              </w:rPr>
            </w:pPr>
            <w:r w:rsidRPr="00AC0376">
              <w:rPr>
                <w:rFonts w:asciiTheme="minorHAnsi" w:hAnsiTheme="minorHAnsi" w:cstheme="minorHAnsi"/>
                <w:szCs w:val="22"/>
              </w:rPr>
              <w:t>AB</w:t>
            </w:r>
          </w:p>
        </w:tc>
        <w:tc>
          <w:tcPr>
            <w:tcW w:w="40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61D04F" w14:textId="77777777" w:rsidR="004A5EA9" w:rsidRPr="00AC0376" w:rsidRDefault="004A5EA9">
            <w:pPr>
              <w:rPr>
                <w:rFonts w:asciiTheme="minorHAnsi" w:hAnsiTheme="minorHAnsi" w:cstheme="minorHAnsi"/>
                <w:szCs w:val="22"/>
              </w:rPr>
            </w:pPr>
          </w:p>
        </w:tc>
      </w:tr>
      <w:tr w:rsidR="004A5EA9" w:rsidRPr="00AC0376" w14:paraId="624EE84E" w14:textId="77777777" w:rsidTr="00BA5971">
        <w:trPr>
          <w:jc w:val="center"/>
        </w:trPr>
        <w:tc>
          <w:tcPr>
            <w:tcW w:w="56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267E67" w14:textId="77777777" w:rsidR="004A5EA9" w:rsidRPr="00AC0376" w:rsidRDefault="004A5EA9" w:rsidP="004A5EA9">
            <w:pPr>
              <w:rPr>
                <w:rFonts w:asciiTheme="minorHAnsi" w:hAnsiTheme="minorHAnsi" w:cstheme="minorHAnsi"/>
                <w:b/>
                <w:szCs w:val="22"/>
              </w:rPr>
            </w:pPr>
            <w:r w:rsidRPr="00AC0376">
              <w:rPr>
                <w:rFonts w:asciiTheme="minorHAnsi" w:hAnsiTheme="minorHAnsi" w:cstheme="minorHAnsi"/>
                <w:b/>
                <w:szCs w:val="22"/>
              </w:rPr>
              <w:t xml:space="preserve">DELEGATED ITEM FILE REPORT: </w:t>
            </w:r>
          </w:p>
        </w:tc>
        <w:tc>
          <w:tcPr>
            <w:tcW w:w="40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BF3A6" w14:textId="77777777" w:rsidR="004A5EA9" w:rsidRPr="00AC0376" w:rsidRDefault="004A5EA9" w:rsidP="002A01CF">
            <w:pPr>
              <w:jc w:val="center"/>
              <w:rPr>
                <w:rFonts w:asciiTheme="minorHAnsi" w:hAnsiTheme="minorHAnsi" w:cstheme="minorHAnsi"/>
                <w:b/>
                <w:szCs w:val="22"/>
              </w:rPr>
            </w:pPr>
            <w:r w:rsidRPr="00AC0376">
              <w:rPr>
                <w:rFonts w:asciiTheme="minorHAnsi" w:hAnsiTheme="minorHAnsi" w:cstheme="minorHAnsi"/>
                <w:b/>
                <w:szCs w:val="22"/>
              </w:rPr>
              <w:t>APPROVAL</w:t>
            </w:r>
          </w:p>
        </w:tc>
      </w:tr>
      <w:tr w:rsidR="004A5EA9" w:rsidRPr="00AC0376" w14:paraId="2121A536" w14:textId="77777777" w:rsidTr="00BA5971">
        <w:trPr>
          <w:trHeight w:hRule="exact" w:val="170"/>
          <w:jc w:val="center"/>
        </w:trPr>
        <w:tc>
          <w:tcPr>
            <w:tcW w:w="96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832D4FD" w14:textId="77777777" w:rsidR="004A5EA9" w:rsidRPr="00AC0376" w:rsidRDefault="007E0D23" w:rsidP="007E0D23">
            <w:pPr>
              <w:tabs>
                <w:tab w:val="left" w:pos="4007"/>
              </w:tabs>
              <w:rPr>
                <w:rFonts w:asciiTheme="minorHAnsi" w:hAnsiTheme="minorHAnsi" w:cstheme="minorHAnsi"/>
                <w:b/>
                <w:szCs w:val="22"/>
              </w:rPr>
            </w:pPr>
            <w:r w:rsidRPr="00AC0376">
              <w:rPr>
                <w:rFonts w:asciiTheme="minorHAnsi" w:hAnsiTheme="minorHAnsi" w:cstheme="minorHAnsi"/>
                <w:b/>
                <w:szCs w:val="22"/>
              </w:rPr>
              <w:tab/>
            </w:r>
          </w:p>
        </w:tc>
      </w:tr>
      <w:tr w:rsidR="004A5EA9" w:rsidRPr="00AC0376" w14:paraId="12B7B4E1" w14:textId="77777777" w:rsidTr="00BA5971">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CBBE0B" w14:textId="77777777" w:rsidR="004A5EA9" w:rsidRPr="00AC0376" w:rsidRDefault="004A5EA9" w:rsidP="00A95D89">
            <w:pPr>
              <w:rPr>
                <w:rFonts w:asciiTheme="minorHAnsi" w:hAnsiTheme="minorHAnsi" w:cstheme="minorHAnsi"/>
                <w:b/>
                <w:szCs w:val="22"/>
              </w:rPr>
            </w:pPr>
            <w:r w:rsidRPr="00AC0376">
              <w:rPr>
                <w:rFonts w:asciiTheme="minorHAnsi" w:hAnsiTheme="minorHAnsi" w:cstheme="minorHAnsi"/>
                <w:b/>
                <w:szCs w:val="22"/>
              </w:rPr>
              <w:t xml:space="preserve">Development </w:t>
            </w:r>
            <w:r w:rsidR="00A95D89" w:rsidRPr="00AC0376">
              <w:rPr>
                <w:rFonts w:asciiTheme="minorHAnsi" w:hAnsiTheme="minorHAnsi" w:cstheme="minorHAnsi"/>
                <w:b/>
                <w:szCs w:val="22"/>
              </w:rPr>
              <w:t>Description</w:t>
            </w:r>
            <w:r w:rsidRPr="00AC0376">
              <w:rPr>
                <w:rFonts w:asciiTheme="minorHAnsi" w:hAnsiTheme="minorHAnsi" w:cstheme="minorHAnsi"/>
                <w:b/>
                <w:szCs w:val="22"/>
              </w:rPr>
              <w:t>:</w:t>
            </w:r>
          </w:p>
        </w:tc>
        <w:tc>
          <w:tcPr>
            <w:tcW w:w="677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67306" w14:textId="30363DCC" w:rsidR="004A5EA9" w:rsidRPr="00AC0376" w:rsidRDefault="006047B9">
            <w:pPr>
              <w:rPr>
                <w:rFonts w:asciiTheme="minorHAnsi" w:hAnsiTheme="minorHAnsi" w:cstheme="minorHAnsi"/>
                <w:b/>
                <w:szCs w:val="22"/>
              </w:rPr>
            </w:pPr>
            <w:r w:rsidRPr="006047B9">
              <w:rPr>
                <w:rFonts w:asciiTheme="minorHAnsi" w:hAnsiTheme="minorHAnsi" w:cstheme="minorHAnsi"/>
                <w:b/>
                <w:szCs w:val="22"/>
              </w:rPr>
              <w:t>Proposed one agricultural building - in lieu of approval 3/2020/0364 which will not be built.</w:t>
            </w:r>
          </w:p>
        </w:tc>
      </w:tr>
      <w:tr w:rsidR="002A01CF" w:rsidRPr="00AC0376" w14:paraId="6B13ECAE" w14:textId="77777777" w:rsidTr="00BA5971">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CA2CD6B" w14:textId="77777777" w:rsidR="002A01CF" w:rsidRPr="00AC0376" w:rsidRDefault="002A01CF">
            <w:pPr>
              <w:rPr>
                <w:rFonts w:asciiTheme="minorHAnsi" w:hAnsiTheme="minorHAnsi" w:cstheme="minorHAnsi"/>
                <w:b/>
                <w:szCs w:val="22"/>
              </w:rPr>
            </w:pPr>
            <w:r w:rsidRPr="00AC0376">
              <w:rPr>
                <w:rFonts w:asciiTheme="minorHAnsi" w:hAnsiTheme="minorHAnsi" w:cstheme="minorHAnsi"/>
                <w:b/>
                <w:szCs w:val="22"/>
              </w:rPr>
              <w:t>Site Address</w:t>
            </w:r>
            <w:r w:rsidR="00A95D89" w:rsidRPr="00AC0376">
              <w:rPr>
                <w:rFonts w:asciiTheme="minorHAnsi" w:hAnsiTheme="minorHAnsi" w:cstheme="minorHAnsi"/>
                <w:b/>
                <w:szCs w:val="22"/>
              </w:rPr>
              <w:t>/Location</w:t>
            </w:r>
            <w:r w:rsidRPr="00AC0376">
              <w:rPr>
                <w:rFonts w:asciiTheme="minorHAnsi" w:hAnsiTheme="minorHAnsi" w:cstheme="minorHAnsi"/>
                <w:b/>
                <w:szCs w:val="22"/>
              </w:rPr>
              <w:t>:</w:t>
            </w:r>
          </w:p>
        </w:tc>
        <w:tc>
          <w:tcPr>
            <w:tcW w:w="677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F45C1" w14:textId="4CDCBD14" w:rsidR="008A34E7" w:rsidRPr="00AC0376" w:rsidRDefault="006047B9" w:rsidP="006A0318">
            <w:pPr>
              <w:rPr>
                <w:rFonts w:asciiTheme="minorHAnsi" w:hAnsiTheme="minorHAnsi" w:cstheme="minorHAnsi"/>
                <w:b/>
                <w:szCs w:val="22"/>
              </w:rPr>
            </w:pPr>
            <w:r w:rsidRPr="006047B9">
              <w:rPr>
                <w:rFonts w:asciiTheme="minorHAnsi" w:hAnsiTheme="minorHAnsi" w:cstheme="minorHAnsi"/>
                <w:b/>
                <w:szCs w:val="22"/>
              </w:rPr>
              <w:t>Greenbanks Farm Green Lane Grindleton Road Grindleton BB7 4QJ</w:t>
            </w:r>
          </w:p>
        </w:tc>
      </w:tr>
      <w:tr w:rsidR="00A95D89" w:rsidRPr="00AC0376" w14:paraId="1DED4AB1" w14:textId="77777777" w:rsidTr="00BA5971">
        <w:trPr>
          <w:trHeight w:hRule="exact" w:val="170"/>
          <w:jc w:val="center"/>
        </w:trPr>
        <w:tc>
          <w:tcPr>
            <w:tcW w:w="96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66BBAE1" w14:textId="77777777" w:rsidR="00A95D89" w:rsidRPr="00AC0376" w:rsidRDefault="007E0D23" w:rsidP="007E0D23">
            <w:pPr>
              <w:tabs>
                <w:tab w:val="left" w:pos="2667"/>
              </w:tabs>
              <w:rPr>
                <w:rFonts w:asciiTheme="minorHAnsi" w:hAnsiTheme="minorHAnsi" w:cstheme="minorHAnsi"/>
                <w:b/>
                <w:szCs w:val="22"/>
              </w:rPr>
            </w:pPr>
            <w:r w:rsidRPr="00AC0376">
              <w:rPr>
                <w:rFonts w:asciiTheme="minorHAnsi" w:hAnsiTheme="minorHAnsi" w:cstheme="minorHAnsi"/>
                <w:b/>
                <w:szCs w:val="22"/>
              </w:rPr>
              <w:tab/>
            </w:r>
          </w:p>
        </w:tc>
      </w:tr>
      <w:tr w:rsidR="00C618DB" w:rsidRPr="00AC0376" w14:paraId="1A78813A" w14:textId="77777777" w:rsidTr="00BA5971">
        <w:trPr>
          <w:jc w:val="center"/>
        </w:trPr>
        <w:tc>
          <w:tcPr>
            <w:tcW w:w="28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573301" w14:textId="77777777" w:rsidR="00C618DB" w:rsidRPr="00AC0376" w:rsidRDefault="00C618DB">
            <w:pPr>
              <w:rPr>
                <w:rFonts w:asciiTheme="minorHAnsi" w:hAnsiTheme="minorHAnsi" w:cstheme="minorHAnsi"/>
                <w:b/>
                <w:szCs w:val="22"/>
              </w:rPr>
            </w:pPr>
            <w:r w:rsidRPr="00AC0376">
              <w:rPr>
                <w:rFonts w:asciiTheme="minorHAnsi" w:hAnsiTheme="minorHAnsi" w:cstheme="minorHAnsi"/>
                <w:b/>
                <w:szCs w:val="22"/>
              </w:rPr>
              <w:t xml:space="preserve">CONSULTATIONS: </w:t>
            </w:r>
          </w:p>
        </w:tc>
        <w:tc>
          <w:tcPr>
            <w:tcW w:w="677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C8AE0" w14:textId="77777777" w:rsidR="00C618DB" w:rsidRPr="00AC0376" w:rsidRDefault="00C618DB">
            <w:pPr>
              <w:rPr>
                <w:rFonts w:asciiTheme="minorHAnsi" w:hAnsiTheme="minorHAnsi" w:cstheme="minorHAnsi"/>
                <w:b/>
                <w:szCs w:val="22"/>
              </w:rPr>
            </w:pPr>
            <w:r w:rsidRPr="00AC0376">
              <w:rPr>
                <w:rFonts w:asciiTheme="minorHAnsi" w:hAnsiTheme="minorHAnsi" w:cstheme="minorHAnsi"/>
                <w:b/>
                <w:szCs w:val="22"/>
              </w:rPr>
              <w:t>Parish/Town Council</w:t>
            </w:r>
          </w:p>
        </w:tc>
      </w:tr>
      <w:tr w:rsidR="002A01CF" w:rsidRPr="00AC0376" w14:paraId="21C3D98E"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025D59" w14:textId="084D16B6" w:rsidR="00E523E1" w:rsidRPr="00AD3340" w:rsidRDefault="006C2924" w:rsidP="00AD3340">
            <w:pPr>
              <w:jc w:val="both"/>
              <w:rPr>
                <w:rFonts w:asciiTheme="minorHAnsi" w:hAnsiTheme="minorHAnsi" w:cstheme="minorHAnsi"/>
              </w:rPr>
            </w:pPr>
            <w:r>
              <w:rPr>
                <w:rFonts w:asciiTheme="minorHAnsi" w:hAnsiTheme="minorHAnsi" w:cstheme="minorHAnsi"/>
              </w:rPr>
              <w:t>No objections.</w:t>
            </w:r>
          </w:p>
        </w:tc>
      </w:tr>
      <w:tr w:rsidR="00C618DB" w:rsidRPr="00AC0376" w14:paraId="036A1E91" w14:textId="77777777" w:rsidTr="00BA5971">
        <w:trPr>
          <w:trHeight w:hRule="exact" w:val="170"/>
          <w:jc w:val="center"/>
        </w:trPr>
        <w:tc>
          <w:tcPr>
            <w:tcW w:w="96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17DD53B" w14:textId="77777777" w:rsidR="00C618DB" w:rsidRPr="00AC0376" w:rsidRDefault="00C618DB">
            <w:pPr>
              <w:rPr>
                <w:rFonts w:asciiTheme="minorHAnsi" w:hAnsiTheme="minorHAnsi" w:cstheme="minorHAnsi"/>
                <w:bCs/>
                <w:szCs w:val="22"/>
              </w:rPr>
            </w:pPr>
          </w:p>
        </w:tc>
      </w:tr>
      <w:tr w:rsidR="006A0318" w:rsidRPr="00AC0376" w14:paraId="2862121D" w14:textId="77777777" w:rsidTr="00BA5971">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2343F8" w14:textId="77777777" w:rsidR="006A0318" w:rsidRPr="00AC0376" w:rsidRDefault="006A0318" w:rsidP="00B5345D">
            <w:pPr>
              <w:rPr>
                <w:rFonts w:asciiTheme="minorHAnsi" w:hAnsiTheme="minorHAnsi" w:cstheme="minorHAnsi"/>
                <w:b/>
                <w:szCs w:val="22"/>
              </w:rPr>
            </w:pPr>
            <w:r w:rsidRPr="00AC0376">
              <w:rPr>
                <w:rFonts w:asciiTheme="minorHAnsi" w:hAnsiTheme="minorHAnsi" w:cstheme="minorHAnsi"/>
                <w:b/>
                <w:szCs w:val="22"/>
              </w:rPr>
              <w:t xml:space="preserve">CONSULTATIONS: </w:t>
            </w:r>
          </w:p>
        </w:tc>
        <w:tc>
          <w:tcPr>
            <w:tcW w:w="63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349C5" w14:textId="77777777" w:rsidR="006A0318" w:rsidRPr="00AC0376" w:rsidRDefault="006A0318" w:rsidP="00B5345D">
            <w:pPr>
              <w:rPr>
                <w:rFonts w:asciiTheme="minorHAnsi" w:hAnsiTheme="minorHAnsi" w:cstheme="minorHAnsi"/>
                <w:b/>
                <w:szCs w:val="22"/>
              </w:rPr>
            </w:pPr>
            <w:r w:rsidRPr="00AC0376">
              <w:rPr>
                <w:rFonts w:asciiTheme="minorHAnsi" w:hAnsiTheme="minorHAnsi" w:cstheme="minorHAnsi"/>
                <w:b/>
                <w:szCs w:val="22"/>
              </w:rPr>
              <w:t>Highways/Water Authority/Other Bodies</w:t>
            </w:r>
          </w:p>
        </w:tc>
      </w:tr>
      <w:tr w:rsidR="006A0318" w:rsidRPr="00AC0376" w14:paraId="065D7737" w14:textId="77777777" w:rsidTr="00BA5971">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5DACA3" w14:textId="77777777" w:rsidR="006A0318" w:rsidRPr="00AC0376" w:rsidRDefault="006A0318" w:rsidP="007A024C">
            <w:pPr>
              <w:rPr>
                <w:rFonts w:asciiTheme="minorHAnsi" w:hAnsiTheme="minorHAnsi" w:cstheme="minorHAnsi"/>
                <w:b/>
                <w:szCs w:val="22"/>
              </w:rPr>
            </w:pPr>
            <w:r w:rsidRPr="00AC0376">
              <w:rPr>
                <w:rFonts w:asciiTheme="minorHAnsi" w:hAnsiTheme="minorHAnsi" w:cstheme="minorHAnsi"/>
                <w:b/>
                <w:szCs w:val="22"/>
              </w:rPr>
              <w:t xml:space="preserve">LCC </w:t>
            </w:r>
            <w:r w:rsidR="007A024C" w:rsidRPr="00AC0376">
              <w:rPr>
                <w:rFonts w:asciiTheme="minorHAnsi" w:hAnsiTheme="minorHAnsi" w:cstheme="minorHAnsi"/>
                <w:b/>
                <w:szCs w:val="22"/>
              </w:rPr>
              <w:t>Highways</w:t>
            </w:r>
            <w:r w:rsidRPr="00AC0376">
              <w:rPr>
                <w:rFonts w:asciiTheme="minorHAnsi" w:hAnsiTheme="minorHAnsi" w:cstheme="minorHAnsi"/>
                <w:b/>
                <w:szCs w:val="22"/>
              </w:rPr>
              <w:t>:</w:t>
            </w:r>
          </w:p>
        </w:tc>
        <w:tc>
          <w:tcPr>
            <w:tcW w:w="63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4DBB6" w14:textId="77777777" w:rsidR="006A0318" w:rsidRPr="00AC0376" w:rsidRDefault="006A0318" w:rsidP="00B5345D">
            <w:pPr>
              <w:rPr>
                <w:rFonts w:asciiTheme="minorHAnsi" w:hAnsiTheme="minorHAnsi" w:cstheme="minorHAnsi"/>
                <w:b/>
                <w:szCs w:val="22"/>
              </w:rPr>
            </w:pPr>
          </w:p>
        </w:tc>
      </w:tr>
      <w:tr w:rsidR="006A0318" w:rsidRPr="00AC0376" w14:paraId="11E2CD30"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D6F787" w14:textId="0BFD8BBC" w:rsidR="006A0318" w:rsidRPr="00AC0376" w:rsidRDefault="007A49DA" w:rsidP="00BE75D0">
            <w:pPr>
              <w:jc w:val="both"/>
              <w:rPr>
                <w:rFonts w:asciiTheme="minorHAnsi" w:hAnsiTheme="minorHAnsi" w:cstheme="minorHAnsi"/>
                <w:szCs w:val="22"/>
              </w:rPr>
            </w:pPr>
            <w:r>
              <w:rPr>
                <w:rFonts w:asciiTheme="minorHAnsi" w:hAnsiTheme="minorHAnsi" w:cstheme="minorHAnsi"/>
                <w:szCs w:val="22"/>
              </w:rPr>
              <w:t>No objections.</w:t>
            </w:r>
          </w:p>
        </w:tc>
      </w:tr>
      <w:tr w:rsidR="006A0318" w:rsidRPr="00AC0376" w14:paraId="13D44AFA" w14:textId="77777777" w:rsidTr="00BA5971">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28A42F" w14:textId="77777777" w:rsidR="006A0318" w:rsidRPr="00AC0376" w:rsidRDefault="006A0318" w:rsidP="00B5345D">
            <w:pPr>
              <w:rPr>
                <w:rFonts w:asciiTheme="minorHAnsi" w:hAnsiTheme="minorHAnsi" w:cstheme="minorHAnsi"/>
                <w:b/>
                <w:szCs w:val="22"/>
              </w:rPr>
            </w:pPr>
            <w:r w:rsidRPr="00AC0376">
              <w:rPr>
                <w:rFonts w:asciiTheme="minorHAnsi" w:hAnsiTheme="minorHAnsi" w:cstheme="minorHAnsi"/>
                <w:b/>
                <w:szCs w:val="22"/>
              </w:rPr>
              <w:t xml:space="preserve">CONSULTATIONS: </w:t>
            </w:r>
          </w:p>
        </w:tc>
        <w:tc>
          <w:tcPr>
            <w:tcW w:w="63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F6F7A" w14:textId="77777777" w:rsidR="006A0318" w:rsidRPr="00AC0376" w:rsidRDefault="006A0318" w:rsidP="00B5345D">
            <w:pPr>
              <w:rPr>
                <w:rFonts w:asciiTheme="minorHAnsi" w:hAnsiTheme="minorHAnsi" w:cstheme="minorHAnsi"/>
                <w:b/>
                <w:szCs w:val="22"/>
              </w:rPr>
            </w:pPr>
            <w:r w:rsidRPr="00AC0376">
              <w:rPr>
                <w:rFonts w:asciiTheme="minorHAnsi" w:hAnsiTheme="minorHAnsi" w:cstheme="minorHAnsi"/>
                <w:b/>
                <w:szCs w:val="22"/>
              </w:rPr>
              <w:t>Additional Representations.</w:t>
            </w:r>
          </w:p>
        </w:tc>
      </w:tr>
      <w:tr w:rsidR="006A0318" w:rsidRPr="00AC0376" w14:paraId="73DFFA1F"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4D2061" w14:textId="77777777" w:rsidR="006A0318" w:rsidRPr="00AC0376" w:rsidRDefault="001F1D2C" w:rsidP="001F1D2C">
            <w:pPr>
              <w:rPr>
                <w:rFonts w:asciiTheme="minorHAnsi" w:hAnsiTheme="minorHAnsi" w:cstheme="minorHAnsi"/>
                <w:szCs w:val="22"/>
              </w:rPr>
            </w:pPr>
            <w:r w:rsidRPr="00AC0376">
              <w:rPr>
                <w:rFonts w:asciiTheme="minorHAnsi" w:hAnsiTheme="minorHAnsi" w:cstheme="minorHAnsi"/>
                <w:szCs w:val="22"/>
              </w:rPr>
              <w:t>No representations have been received.</w:t>
            </w:r>
          </w:p>
        </w:tc>
      </w:tr>
      <w:tr w:rsidR="00C618DB" w:rsidRPr="00AC0376" w14:paraId="6908DDB5" w14:textId="77777777" w:rsidTr="00BA5971">
        <w:trPr>
          <w:trHeight w:hRule="exact" w:val="170"/>
          <w:jc w:val="center"/>
        </w:trPr>
        <w:tc>
          <w:tcPr>
            <w:tcW w:w="96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28B675A" w14:textId="77777777" w:rsidR="00C618DB" w:rsidRPr="00AC0376" w:rsidRDefault="00C618DB">
            <w:pPr>
              <w:rPr>
                <w:rFonts w:asciiTheme="minorHAnsi" w:hAnsiTheme="minorHAnsi" w:cstheme="minorHAnsi"/>
                <w:szCs w:val="22"/>
              </w:rPr>
            </w:pPr>
          </w:p>
        </w:tc>
      </w:tr>
      <w:tr w:rsidR="00EC23C7" w:rsidRPr="00AC0376" w14:paraId="4E3C0D33"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2E45E5" w14:textId="77777777" w:rsidR="00EC23C7" w:rsidRPr="00AC0376" w:rsidRDefault="00EC23C7">
            <w:pPr>
              <w:rPr>
                <w:rFonts w:asciiTheme="minorHAnsi" w:hAnsiTheme="minorHAnsi" w:cstheme="minorHAnsi"/>
                <w:b/>
                <w:szCs w:val="22"/>
              </w:rPr>
            </w:pPr>
            <w:r w:rsidRPr="00AC0376">
              <w:rPr>
                <w:rFonts w:asciiTheme="minorHAnsi" w:hAnsiTheme="minorHAnsi" w:cstheme="minorHAnsi"/>
                <w:b/>
                <w:szCs w:val="22"/>
              </w:rPr>
              <w:t>RELEVANT POLICIES:</w:t>
            </w:r>
          </w:p>
        </w:tc>
      </w:tr>
      <w:tr w:rsidR="00C618DB" w:rsidRPr="00AC0376" w14:paraId="6F5AE43F"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D34167" w14:textId="77777777" w:rsidR="00C618DB" w:rsidRPr="00AC0376" w:rsidRDefault="00C618DB" w:rsidP="00A63D55">
            <w:pPr>
              <w:pStyle w:val="PLANNING"/>
              <w:rPr>
                <w:rFonts w:asciiTheme="minorHAnsi" w:hAnsiTheme="minorHAnsi" w:cstheme="minorHAnsi"/>
                <w:b/>
                <w:bCs/>
                <w:szCs w:val="22"/>
              </w:rPr>
            </w:pPr>
            <w:r w:rsidRPr="00AC0376">
              <w:rPr>
                <w:rFonts w:asciiTheme="minorHAnsi" w:hAnsiTheme="minorHAnsi" w:cstheme="minorHAnsi"/>
                <w:b/>
                <w:bCs/>
                <w:szCs w:val="22"/>
              </w:rPr>
              <w:t>Ribble Valley Core Strategy:</w:t>
            </w:r>
          </w:p>
          <w:p w14:paraId="7381117D" w14:textId="77777777" w:rsidR="002B788D" w:rsidRPr="00AC0376" w:rsidRDefault="002B788D" w:rsidP="002B788D">
            <w:pPr>
              <w:pStyle w:val="Header"/>
              <w:tabs>
                <w:tab w:val="clear" w:pos="4153"/>
                <w:tab w:val="clear" w:pos="8306"/>
              </w:tabs>
              <w:jc w:val="both"/>
              <w:rPr>
                <w:rFonts w:asciiTheme="minorHAnsi" w:hAnsiTheme="minorHAnsi" w:cstheme="minorHAnsi"/>
                <w:szCs w:val="22"/>
              </w:rPr>
            </w:pPr>
            <w:r w:rsidRPr="00AC0376">
              <w:rPr>
                <w:rFonts w:asciiTheme="minorHAnsi" w:hAnsiTheme="minorHAnsi" w:cstheme="minorHAnsi"/>
                <w:szCs w:val="22"/>
              </w:rPr>
              <w:t>Key Statement DS1 – Development Strategy</w:t>
            </w:r>
          </w:p>
          <w:p w14:paraId="3988D907" w14:textId="77777777" w:rsidR="002B788D" w:rsidRPr="00AC0376" w:rsidRDefault="002B788D" w:rsidP="002B788D">
            <w:pPr>
              <w:pStyle w:val="Header"/>
              <w:tabs>
                <w:tab w:val="clear" w:pos="4153"/>
                <w:tab w:val="clear" w:pos="8306"/>
              </w:tabs>
              <w:jc w:val="both"/>
              <w:rPr>
                <w:rFonts w:asciiTheme="minorHAnsi" w:hAnsiTheme="minorHAnsi" w:cstheme="minorHAnsi"/>
                <w:szCs w:val="22"/>
              </w:rPr>
            </w:pPr>
            <w:r w:rsidRPr="00AC0376">
              <w:rPr>
                <w:rFonts w:asciiTheme="minorHAnsi" w:hAnsiTheme="minorHAnsi" w:cstheme="minorHAnsi"/>
                <w:szCs w:val="22"/>
              </w:rPr>
              <w:t>Key Statement DS2 – Presumption in Favour of Sustainable Development</w:t>
            </w:r>
          </w:p>
          <w:p w14:paraId="51FABBAE" w14:textId="77777777" w:rsidR="002B788D" w:rsidRPr="00AC0376" w:rsidRDefault="002B788D" w:rsidP="002B788D">
            <w:pPr>
              <w:pStyle w:val="Header"/>
              <w:tabs>
                <w:tab w:val="clear" w:pos="4153"/>
                <w:tab w:val="clear" w:pos="8306"/>
              </w:tabs>
              <w:jc w:val="both"/>
              <w:rPr>
                <w:rFonts w:asciiTheme="minorHAnsi" w:hAnsiTheme="minorHAnsi" w:cstheme="minorHAnsi"/>
                <w:szCs w:val="22"/>
              </w:rPr>
            </w:pPr>
            <w:r w:rsidRPr="00AC0376">
              <w:rPr>
                <w:rFonts w:asciiTheme="minorHAnsi" w:hAnsiTheme="minorHAnsi" w:cstheme="minorHAnsi"/>
                <w:szCs w:val="22"/>
              </w:rPr>
              <w:t>Key Statement EN2 – Landscape</w:t>
            </w:r>
          </w:p>
          <w:p w14:paraId="4140AE62" w14:textId="77777777" w:rsidR="002B788D" w:rsidRPr="00AC0376" w:rsidRDefault="002B788D" w:rsidP="002B788D">
            <w:pPr>
              <w:pStyle w:val="PLANNING"/>
              <w:rPr>
                <w:rFonts w:asciiTheme="minorHAnsi" w:hAnsiTheme="minorHAnsi" w:cstheme="minorHAnsi"/>
                <w:szCs w:val="22"/>
              </w:rPr>
            </w:pPr>
            <w:r w:rsidRPr="00AC0376">
              <w:rPr>
                <w:rFonts w:asciiTheme="minorHAnsi" w:hAnsiTheme="minorHAnsi" w:cstheme="minorHAnsi"/>
                <w:szCs w:val="22"/>
              </w:rPr>
              <w:t>Policy DMG1 – General Considerations</w:t>
            </w:r>
          </w:p>
          <w:p w14:paraId="696EB553" w14:textId="77777777" w:rsidR="002B788D" w:rsidRPr="00AC0376" w:rsidRDefault="002B788D" w:rsidP="002B788D">
            <w:pPr>
              <w:pStyle w:val="PLANNING"/>
              <w:rPr>
                <w:rFonts w:asciiTheme="minorHAnsi" w:hAnsiTheme="minorHAnsi" w:cstheme="minorHAnsi"/>
                <w:szCs w:val="22"/>
              </w:rPr>
            </w:pPr>
            <w:r w:rsidRPr="00AC0376">
              <w:rPr>
                <w:rFonts w:asciiTheme="minorHAnsi" w:hAnsiTheme="minorHAnsi" w:cstheme="minorHAnsi"/>
                <w:szCs w:val="22"/>
              </w:rPr>
              <w:t>Policy DMG2 – Strategic Considerations</w:t>
            </w:r>
          </w:p>
          <w:p w14:paraId="572F152E" w14:textId="77777777" w:rsidR="002B788D" w:rsidRPr="00AC0376" w:rsidRDefault="002B788D" w:rsidP="002B788D">
            <w:pPr>
              <w:pStyle w:val="PLANNING"/>
              <w:rPr>
                <w:rFonts w:asciiTheme="minorHAnsi" w:hAnsiTheme="minorHAnsi" w:cstheme="minorHAnsi"/>
                <w:szCs w:val="22"/>
              </w:rPr>
            </w:pPr>
            <w:r w:rsidRPr="00AC0376">
              <w:rPr>
                <w:rFonts w:asciiTheme="minorHAnsi" w:hAnsiTheme="minorHAnsi" w:cstheme="minorHAnsi"/>
                <w:szCs w:val="22"/>
              </w:rPr>
              <w:t>Policy DME2 – Landscape and Townscape Protection</w:t>
            </w:r>
          </w:p>
          <w:p w14:paraId="43CBF56F" w14:textId="77777777" w:rsidR="000368C1" w:rsidRPr="00AC0376" w:rsidRDefault="000368C1" w:rsidP="00F22639">
            <w:pPr>
              <w:rPr>
                <w:rFonts w:asciiTheme="minorHAnsi" w:hAnsiTheme="minorHAnsi" w:cstheme="minorHAnsi"/>
                <w:szCs w:val="22"/>
              </w:rPr>
            </w:pPr>
          </w:p>
          <w:p w14:paraId="02937E24" w14:textId="77777777" w:rsidR="00D11007" w:rsidRPr="00AC0376" w:rsidRDefault="00F22639" w:rsidP="00F22639">
            <w:pPr>
              <w:rPr>
                <w:rFonts w:asciiTheme="minorHAnsi" w:hAnsiTheme="minorHAnsi" w:cstheme="minorHAnsi"/>
                <w:b/>
                <w:szCs w:val="22"/>
              </w:rPr>
            </w:pPr>
            <w:r w:rsidRPr="00AC0376">
              <w:rPr>
                <w:rFonts w:asciiTheme="minorHAnsi" w:hAnsiTheme="minorHAnsi" w:cstheme="minorHAnsi"/>
                <w:b/>
                <w:szCs w:val="22"/>
              </w:rPr>
              <w:t>National Planning Policy Framework</w:t>
            </w:r>
          </w:p>
        </w:tc>
      </w:tr>
      <w:tr w:rsidR="007E4C37" w:rsidRPr="00AC0376" w14:paraId="4C04D5DD"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F3356F" w14:textId="77777777" w:rsidR="007E4C37" w:rsidRPr="00AC0376" w:rsidRDefault="007E4C37" w:rsidP="00A63D55">
            <w:pPr>
              <w:pStyle w:val="PLANNING"/>
              <w:rPr>
                <w:rFonts w:asciiTheme="minorHAnsi" w:hAnsiTheme="minorHAnsi" w:cstheme="minorHAnsi"/>
                <w:b/>
                <w:bCs/>
                <w:szCs w:val="22"/>
              </w:rPr>
            </w:pPr>
            <w:r w:rsidRPr="00AC0376">
              <w:rPr>
                <w:rFonts w:asciiTheme="minorHAnsi" w:hAnsiTheme="minorHAnsi" w:cstheme="minorHAnsi"/>
                <w:b/>
                <w:bCs/>
                <w:szCs w:val="22"/>
              </w:rPr>
              <w:t>PLANNING HISTORY:</w:t>
            </w:r>
          </w:p>
          <w:p w14:paraId="3CC94736" w14:textId="2FF09FAB" w:rsidR="007E4C37" w:rsidRDefault="00091A1E" w:rsidP="00A63D55">
            <w:pPr>
              <w:pStyle w:val="PLANNING"/>
              <w:rPr>
                <w:rFonts w:asciiTheme="minorHAnsi" w:eastAsiaTheme="minorHAnsi" w:hAnsiTheme="minorHAnsi" w:cstheme="minorHAnsi"/>
                <w:szCs w:val="22"/>
              </w:rPr>
            </w:pPr>
            <w:r w:rsidRPr="00091A1E">
              <w:rPr>
                <w:rFonts w:asciiTheme="minorHAnsi" w:eastAsiaTheme="minorHAnsi" w:hAnsiTheme="minorHAnsi" w:cstheme="minorHAnsi"/>
                <w:szCs w:val="22"/>
              </w:rPr>
              <w:t>3/</w:t>
            </w:r>
            <w:r w:rsidR="00AD3340">
              <w:rPr>
                <w:rFonts w:asciiTheme="minorHAnsi" w:eastAsiaTheme="minorHAnsi" w:hAnsiTheme="minorHAnsi" w:cstheme="minorHAnsi"/>
                <w:szCs w:val="22"/>
              </w:rPr>
              <w:t xml:space="preserve">2021/0274 - </w:t>
            </w:r>
            <w:r w:rsidR="00AD3340" w:rsidRPr="00AD3340">
              <w:rPr>
                <w:rFonts w:asciiTheme="minorHAnsi" w:eastAsiaTheme="minorHAnsi" w:hAnsiTheme="minorHAnsi" w:cstheme="minorHAnsi"/>
                <w:szCs w:val="22"/>
              </w:rPr>
              <w:t>Proposed one agricultural building - in lieu of approval 3/2020/0364 which will not be built.</w:t>
            </w:r>
            <w:r w:rsidR="00AD3340">
              <w:rPr>
                <w:rFonts w:asciiTheme="minorHAnsi" w:eastAsiaTheme="minorHAnsi" w:hAnsiTheme="minorHAnsi" w:cstheme="minorHAnsi"/>
                <w:szCs w:val="22"/>
              </w:rPr>
              <w:t xml:space="preserve"> Permission required.</w:t>
            </w:r>
          </w:p>
          <w:p w14:paraId="568F8D3B" w14:textId="77777777" w:rsidR="00AD3340" w:rsidRDefault="00AD3340" w:rsidP="00A63D55">
            <w:pPr>
              <w:pStyle w:val="PLANNING"/>
              <w:rPr>
                <w:rFonts w:asciiTheme="minorHAnsi" w:eastAsiaTheme="minorHAnsi" w:hAnsiTheme="minorHAnsi" w:cstheme="minorHAnsi"/>
                <w:szCs w:val="22"/>
              </w:rPr>
            </w:pPr>
          </w:p>
          <w:p w14:paraId="5E88BE1B" w14:textId="77777777" w:rsidR="00AD3340" w:rsidRDefault="00AD3340" w:rsidP="00A63D55">
            <w:pPr>
              <w:pStyle w:val="PLANNING"/>
              <w:rPr>
                <w:rFonts w:asciiTheme="minorHAnsi" w:eastAsiaTheme="minorHAnsi" w:hAnsiTheme="minorHAnsi" w:cstheme="minorHAnsi"/>
                <w:szCs w:val="22"/>
              </w:rPr>
            </w:pPr>
            <w:r>
              <w:rPr>
                <w:rFonts w:asciiTheme="minorHAnsi" w:eastAsiaTheme="minorHAnsi" w:hAnsiTheme="minorHAnsi" w:cstheme="minorHAnsi"/>
                <w:szCs w:val="22"/>
              </w:rPr>
              <w:t xml:space="preserve">3/2020/0364 - </w:t>
            </w:r>
            <w:r w:rsidRPr="00AD3340">
              <w:rPr>
                <w:rFonts w:asciiTheme="minorHAnsi" w:eastAsiaTheme="minorHAnsi" w:hAnsiTheme="minorHAnsi" w:cstheme="minorHAnsi"/>
                <w:szCs w:val="22"/>
              </w:rPr>
              <w:t>Construction of two agricultural buildings for storage, machinery, lambing and calving and storage of associated straw based manure.</w:t>
            </w:r>
            <w:r>
              <w:rPr>
                <w:rFonts w:asciiTheme="minorHAnsi" w:eastAsiaTheme="minorHAnsi" w:hAnsiTheme="minorHAnsi" w:cstheme="minorHAnsi"/>
                <w:szCs w:val="22"/>
              </w:rPr>
              <w:t xml:space="preserve"> Permission not required.</w:t>
            </w:r>
          </w:p>
          <w:p w14:paraId="33A13F44" w14:textId="25919EE0" w:rsidR="00AD3340" w:rsidRPr="00AC0376" w:rsidRDefault="00AD3340" w:rsidP="00A63D55">
            <w:pPr>
              <w:pStyle w:val="PLANNING"/>
              <w:rPr>
                <w:rFonts w:asciiTheme="minorHAnsi" w:eastAsiaTheme="minorHAnsi" w:hAnsiTheme="minorHAnsi" w:cstheme="minorHAnsi"/>
                <w:szCs w:val="22"/>
              </w:rPr>
            </w:pPr>
          </w:p>
        </w:tc>
      </w:tr>
      <w:tr w:rsidR="00EC23C7" w:rsidRPr="00AC0376" w14:paraId="7BDCF88F"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8D6808" w14:textId="77777777" w:rsidR="00EC23C7" w:rsidRPr="00AC0376" w:rsidRDefault="006C2BFA" w:rsidP="006C2BFA">
            <w:pPr>
              <w:rPr>
                <w:rFonts w:asciiTheme="minorHAnsi" w:hAnsiTheme="minorHAnsi" w:cstheme="minorHAnsi"/>
                <w:b/>
                <w:szCs w:val="22"/>
              </w:rPr>
            </w:pPr>
            <w:r w:rsidRPr="00AC0376">
              <w:rPr>
                <w:rFonts w:asciiTheme="minorHAnsi" w:hAnsiTheme="minorHAnsi" w:cstheme="minorHAnsi"/>
                <w:b/>
                <w:bCs/>
                <w:szCs w:val="22"/>
              </w:rPr>
              <w:t>ASSESSMENT OF PROPOSED DEVELOPMENT:</w:t>
            </w:r>
          </w:p>
        </w:tc>
      </w:tr>
      <w:tr w:rsidR="00091A1E" w:rsidRPr="00AC0376" w14:paraId="10ED3273"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951DB8" w14:textId="77777777" w:rsidR="00091A1E" w:rsidRPr="00C54F95" w:rsidRDefault="00091A1E" w:rsidP="00091A1E">
            <w:pPr>
              <w:pStyle w:val="Header"/>
              <w:tabs>
                <w:tab w:val="clear" w:pos="4153"/>
                <w:tab w:val="clear" w:pos="8306"/>
              </w:tabs>
              <w:contextualSpacing/>
              <w:jc w:val="both"/>
              <w:rPr>
                <w:rFonts w:ascii="Calibri" w:hAnsi="Calibri"/>
                <w:b/>
                <w:szCs w:val="22"/>
              </w:rPr>
            </w:pPr>
            <w:r w:rsidRPr="00C54F95">
              <w:rPr>
                <w:rFonts w:ascii="Calibri" w:hAnsi="Calibri"/>
                <w:b/>
                <w:szCs w:val="22"/>
              </w:rPr>
              <w:t>Site Description and Surrounding Area:</w:t>
            </w:r>
          </w:p>
          <w:p w14:paraId="7332D9A4" w14:textId="27E27427" w:rsidR="009C2A5D" w:rsidRDefault="00F13F37" w:rsidP="006C2BFA">
            <w:pPr>
              <w:pStyle w:val="Header"/>
              <w:tabs>
                <w:tab w:val="clear" w:pos="4153"/>
                <w:tab w:val="clear" w:pos="8306"/>
              </w:tabs>
              <w:jc w:val="both"/>
              <w:rPr>
                <w:rFonts w:asciiTheme="minorHAnsi" w:hAnsiTheme="minorHAnsi" w:cstheme="minorHAnsi"/>
                <w:bCs/>
                <w:szCs w:val="22"/>
              </w:rPr>
            </w:pPr>
            <w:r>
              <w:rPr>
                <w:rFonts w:asciiTheme="minorHAnsi" w:hAnsiTheme="minorHAnsi" w:cstheme="minorHAnsi"/>
                <w:bCs/>
                <w:szCs w:val="22"/>
              </w:rPr>
              <w:t xml:space="preserve">The application relates to an area of land to the west of Green Lane, west of the settlement of Grindleton in the Forest of Bowland AONB. The site comprises open agricultural land accessed via an existing agricultural entrance. There is no house associated with the land. The applicant has recently established a farming enterprise </w:t>
            </w:r>
            <w:r w:rsidR="00A65267">
              <w:rPr>
                <w:rFonts w:asciiTheme="minorHAnsi" w:hAnsiTheme="minorHAnsi" w:cstheme="minorHAnsi"/>
                <w:bCs/>
                <w:szCs w:val="22"/>
              </w:rPr>
              <w:t>on around 28 hectares of land including and surrounding the application site.</w:t>
            </w:r>
          </w:p>
          <w:p w14:paraId="56BC4D45" w14:textId="5A2BB44E" w:rsidR="00091A1E" w:rsidRPr="00091A1E" w:rsidRDefault="00091A1E" w:rsidP="00A65267">
            <w:pPr>
              <w:pStyle w:val="Header"/>
              <w:tabs>
                <w:tab w:val="clear" w:pos="4153"/>
                <w:tab w:val="clear" w:pos="8306"/>
              </w:tabs>
              <w:jc w:val="both"/>
              <w:rPr>
                <w:rFonts w:asciiTheme="minorHAnsi" w:hAnsiTheme="minorHAnsi" w:cstheme="minorHAnsi"/>
                <w:bCs/>
                <w:szCs w:val="22"/>
              </w:rPr>
            </w:pPr>
          </w:p>
        </w:tc>
      </w:tr>
      <w:tr w:rsidR="006C2BFA" w:rsidRPr="00AC0376" w14:paraId="34766219"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4D3D76" w14:textId="77777777" w:rsidR="00FA6E14" w:rsidRDefault="0029334A" w:rsidP="008365D8">
            <w:pPr>
              <w:pStyle w:val="Header"/>
              <w:tabs>
                <w:tab w:val="clear" w:pos="4153"/>
                <w:tab w:val="clear" w:pos="8306"/>
              </w:tabs>
              <w:jc w:val="both"/>
              <w:rPr>
                <w:rFonts w:asciiTheme="minorHAnsi" w:hAnsiTheme="minorHAnsi" w:cstheme="minorHAnsi"/>
                <w:b/>
                <w:szCs w:val="22"/>
              </w:rPr>
            </w:pPr>
            <w:r w:rsidRPr="00AC0376">
              <w:rPr>
                <w:rFonts w:asciiTheme="minorHAnsi" w:hAnsiTheme="minorHAnsi" w:cstheme="minorHAnsi"/>
                <w:b/>
                <w:szCs w:val="22"/>
              </w:rPr>
              <w:t>Proposed Development for which consent is sought</w:t>
            </w:r>
            <w:r w:rsidR="00CE6E6D">
              <w:rPr>
                <w:rFonts w:asciiTheme="minorHAnsi" w:hAnsiTheme="minorHAnsi" w:cstheme="minorHAnsi"/>
                <w:b/>
                <w:szCs w:val="22"/>
              </w:rPr>
              <w:t>:</w:t>
            </w:r>
          </w:p>
          <w:p w14:paraId="77F0F4C6" w14:textId="7B61D977" w:rsidR="00CE6E6D" w:rsidRDefault="00A65267" w:rsidP="00A65267">
            <w:pPr>
              <w:pStyle w:val="Header"/>
              <w:tabs>
                <w:tab w:val="clear" w:pos="4153"/>
                <w:tab w:val="clear" w:pos="8306"/>
              </w:tabs>
              <w:jc w:val="both"/>
              <w:rPr>
                <w:rFonts w:asciiTheme="minorHAnsi" w:hAnsiTheme="minorHAnsi" w:cstheme="minorHAnsi"/>
                <w:bCs/>
                <w:szCs w:val="22"/>
              </w:rPr>
            </w:pPr>
            <w:r>
              <w:rPr>
                <w:rFonts w:asciiTheme="minorHAnsi" w:hAnsiTheme="minorHAnsi" w:cstheme="minorHAnsi"/>
                <w:bCs/>
                <w:szCs w:val="22"/>
              </w:rPr>
              <w:lastRenderedPageBreak/>
              <w:t>At present the holding lacks any buildings for storage of machinery or livestock. The proposal seeks permission to erect a new agricultural building measuring 20.5m x 36.4m and with a height of 5.3m to the eaves and 7.7m to the ridge. The building is of rectangular plan form with large door openings on the north and south gable elevations and would be faced with low level stone cladding with Yorkshire boarding above.</w:t>
            </w:r>
          </w:p>
          <w:p w14:paraId="6A6B45BC" w14:textId="77777777" w:rsidR="00A65267" w:rsidRDefault="00A65267" w:rsidP="00A65267">
            <w:pPr>
              <w:pStyle w:val="Header"/>
              <w:tabs>
                <w:tab w:val="clear" w:pos="4153"/>
                <w:tab w:val="clear" w:pos="8306"/>
              </w:tabs>
              <w:jc w:val="both"/>
              <w:rPr>
                <w:rFonts w:asciiTheme="minorHAnsi" w:hAnsiTheme="minorHAnsi" w:cstheme="minorHAnsi"/>
                <w:bCs/>
                <w:szCs w:val="22"/>
              </w:rPr>
            </w:pPr>
          </w:p>
          <w:p w14:paraId="10A8BD64" w14:textId="5B7B8E31" w:rsidR="00A65267" w:rsidRPr="00CE6E6D" w:rsidRDefault="00A65267" w:rsidP="00A65267">
            <w:pPr>
              <w:pStyle w:val="Header"/>
              <w:tabs>
                <w:tab w:val="clear" w:pos="4153"/>
                <w:tab w:val="clear" w:pos="8306"/>
              </w:tabs>
              <w:jc w:val="both"/>
              <w:rPr>
                <w:rFonts w:asciiTheme="minorHAnsi" w:hAnsiTheme="minorHAnsi" w:cstheme="minorHAnsi"/>
                <w:bCs/>
                <w:szCs w:val="22"/>
              </w:rPr>
            </w:pPr>
            <w:r>
              <w:rPr>
                <w:rFonts w:asciiTheme="minorHAnsi" w:hAnsiTheme="minorHAnsi" w:cstheme="minorHAnsi"/>
                <w:bCs/>
                <w:szCs w:val="22"/>
              </w:rPr>
              <w:t xml:space="preserve">The building would be located close to the roadside. It is also proposed to provide a hardstanding area south of the building. The existing </w:t>
            </w:r>
            <w:r w:rsidR="003640D9">
              <w:rPr>
                <w:rFonts w:asciiTheme="minorHAnsi" w:hAnsiTheme="minorHAnsi" w:cstheme="minorHAnsi"/>
                <w:bCs/>
                <w:szCs w:val="22"/>
              </w:rPr>
              <w:t xml:space="preserve">field gate </w:t>
            </w:r>
            <w:r>
              <w:rPr>
                <w:rFonts w:asciiTheme="minorHAnsi" w:hAnsiTheme="minorHAnsi" w:cstheme="minorHAnsi"/>
                <w:bCs/>
                <w:szCs w:val="22"/>
              </w:rPr>
              <w:t xml:space="preserve">access to the site would be utilised </w:t>
            </w:r>
            <w:r w:rsidR="003640D9">
              <w:rPr>
                <w:rFonts w:asciiTheme="minorHAnsi" w:hAnsiTheme="minorHAnsi" w:cstheme="minorHAnsi"/>
                <w:bCs/>
                <w:szCs w:val="22"/>
              </w:rPr>
              <w:t>although it would require alterations to widen the access and set gates back from the edge of the lane.</w:t>
            </w:r>
          </w:p>
        </w:tc>
      </w:tr>
      <w:tr w:rsidR="00A65267" w:rsidRPr="00A65267" w14:paraId="5C0E4C52"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9EC0C4" w14:textId="1EE42FA4" w:rsidR="00AB281D" w:rsidRPr="00481209" w:rsidRDefault="009572E0" w:rsidP="009572E0">
            <w:pPr>
              <w:contextualSpacing/>
              <w:jc w:val="both"/>
              <w:rPr>
                <w:rFonts w:asciiTheme="minorHAnsi" w:hAnsiTheme="minorHAnsi" w:cstheme="minorHAnsi"/>
                <w:b/>
                <w:bCs/>
                <w:szCs w:val="22"/>
              </w:rPr>
            </w:pPr>
            <w:r w:rsidRPr="00481209">
              <w:rPr>
                <w:rFonts w:asciiTheme="minorHAnsi" w:hAnsiTheme="minorHAnsi" w:cstheme="minorHAnsi"/>
                <w:b/>
                <w:bCs/>
                <w:szCs w:val="22"/>
              </w:rPr>
              <w:lastRenderedPageBreak/>
              <w:t>Principle of Development:</w:t>
            </w:r>
          </w:p>
          <w:p w14:paraId="4BDF7BA6" w14:textId="77777777" w:rsidR="009572E0" w:rsidRPr="00481209" w:rsidRDefault="00AB281D" w:rsidP="00535094">
            <w:pPr>
              <w:overflowPunct/>
              <w:jc w:val="both"/>
              <w:textAlignment w:val="auto"/>
              <w:rPr>
                <w:rFonts w:asciiTheme="minorHAnsi" w:hAnsiTheme="minorHAnsi" w:cstheme="minorHAnsi"/>
                <w:szCs w:val="22"/>
              </w:rPr>
            </w:pPr>
            <w:r w:rsidRPr="00481209">
              <w:rPr>
                <w:rFonts w:asciiTheme="minorHAnsi" w:hAnsiTheme="minorHAnsi" w:cstheme="minorHAnsi"/>
                <w:szCs w:val="22"/>
              </w:rPr>
              <w:t xml:space="preserve">In terms of the principle of development, Core Strategy </w:t>
            </w:r>
            <w:r w:rsidRPr="00481209">
              <w:rPr>
                <w:rFonts w:asciiTheme="minorHAnsi" w:hAnsiTheme="minorHAnsi" w:cstheme="minorHAnsi"/>
                <w:bCs/>
                <w:szCs w:val="22"/>
              </w:rPr>
              <w:t>Key Statement EC1 states that d</w:t>
            </w:r>
            <w:r w:rsidRPr="00481209">
              <w:rPr>
                <w:rFonts w:asciiTheme="minorHAnsi" w:hAnsiTheme="minorHAnsi" w:cstheme="minorHAnsi"/>
                <w:szCs w:val="22"/>
              </w:rPr>
              <w:t>evelopments that contribute to farm diversification, strengthening of the wider rural and village economies or that promote town centre viability will be supported in principle.</w:t>
            </w:r>
            <w:r w:rsidR="004855A9" w:rsidRPr="00481209">
              <w:rPr>
                <w:rFonts w:asciiTheme="minorHAnsi" w:hAnsiTheme="minorHAnsi" w:cstheme="minorHAnsi"/>
                <w:szCs w:val="22"/>
              </w:rPr>
              <w:t xml:space="preserve"> </w:t>
            </w:r>
          </w:p>
          <w:p w14:paraId="697821C8" w14:textId="77777777" w:rsidR="009572E0" w:rsidRPr="00481209" w:rsidRDefault="009572E0" w:rsidP="00535094">
            <w:pPr>
              <w:overflowPunct/>
              <w:jc w:val="both"/>
              <w:textAlignment w:val="auto"/>
              <w:rPr>
                <w:rFonts w:asciiTheme="minorHAnsi" w:hAnsiTheme="minorHAnsi" w:cstheme="minorHAnsi"/>
                <w:szCs w:val="22"/>
              </w:rPr>
            </w:pPr>
          </w:p>
          <w:p w14:paraId="195602A3" w14:textId="57977BE0" w:rsidR="008A5612" w:rsidRPr="00481209" w:rsidRDefault="004855A9" w:rsidP="00535094">
            <w:pPr>
              <w:overflowPunct/>
              <w:jc w:val="both"/>
              <w:textAlignment w:val="auto"/>
              <w:rPr>
                <w:rFonts w:asciiTheme="minorHAnsi" w:hAnsiTheme="minorHAnsi" w:cstheme="minorHAnsi"/>
                <w:szCs w:val="22"/>
              </w:rPr>
            </w:pPr>
            <w:r w:rsidRPr="00481209">
              <w:rPr>
                <w:rFonts w:asciiTheme="minorHAnsi" w:hAnsiTheme="minorHAnsi" w:cstheme="minorHAnsi"/>
                <w:szCs w:val="22"/>
              </w:rPr>
              <w:t>As set out in Policy DMG2, d</w:t>
            </w:r>
            <w:r w:rsidR="00557A54" w:rsidRPr="00481209">
              <w:rPr>
                <w:rFonts w:asciiTheme="minorHAnsi" w:hAnsiTheme="minorHAnsi" w:cstheme="minorHAnsi"/>
                <w:szCs w:val="22"/>
              </w:rPr>
              <w:t>evelopment needed for the purposes of agriculture is considered acceptable in principle within Tier 2 villages and outside th</w:t>
            </w:r>
            <w:r w:rsidR="00D857A4" w:rsidRPr="00481209">
              <w:rPr>
                <w:rFonts w:asciiTheme="minorHAnsi" w:hAnsiTheme="minorHAnsi" w:cstheme="minorHAnsi"/>
                <w:szCs w:val="22"/>
              </w:rPr>
              <w:t>e</w:t>
            </w:r>
            <w:r w:rsidRPr="00481209">
              <w:rPr>
                <w:rFonts w:asciiTheme="minorHAnsi" w:hAnsiTheme="minorHAnsi" w:cstheme="minorHAnsi"/>
                <w:szCs w:val="22"/>
              </w:rPr>
              <w:t xml:space="preserve"> defined settlement boundaries</w:t>
            </w:r>
            <w:r w:rsidR="00885243" w:rsidRPr="00481209">
              <w:rPr>
                <w:rFonts w:asciiTheme="minorHAnsi" w:hAnsiTheme="minorHAnsi" w:cstheme="minorHAnsi"/>
                <w:szCs w:val="22"/>
              </w:rPr>
              <w:t>.</w:t>
            </w:r>
          </w:p>
          <w:p w14:paraId="13AFDC1E" w14:textId="40B4D497" w:rsidR="008A5612" w:rsidRPr="00481209" w:rsidRDefault="008A5612" w:rsidP="00535094">
            <w:pPr>
              <w:overflowPunct/>
              <w:jc w:val="both"/>
              <w:textAlignment w:val="auto"/>
              <w:rPr>
                <w:rFonts w:asciiTheme="minorHAnsi" w:hAnsiTheme="minorHAnsi" w:cstheme="minorHAnsi"/>
                <w:szCs w:val="22"/>
              </w:rPr>
            </w:pPr>
          </w:p>
          <w:p w14:paraId="1DE2DA3B" w14:textId="6C2FC2A7" w:rsidR="00481209" w:rsidRPr="00481209" w:rsidRDefault="009572E0" w:rsidP="009572E0">
            <w:pPr>
              <w:overflowPunct/>
              <w:jc w:val="both"/>
              <w:textAlignment w:val="auto"/>
              <w:rPr>
                <w:rFonts w:asciiTheme="minorHAnsi" w:hAnsiTheme="minorHAnsi" w:cstheme="minorHAnsi"/>
                <w:szCs w:val="22"/>
              </w:rPr>
            </w:pPr>
            <w:r w:rsidRPr="00481209">
              <w:rPr>
                <w:rFonts w:asciiTheme="minorHAnsi" w:hAnsiTheme="minorHAnsi" w:cstheme="minorHAnsi"/>
                <w:szCs w:val="22"/>
              </w:rPr>
              <w:t xml:space="preserve">The proposed building is designed for the purposes of agriculture with the aim </w:t>
            </w:r>
            <w:r w:rsidR="00481209" w:rsidRPr="00481209">
              <w:rPr>
                <w:rFonts w:asciiTheme="minorHAnsi" w:hAnsiTheme="minorHAnsi" w:cstheme="minorHAnsi"/>
                <w:szCs w:val="22"/>
              </w:rPr>
              <w:t>to establishing an agricultural enterprise at the site. There is no livestock kept on the land at present owing to the lack of covered storage/animal housing. The proposal is for the new enterprise to involve the rearing and grazing of cattle and sheep.</w:t>
            </w:r>
          </w:p>
          <w:p w14:paraId="7F4B7EEB" w14:textId="0E510020" w:rsidR="00481209" w:rsidRPr="00481209" w:rsidRDefault="00481209" w:rsidP="009572E0">
            <w:pPr>
              <w:overflowPunct/>
              <w:jc w:val="both"/>
              <w:textAlignment w:val="auto"/>
              <w:rPr>
                <w:rFonts w:asciiTheme="minorHAnsi" w:hAnsiTheme="minorHAnsi" w:cstheme="minorHAnsi"/>
                <w:szCs w:val="22"/>
              </w:rPr>
            </w:pPr>
          </w:p>
          <w:p w14:paraId="547E7DC0" w14:textId="74E81CA9" w:rsidR="00481209" w:rsidRPr="00481209" w:rsidRDefault="00481209" w:rsidP="009572E0">
            <w:pPr>
              <w:overflowPunct/>
              <w:jc w:val="both"/>
              <w:textAlignment w:val="auto"/>
              <w:rPr>
                <w:rFonts w:asciiTheme="minorHAnsi" w:hAnsiTheme="minorHAnsi" w:cstheme="minorHAnsi"/>
                <w:szCs w:val="22"/>
              </w:rPr>
            </w:pPr>
            <w:r w:rsidRPr="00481209">
              <w:rPr>
                <w:rFonts w:asciiTheme="minorHAnsi" w:hAnsiTheme="minorHAnsi" w:cstheme="minorHAnsi"/>
                <w:szCs w:val="22"/>
              </w:rPr>
              <w:t>The applicant owns farm related machinery which is kept at the family’s business premises on Salthill Industrial Estate however this requires the transportation of farm machinery and equipment to the application site when required and its return for storage. The proposed building would therefore be used to storage farm machinery and animal feed and for seasonal lambing and calving.</w:t>
            </w:r>
          </w:p>
          <w:p w14:paraId="224B3D1D" w14:textId="77777777" w:rsidR="00481209" w:rsidRPr="00481209" w:rsidRDefault="00481209" w:rsidP="009572E0">
            <w:pPr>
              <w:overflowPunct/>
              <w:jc w:val="both"/>
              <w:textAlignment w:val="auto"/>
              <w:rPr>
                <w:rFonts w:asciiTheme="minorHAnsi" w:hAnsiTheme="minorHAnsi" w:cstheme="minorHAnsi"/>
                <w:szCs w:val="22"/>
              </w:rPr>
            </w:pPr>
          </w:p>
          <w:p w14:paraId="52823C46" w14:textId="37575C86" w:rsidR="009572E0" w:rsidRPr="00481209" w:rsidRDefault="009572E0" w:rsidP="009572E0">
            <w:pPr>
              <w:overflowPunct/>
              <w:jc w:val="both"/>
              <w:textAlignment w:val="auto"/>
              <w:rPr>
                <w:rFonts w:asciiTheme="minorHAnsi" w:hAnsiTheme="minorHAnsi" w:cstheme="minorHAnsi"/>
                <w:szCs w:val="22"/>
              </w:rPr>
            </w:pPr>
            <w:r w:rsidRPr="00481209">
              <w:rPr>
                <w:rFonts w:asciiTheme="minorHAnsi" w:hAnsiTheme="minorHAnsi" w:cstheme="minorHAnsi"/>
                <w:szCs w:val="22"/>
              </w:rPr>
              <w:t xml:space="preserve">In principle, the provision of a new building to support </w:t>
            </w:r>
            <w:r w:rsidR="00481209" w:rsidRPr="00481209">
              <w:rPr>
                <w:rFonts w:asciiTheme="minorHAnsi" w:hAnsiTheme="minorHAnsi" w:cstheme="minorHAnsi"/>
                <w:szCs w:val="22"/>
              </w:rPr>
              <w:t xml:space="preserve">the </w:t>
            </w:r>
            <w:r w:rsidR="00F2153E" w:rsidRPr="00481209">
              <w:rPr>
                <w:rFonts w:asciiTheme="minorHAnsi" w:hAnsiTheme="minorHAnsi" w:cstheme="minorHAnsi"/>
                <w:szCs w:val="22"/>
              </w:rPr>
              <w:t>agricultural</w:t>
            </w:r>
            <w:r w:rsidRPr="00481209">
              <w:rPr>
                <w:rFonts w:asciiTheme="minorHAnsi" w:hAnsiTheme="minorHAnsi" w:cstheme="minorHAnsi"/>
                <w:szCs w:val="22"/>
              </w:rPr>
              <w:t xml:space="preserve"> enterprise</w:t>
            </w:r>
            <w:r w:rsidR="00F2153E" w:rsidRPr="00481209">
              <w:rPr>
                <w:rFonts w:asciiTheme="minorHAnsi" w:hAnsiTheme="minorHAnsi" w:cstheme="minorHAnsi"/>
                <w:szCs w:val="22"/>
              </w:rPr>
              <w:t xml:space="preserve"> is acceptable</w:t>
            </w:r>
            <w:r w:rsidR="00481209">
              <w:rPr>
                <w:rFonts w:asciiTheme="minorHAnsi" w:hAnsiTheme="minorHAnsi" w:cstheme="minorHAnsi"/>
                <w:szCs w:val="22"/>
              </w:rPr>
              <w:t xml:space="preserve"> and would be restricted for agricultural use in connection with the land holding only.</w:t>
            </w:r>
          </w:p>
          <w:p w14:paraId="291D1729" w14:textId="77777777" w:rsidR="00AB281D" w:rsidRPr="00A65267" w:rsidRDefault="00AB281D" w:rsidP="00F2153E">
            <w:pPr>
              <w:pStyle w:val="Header"/>
              <w:tabs>
                <w:tab w:val="clear" w:pos="4153"/>
                <w:tab w:val="clear" w:pos="8306"/>
              </w:tabs>
              <w:contextualSpacing/>
              <w:jc w:val="both"/>
              <w:rPr>
                <w:rFonts w:asciiTheme="minorHAnsi" w:hAnsiTheme="minorHAnsi" w:cstheme="minorHAnsi"/>
                <w:color w:val="FF0000"/>
                <w:szCs w:val="22"/>
              </w:rPr>
            </w:pPr>
          </w:p>
        </w:tc>
      </w:tr>
      <w:tr w:rsidR="00A65267" w:rsidRPr="00A65267" w14:paraId="78E1E31A"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D25A07" w14:textId="65836E58" w:rsidR="00F2153E" w:rsidRPr="00180601" w:rsidRDefault="00F2153E" w:rsidP="00F2153E">
            <w:pPr>
              <w:pStyle w:val="Header"/>
              <w:tabs>
                <w:tab w:val="clear" w:pos="4153"/>
                <w:tab w:val="clear" w:pos="8306"/>
              </w:tabs>
              <w:contextualSpacing/>
              <w:jc w:val="both"/>
              <w:rPr>
                <w:rFonts w:asciiTheme="minorHAnsi" w:hAnsiTheme="minorHAnsi" w:cstheme="minorHAnsi"/>
                <w:b/>
                <w:bCs/>
                <w:szCs w:val="22"/>
              </w:rPr>
            </w:pPr>
            <w:r w:rsidRPr="00180601">
              <w:rPr>
                <w:rFonts w:asciiTheme="minorHAnsi" w:hAnsiTheme="minorHAnsi" w:cstheme="minorHAnsi"/>
                <w:b/>
                <w:bCs/>
                <w:szCs w:val="22"/>
              </w:rPr>
              <w:t>Landscape and Visual Impact</w:t>
            </w:r>
            <w:r w:rsidR="00D827A3" w:rsidRPr="00180601">
              <w:rPr>
                <w:rFonts w:asciiTheme="minorHAnsi" w:hAnsiTheme="minorHAnsi" w:cstheme="minorHAnsi"/>
                <w:b/>
                <w:bCs/>
                <w:szCs w:val="22"/>
              </w:rPr>
              <w:t>:</w:t>
            </w:r>
          </w:p>
          <w:p w14:paraId="053E1944" w14:textId="77777777" w:rsidR="00F2153E" w:rsidRPr="00180601" w:rsidRDefault="00F2153E" w:rsidP="00F2153E">
            <w:pPr>
              <w:pStyle w:val="Header"/>
              <w:tabs>
                <w:tab w:val="clear" w:pos="4153"/>
                <w:tab w:val="clear" w:pos="8306"/>
              </w:tabs>
              <w:contextualSpacing/>
              <w:jc w:val="both"/>
              <w:rPr>
                <w:rFonts w:asciiTheme="minorHAnsi" w:hAnsiTheme="minorHAnsi" w:cstheme="minorHAnsi"/>
                <w:szCs w:val="22"/>
              </w:rPr>
            </w:pPr>
            <w:r w:rsidRPr="00180601">
              <w:rPr>
                <w:rFonts w:asciiTheme="minorHAnsi" w:hAnsiTheme="minorHAnsi" w:cstheme="minorHAnsi"/>
                <w:szCs w:val="22"/>
              </w:rPr>
              <w:t>The proposed development is located in the Forest of Bowland AONB which is designated for its landscape value and scenic beauty as set out in paragraph 172 of the Framework. Paragraph 172 states that ‘</w:t>
            </w:r>
            <w:r w:rsidRPr="00180601">
              <w:rPr>
                <w:rFonts w:asciiTheme="minorHAnsi" w:hAnsiTheme="minorHAnsi" w:cstheme="minorHAnsi"/>
                <w:i/>
                <w:szCs w:val="22"/>
              </w:rPr>
              <w:t>great weight should be given to conserving landscape and scenic beauty in National Parks, the Broads and Areas of Outstanding Natural Beauty, which have the highest status of protection in relation to these issue’.</w:t>
            </w:r>
            <w:r w:rsidRPr="00180601">
              <w:rPr>
                <w:rFonts w:asciiTheme="minorHAnsi" w:hAnsiTheme="minorHAnsi" w:cstheme="minorHAnsi"/>
                <w:szCs w:val="22"/>
              </w:rPr>
              <w:t xml:space="preserve"> </w:t>
            </w:r>
          </w:p>
          <w:p w14:paraId="72DE0920" w14:textId="77777777" w:rsidR="00F2153E" w:rsidRPr="00180601" w:rsidRDefault="00F2153E" w:rsidP="00F2153E">
            <w:pPr>
              <w:pStyle w:val="Header"/>
              <w:tabs>
                <w:tab w:val="clear" w:pos="4153"/>
                <w:tab w:val="clear" w:pos="8306"/>
              </w:tabs>
              <w:contextualSpacing/>
              <w:jc w:val="both"/>
              <w:rPr>
                <w:rFonts w:asciiTheme="minorHAnsi" w:hAnsiTheme="minorHAnsi" w:cstheme="minorHAnsi"/>
                <w:szCs w:val="22"/>
              </w:rPr>
            </w:pPr>
          </w:p>
          <w:p w14:paraId="7CD48280" w14:textId="66FEFAEF" w:rsidR="00F2153E" w:rsidRPr="00180601" w:rsidRDefault="00F2153E" w:rsidP="00F2153E">
            <w:pPr>
              <w:pStyle w:val="Header"/>
              <w:tabs>
                <w:tab w:val="clear" w:pos="4153"/>
                <w:tab w:val="clear" w:pos="8306"/>
              </w:tabs>
              <w:contextualSpacing/>
              <w:jc w:val="both"/>
              <w:rPr>
                <w:rFonts w:asciiTheme="minorHAnsi" w:hAnsiTheme="minorHAnsi" w:cstheme="minorHAnsi"/>
                <w:szCs w:val="22"/>
              </w:rPr>
            </w:pPr>
            <w:r w:rsidRPr="00180601">
              <w:rPr>
                <w:rFonts w:asciiTheme="minorHAnsi" w:hAnsiTheme="minorHAnsi" w:cstheme="minorHAnsi"/>
                <w:szCs w:val="22"/>
              </w:rPr>
              <w:t>Core Strategy Key Statement EN2 is consistent with paragraph 172 of the Framework and seeks to protect, conserve and enhance the landscape and character of the Forest of Bowland and requires any development to contribute to the conservation of the natural beauty of the area. Policy DMG2 states that whilst regard will be had to the economic and social well-being of the AONB the most important consideration should be the impact of development on the landscape’s intrinsic value.</w:t>
            </w:r>
          </w:p>
          <w:p w14:paraId="7F9F5F08" w14:textId="77777777" w:rsidR="00F2153E" w:rsidRPr="00180601" w:rsidRDefault="00F2153E" w:rsidP="00F2153E">
            <w:pPr>
              <w:pStyle w:val="Header"/>
              <w:tabs>
                <w:tab w:val="clear" w:pos="4153"/>
                <w:tab w:val="clear" w:pos="8306"/>
              </w:tabs>
              <w:contextualSpacing/>
              <w:jc w:val="both"/>
              <w:rPr>
                <w:rFonts w:asciiTheme="minorHAnsi" w:hAnsiTheme="minorHAnsi" w:cstheme="minorHAnsi"/>
                <w:szCs w:val="22"/>
              </w:rPr>
            </w:pPr>
          </w:p>
          <w:p w14:paraId="17E05046" w14:textId="571CCF89" w:rsidR="00F2153E" w:rsidRPr="00EA1868" w:rsidRDefault="00180601" w:rsidP="00F2153E">
            <w:pPr>
              <w:overflowPunct/>
              <w:jc w:val="both"/>
              <w:textAlignment w:val="auto"/>
              <w:rPr>
                <w:rFonts w:asciiTheme="minorHAnsi" w:hAnsiTheme="minorHAnsi" w:cstheme="minorHAnsi"/>
                <w:szCs w:val="22"/>
              </w:rPr>
            </w:pPr>
            <w:r w:rsidRPr="00180601">
              <w:rPr>
                <w:rFonts w:asciiTheme="minorHAnsi" w:hAnsiTheme="minorHAnsi" w:cstheme="minorHAnsi"/>
                <w:szCs w:val="22"/>
              </w:rPr>
              <w:t xml:space="preserve">Whilst the application site and the land immediately surrounding it are devoid of buildings, there are </w:t>
            </w:r>
            <w:r w:rsidRPr="00EA1868">
              <w:rPr>
                <w:rFonts w:asciiTheme="minorHAnsi" w:hAnsiTheme="minorHAnsi" w:cstheme="minorHAnsi"/>
                <w:szCs w:val="22"/>
              </w:rPr>
              <w:t>other buildings in the locality including a small group of dwellings to the south (Greenbank Cottage, Greenbanks and Greenbank Bungalow) and Whittakers Farm and White Hall Farm further north along Green Lane.</w:t>
            </w:r>
          </w:p>
          <w:p w14:paraId="38BA351A" w14:textId="796293E8" w:rsidR="00180601" w:rsidRPr="00EA1868" w:rsidRDefault="00180601" w:rsidP="00F2153E">
            <w:pPr>
              <w:overflowPunct/>
              <w:jc w:val="both"/>
              <w:textAlignment w:val="auto"/>
              <w:rPr>
                <w:rFonts w:asciiTheme="minorHAnsi" w:hAnsiTheme="minorHAnsi" w:cstheme="minorHAnsi"/>
                <w:szCs w:val="22"/>
              </w:rPr>
            </w:pPr>
          </w:p>
          <w:p w14:paraId="55D132D3" w14:textId="5D2330FA" w:rsidR="00EA1868" w:rsidRPr="00EA1868" w:rsidRDefault="00EA1868" w:rsidP="00F2153E">
            <w:pPr>
              <w:overflowPunct/>
              <w:jc w:val="both"/>
              <w:textAlignment w:val="auto"/>
              <w:rPr>
                <w:rFonts w:asciiTheme="minorHAnsi" w:hAnsiTheme="minorHAnsi" w:cstheme="minorHAnsi"/>
                <w:szCs w:val="22"/>
              </w:rPr>
            </w:pPr>
            <w:r w:rsidRPr="00EA1868">
              <w:rPr>
                <w:rFonts w:asciiTheme="minorHAnsi" w:hAnsiTheme="minorHAnsi" w:cstheme="minorHAnsi"/>
                <w:szCs w:val="22"/>
              </w:rPr>
              <w:t>Whilst the building’s location adjacent to Green Lane would mean that it would be visible from the highway, this would negate the requirement for additional lengths of farm track and the visual impact of the building from the roadside would also be softened by the existing roadside hedge and trees. In addition, the design of the building incorporating stone cladding and timber would be in keeping with the rural area where similar buildings are an accepted feature in the countryside.</w:t>
            </w:r>
          </w:p>
          <w:p w14:paraId="0BD67AFA" w14:textId="64AB981D" w:rsidR="0019498A" w:rsidRPr="0053565E" w:rsidRDefault="0019498A" w:rsidP="0019498A">
            <w:pPr>
              <w:overflowPunct/>
              <w:jc w:val="both"/>
              <w:textAlignment w:val="auto"/>
              <w:rPr>
                <w:rFonts w:asciiTheme="minorHAnsi" w:hAnsiTheme="minorHAnsi" w:cstheme="minorHAnsi"/>
                <w:szCs w:val="22"/>
              </w:rPr>
            </w:pPr>
          </w:p>
          <w:p w14:paraId="0C33FF86" w14:textId="22DB8775" w:rsidR="00F2153E" w:rsidRPr="0053565E" w:rsidRDefault="00873C4B" w:rsidP="00873C4B">
            <w:pPr>
              <w:overflowPunct/>
              <w:jc w:val="both"/>
              <w:textAlignment w:val="auto"/>
              <w:rPr>
                <w:rFonts w:asciiTheme="minorHAnsi" w:eastAsiaTheme="minorHAnsi" w:hAnsiTheme="minorHAnsi" w:cstheme="minorHAnsi"/>
                <w:szCs w:val="22"/>
              </w:rPr>
            </w:pPr>
            <w:r w:rsidRPr="0053565E">
              <w:rPr>
                <w:rFonts w:asciiTheme="minorHAnsi" w:eastAsiaTheme="minorHAnsi" w:hAnsiTheme="minorHAnsi" w:cstheme="minorHAnsi"/>
                <w:szCs w:val="22"/>
              </w:rPr>
              <w:lastRenderedPageBreak/>
              <w:t xml:space="preserve">Taking </w:t>
            </w:r>
            <w:r w:rsidR="00F2153E" w:rsidRPr="0053565E">
              <w:rPr>
                <w:rFonts w:asciiTheme="minorHAnsi" w:eastAsiaTheme="minorHAnsi" w:hAnsiTheme="minorHAnsi" w:cstheme="minorHAnsi"/>
                <w:szCs w:val="22"/>
              </w:rPr>
              <w:t xml:space="preserve">account of the above, </w:t>
            </w:r>
            <w:r w:rsidR="00EA1868" w:rsidRPr="0053565E">
              <w:rPr>
                <w:rFonts w:asciiTheme="minorHAnsi" w:eastAsiaTheme="minorHAnsi" w:hAnsiTheme="minorHAnsi" w:cstheme="minorHAnsi"/>
                <w:szCs w:val="22"/>
              </w:rPr>
              <w:t>t</w:t>
            </w:r>
            <w:r w:rsidR="00F2153E" w:rsidRPr="0053565E">
              <w:rPr>
                <w:rFonts w:asciiTheme="minorHAnsi" w:eastAsiaTheme="minorHAnsi" w:hAnsiTheme="minorHAnsi" w:cstheme="minorHAnsi"/>
                <w:szCs w:val="22"/>
              </w:rPr>
              <w:t>he design of the building is clearly agricultural. Whilst the building’s size is large, as required for its proposed use, its appearance, form and design would otherwise reflect other agricultural buildings in the area.</w:t>
            </w:r>
          </w:p>
          <w:p w14:paraId="10C53729" w14:textId="77777777" w:rsidR="00F2153E" w:rsidRPr="00A65267" w:rsidRDefault="00F2153E" w:rsidP="009572E0">
            <w:pPr>
              <w:contextualSpacing/>
              <w:jc w:val="both"/>
              <w:rPr>
                <w:rFonts w:asciiTheme="minorHAnsi" w:hAnsiTheme="minorHAnsi" w:cstheme="minorHAnsi"/>
                <w:b/>
                <w:bCs/>
                <w:color w:val="FF0000"/>
                <w:szCs w:val="22"/>
              </w:rPr>
            </w:pPr>
          </w:p>
        </w:tc>
      </w:tr>
      <w:tr w:rsidR="00F2153E" w:rsidRPr="00AC0376" w14:paraId="72FB43E5"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9873FF8" w14:textId="2152A35F" w:rsidR="00F2153E" w:rsidRPr="00D827A3" w:rsidRDefault="00F2153E" w:rsidP="00F2153E">
            <w:pPr>
              <w:pStyle w:val="Header"/>
              <w:tabs>
                <w:tab w:val="clear" w:pos="4153"/>
                <w:tab w:val="clear" w:pos="8306"/>
              </w:tabs>
              <w:contextualSpacing/>
              <w:jc w:val="both"/>
              <w:rPr>
                <w:rFonts w:asciiTheme="minorHAnsi" w:hAnsiTheme="minorHAnsi" w:cstheme="minorHAnsi"/>
                <w:b/>
                <w:bCs/>
                <w:szCs w:val="22"/>
              </w:rPr>
            </w:pPr>
            <w:r w:rsidRPr="00D827A3">
              <w:rPr>
                <w:rFonts w:asciiTheme="minorHAnsi" w:hAnsiTheme="minorHAnsi" w:cstheme="minorHAnsi"/>
                <w:b/>
                <w:bCs/>
                <w:szCs w:val="22"/>
              </w:rPr>
              <w:lastRenderedPageBreak/>
              <w:t>Noise and Odour Impact</w:t>
            </w:r>
            <w:r w:rsidR="00D827A3" w:rsidRPr="00D827A3">
              <w:rPr>
                <w:rFonts w:asciiTheme="minorHAnsi" w:hAnsiTheme="minorHAnsi" w:cstheme="minorHAnsi"/>
                <w:b/>
                <w:bCs/>
                <w:szCs w:val="22"/>
              </w:rPr>
              <w:t>:</w:t>
            </w:r>
          </w:p>
          <w:p w14:paraId="37238556" w14:textId="07447088" w:rsidR="00F2153E" w:rsidRPr="004410B4" w:rsidRDefault="0053565E" w:rsidP="004410B4">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There is a sufficient distance between the proposed building and the nearest residential property. There would be no adverse impact to residential amenity arising from noise or odours because of the development.</w:t>
            </w:r>
          </w:p>
          <w:p w14:paraId="142538A8" w14:textId="440AF687" w:rsidR="00F2153E" w:rsidRPr="00AC0376" w:rsidRDefault="00F2153E" w:rsidP="004410B4">
            <w:pPr>
              <w:pStyle w:val="Header"/>
              <w:tabs>
                <w:tab w:val="clear" w:pos="4153"/>
                <w:tab w:val="clear" w:pos="8306"/>
                <w:tab w:val="left" w:pos="1578"/>
              </w:tabs>
              <w:contextualSpacing/>
              <w:jc w:val="both"/>
              <w:rPr>
                <w:rFonts w:asciiTheme="minorHAnsi" w:hAnsiTheme="minorHAnsi" w:cstheme="minorHAnsi"/>
                <w:szCs w:val="22"/>
                <w:u w:val="single"/>
              </w:rPr>
            </w:pPr>
          </w:p>
        </w:tc>
      </w:tr>
      <w:tr w:rsidR="00F2153E" w:rsidRPr="00AC0376" w14:paraId="7F752497"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83FA313" w14:textId="1BAEC6BC" w:rsidR="00F2153E" w:rsidRDefault="00D827A3" w:rsidP="00873C4B">
            <w:pPr>
              <w:pStyle w:val="Header"/>
              <w:tabs>
                <w:tab w:val="clear" w:pos="4153"/>
                <w:tab w:val="clear" w:pos="8306"/>
                <w:tab w:val="left" w:pos="3832"/>
              </w:tabs>
              <w:contextualSpacing/>
              <w:jc w:val="both"/>
              <w:rPr>
                <w:rFonts w:asciiTheme="minorHAnsi" w:hAnsiTheme="minorHAnsi" w:cstheme="minorHAnsi"/>
                <w:b/>
                <w:bCs/>
                <w:szCs w:val="22"/>
              </w:rPr>
            </w:pPr>
            <w:r w:rsidRPr="00D827A3">
              <w:rPr>
                <w:rFonts w:asciiTheme="minorHAnsi" w:hAnsiTheme="minorHAnsi" w:cstheme="minorHAnsi"/>
                <w:b/>
                <w:bCs/>
                <w:szCs w:val="22"/>
              </w:rPr>
              <w:t>Ecology:</w:t>
            </w:r>
          </w:p>
          <w:p w14:paraId="722B7925" w14:textId="1DAA036E" w:rsidR="0053565E" w:rsidRDefault="0053565E" w:rsidP="00873C4B">
            <w:pPr>
              <w:pStyle w:val="Header"/>
              <w:tabs>
                <w:tab w:val="clear" w:pos="4153"/>
                <w:tab w:val="clear" w:pos="8306"/>
                <w:tab w:val="left" w:pos="3832"/>
              </w:tabs>
              <w:contextualSpacing/>
              <w:jc w:val="both"/>
              <w:rPr>
                <w:rFonts w:asciiTheme="minorHAnsi" w:hAnsiTheme="minorHAnsi" w:cstheme="minorHAnsi"/>
                <w:szCs w:val="22"/>
              </w:rPr>
            </w:pPr>
            <w:r>
              <w:rPr>
                <w:rFonts w:asciiTheme="minorHAnsi" w:hAnsiTheme="minorHAnsi" w:cstheme="minorHAnsi"/>
                <w:szCs w:val="22"/>
              </w:rPr>
              <w:t>The land on which the building is proposed to be sited contains no features of biodiversity importance nor does it contain any ecological designations. The submitted plans indicate that the proposed building would be located a sufficient distance from the nearest trees to avoid any negative impact</w:t>
            </w:r>
            <w:r w:rsidR="00B86B2D">
              <w:rPr>
                <w:rFonts w:asciiTheme="minorHAnsi" w:hAnsiTheme="minorHAnsi" w:cstheme="minorHAnsi"/>
                <w:szCs w:val="22"/>
              </w:rPr>
              <w:t xml:space="preserve">. There would be a requirement to remove a short length of hedgerow to widen the existing access but otherwise </w:t>
            </w:r>
            <w:r>
              <w:rPr>
                <w:rFonts w:asciiTheme="minorHAnsi" w:hAnsiTheme="minorHAnsi" w:cstheme="minorHAnsi"/>
                <w:szCs w:val="22"/>
              </w:rPr>
              <w:t xml:space="preserve">there would be a requirement for the trees and hedge that bound Green Lane to be protected during the construction phase at all times. </w:t>
            </w:r>
          </w:p>
          <w:p w14:paraId="3226AC48" w14:textId="77777777" w:rsidR="0053565E" w:rsidRDefault="0053565E" w:rsidP="00873C4B">
            <w:pPr>
              <w:pStyle w:val="Header"/>
              <w:tabs>
                <w:tab w:val="clear" w:pos="4153"/>
                <w:tab w:val="clear" w:pos="8306"/>
                <w:tab w:val="left" w:pos="3832"/>
              </w:tabs>
              <w:contextualSpacing/>
              <w:jc w:val="both"/>
              <w:rPr>
                <w:rFonts w:asciiTheme="minorHAnsi" w:hAnsiTheme="minorHAnsi" w:cstheme="minorHAnsi"/>
                <w:szCs w:val="22"/>
              </w:rPr>
            </w:pPr>
          </w:p>
          <w:p w14:paraId="1B0ADAAA" w14:textId="63934992" w:rsidR="0053565E" w:rsidRPr="0053565E" w:rsidRDefault="0053565E" w:rsidP="00873C4B">
            <w:pPr>
              <w:pStyle w:val="Header"/>
              <w:tabs>
                <w:tab w:val="clear" w:pos="4153"/>
                <w:tab w:val="clear" w:pos="8306"/>
                <w:tab w:val="left" w:pos="3832"/>
              </w:tabs>
              <w:contextualSpacing/>
              <w:jc w:val="both"/>
              <w:rPr>
                <w:rFonts w:asciiTheme="minorHAnsi" w:hAnsiTheme="minorHAnsi" w:cstheme="minorHAnsi"/>
                <w:szCs w:val="22"/>
              </w:rPr>
            </w:pPr>
            <w:r>
              <w:rPr>
                <w:rFonts w:asciiTheme="minorHAnsi" w:hAnsiTheme="minorHAnsi" w:cstheme="minorHAnsi"/>
                <w:szCs w:val="22"/>
              </w:rPr>
              <w:t>There should be no external lighting erected on the building unless agreed by the Local Planning Authority to avoid light spillage which could impact negatively on species which use the adjacent trees/hedges for nesting, roosting, or commuting.</w:t>
            </w:r>
          </w:p>
          <w:p w14:paraId="480EEBB4" w14:textId="621CDC63" w:rsidR="00F952E5" w:rsidRPr="00AC0376" w:rsidRDefault="00F952E5" w:rsidP="00873C4B">
            <w:pPr>
              <w:pStyle w:val="Header"/>
              <w:tabs>
                <w:tab w:val="clear" w:pos="4153"/>
                <w:tab w:val="clear" w:pos="8306"/>
                <w:tab w:val="left" w:pos="3832"/>
              </w:tabs>
              <w:contextualSpacing/>
              <w:jc w:val="both"/>
              <w:rPr>
                <w:rFonts w:asciiTheme="minorHAnsi" w:hAnsiTheme="minorHAnsi" w:cstheme="minorHAnsi"/>
                <w:szCs w:val="22"/>
                <w:u w:val="single"/>
              </w:rPr>
            </w:pPr>
          </w:p>
        </w:tc>
      </w:tr>
      <w:tr w:rsidR="00F2153E" w:rsidRPr="00AC0376" w14:paraId="5B467908"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7C835A" w14:textId="47D1D37B" w:rsidR="00F2153E" w:rsidRPr="003640D9" w:rsidRDefault="00F2153E" w:rsidP="00F2153E">
            <w:pPr>
              <w:pStyle w:val="Header"/>
              <w:tabs>
                <w:tab w:val="clear" w:pos="4153"/>
                <w:tab w:val="clear" w:pos="8306"/>
              </w:tabs>
              <w:contextualSpacing/>
              <w:jc w:val="both"/>
              <w:rPr>
                <w:rFonts w:asciiTheme="minorHAnsi" w:hAnsiTheme="minorHAnsi" w:cstheme="minorHAnsi"/>
                <w:b/>
                <w:bCs/>
                <w:szCs w:val="22"/>
              </w:rPr>
            </w:pPr>
            <w:r w:rsidRPr="003640D9">
              <w:rPr>
                <w:rFonts w:asciiTheme="minorHAnsi" w:hAnsiTheme="minorHAnsi" w:cstheme="minorHAnsi"/>
                <w:b/>
                <w:bCs/>
                <w:szCs w:val="22"/>
              </w:rPr>
              <w:t>Other considerations</w:t>
            </w:r>
            <w:r w:rsidR="00D827A3" w:rsidRPr="003640D9">
              <w:rPr>
                <w:rFonts w:asciiTheme="minorHAnsi" w:hAnsiTheme="minorHAnsi" w:cstheme="minorHAnsi"/>
                <w:b/>
                <w:bCs/>
                <w:szCs w:val="22"/>
              </w:rPr>
              <w:t>:</w:t>
            </w:r>
          </w:p>
          <w:p w14:paraId="3CC7EEE2" w14:textId="5285E6EE" w:rsidR="00F2153E" w:rsidRPr="003640D9" w:rsidRDefault="00F2153E" w:rsidP="00F2153E">
            <w:pPr>
              <w:jc w:val="both"/>
              <w:rPr>
                <w:rFonts w:asciiTheme="minorHAnsi" w:hAnsiTheme="minorHAnsi" w:cstheme="minorHAnsi"/>
                <w:szCs w:val="22"/>
              </w:rPr>
            </w:pPr>
            <w:r w:rsidRPr="003640D9">
              <w:rPr>
                <w:rFonts w:asciiTheme="minorHAnsi" w:hAnsiTheme="minorHAnsi" w:cstheme="minorHAnsi"/>
                <w:szCs w:val="22"/>
              </w:rPr>
              <w:t>The County Surveyor raises no highway concerns</w:t>
            </w:r>
            <w:r w:rsidR="00D827A3" w:rsidRPr="003640D9">
              <w:rPr>
                <w:rFonts w:asciiTheme="minorHAnsi" w:hAnsiTheme="minorHAnsi" w:cstheme="minorHAnsi"/>
                <w:szCs w:val="22"/>
              </w:rPr>
              <w:t>.</w:t>
            </w:r>
          </w:p>
          <w:p w14:paraId="03B8955B" w14:textId="77777777" w:rsidR="00F2153E" w:rsidRPr="003640D9" w:rsidRDefault="00F2153E" w:rsidP="0053565E">
            <w:pPr>
              <w:pStyle w:val="Header"/>
              <w:tabs>
                <w:tab w:val="clear" w:pos="4153"/>
                <w:tab w:val="clear" w:pos="8306"/>
              </w:tabs>
              <w:contextualSpacing/>
              <w:jc w:val="both"/>
              <w:rPr>
                <w:rFonts w:asciiTheme="minorHAnsi" w:hAnsiTheme="minorHAnsi" w:cstheme="minorHAnsi"/>
                <w:szCs w:val="22"/>
                <w:u w:val="single"/>
              </w:rPr>
            </w:pPr>
          </w:p>
        </w:tc>
      </w:tr>
      <w:tr w:rsidR="00D827A3" w:rsidRPr="00AC0376" w14:paraId="2B192331" w14:textId="77777777" w:rsidTr="00BA5971">
        <w:trPr>
          <w:jc w:val="center"/>
        </w:trPr>
        <w:tc>
          <w:tcPr>
            <w:tcW w:w="96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754769" w14:textId="0444B982" w:rsidR="00D827A3" w:rsidRPr="003640D9" w:rsidRDefault="00D827A3" w:rsidP="00D827A3">
            <w:pPr>
              <w:rPr>
                <w:rFonts w:asciiTheme="minorHAnsi" w:hAnsiTheme="minorHAnsi" w:cstheme="minorHAnsi"/>
                <w:b/>
                <w:bCs/>
                <w:szCs w:val="22"/>
              </w:rPr>
            </w:pPr>
            <w:r w:rsidRPr="003640D9">
              <w:rPr>
                <w:rFonts w:asciiTheme="minorHAnsi" w:hAnsiTheme="minorHAnsi" w:cstheme="minorHAnsi"/>
                <w:b/>
                <w:bCs/>
                <w:szCs w:val="22"/>
              </w:rPr>
              <w:t>Conclusion:</w:t>
            </w:r>
          </w:p>
          <w:p w14:paraId="7F41396B" w14:textId="77777777" w:rsidR="00D827A3" w:rsidRPr="003640D9" w:rsidRDefault="00D827A3" w:rsidP="00D827A3">
            <w:pPr>
              <w:pStyle w:val="Header"/>
              <w:tabs>
                <w:tab w:val="clear" w:pos="4153"/>
                <w:tab w:val="clear" w:pos="8306"/>
              </w:tabs>
              <w:contextualSpacing/>
              <w:jc w:val="both"/>
              <w:rPr>
                <w:rFonts w:asciiTheme="minorHAnsi" w:hAnsiTheme="minorHAnsi" w:cstheme="minorHAnsi"/>
                <w:szCs w:val="22"/>
              </w:rPr>
            </w:pPr>
            <w:r w:rsidRPr="003640D9">
              <w:rPr>
                <w:rFonts w:asciiTheme="minorHAnsi" w:hAnsiTheme="minorHAnsi" w:cstheme="minorHAnsi"/>
                <w:szCs w:val="22"/>
              </w:rPr>
              <w:t>In summary, the proposal relates to an agricultural development located in a rural area that would be of benefit to the local rural economy. Subject to appropriate conditions, the landscape and visual effects of the development can be reduced to an acceptable level so as to conserve the natural beauty of the AONB landscape. As such, it is recommended that the application be approved.</w:t>
            </w:r>
          </w:p>
          <w:p w14:paraId="1D74F649" w14:textId="77777777" w:rsidR="00D827A3" w:rsidRPr="003640D9" w:rsidRDefault="00D827A3" w:rsidP="00F2153E">
            <w:pPr>
              <w:pStyle w:val="Header"/>
              <w:tabs>
                <w:tab w:val="clear" w:pos="4153"/>
                <w:tab w:val="clear" w:pos="8306"/>
              </w:tabs>
              <w:contextualSpacing/>
              <w:jc w:val="both"/>
              <w:rPr>
                <w:rFonts w:asciiTheme="minorHAnsi" w:hAnsiTheme="minorHAnsi" w:cstheme="minorHAnsi"/>
                <w:b/>
                <w:bCs/>
                <w:szCs w:val="22"/>
              </w:rPr>
            </w:pPr>
          </w:p>
        </w:tc>
      </w:tr>
      <w:tr w:rsidR="00BA5971" w:rsidRPr="00AC0376" w14:paraId="5027C7FA" w14:textId="77777777" w:rsidTr="00BA5971">
        <w:trPr>
          <w:jc w:val="center"/>
        </w:trPr>
        <w:tc>
          <w:tcPr>
            <w:tcW w:w="312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92CA1F" w14:textId="77777777" w:rsidR="00BA5971" w:rsidRPr="00AC0376" w:rsidRDefault="00BA5971" w:rsidP="004A6436">
            <w:pPr>
              <w:rPr>
                <w:rFonts w:asciiTheme="minorHAnsi" w:hAnsiTheme="minorHAnsi" w:cstheme="minorHAnsi"/>
                <w:b/>
                <w:bCs/>
                <w:szCs w:val="22"/>
              </w:rPr>
            </w:pPr>
            <w:r w:rsidRPr="00AC0376">
              <w:rPr>
                <w:rFonts w:asciiTheme="minorHAnsi" w:hAnsiTheme="minorHAnsi" w:cstheme="minorHAnsi"/>
                <w:b/>
                <w:szCs w:val="22"/>
              </w:rPr>
              <w:t>RECOMMENDATION</w:t>
            </w:r>
            <w:r w:rsidRPr="00AC0376">
              <w:rPr>
                <w:rFonts w:asciiTheme="minorHAnsi" w:hAnsiTheme="minorHAnsi" w:cstheme="minorHAnsi"/>
                <w:szCs w:val="22"/>
              </w:rPr>
              <w:t>:</w:t>
            </w:r>
          </w:p>
        </w:tc>
        <w:tc>
          <w:tcPr>
            <w:tcW w:w="65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0C30E" w14:textId="77777777" w:rsidR="00BA5971" w:rsidRPr="00AC0376" w:rsidRDefault="00BA5971" w:rsidP="006F0357">
            <w:pPr>
              <w:rPr>
                <w:rFonts w:asciiTheme="minorHAnsi" w:hAnsiTheme="minorHAnsi" w:cstheme="minorHAnsi"/>
                <w:bCs/>
                <w:szCs w:val="22"/>
              </w:rPr>
            </w:pPr>
            <w:r w:rsidRPr="00AC0376">
              <w:rPr>
                <w:rFonts w:asciiTheme="minorHAnsi" w:hAnsiTheme="minorHAnsi" w:cstheme="minorHAnsi"/>
                <w:bCs/>
                <w:szCs w:val="22"/>
              </w:rPr>
              <w:t xml:space="preserve">That planning consent be </w:t>
            </w:r>
            <w:r w:rsidR="006F0357" w:rsidRPr="00AC0376">
              <w:rPr>
                <w:rFonts w:asciiTheme="minorHAnsi" w:hAnsiTheme="minorHAnsi" w:cstheme="minorHAnsi"/>
                <w:bCs/>
                <w:szCs w:val="22"/>
              </w:rPr>
              <w:t>granted.</w:t>
            </w:r>
          </w:p>
        </w:tc>
      </w:tr>
    </w:tbl>
    <w:p w14:paraId="212F9E22" w14:textId="77777777" w:rsidR="0031197A" w:rsidRPr="00D2449B" w:rsidRDefault="00066589">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91693"/>
    <w:multiLevelType w:val="hybridMultilevel"/>
    <w:tmpl w:val="9002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20D24"/>
    <w:multiLevelType w:val="hybridMultilevel"/>
    <w:tmpl w:val="9102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71FFE"/>
    <w:multiLevelType w:val="hybridMultilevel"/>
    <w:tmpl w:val="360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733CF"/>
    <w:multiLevelType w:val="hybridMultilevel"/>
    <w:tmpl w:val="88BE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0D614B"/>
    <w:multiLevelType w:val="hybridMultilevel"/>
    <w:tmpl w:val="405C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C33355"/>
    <w:multiLevelType w:val="hybridMultilevel"/>
    <w:tmpl w:val="E742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40D17"/>
    <w:multiLevelType w:val="hybridMultilevel"/>
    <w:tmpl w:val="B40E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50DB"/>
    <w:rsid w:val="000368C1"/>
    <w:rsid w:val="00066589"/>
    <w:rsid w:val="000731DA"/>
    <w:rsid w:val="0008614F"/>
    <w:rsid w:val="00091A1E"/>
    <w:rsid w:val="000A1BF2"/>
    <w:rsid w:val="000B0F1A"/>
    <w:rsid w:val="000B4DDA"/>
    <w:rsid w:val="00107606"/>
    <w:rsid w:val="00150E60"/>
    <w:rsid w:val="00167963"/>
    <w:rsid w:val="00180601"/>
    <w:rsid w:val="001825BB"/>
    <w:rsid w:val="001849C8"/>
    <w:rsid w:val="0019498A"/>
    <w:rsid w:val="001A12BA"/>
    <w:rsid w:val="001A252C"/>
    <w:rsid w:val="001B0488"/>
    <w:rsid w:val="001B24E0"/>
    <w:rsid w:val="001B602A"/>
    <w:rsid w:val="001C0315"/>
    <w:rsid w:val="001C2512"/>
    <w:rsid w:val="001D4F7A"/>
    <w:rsid w:val="001E0E92"/>
    <w:rsid w:val="001F1D2C"/>
    <w:rsid w:val="00212077"/>
    <w:rsid w:val="00234B44"/>
    <w:rsid w:val="00243A68"/>
    <w:rsid w:val="00250879"/>
    <w:rsid w:val="00261582"/>
    <w:rsid w:val="00261C47"/>
    <w:rsid w:val="00291EB3"/>
    <w:rsid w:val="0029334A"/>
    <w:rsid w:val="002A01CF"/>
    <w:rsid w:val="002A5224"/>
    <w:rsid w:val="002A6918"/>
    <w:rsid w:val="002B15E4"/>
    <w:rsid w:val="002B788D"/>
    <w:rsid w:val="002D44A7"/>
    <w:rsid w:val="0031327B"/>
    <w:rsid w:val="003221EB"/>
    <w:rsid w:val="003240E6"/>
    <w:rsid w:val="00330C18"/>
    <w:rsid w:val="00337BA0"/>
    <w:rsid w:val="003400C2"/>
    <w:rsid w:val="00352C30"/>
    <w:rsid w:val="003548D8"/>
    <w:rsid w:val="003640D9"/>
    <w:rsid w:val="00390DB5"/>
    <w:rsid w:val="003A4017"/>
    <w:rsid w:val="003A7214"/>
    <w:rsid w:val="003F0C1C"/>
    <w:rsid w:val="00410F8B"/>
    <w:rsid w:val="0041253E"/>
    <w:rsid w:val="004410B4"/>
    <w:rsid w:val="00471A14"/>
    <w:rsid w:val="00481209"/>
    <w:rsid w:val="004855A9"/>
    <w:rsid w:val="0048717E"/>
    <w:rsid w:val="004A5EA9"/>
    <w:rsid w:val="004B550F"/>
    <w:rsid w:val="004B5C31"/>
    <w:rsid w:val="004B7282"/>
    <w:rsid w:val="004C2434"/>
    <w:rsid w:val="004C61D9"/>
    <w:rsid w:val="004D2D87"/>
    <w:rsid w:val="004D2EFE"/>
    <w:rsid w:val="004D5AFD"/>
    <w:rsid w:val="004E4BB8"/>
    <w:rsid w:val="004F0649"/>
    <w:rsid w:val="004F674F"/>
    <w:rsid w:val="00521A0D"/>
    <w:rsid w:val="00521AD6"/>
    <w:rsid w:val="0053006E"/>
    <w:rsid w:val="00535094"/>
    <w:rsid w:val="0053565E"/>
    <w:rsid w:val="0054731D"/>
    <w:rsid w:val="00557A54"/>
    <w:rsid w:val="00566B2B"/>
    <w:rsid w:val="00594F91"/>
    <w:rsid w:val="005A5BE1"/>
    <w:rsid w:val="005C563B"/>
    <w:rsid w:val="005E46B8"/>
    <w:rsid w:val="005E5723"/>
    <w:rsid w:val="005E65DF"/>
    <w:rsid w:val="006028A9"/>
    <w:rsid w:val="006047B9"/>
    <w:rsid w:val="00617A5D"/>
    <w:rsid w:val="00620E8D"/>
    <w:rsid w:val="00625A26"/>
    <w:rsid w:val="00626913"/>
    <w:rsid w:val="00634A5D"/>
    <w:rsid w:val="00661384"/>
    <w:rsid w:val="006625C3"/>
    <w:rsid w:val="00692B60"/>
    <w:rsid w:val="0069768B"/>
    <w:rsid w:val="006A0318"/>
    <w:rsid w:val="006C2154"/>
    <w:rsid w:val="006C2924"/>
    <w:rsid w:val="006C2BFA"/>
    <w:rsid w:val="006D5183"/>
    <w:rsid w:val="006F0357"/>
    <w:rsid w:val="0070054B"/>
    <w:rsid w:val="00705A36"/>
    <w:rsid w:val="0073007F"/>
    <w:rsid w:val="00735BA2"/>
    <w:rsid w:val="00737A32"/>
    <w:rsid w:val="0074467E"/>
    <w:rsid w:val="00746E38"/>
    <w:rsid w:val="00771DDB"/>
    <w:rsid w:val="00776AE2"/>
    <w:rsid w:val="007A024C"/>
    <w:rsid w:val="007A49DA"/>
    <w:rsid w:val="007D3C70"/>
    <w:rsid w:val="007D5C82"/>
    <w:rsid w:val="007D7DF4"/>
    <w:rsid w:val="007E0D23"/>
    <w:rsid w:val="007E4C37"/>
    <w:rsid w:val="007F2FE7"/>
    <w:rsid w:val="00805B48"/>
    <w:rsid w:val="0081242C"/>
    <w:rsid w:val="00822726"/>
    <w:rsid w:val="00825593"/>
    <w:rsid w:val="00832119"/>
    <w:rsid w:val="008365D8"/>
    <w:rsid w:val="0085077C"/>
    <w:rsid w:val="008620D2"/>
    <w:rsid w:val="00873C4B"/>
    <w:rsid w:val="00882914"/>
    <w:rsid w:val="00885243"/>
    <w:rsid w:val="008A28C8"/>
    <w:rsid w:val="008A34E7"/>
    <w:rsid w:val="008A5612"/>
    <w:rsid w:val="008B7762"/>
    <w:rsid w:val="008E0710"/>
    <w:rsid w:val="009144F5"/>
    <w:rsid w:val="00933019"/>
    <w:rsid w:val="009572E0"/>
    <w:rsid w:val="009772B8"/>
    <w:rsid w:val="009A7561"/>
    <w:rsid w:val="009C2A5D"/>
    <w:rsid w:val="009E5B3B"/>
    <w:rsid w:val="00A129F1"/>
    <w:rsid w:val="00A1592E"/>
    <w:rsid w:val="00A22554"/>
    <w:rsid w:val="00A30759"/>
    <w:rsid w:val="00A567D7"/>
    <w:rsid w:val="00A579BB"/>
    <w:rsid w:val="00A63D55"/>
    <w:rsid w:val="00A65267"/>
    <w:rsid w:val="00A85FD0"/>
    <w:rsid w:val="00A95D89"/>
    <w:rsid w:val="00AA03AF"/>
    <w:rsid w:val="00AB281D"/>
    <w:rsid w:val="00AB6F91"/>
    <w:rsid w:val="00AB7181"/>
    <w:rsid w:val="00AC0376"/>
    <w:rsid w:val="00AC1360"/>
    <w:rsid w:val="00AD3340"/>
    <w:rsid w:val="00AF4B98"/>
    <w:rsid w:val="00B0607D"/>
    <w:rsid w:val="00B35B77"/>
    <w:rsid w:val="00B4100E"/>
    <w:rsid w:val="00B41BB5"/>
    <w:rsid w:val="00B441DB"/>
    <w:rsid w:val="00B833D9"/>
    <w:rsid w:val="00B86A54"/>
    <w:rsid w:val="00B86B2D"/>
    <w:rsid w:val="00B877E6"/>
    <w:rsid w:val="00B900C0"/>
    <w:rsid w:val="00BA56E1"/>
    <w:rsid w:val="00BA5971"/>
    <w:rsid w:val="00BB22A9"/>
    <w:rsid w:val="00BB45C0"/>
    <w:rsid w:val="00BC26B0"/>
    <w:rsid w:val="00BC7EC0"/>
    <w:rsid w:val="00BD3F03"/>
    <w:rsid w:val="00BD3F87"/>
    <w:rsid w:val="00BE2FA7"/>
    <w:rsid w:val="00BE75D0"/>
    <w:rsid w:val="00BF6740"/>
    <w:rsid w:val="00C11C5B"/>
    <w:rsid w:val="00C437FE"/>
    <w:rsid w:val="00C55E69"/>
    <w:rsid w:val="00C618DB"/>
    <w:rsid w:val="00C85610"/>
    <w:rsid w:val="00CA3107"/>
    <w:rsid w:val="00CA51D0"/>
    <w:rsid w:val="00CC776B"/>
    <w:rsid w:val="00CE2EA7"/>
    <w:rsid w:val="00CE6E6D"/>
    <w:rsid w:val="00D06110"/>
    <w:rsid w:val="00D11007"/>
    <w:rsid w:val="00D110EC"/>
    <w:rsid w:val="00D2449B"/>
    <w:rsid w:val="00D33078"/>
    <w:rsid w:val="00D6656C"/>
    <w:rsid w:val="00D71CD1"/>
    <w:rsid w:val="00D827A3"/>
    <w:rsid w:val="00D857A4"/>
    <w:rsid w:val="00DC1569"/>
    <w:rsid w:val="00DC3A7E"/>
    <w:rsid w:val="00DD62F6"/>
    <w:rsid w:val="00DE1636"/>
    <w:rsid w:val="00DE2902"/>
    <w:rsid w:val="00DE56DF"/>
    <w:rsid w:val="00DE7FBE"/>
    <w:rsid w:val="00DF2F39"/>
    <w:rsid w:val="00E0768D"/>
    <w:rsid w:val="00E117EC"/>
    <w:rsid w:val="00E13F76"/>
    <w:rsid w:val="00E241B0"/>
    <w:rsid w:val="00E523E1"/>
    <w:rsid w:val="00E542DD"/>
    <w:rsid w:val="00E62CB2"/>
    <w:rsid w:val="00E66534"/>
    <w:rsid w:val="00E710EA"/>
    <w:rsid w:val="00E74A72"/>
    <w:rsid w:val="00E91A41"/>
    <w:rsid w:val="00EA09F9"/>
    <w:rsid w:val="00EA1868"/>
    <w:rsid w:val="00EC23C7"/>
    <w:rsid w:val="00ED02D1"/>
    <w:rsid w:val="00EE00A3"/>
    <w:rsid w:val="00EF6D88"/>
    <w:rsid w:val="00F06042"/>
    <w:rsid w:val="00F13F37"/>
    <w:rsid w:val="00F2153E"/>
    <w:rsid w:val="00F22639"/>
    <w:rsid w:val="00F42F3F"/>
    <w:rsid w:val="00F463FF"/>
    <w:rsid w:val="00F530DB"/>
    <w:rsid w:val="00F60394"/>
    <w:rsid w:val="00F82128"/>
    <w:rsid w:val="00F84909"/>
    <w:rsid w:val="00F85062"/>
    <w:rsid w:val="00F952E5"/>
    <w:rsid w:val="00FA6E14"/>
    <w:rsid w:val="00FE0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25D9"/>
  <w15:docId w15:val="{E1AFFF08-455A-4A07-B711-540C6DFE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2263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82914"/>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Hyperlink">
    <w:name w:val="Hyperlink"/>
    <w:basedOn w:val="DefaultParagraphFont"/>
    <w:uiPriority w:val="99"/>
    <w:semiHidden/>
    <w:unhideWhenUsed/>
    <w:rsid w:val="00882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612">
      <w:bodyDiv w:val="1"/>
      <w:marLeft w:val="0"/>
      <w:marRight w:val="0"/>
      <w:marTop w:val="0"/>
      <w:marBottom w:val="0"/>
      <w:divBdr>
        <w:top w:val="none" w:sz="0" w:space="0" w:color="auto"/>
        <w:left w:val="none" w:sz="0" w:space="0" w:color="auto"/>
        <w:bottom w:val="none" w:sz="0" w:space="0" w:color="auto"/>
        <w:right w:val="none" w:sz="0" w:space="0" w:color="auto"/>
      </w:divBdr>
    </w:div>
    <w:div w:id="77215860">
      <w:bodyDiv w:val="1"/>
      <w:marLeft w:val="0"/>
      <w:marRight w:val="0"/>
      <w:marTop w:val="0"/>
      <w:marBottom w:val="0"/>
      <w:divBdr>
        <w:top w:val="none" w:sz="0" w:space="0" w:color="auto"/>
        <w:left w:val="none" w:sz="0" w:space="0" w:color="auto"/>
        <w:bottom w:val="none" w:sz="0" w:space="0" w:color="auto"/>
        <w:right w:val="none" w:sz="0" w:space="0" w:color="auto"/>
      </w:divBdr>
    </w:div>
    <w:div w:id="256207391">
      <w:bodyDiv w:val="1"/>
      <w:marLeft w:val="0"/>
      <w:marRight w:val="0"/>
      <w:marTop w:val="0"/>
      <w:marBottom w:val="0"/>
      <w:divBdr>
        <w:top w:val="none" w:sz="0" w:space="0" w:color="auto"/>
        <w:left w:val="none" w:sz="0" w:space="0" w:color="auto"/>
        <w:bottom w:val="none" w:sz="0" w:space="0" w:color="auto"/>
        <w:right w:val="none" w:sz="0" w:space="0" w:color="auto"/>
      </w:divBdr>
    </w:div>
    <w:div w:id="462619941">
      <w:bodyDiv w:val="1"/>
      <w:marLeft w:val="0"/>
      <w:marRight w:val="0"/>
      <w:marTop w:val="0"/>
      <w:marBottom w:val="0"/>
      <w:divBdr>
        <w:top w:val="none" w:sz="0" w:space="0" w:color="auto"/>
        <w:left w:val="none" w:sz="0" w:space="0" w:color="auto"/>
        <w:bottom w:val="none" w:sz="0" w:space="0" w:color="auto"/>
        <w:right w:val="none" w:sz="0" w:space="0" w:color="auto"/>
      </w:divBdr>
    </w:div>
    <w:div w:id="551886631">
      <w:bodyDiv w:val="1"/>
      <w:marLeft w:val="0"/>
      <w:marRight w:val="0"/>
      <w:marTop w:val="0"/>
      <w:marBottom w:val="0"/>
      <w:divBdr>
        <w:top w:val="none" w:sz="0" w:space="0" w:color="auto"/>
        <w:left w:val="none" w:sz="0" w:space="0" w:color="auto"/>
        <w:bottom w:val="none" w:sz="0" w:space="0" w:color="auto"/>
        <w:right w:val="none" w:sz="0" w:space="0" w:color="auto"/>
      </w:divBdr>
    </w:div>
    <w:div w:id="1258632913">
      <w:bodyDiv w:val="1"/>
      <w:marLeft w:val="0"/>
      <w:marRight w:val="0"/>
      <w:marTop w:val="0"/>
      <w:marBottom w:val="0"/>
      <w:divBdr>
        <w:top w:val="none" w:sz="0" w:space="0" w:color="auto"/>
        <w:left w:val="none" w:sz="0" w:space="0" w:color="auto"/>
        <w:bottom w:val="none" w:sz="0" w:space="0" w:color="auto"/>
        <w:right w:val="none" w:sz="0" w:space="0" w:color="auto"/>
      </w:divBdr>
    </w:div>
    <w:div w:id="1547449818">
      <w:bodyDiv w:val="1"/>
      <w:marLeft w:val="0"/>
      <w:marRight w:val="0"/>
      <w:marTop w:val="0"/>
      <w:marBottom w:val="0"/>
      <w:divBdr>
        <w:top w:val="none" w:sz="0" w:space="0" w:color="auto"/>
        <w:left w:val="none" w:sz="0" w:space="0" w:color="auto"/>
        <w:bottom w:val="none" w:sz="0" w:space="0" w:color="auto"/>
        <w:right w:val="none" w:sz="0" w:space="0" w:color="auto"/>
      </w:divBdr>
    </w:div>
    <w:div w:id="1700232987">
      <w:bodyDiv w:val="1"/>
      <w:marLeft w:val="0"/>
      <w:marRight w:val="0"/>
      <w:marTop w:val="0"/>
      <w:marBottom w:val="0"/>
      <w:divBdr>
        <w:top w:val="none" w:sz="0" w:space="0" w:color="auto"/>
        <w:left w:val="none" w:sz="0" w:space="0" w:color="auto"/>
        <w:bottom w:val="none" w:sz="0" w:space="0" w:color="auto"/>
        <w:right w:val="none" w:sz="0" w:space="0" w:color="auto"/>
      </w:divBdr>
    </w:div>
    <w:div w:id="1936472613">
      <w:bodyDiv w:val="1"/>
      <w:marLeft w:val="0"/>
      <w:marRight w:val="0"/>
      <w:marTop w:val="0"/>
      <w:marBottom w:val="0"/>
      <w:divBdr>
        <w:top w:val="none" w:sz="0" w:space="0" w:color="auto"/>
        <w:left w:val="none" w:sz="0" w:space="0" w:color="auto"/>
        <w:bottom w:val="none" w:sz="0" w:space="0" w:color="auto"/>
        <w:right w:val="none" w:sz="0" w:space="0" w:color="auto"/>
      </w:divBdr>
      <w:divsChild>
        <w:div w:id="517308261">
          <w:marLeft w:val="0"/>
          <w:marRight w:val="0"/>
          <w:marTop w:val="0"/>
          <w:marBottom w:val="0"/>
          <w:divBdr>
            <w:top w:val="none" w:sz="0" w:space="0" w:color="auto"/>
            <w:left w:val="none" w:sz="0" w:space="0" w:color="auto"/>
            <w:bottom w:val="none" w:sz="0" w:space="0" w:color="auto"/>
            <w:right w:val="none" w:sz="0" w:space="0" w:color="auto"/>
          </w:divBdr>
          <w:divsChild>
            <w:div w:id="953484869">
              <w:marLeft w:val="0"/>
              <w:marRight w:val="0"/>
              <w:marTop w:val="0"/>
              <w:marBottom w:val="0"/>
              <w:divBdr>
                <w:top w:val="none" w:sz="0" w:space="0" w:color="auto"/>
                <w:left w:val="none" w:sz="0" w:space="0" w:color="auto"/>
                <w:bottom w:val="none" w:sz="0" w:space="0" w:color="auto"/>
                <w:right w:val="none" w:sz="0" w:space="0" w:color="auto"/>
              </w:divBdr>
              <w:divsChild>
                <w:div w:id="433745562">
                  <w:marLeft w:val="0"/>
                  <w:marRight w:val="0"/>
                  <w:marTop w:val="0"/>
                  <w:marBottom w:val="0"/>
                  <w:divBdr>
                    <w:top w:val="none" w:sz="0" w:space="0" w:color="auto"/>
                    <w:left w:val="none" w:sz="0" w:space="0" w:color="auto"/>
                    <w:bottom w:val="none" w:sz="0" w:space="0" w:color="auto"/>
                    <w:right w:val="none" w:sz="0" w:space="0" w:color="auto"/>
                  </w:divBdr>
                  <w:divsChild>
                    <w:div w:id="1779446778">
                      <w:marLeft w:val="0"/>
                      <w:marRight w:val="0"/>
                      <w:marTop w:val="0"/>
                      <w:marBottom w:val="0"/>
                      <w:divBdr>
                        <w:top w:val="none" w:sz="0" w:space="0" w:color="auto"/>
                        <w:left w:val="none" w:sz="0" w:space="0" w:color="auto"/>
                        <w:bottom w:val="none" w:sz="0" w:space="0" w:color="auto"/>
                        <w:right w:val="none" w:sz="0" w:space="0" w:color="auto"/>
                      </w:divBdr>
                      <w:divsChild>
                        <w:div w:id="1020932109">
                          <w:marLeft w:val="0"/>
                          <w:marRight w:val="0"/>
                          <w:marTop w:val="0"/>
                          <w:marBottom w:val="0"/>
                          <w:divBdr>
                            <w:top w:val="none" w:sz="0" w:space="0" w:color="auto"/>
                            <w:left w:val="none" w:sz="0" w:space="0" w:color="auto"/>
                            <w:bottom w:val="none" w:sz="0" w:space="0" w:color="auto"/>
                            <w:right w:val="none" w:sz="0" w:space="0" w:color="auto"/>
                          </w:divBdr>
                          <w:divsChild>
                            <w:div w:id="19938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5AB6-A266-4F71-82D7-93879F09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2021-08-09T13:20:00Z</cp:lastPrinted>
  <dcterms:created xsi:type="dcterms:W3CDTF">2021-08-09T13:25:00Z</dcterms:created>
  <dcterms:modified xsi:type="dcterms:W3CDTF">2021-08-09T13:25:00Z</dcterms:modified>
</cp:coreProperties>
</file>