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0A0BCD4" w14:textId="77777777" w:rsidR="005522D3" w:rsidRDefault="005522D3">
      <w:pPr>
        <w:pStyle w:val="PLANNING"/>
      </w:pPr>
    </w:p>
    <w:p w14:paraId="5178E203" w14:textId="77777777" w:rsidR="00441735" w:rsidRDefault="00A1102E" w:rsidP="000C3E7C">
      <w:pPr>
        <w:pStyle w:val="PLANNING"/>
        <w:jc w:val="center"/>
      </w:pPr>
      <w:r>
        <w:pict w14:anchorId="5DC656C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09.5pt;height:168pt">
            <v:imagedata r:id="rId6" o:title="RVBC_Portrait_Mono_JPG"/>
          </v:shape>
        </w:pict>
      </w:r>
    </w:p>
    <w:p w14:paraId="2583747E" w14:textId="77777777" w:rsidR="00441735" w:rsidRDefault="00441735">
      <w:pPr>
        <w:pStyle w:val="PLANNING"/>
      </w:pPr>
    </w:p>
    <w:p w14:paraId="3F18D2BA" w14:textId="77777777" w:rsidR="005F71C3" w:rsidRDefault="005F71C3" w:rsidP="000C3E7C">
      <w:pPr>
        <w:jc w:val="right"/>
        <w:rPr>
          <w:rFonts w:ascii="Calibri" w:hAnsi="Calibri"/>
          <w:noProof/>
          <w:sz w:val="24"/>
          <w:szCs w:val="24"/>
        </w:rPr>
      </w:pPr>
      <w:r>
        <w:rPr>
          <w:rFonts w:ascii="Calibri" w:hAnsi="Calibri"/>
          <w:noProof/>
          <w:sz w:val="24"/>
          <w:szCs w:val="24"/>
        </w:rPr>
        <w:t>Ribble Valley Borough Council</w:t>
      </w:r>
    </w:p>
    <w:p w14:paraId="3658F1F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Council offices</w:t>
      </w:r>
    </w:p>
    <w:p w14:paraId="0D46E2F4"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Church Walk</w:t>
      </w:r>
    </w:p>
    <w:p w14:paraId="737D5ECA"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CLITHEROE</w:t>
      </w:r>
    </w:p>
    <w:p w14:paraId="2BAA5568" w14:textId="77777777" w:rsidR="000C3E7C" w:rsidRPr="000C3E7C" w:rsidRDefault="000C3E7C" w:rsidP="000C3E7C">
      <w:pPr>
        <w:jc w:val="right"/>
        <w:rPr>
          <w:rFonts w:ascii="Calibri" w:hAnsi="Calibri"/>
          <w:noProof/>
          <w:sz w:val="24"/>
          <w:szCs w:val="24"/>
        </w:rPr>
      </w:pPr>
      <w:r w:rsidRPr="000C3E7C">
        <w:rPr>
          <w:rFonts w:ascii="Calibri" w:hAnsi="Calibri"/>
          <w:noProof/>
          <w:sz w:val="24"/>
          <w:szCs w:val="24"/>
        </w:rPr>
        <w:t xml:space="preserve">BB7 2RA                                                                                    </w:t>
      </w:r>
    </w:p>
    <w:p w14:paraId="409B5185" w14:textId="77777777" w:rsidR="000C3E7C" w:rsidRDefault="000C3E7C" w:rsidP="000C3E7C">
      <w:pPr>
        <w:jc w:val="right"/>
        <w:rPr>
          <w:rFonts w:ascii="Calibri" w:hAnsi="Calibri"/>
          <w:noProof/>
          <w:sz w:val="18"/>
        </w:rPr>
      </w:pPr>
    </w:p>
    <w:p w14:paraId="219333E2" w14:textId="77777777" w:rsidR="000C3E7C" w:rsidRDefault="000C3E7C" w:rsidP="000C3E7C">
      <w:pPr>
        <w:jc w:val="right"/>
        <w:rPr>
          <w:rFonts w:ascii="Calibri" w:hAnsi="Calibri"/>
          <w:noProof/>
          <w:sz w:val="18"/>
        </w:rPr>
      </w:pPr>
    </w:p>
    <w:p w14:paraId="273A3367" w14:textId="77777777" w:rsidR="000C3E7C" w:rsidRDefault="000C3E7C" w:rsidP="000C3E7C">
      <w:pPr>
        <w:jc w:val="right"/>
        <w:rPr>
          <w:rFonts w:ascii="Calibri" w:hAnsi="Calibri"/>
          <w:noProof/>
          <w:sz w:val="18"/>
        </w:rPr>
      </w:pPr>
    </w:p>
    <w:p w14:paraId="7ED2C923" w14:textId="77777777" w:rsidR="000C3E7C" w:rsidRDefault="000C3E7C" w:rsidP="000C3E7C">
      <w:pPr>
        <w:jc w:val="right"/>
        <w:rPr>
          <w:rFonts w:ascii="Calibri" w:hAnsi="Calibri"/>
          <w:noProof/>
          <w:sz w:val="18"/>
        </w:rPr>
      </w:pPr>
    </w:p>
    <w:p w14:paraId="777B31EE" w14:textId="77777777" w:rsidR="000C3E7C" w:rsidRDefault="000C3E7C" w:rsidP="000C3E7C">
      <w:pPr>
        <w:jc w:val="right"/>
        <w:rPr>
          <w:rFonts w:ascii="Calibri" w:hAnsi="Calibri"/>
          <w:noProof/>
          <w:sz w:val="18"/>
        </w:rPr>
      </w:pPr>
    </w:p>
    <w:p w14:paraId="4C377F28" w14:textId="268B5464" w:rsidR="000C3E7C" w:rsidRPr="00894ED2" w:rsidRDefault="000C3E7C" w:rsidP="000C3E7C">
      <w:pPr>
        <w:rPr>
          <w:rFonts w:ascii="Calibri" w:hAnsi="Calibri"/>
          <w:noProof/>
        </w:rPr>
      </w:pPr>
      <w:r w:rsidRPr="00894ED2">
        <w:rPr>
          <w:rFonts w:ascii="Calibri" w:hAnsi="Calibri"/>
          <w:noProof/>
        </w:rPr>
        <w:t xml:space="preserve">My reference: </w:t>
      </w:r>
      <w:r w:rsidR="002E351E">
        <w:rPr>
          <w:rFonts w:ascii="Calibri" w:hAnsi="Calibri"/>
          <w:noProof/>
        </w:rPr>
        <w:t>3/2021/0600</w:t>
      </w:r>
    </w:p>
    <w:p w14:paraId="0815F993" w14:textId="77777777" w:rsidR="000C3E7C" w:rsidRPr="00894ED2" w:rsidRDefault="000C3E7C" w:rsidP="000C3E7C">
      <w:pPr>
        <w:rPr>
          <w:rFonts w:ascii="Calibri" w:hAnsi="Calibri"/>
          <w:noProof/>
          <w:sz w:val="20"/>
        </w:rPr>
      </w:pPr>
      <w:r w:rsidRPr="00894ED2">
        <w:rPr>
          <w:rFonts w:ascii="Calibri" w:hAnsi="Calibri"/>
          <w:noProof/>
        </w:rPr>
        <w:t>Direct Dial: (01200) 425111</w:t>
      </w:r>
    </w:p>
    <w:p w14:paraId="4E144049" w14:textId="77777777" w:rsidR="000C3E7C" w:rsidRPr="00894ED2" w:rsidRDefault="00BB5956" w:rsidP="000C3E7C">
      <w:pPr>
        <w:rPr>
          <w:rFonts w:ascii="Calibri" w:hAnsi="Calibri"/>
          <w:noProof/>
        </w:rPr>
      </w:pPr>
      <w:r>
        <w:rPr>
          <w:rFonts w:ascii="Calibri" w:hAnsi="Calibri"/>
          <w:noProof/>
        </w:rPr>
        <w:t>www.ribblevalley.gov.uk</w:t>
      </w:r>
    </w:p>
    <w:p w14:paraId="79F32016" w14:textId="77777777" w:rsidR="000C3E7C" w:rsidRDefault="000C3E7C" w:rsidP="000C3E7C">
      <w:pPr>
        <w:rPr>
          <w:rFonts w:ascii="Calibri" w:hAnsi="Calibri"/>
          <w:noProof/>
        </w:rPr>
      </w:pPr>
      <w:r w:rsidRPr="00894ED2">
        <w:rPr>
          <w:rFonts w:ascii="Calibri" w:hAnsi="Calibri"/>
        </w:rPr>
        <w:t xml:space="preserve">Email: </w:t>
      </w:r>
      <w:hyperlink r:id="rId7" w:history="1">
        <w:r w:rsidRPr="00894ED2">
          <w:rPr>
            <w:rStyle w:val="Hyperlink"/>
            <w:rFonts w:ascii="Calibri" w:hAnsi="Calibri"/>
          </w:rPr>
          <w:t>planning@ribblevalley.gov.uk</w:t>
        </w:r>
      </w:hyperlink>
    </w:p>
    <w:p w14:paraId="7F22D796" w14:textId="2D631454" w:rsidR="000C3E7C" w:rsidRPr="00894ED2" w:rsidRDefault="000C3E7C" w:rsidP="000C3E7C">
      <w:pPr>
        <w:rPr>
          <w:rFonts w:ascii="Calibri" w:hAnsi="Calibri"/>
          <w:noProof/>
        </w:rPr>
      </w:pPr>
      <w:r w:rsidRPr="00894ED2">
        <w:rPr>
          <w:rFonts w:ascii="Calibri" w:hAnsi="Calibri"/>
          <w:noProof/>
        </w:rPr>
        <w:t xml:space="preserve">Date: </w:t>
      </w:r>
      <w:r w:rsidRPr="00894ED2">
        <w:rPr>
          <w:rFonts w:ascii="Calibri" w:hAnsi="Calibri"/>
          <w:noProof/>
        </w:rPr>
        <w:fldChar w:fldCharType="begin"/>
      </w:r>
      <w:r w:rsidRPr="00894ED2">
        <w:rPr>
          <w:rFonts w:ascii="Calibri" w:hAnsi="Calibri"/>
          <w:noProof/>
        </w:rPr>
        <w:instrText xml:space="preserve"> DATE \@ "dd MMMM yyyy" </w:instrText>
      </w:r>
      <w:r w:rsidRPr="00894ED2">
        <w:rPr>
          <w:rFonts w:ascii="Calibri" w:hAnsi="Calibri"/>
          <w:noProof/>
        </w:rPr>
        <w:fldChar w:fldCharType="separate"/>
      </w:r>
      <w:r w:rsidR="00A1102E">
        <w:rPr>
          <w:rFonts w:ascii="Calibri" w:hAnsi="Calibri"/>
          <w:noProof/>
        </w:rPr>
        <w:t>21 July 2021</w:t>
      </w:r>
      <w:r w:rsidRPr="00894ED2">
        <w:rPr>
          <w:rFonts w:ascii="Calibri" w:hAnsi="Calibri"/>
          <w:noProof/>
        </w:rPr>
        <w:fldChar w:fldCharType="end"/>
      </w:r>
    </w:p>
    <w:p w14:paraId="76B58F66" w14:textId="77777777" w:rsidR="000C3E7C" w:rsidRDefault="000C3E7C" w:rsidP="000C3E7C">
      <w:pPr>
        <w:rPr>
          <w:rFonts w:ascii="Arial" w:hAnsi="Arial"/>
          <w:noProof/>
          <w:sz w:val="16"/>
        </w:rPr>
      </w:pPr>
    </w:p>
    <w:p w14:paraId="2E4B2A47" w14:textId="77777777" w:rsidR="00441735" w:rsidRDefault="00441735">
      <w:pPr>
        <w:pStyle w:val="PLANNING"/>
      </w:pPr>
    </w:p>
    <w:p w14:paraId="14A1A0C4" w14:textId="77777777" w:rsidR="00441735" w:rsidRDefault="00441735">
      <w:pPr>
        <w:pStyle w:val="PLANNING"/>
      </w:pPr>
    </w:p>
    <w:p w14:paraId="17A130CF" w14:textId="5238ED17" w:rsidR="000C3E7C" w:rsidRDefault="000C3E7C" w:rsidP="000C3E7C">
      <w:pPr>
        <w:rPr>
          <w:rFonts w:ascii="Calibri" w:hAnsi="Calibri" w:cs="Calibri"/>
          <w:color w:val="000000"/>
        </w:rPr>
      </w:pPr>
      <w:r w:rsidRPr="00344823">
        <w:rPr>
          <w:rFonts w:ascii="Calibri" w:hAnsi="Calibri" w:cs="Calibri"/>
          <w:color w:val="000000"/>
        </w:rPr>
        <w:t xml:space="preserve">Location: </w:t>
      </w:r>
      <w:r w:rsidR="002E351E">
        <w:rPr>
          <w:rFonts w:ascii="Calibri" w:hAnsi="Calibri"/>
          <w:sz w:val="24"/>
          <w:szCs w:val="24"/>
        </w:rPr>
        <w:t>Land off Ribchester Road Clayton le Dale BB1 9EE</w:t>
      </w:r>
    </w:p>
    <w:p w14:paraId="1DDA321E" w14:textId="61F2A594" w:rsidR="000C3E7C" w:rsidRPr="00344823" w:rsidRDefault="000C3E7C" w:rsidP="000C3E7C">
      <w:pPr>
        <w:tabs>
          <w:tab w:val="left" w:pos="1665"/>
        </w:tabs>
        <w:rPr>
          <w:rFonts w:ascii="Calibri" w:hAnsi="Calibri" w:cs="Calibri"/>
          <w:color w:val="000000"/>
        </w:rPr>
      </w:pPr>
      <w:r w:rsidRPr="00344823">
        <w:rPr>
          <w:rFonts w:ascii="Calibri" w:hAnsi="Calibri" w:cs="Calibri"/>
          <w:color w:val="000000"/>
        </w:rPr>
        <w:t xml:space="preserve">Proposal: </w:t>
      </w:r>
      <w:r w:rsidR="002E351E">
        <w:rPr>
          <w:rFonts w:ascii="Calibri" w:hAnsi="Calibri"/>
          <w:sz w:val="24"/>
          <w:szCs w:val="24"/>
        </w:rPr>
        <w:t>Discharge of condition 7 from planning permission 3/2020/0807 (scheme for construction of site access and the off-site works of highway improvement).</w:t>
      </w:r>
    </w:p>
    <w:p w14:paraId="56C17639" w14:textId="77777777" w:rsidR="000C3E7C" w:rsidRDefault="000C3E7C" w:rsidP="000C3E7C">
      <w:pPr>
        <w:rPr>
          <w:rFonts w:ascii="Calibri" w:hAnsi="Calibri" w:cs="Calibri"/>
          <w:color w:val="000000"/>
        </w:rPr>
      </w:pPr>
    </w:p>
    <w:p w14:paraId="56E153EE" w14:textId="77777777" w:rsidR="000C3E7C" w:rsidRDefault="000C3E7C" w:rsidP="000C3E7C">
      <w:pPr>
        <w:rPr>
          <w:rFonts w:ascii="Calibri" w:hAnsi="Calibri" w:cs="Calibri"/>
          <w:color w:val="000000"/>
        </w:rPr>
      </w:pPr>
      <w:r w:rsidRPr="00344823">
        <w:rPr>
          <w:rFonts w:ascii="Calibri" w:hAnsi="Calibri" w:cs="Calibri"/>
          <w:color w:val="000000"/>
        </w:rPr>
        <w:t>I write in response to your application to disch</w:t>
      </w:r>
      <w:r>
        <w:rPr>
          <w:rFonts w:ascii="Calibri" w:hAnsi="Calibri" w:cs="Calibri"/>
          <w:color w:val="000000"/>
        </w:rPr>
        <w:t xml:space="preserve">arge the conditions pursuant to </w:t>
      </w:r>
      <w:r w:rsidRPr="00344823">
        <w:rPr>
          <w:rFonts w:ascii="Calibri" w:hAnsi="Calibri" w:cs="Calibri"/>
          <w:color w:val="000000"/>
        </w:rPr>
        <w:t xml:space="preserve">planning approval </w:t>
      </w:r>
    </w:p>
    <w:p w14:paraId="1D5DA888" w14:textId="77777777" w:rsidR="000C3E7C" w:rsidRDefault="000C3E7C" w:rsidP="000C3E7C">
      <w:pPr>
        <w:rPr>
          <w:rFonts w:ascii="Calibri" w:hAnsi="Calibri" w:cs="Calibri"/>
          <w:color w:val="000000"/>
        </w:rPr>
      </w:pPr>
    </w:p>
    <w:tbl>
      <w:tblPr>
        <w:tblW w:w="0" w:type="auto"/>
        <w:tblInd w:w="43" w:type="dxa"/>
        <w:tblLayout w:type="fixed"/>
        <w:tblCellMar>
          <w:top w:w="29" w:type="dxa"/>
          <w:left w:w="43" w:type="dxa"/>
          <w:bottom w:w="29" w:type="dxa"/>
          <w:right w:w="43" w:type="dxa"/>
        </w:tblCellMar>
        <w:tblLook w:val="0000" w:firstRow="0" w:lastRow="0" w:firstColumn="0" w:lastColumn="0" w:noHBand="0" w:noVBand="0"/>
      </w:tblPr>
      <w:tblGrid>
        <w:gridCol w:w="9414"/>
      </w:tblGrid>
      <w:tr w:rsidR="005F71C3" w:rsidRPr="00641E0F" w14:paraId="6B1D9760" w14:textId="77777777">
        <w:trPr>
          <w:cantSplit/>
        </w:trPr>
        <w:tc>
          <w:tcPr>
            <w:tcW w:w="9414" w:type="dxa"/>
            <w:tcBorders>
              <w:left w:val="nil"/>
            </w:tcBorders>
          </w:tcPr>
          <w:p w14:paraId="42E08AA1" w14:textId="77777777" w:rsidR="002E351E" w:rsidRDefault="002E351E">
            <w:pPr>
              <w:pStyle w:val="TableText"/>
              <w:rPr>
                <w:rFonts w:ascii="Calibri" w:hAnsi="Calibri"/>
                <w:sz w:val="24"/>
                <w:szCs w:val="24"/>
              </w:rPr>
            </w:pPr>
            <w:r>
              <w:rPr>
                <w:rFonts w:ascii="Calibri" w:hAnsi="Calibri"/>
                <w:sz w:val="24"/>
                <w:szCs w:val="24"/>
              </w:rPr>
              <w:t>Condition 7: Site access and highway improvements</w:t>
            </w:r>
          </w:p>
          <w:p w14:paraId="3165849D" w14:textId="77777777" w:rsidR="002E351E" w:rsidRDefault="002E351E">
            <w:pPr>
              <w:pStyle w:val="TableText"/>
              <w:rPr>
                <w:rFonts w:ascii="Calibri" w:hAnsi="Calibri"/>
                <w:sz w:val="24"/>
                <w:szCs w:val="24"/>
              </w:rPr>
            </w:pPr>
          </w:p>
          <w:p w14:paraId="12AE9F7E" w14:textId="77777777" w:rsidR="002E351E" w:rsidRDefault="002E351E">
            <w:pPr>
              <w:pStyle w:val="TableText"/>
              <w:rPr>
                <w:rFonts w:ascii="Calibri" w:hAnsi="Calibri"/>
                <w:sz w:val="24"/>
                <w:szCs w:val="24"/>
              </w:rPr>
            </w:pPr>
            <w:r>
              <w:rPr>
                <w:rFonts w:ascii="Calibri" w:hAnsi="Calibri"/>
                <w:sz w:val="24"/>
                <w:szCs w:val="24"/>
              </w:rPr>
              <w:t xml:space="preserve">Condition 7 is partially discharged insofar that the highways improvement details dwg no  SKO/964/2856/01C are acceptable. </w:t>
            </w:r>
          </w:p>
          <w:p w14:paraId="132DB8D6" w14:textId="77777777" w:rsidR="002E351E" w:rsidRDefault="002E351E">
            <w:pPr>
              <w:pStyle w:val="TableText"/>
              <w:rPr>
                <w:rFonts w:ascii="Calibri" w:hAnsi="Calibri"/>
                <w:sz w:val="24"/>
                <w:szCs w:val="24"/>
              </w:rPr>
            </w:pPr>
            <w:r>
              <w:rPr>
                <w:rFonts w:ascii="Calibri" w:hAnsi="Calibri"/>
                <w:sz w:val="24"/>
                <w:szCs w:val="24"/>
              </w:rPr>
              <w:t xml:space="preserve">The condition requires that the development be carried out in accordance with the approved details.  </w:t>
            </w:r>
          </w:p>
          <w:p w14:paraId="383474EE" w14:textId="77777777" w:rsidR="002E351E" w:rsidRDefault="002E351E">
            <w:pPr>
              <w:pStyle w:val="TableText"/>
              <w:rPr>
                <w:rFonts w:ascii="Calibri" w:hAnsi="Calibri"/>
                <w:sz w:val="24"/>
                <w:szCs w:val="24"/>
              </w:rPr>
            </w:pPr>
          </w:p>
          <w:p w14:paraId="13E47D83" w14:textId="77777777" w:rsidR="002E351E" w:rsidRDefault="002E351E">
            <w:pPr>
              <w:pStyle w:val="TableText"/>
              <w:rPr>
                <w:rFonts w:ascii="Calibri" w:hAnsi="Calibri"/>
                <w:sz w:val="24"/>
                <w:szCs w:val="24"/>
              </w:rPr>
            </w:pPr>
            <w:r>
              <w:rPr>
                <w:rFonts w:ascii="Calibri" w:hAnsi="Calibri"/>
                <w:sz w:val="24"/>
                <w:szCs w:val="24"/>
              </w:rPr>
              <w:t>Upon the development having been completed in strict accordance with the approved details, this condition shall be considered fully discharged.</w:t>
            </w:r>
          </w:p>
          <w:p w14:paraId="2D171F6E" w14:textId="4F769950" w:rsidR="005F71C3" w:rsidRPr="00641E0F" w:rsidRDefault="005F71C3">
            <w:pPr>
              <w:pStyle w:val="TableText"/>
              <w:rPr>
                <w:rFonts w:ascii="Calibri" w:hAnsi="Calibri"/>
                <w:sz w:val="24"/>
                <w:szCs w:val="24"/>
              </w:rPr>
            </w:pPr>
          </w:p>
        </w:tc>
      </w:tr>
      <w:tr w:rsidR="005F71C3" w14:paraId="142A6A0B" w14:textId="77777777">
        <w:trPr>
          <w:cantSplit/>
        </w:trPr>
        <w:tc>
          <w:tcPr>
            <w:tcW w:w="9414" w:type="dxa"/>
            <w:tcBorders>
              <w:left w:val="nil"/>
            </w:tcBorders>
          </w:tcPr>
          <w:p w14:paraId="2E8A8C05" w14:textId="77777777" w:rsidR="005F71C3" w:rsidRPr="00641E0F" w:rsidRDefault="005F71C3">
            <w:pPr>
              <w:pStyle w:val="TableText"/>
              <w:rPr>
                <w:rFonts w:ascii="Calibri" w:hAnsi="Calibri"/>
                <w:sz w:val="24"/>
                <w:szCs w:val="24"/>
              </w:rPr>
            </w:pPr>
          </w:p>
        </w:tc>
      </w:tr>
      <w:tr w:rsidR="005F71C3" w14:paraId="4FBDD8BA" w14:textId="77777777">
        <w:trPr>
          <w:cantSplit/>
        </w:trPr>
        <w:tc>
          <w:tcPr>
            <w:tcW w:w="9414" w:type="dxa"/>
            <w:tcBorders>
              <w:left w:val="nil"/>
            </w:tcBorders>
          </w:tcPr>
          <w:p w14:paraId="3A32F3C0" w14:textId="77777777" w:rsidR="005F71C3" w:rsidRPr="00641E0F" w:rsidRDefault="005F71C3">
            <w:pPr>
              <w:pStyle w:val="TableText"/>
              <w:rPr>
                <w:rFonts w:ascii="Calibri" w:hAnsi="Calibri"/>
                <w:sz w:val="24"/>
                <w:szCs w:val="24"/>
              </w:rPr>
            </w:pPr>
          </w:p>
        </w:tc>
      </w:tr>
    </w:tbl>
    <w:p w14:paraId="41303874" w14:textId="77777777" w:rsidR="003449FF" w:rsidRPr="0070667B" w:rsidRDefault="003449FF" w:rsidP="0070667B">
      <w:pPr>
        <w:pStyle w:val="BodySingle"/>
        <w:rPr>
          <w:rFonts w:ascii="Brush Script MT" w:hAnsi="Brush Script MT"/>
          <w:sz w:val="44"/>
          <w:szCs w:val="44"/>
        </w:rPr>
      </w:pPr>
      <w:r>
        <w:rPr>
          <w:rFonts w:ascii="Brush Script MT" w:hAnsi="Brush Script MT"/>
          <w:sz w:val="44"/>
          <w:szCs w:val="44"/>
        </w:rPr>
        <w:t xml:space="preserve">John Macholc  </w:t>
      </w:r>
    </w:p>
    <w:p w14:paraId="71F28EA8" w14:textId="77777777" w:rsidR="003449FF" w:rsidRDefault="003449FF" w:rsidP="003449FF">
      <w:pPr>
        <w:rPr>
          <w:rFonts w:ascii="Calibri" w:hAnsi="Calibri"/>
          <w:b/>
          <w:sz w:val="24"/>
          <w:szCs w:val="24"/>
        </w:rPr>
      </w:pPr>
      <w:r>
        <w:rPr>
          <w:rFonts w:ascii="Calibri" w:hAnsi="Calibri"/>
          <w:b/>
          <w:sz w:val="24"/>
          <w:szCs w:val="24"/>
        </w:rPr>
        <w:t>pp NICOLA HOPKINS</w:t>
      </w:r>
    </w:p>
    <w:p w14:paraId="0157BF0B" w14:textId="77777777" w:rsidR="003449FF" w:rsidRDefault="003449FF" w:rsidP="003449FF">
      <w:pPr>
        <w:rPr>
          <w:rFonts w:ascii="Calibri" w:hAnsi="Calibri"/>
          <w:b/>
          <w:sz w:val="24"/>
          <w:szCs w:val="24"/>
        </w:rPr>
      </w:pPr>
      <w:r>
        <w:rPr>
          <w:rFonts w:ascii="Calibri" w:hAnsi="Calibri"/>
          <w:b/>
          <w:sz w:val="24"/>
          <w:szCs w:val="24"/>
        </w:rPr>
        <w:t>DIRECTOR OF ECONOMIC DEVELOPMENT AND PLANNING</w:t>
      </w:r>
    </w:p>
    <w:p w14:paraId="1E48ADCA" w14:textId="77777777" w:rsidR="00E92439" w:rsidRDefault="00E92439" w:rsidP="00EC3181">
      <w:pPr>
        <w:pStyle w:val="TableText"/>
        <w:rPr>
          <w:rFonts w:ascii="Arial" w:hAnsi="Arial" w:cs="Arial"/>
          <w:b/>
        </w:rPr>
      </w:pPr>
    </w:p>
    <w:p w14:paraId="653FD8FA" w14:textId="77777777" w:rsidR="009F3984" w:rsidRDefault="009F3984" w:rsidP="00EC3181">
      <w:pPr>
        <w:pStyle w:val="TableText"/>
        <w:rPr>
          <w:rFonts w:ascii="Arial" w:hAnsi="Arial" w:cs="Arial"/>
          <w:b/>
        </w:rPr>
      </w:pPr>
    </w:p>
    <w:p w14:paraId="5D73D5CF" w14:textId="49AA33DC" w:rsidR="009F3984" w:rsidRPr="00DD62CA" w:rsidRDefault="002E351E" w:rsidP="009F3984">
      <w:pPr>
        <w:rPr>
          <w:rFonts w:ascii="Calibri" w:hAnsi="Calibri"/>
          <w:sz w:val="24"/>
          <w:szCs w:val="24"/>
        </w:rPr>
      </w:pPr>
      <w:r>
        <w:rPr>
          <w:rFonts w:ascii="Calibri" w:hAnsi="Calibri"/>
          <w:sz w:val="24"/>
          <w:szCs w:val="24"/>
        </w:rPr>
        <w:t>Mrs R Skoczen</w:t>
      </w:r>
    </w:p>
    <w:p w14:paraId="567D3BE5" w14:textId="77777777" w:rsidR="002E351E" w:rsidRDefault="002E351E" w:rsidP="009F3984">
      <w:pPr>
        <w:pStyle w:val="TableText"/>
        <w:rPr>
          <w:rFonts w:ascii="Calibri" w:hAnsi="Calibri"/>
          <w:sz w:val="24"/>
          <w:szCs w:val="24"/>
        </w:rPr>
      </w:pPr>
      <w:r>
        <w:rPr>
          <w:rFonts w:ascii="Calibri" w:hAnsi="Calibri"/>
          <w:sz w:val="24"/>
          <w:szCs w:val="24"/>
        </w:rPr>
        <w:t>102 Ribchester Road</w:t>
      </w:r>
    </w:p>
    <w:p w14:paraId="5F27030C" w14:textId="77777777" w:rsidR="002E351E" w:rsidRDefault="002E351E" w:rsidP="009F3984">
      <w:pPr>
        <w:pStyle w:val="TableText"/>
        <w:rPr>
          <w:rFonts w:ascii="Calibri" w:hAnsi="Calibri"/>
          <w:sz w:val="24"/>
          <w:szCs w:val="24"/>
        </w:rPr>
      </w:pPr>
      <w:r>
        <w:rPr>
          <w:rFonts w:ascii="Calibri" w:hAnsi="Calibri"/>
          <w:sz w:val="24"/>
          <w:szCs w:val="24"/>
        </w:rPr>
        <w:t>Clayton le Dale</w:t>
      </w:r>
    </w:p>
    <w:p w14:paraId="604CCC5F" w14:textId="77777777" w:rsidR="002E351E" w:rsidRDefault="002E351E" w:rsidP="009F3984">
      <w:pPr>
        <w:pStyle w:val="TableText"/>
        <w:rPr>
          <w:rFonts w:ascii="Calibri" w:hAnsi="Calibri"/>
          <w:sz w:val="24"/>
          <w:szCs w:val="24"/>
        </w:rPr>
      </w:pPr>
      <w:r>
        <w:rPr>
          <w:rFonts w:ascii="Calibri" w:hAnsi="Calibri"/>
          <w:sz w:val="24"/>
          <w:szCs w:val="24"/>
        </w:rPr>
        <w:t>Blackburn</w:t>
      </w:r>
    </w:p>
    <w:p w14:paraId="3FDE4668" w14:textId="7D495005" w:rsidR="009F3984" w:rsidRDefault="002E351E" w:rsidP="009F3984">
      <w:pPr>
        <w:pStyle w:val="TableText"/>
        <w:rPr>
          <w:rFonts w:ascii="Calibri" w:hAnsi="Calibri"/>
          <w:sz w:val="24"/>
          <w:szCs w:val="24"/>
        </w:rPr>
      </w:pPr>
      <w:r>
        <w:rPr>
          <w:rFonts w:ascii="Calibri" w:hAnsi="Calibri"/>
          <w:sz w:val="24"/>
          <w:szCs w:val="24"/>
        </w:rPr>
        <w:t>BB1 9EE</w:t>
      </w:r>
    </w:p>
    <w:p w14:paraId="4D3FE650" w14:textId="77777777" w:rsidR="009F3984" w:rsidRDefault="009F3984" w:rsidP="009F3984">
      <w:pPr>
        <w:pStyle w:val="TableText"/>
        <w:rPr>
          <w:rFonts w:ascii="Calibri" w:hAnsi="Calibri"/>
          <w:sz w:val="24"/>
          <w:szCs w:val="24"/>
        </w:rPr>
      </w:pPr>
    </w:p>
    <w:p w14:paraId="27735F6F" w14:textId="77777777" w:rsidR="009F3984" w:rsidRDefault="009F3984" w:rsidP="009F3984">
      <w:pPr>
        <w:pStyle w:val="TableText"/>
        <w:rPr>
          <w:rFonts w:ascii="Calibri" w:hAnsi="Calibri"/>
          <w:sz w:val="24"/>
          <w:szCs w:val="24"/>
        </w:rPr>
      </w:pPr>
      <w:bookmarkStart w:id="0" w:name="Agent"/>
      <w:r>
        <w:rPr>
          <w:rFonts w:ascii="Calibri" w:hAnsi="Calibri"/>
          <w:sz w:val="24"/>
          <w:szCs w:val="24"/>
        </w:rPr>
        <w:t>Agent</w:t>
      </w:r>
    </w:p>
    <w:bookmarkEnd w:id="0"/>
    <w:p w14:paraId="72F8FC50" w14:textId="77777777" w:rsidR="002E351E" w:rsidRDefault="002E351E" w:rsidP="009F3984">
      <w:pPr>
        <w:pStyle w:val="TableText"/>
        <w:rPr>
          <w:rFonts w:ascii="Calibri" w:hAnsi="Calibri"/>
          <w:sz w:val="24"/>
          <w:szCs w:val="24"/>
        </w:rPr>
      </w:pPr>
      <w:r>
        <w:rPr>
          <w:rFonts w:ascii="Calibri" w:hAnsi="Calibri"/>
          <w:sz w:val="24"/>
          <w:szCs w:val="24"/>
        </w:rPr>
        <w:t>Gary Hoerty Assoicates</w:t>
      </w:r>
    </w:p>
    <w:p w14:paraId="44038A4C" w14:textId="77777777" w:rsidR="002E351E" w:rsidRDefault="002E351E" w:rsidP="009F3984">
      <w:pPr>
        <w:pStyle w:val="TableText"/>
        <w:rPr>
          <w:rFonts w:ascii="Calibri" w:hAnsi="Calibri"/>
          <w:sz w:val="24"/>
          <w:szCs w:val="24"/>
        </w:rPr>
      </w:pPr>
      <w:r>
        <w:rPr>
          <w:rFonts w:ascii="Calibri" w:hAnsi="Calibri"/>
          <w:sz w:val="24"/>
          <w:szCs w:val="24"/>
        </w:rPr>
        <w:t>Suite 9</w:t>
      </w:r>
    </w:p>
    <w:p w14:paraId="02F48F5D" w14:textId="77777777" w:rsidR="002E351E" w:rsidRDefault="002E351E" w:rsidP="009F3984">
      <w:pPr>
        <w:pStyle w:val="TableText"/>
        <w:rPr>
          <w:rFonts w:ascii="Calibri" w:hAnsi="Calibri"/>
          <w:sz w:val="24"/>
          <w:szCs w:val="24"/>
        </w:rPr>
      </w:pPr>
      <w:r>
        <w:rPr>
          <w:rFonts w:ascii="Calibri" w:hAnsi="Calibri"/>
          <w:sz w:val="24"/>
          <w:szCs w:val="24"/>
        </w:rPr>
        <w:t>Grindleton Business Centre</w:t>
      </w:r>
    </w:p>
    <w:p w14:paraId="769C1062" w14:textId="77777777" w:rsidR="002E351E" w:rsidRDefault="002E351E" w:rsidP="009F3984">
      <w:pPr>
        <w:pStyle w:val="TableText"/>
        <w:rPr>
          <w:rFonts w:ascii="Calibri" w:hAnsi="Calibri"/>
          <w:sz w:val="24"/>
          <w:szCs w:val="24"/>
        </w:rPr>
      </w:pPr>
      <w:r>
        <w:rPr>
          <w:rFonts w:ascii="Calibri" w:hAnsi="Calibri"/>
          <w:sz w:val="24"/>
          <w:szCs w:val="24"/>
        </w:rPr>
        <w:t>The Spinney</w:t>
      </w:r>
    </w:p>
    <w:p w14:paraId="5989C833" w14:textId="77777777" w:rsidR="002E351E" w:rsidRDefault="002E351E" w:rsidP="009F3984">
      <w:pPr>
        <w:pStyle w:val="TableText"/>
        <w:rPr>
          <w:rFonts w:ascii="Calibri" w:hAnsi="Calibri"/>
          <w:sz w:val="24"/>
          <w:szCs w:val="24"/>
        </w:rPr>
      </w:pPr>
      <w:r>
        <w:rPr>
          <w:rFonts w:ascii="Calibri" w:hAnsi="Calibri"/>
          <w:sz w:val="24"/>
          <w:szCs w:val="24"/>
        </w:rPr>
        <w:t>Grindleton</w:t>
      </w:r>
    </w:p>
    <w:p w14:paraId="3E35A65C" w14:textId="77777777" w:rsidR="002E351E" w:rsidRDefault="002E351E" w:rsidP="009F3984">
      <w:pPr>
        <w:pStyle w:val="TableText"/>
        <w:rPr>
          <w:rFonts w:ascii="Calibri" w:hAnsi="Calibri"/>
          <w:sz w:val="24"/>
          <w:szCs w:val="24"/>
        </w:rPr>
      </w:pPr>
      <w:r>
        <w:rPr>
          <w:rFonts w:ascii="Calibri" w:hAnsi="Calibri"/>
          <w:sz w:val="24"/>
          <w:szCs w:val="24"/>
        </w:rPr>
        <w:t>Clitheroe</w:t>
      </w:r>
    </w:p>
    <w:p w14:paraId="1020ED09" w14:textId="2B3BE08E" w:rsidR="009F3984" w:rsidRDefault="002E351E" w:rsidP="009F3984">
      <w:pPr>
        <w:pStyle w:val="TableText"/>
        <w:rPr>
          <w:rFonts w:ascii="Calibri" w:hAnsi="Calibri"/>
          <w:sz w:val="24"/>
          <w:szCs w:val="24"/>
        </w:rPr>
      </w:pPr>
      <w:r>
        <w:rPr>
          <w:rFonts w:ascii="Calibri" w:hAnsi="Calibri"/>
          <w:sz w:val="24"/>
          <w:szCs w:val="24"/>
        </w:rPr>
        <w:t>BB7 4DH</w:t>
      </w:r>
    </w:p>
    <w:p w14:paraId="5A321F3A" w14:textId="77777777" w:rsidR="00740309" w:rsidRDefault="00740309" w:rsidP="009F3984">
      <w:pPr>
        <w:pStyle w:val="TableText"/>
        <w:rPr>
          <w:rFonts w:ascii="Calibri" w:hAnsi="Calibri"/>
          <w:sz w:val="24"/>
          <w:szCs w:val="24"/>
        </w:rPr>
      </w:pPr>
    </w:p>
    <w:p w14:paraId="4FE4CD4F" w14:textId="77777777" w:rsidR="00740309" w:rsidRPr="00B52864" w:rsidRDefault="00740309" w:rsidP="00740309">
      <w:pPr>
        <w:rPr>
          <w:rFonts w:ascii="Calibri" w:hAnsi="Calibri" w:cs="Calibri"/>
          <w:b/>
          <w:bCs/>
        </w:rPr>
      </w:pPr>
      <w:r w:rsidRPr="00B52864">
        <w:rPr>
          <w:rFonts w:ascii="Calibri" w:hAnsi="Calibri" w:cs="Calibri"/>
          <w:b/>
          <w:bCs/>
        </w:rPr>
        <w:t>Notes</w:t>
      </w:r>
    </w:p>
    <w:p w14:paraId="17A5365B" w14:textId="77777777" w:rsidR="00740309" w:rsidRPr="00B52864" w:rsidRDefault="00740309" w:rsidP="00740309">
      <w:pPr>
        <w:rPr>
          <w:rFonts w:ascii="Calibri" w:hAnsi="Calibri" w:cs="Calibri"/>
          <w:b/>
          <w:bCs/>
        </w:rPr>
      </w:pPr>
    </w:p>
    <w:p w14:paraId="3822EEB1" w14:textId="77777777" w:rsidR="00740309" w:rsidRPr="00B52864" w:rsidRDefault="00740309" w:rsidP="00740309">
      <w:pPr>
        <w:rPr>
          <w:rFonts w:ascii="Calibri" w:hAnsi="Calibri" w:cs="Calibri"/>
          <w:b/>
          <w:bCs/>
        </w:rPr>
      </w:pPr>
      <w:r w:rsidRPr="00B52864">
        <w:rPr>
          <w:rFonts w:ascii="Calibri" w:hAnsi="Calibri" w:cs="Calibri"/>
          <w:b/>
          <w:bCs/>
        </w:rPr>
        <w:t xml:space="preserve">Right of Appeal </w:t>
      </w:r>
    </w:p>
    <w:p w14:paraId="2F2BC788" w14:textId="77777777" w:rsidR="00740309" w:rsidRPr="00B52864" w:rsidRDefault="00740309" w:rsidP="00740309">
      <w:pPr>
        <w:rPr>
          <w:rFonts w:ascii="Calibri" w:hAnsi="Calibri" w:cs="Calibri"/>
        </w:rPr>
      </w:pPr>
      <w:r w:rsidRPr="00B52864">
        <w:rPr>
          <w:rFonts w:ascii="Calibri" w:hAnsi="Calibri" w:cs="Calibri"/>
        </w:rPr>
        <w:t xml:space="preserve">If you are aggrieved by the decision of your local planning authority to refuse permission for the proposed development or to grant it subject to conditions, then you can appeal to the Secretary of State under section 78 of the Town and Country Planning Act 1990. </w:t>
      </w:r>
    </w:p>
    <w:p w14:paraId="3D926DF8" w14:textId="77777777" w:rsidR="00740309" w:rsidRPr="00B52864" w:rsidRDefault="00740309" w:rsidP="00740309">
      <w:pPr>
        <w:rPr>
          <w:rFonts w:ascii="Calibri" w:hAnsi="Calibri" w:cs="Calibri"/>
        </w:rPr>
      </w:pPr>
      <w:r w:rsidRPr="00B52864">
        <w:rPr>
          <w:rFonts w:ascii="Calibri" w:hAnsi="Calibri" w:cs="Calibri"/>
        </w:rPr>
        <w:t xml:space="preserve">· If you want to appeal against your local planning authority’s decision then you must do so within 6 months of the date of this notice. </w:t>
      </w:r>
    </w:p>
    <w:p w14:paraId="35919A76"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householder application, if you want to appeal against your local planning authority’s decision then you must do so within 12 weeks of the date of this notice. </w:t>
      </w:r>
    </w:p>
    <w:p w14:paraId="2DDF72C4" w14:textId="77777777" w:rsidR="00740309" w:rsidRPr="00B52864" w:rsidRDefault="00740309" w:rsidP="00740309">
      <w:pPr>
        <w:rPr>
          <w:rFonts w:ascii="Calibri" w:hAnsi="Calibri" w:cs="Calibri"/>
        </w:rPr>
      </w:pPr>
      <w:r w:rsidRPr="00B52864">
        <w:rPr>
          <w:rFonts w:ascii="Calibri" w:hAnsi="Calibri" w:cs="Calibri"/>
        </w:rPr>
        <w:t xml:space="preserve">· If this is a decision to refuse planning permission, or approve with conditions, a minor commercial application, if you want to appeal against your local planning authority’s decision then you must do so within 12 weeks of the date of this notice. </w:t>
      </w:r>
    </w:p>
    <w:p w14:paraId="70429122" w14:textId="77777777" w:rsidR="00740309" w:rsidRPr="00B52864" w:rsidRDefault="00740309" w:rsidP="00740309">
      <w:pPr>
        <w:rPr>
          <w:rFonts w:ascii="Calibri" w:hAnsi="Calibri" w:cs="Calibri"/>
        </w:rPr>
      </w:pPr>
    </w:p>
    <w:p w14:paraId="44C6AD94" w14:textId="77777777" w:rsidR="00740309" w:rsidRPr="00B52864" w:rsidRDefault="00740309" w:rsidP="00740309">
      <w:pPr>
        <w:rPr>
          <w:rFonts w:ascii="Calibri" w:hAnsi="Calibri" w:cs="Calibri"/>
        </w:rPr>
      </w:pPr>
      <w:r w:rsidRPr="00B52864">
        <w:rPr>
          <w:rFonts w:ascii="Calibri" w:hAnsi="Calibri" w:cs="Calibri"/>
        </w:rPr>
        <w:t xml:space="preserve">Appeals can be made online at: </w:t>
      </w:r>
      <w:hyperlink r:id="rId8" w:history="1">
        <w:r w:rsidRPr="00B52864">
          <w:rPr>
            <w:rStyle w:val="Hyperlink"/>
            <w:rFonts w:ascii="Calibri" w:hAnsi="Calibri" w:cs="Calibri"/>
          </w:rPr>
          <w:t>https://www.gov.uk/planning-inspectorate</w:t>
        </w:r>
      </w:hyperlink>
      <w:r w:rsidRPr="00B52864">
        <w:rPr>
          <w:rFonts w:ascii="Calibri" w:hAnsi="Calibri" w:cs="Calibri"/>
        </w:rPr>
        <w:t xml:space="preserve">. If you are unable to access the online appeal form, please contact the Planning Inspectorate to obtain a paper copy of the appeal form on tel: 0303 444 5000. The Secretary of State can allow a longer period for giving notice of an appeal but will not normally be prepared to use this power unless there are special circumstances which excuse the delay in giving notice of appeal. The Secretary of State need not consider an appeal if it seems to the Secretary of State that the local planning authority could not have granted planning permission for the proposed development or could not have granted it without the conditions they imposed, having regard to the statutory requirements, to the provisions of any development order and to any directions given under a development order. If an enforcement notice is served relating to the same or substantially the same land and development as in your application and if you want to appeal against your local planning authority’s decision on your application, then you must do so within: 28 days of the date of service of the enforcement notice, or within 6 months [12 weeks in the case of a householder appeal] of the date of this notice, whichever period expires earlier. In certain circumstances, a claim may be made against the local planning authority for compensation, where permission is refused or granted subject to conditions by the Secretary of State on appeal or on a reference of the application to him. The circumstances in which such compensation is payable are set out in section 114 of the Town and Country Planning Act 1990. </w:t>
      </w:r>
    </w:p>
    <w:p w14:paraId="14FDD3B8" w14:textId="77777777" w:rsidR="00740309" w:rsidRPr="00B52864" w:rsidRDefault="00740309" w:rsidP="00740309">
      <w:pPr>
        <w:rPr>
          <w:rFonts w:ascii="Calibri" w:hAnsi="Calibri" w:cs="Calibri"/>
        </w:rPr>
      </w:pPr>
    </w:p>
    <w:p w14:paraId="68B00239" w14:textId="77777777" w:rsidR="00740309" w:rsidRPr="00B52864" w:rsidRDefault="00740309" w:rsidP="00740309">
      <w:pPr>
        <w:rPr>
          <w:rFonts w:ascii="Calibri" w:hAnsi="Calibri" w:cs="Calibri"/>
          <w:b/>
          <w:bCs/>
        </w:rPr>
      </w:pPr>
      <w:r w:rsidRPr="00B52864">
        <w:rPr>
          <w:rFonts w:ascii="Calibri" w:hAnsi="Calibri" w:cs="Calibri"/>
          <w:b/>
          <w:bCs/>
        </w:rPr>
        <w:t xml:space="preserve">Purchase Notices </w:t>
      </w:r>
    </w:p>
    <w:p w14:paraId="43523061" w14:textId="77777777" w:rsidR="00740309" w:rsidRPr="00B52864" w:rsidRDefault="00740309" w:rsidP="00740309">
      <w:pPr>
        <w:rPr>
          <w:rFonts w:ascii="Calibri" w:hAnsi="Calibri" w:cs="Calibri"/>
        </w:rPr>
      </w:pPr>
      <w:r w:rsidRPr="00B52864">
        <w:rPr>
          <w:rFonts w:ascii="Calibri" w:hAnsi="Calibri" w:cs="Calibri"/>
        </w:rPr>
        <w:t xml:space="preserve">If permission to develop land is refused or granted subject to conditions, whether by the local planning authority or by the Secretary of State for the Environment and the owner of the land claims that the land has become incapable </w:t>
      </w:r>
      <w:r w:rsidRPr="00B52864">
        <w:rPr>
          <w:rFonts w:ascii="Calibri" w:hAnsi="Calibri" w:cs="Calibri"/>
        </w:rPr>
        <w:lastRenderedPageBreak/>
        <w:t xml:space="preserve">of reasonably beneficial use in its existing state and cannot be rendered capable of reasonably beneficial use by the carrying out of any development which has been or would be permitted, they may serve on the Council of the county borough or county district in which the land is situated a purchase notice requiring that Council to purchase their interest in the land in accordance with the provisions of Part VI of the Town and Country Planning Act 1990. </w:t>
      </w:r>
    </w:p>
    <w:p w14:paraId="4316D3C0" w14:textId="77777777" w:rsidR="00740309" w:rsidRPr="009F3984" w:rsidRDefault="00740309" w:rsidP="009F3984">
      <w:pPr>
        <w:pStyle w:val="TableText"/>
        <w:rPr>
          <w:rFonts w:ascii="Calibri" w:hAnsi="Calibri"/>
          <w:sz w:val="24"/>
          <w:szCs w:val="24"/>
        </w:rPr>
      </w:pPr>
    </w:p>
    <w:sectPr w:rsidR="00740309" w:rsidRPr="009F3984">
      <w:headerReference w:type="even" r:id="rId9"/>
      <w:headerReference w:type="default" r:id="rId10"/>
      <w:footerReference w:type="even" r:id="rId11"/>
      <w:footerReference w:type="default" r:id="rId12"/>
      <w:headerReference w:type="first" r:id="rId13"/>
      <w:footerReference w:type="first" r:id="rId14"/>
      <w:pgSz w:w="11908" w:h="16838"/>
      <w:pgMar w:top="720" w:right="720" w:bottom="720" w:left="720" w:header="360" w:footer="360" w:gutter="0"/>
      <w:cols w:sep="1"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AF236A7" w14:textId="77777777" w:rsidR="002E351E" w:rsidRDefault="002E351E">
      <w:r>
        <w:separator/>
      </w:r>
    </w:p>
  </w:endnote>
  <w:endnote w:type="continuationSeparator" w:id="0">
    <w:p w14:paraId="09B1A3F9" w14:textId="77777777" w:rsidR="002E351E" w:rsidRDefault="002E351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Brush Script MT">
    <w:panose1 w:val="03060802040406070304"/>
    <w:charset w:val="00"/>
    <w:family w:val="script"/>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2D0E2D" w14:textId="77777777" w:rsidR="005F71C3" w:rsidRDefault="005F71C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4EEC1D8" w14:textId="77777777" w:rsidR="005522D3" w:rsidRDefault="005522D3">
    <w:pPr>
      <w:jc w:val="center"/>
    </w:pPr>
    <w:r>
      <w:fldChar w:fldCharType="begin"/>
    </w:r>
    <w:r>
      <w:instrText>page  \* MERGEFORMAT</w:instrText>
    </w:r>
    <w:r>
      <w:fldChar w:fldCharType="separate"/>
    </w:r>
    <w:r w:rsidR="001A0F1B">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5E8091" w14:textId="77777777" w:rsidR="005F71C3" w:rsidRDefault="005F71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B1CCD2" w14:textId="77777777" w:rsidR="002E351E" w:rsidRDefault="002E351E">
      <w:r>
        <w:separator/>
      </w:r>
    </w:p>
  </w:footnote>
  <w:footnote w:type="continuationSeparator" w:id="0">
    <w:p w14:paraId="53B068AE" w14:textId="77777777" w:rsidR="002E351E" w:rsidRDefault="002E351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94E960" w14:textId="77777777" w:rsidR="005F71C3" w:rsidRDefault="005F71C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1750BB5" w14:textId="77777777" w:rsidR="005522D3" w:rsidRPr="00641E0F" w:rsidRDefault="005522D3">
    <w:pPr>
      <w:rPr>
        <w:rFonts w:ascii="Calibri" w:hAnsi="Calibri"/>
        <w:sz w:val="24"/>
        <w:szCs w:val="24"/>
      </w:rPr>
    </w:pPr>
    <w:r w:rsidRPr="00641E0F">
      <w:rPr>
        <w:rFonts w:ascii="Calibri" w:hAnsi="Calibri"/>
        <w:sz w:val="24"/>
        <w:szCs w:val="24"/>
      </w:rPr>
      <w:t>RIBBLE VALLEY BOROUGH COUNCIL</w:t>
    </w:r>
  </w:p>
  <w:p w14:paraId="424EEE8D" w14:textId="77777777" w:rsidR="005522D3" w:rsidRPr="00641E0F" w:rsidRDefault="005522D3">
    <w:pPr>
      <w:pStyle w:val="Heading1"/>
      <w:rPr>
        <w:rFonts w:ascii="Calibri" w:hAnsi="Calibri"/>
        <w:sz w:val="24"/>
        <w:szCs w:val="24"/>
      </w:rPr>
    </w:pPr>
    <w:r w:rsidRPr="00641E0F">
      <w:rPr>
        <w:rFonts w:ascii="Calibri" w:hAnsi="Calibri"/>
        <w:b w:val="0"/>
        <w:bCs w:val="0"/>
        <w:sz w:val="24"/>
        <w:szCs w:val="24"/>
      </w:rPr>
      <w:t>CONTINUED</w:t>
    </w:r>
  </w:p>
  <w:p w14:paraId="69228238" w14:textId="77777777" w:rsidR="005522D3" w:rsidRPr="00641E0F" w:rsidRDefault="005522D3">
    <w:pPr>
      <w:pStyle w:val="addresses"/>
      <w:rPr>
        <w:rFonts w:ascii="Calibri" w:hAnsi="Calibri"/>
        <w:sz w:val="24"/>
        <w:szCs w:val="24"/>
      </w:rPr>
    </w:pPr>
  </w:p>
  <w:p w14:paraId="6BEA86DE" w14:textId="20AC797E" w:rsidR="005522D3" w:rsidRPr="00641E0F" w:rsidRDefault="005522D3">
    <w:pPr>
      <w:rPr>
        <w:rFonts w:ascii="Calibri" w:hAnsi="Calibri"/>
        <w:b/>
        <w:bCs/>
        <w:sz w:val="24"/>
        <w:szCs w:val="24"/>
      </w:rPr>
    </w:pPr>
    <w:r w:rsidRPr="00641E0F">
      <w:rPr>
        <w:rFonts w:ascii="Calibri" w:hAnsi="Calibri"/>
        <w:b/>
        <w:bCs/>
        <w:sz w:val="24"/>
        <w:szCs w:val="24"/>
      </w:rPr>
      <w:t xml:space="preserve">APPLICATION NO.        </w:t>
    </w:r>
    <w:r w:rsidR="002E351E">
      <w:rPr>
        <w:rFonts w:ascii="Calibri" w:hAnsi="Calibri"/>
        <w:b/>
        <w:bCs/>
        <w:sz w:val="24"/>
        <w:szCs w:val="24"/>
      </w:rPr>
      <w:t>3/2021/0600</w:t>
    </w:r>
    <w:r w:rsidRPr="00641E0F">
      <w:rPr>
        <w:rFonts w:ascii="Calibri" w:hAnsi="Calibri"/>
        <w:b/>
        <w:bCs/>
        <w:sz w:val="24"/>
        <w:szCs w:val="24"/>
      </w:rPr>
      <w:t xml:space="preserve">                                                   DECISION DATE: </w:t>
    </w:r>
    <w:r w:rsidR="002E351E">
      <w:rPr>
        <w:rFonts w:ascii="Calibri" w:hAnsi="Calibri"/>
        <w:b/>
        <w:bCs/>
        <w:sz w:val="24"/>
        <w:szCs w:val="24"/>
      </w:rPr>
      <w:t>20/07/2021</w:t>
    </w:r>
  </w:p>
  <w:p w14:paraId="1F44DB67" w14:textId="77777777" w:rsidR="005522D3" w:rsidRDefault="005522D3">
    <w:pPr>
      <w:pBdr>
        <w:bottom w:val="single" w:sz="4" w:space="1" w:color="auto"/>
      </w:pBdr>
    </w:pPr>
  </w:p>
  <w:p w14:paraId="2FA1AF7F" w14:textId="77777777" w:rsidR="005522D3" w:rsidRDefault="005522D3"/>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88872AB" w14:textId="77777777" w:rsidR="005F71C3" w:rsidRPr="005F71C3" w:rsidRDefault="005F71C3" w:rsidP="005F71C3">
    <w:pPr>
      <w:pStyle w:val="Header"/>
      <w:jc w:val="center"/>
      <w:rPr>
        <w:rFonts w:ascii="Calibri" w:hAnsi="Calibri"/>
      </w:rPr>
    </w:pPr>
    <w:r w:rsidRPr="005F71C3">
      <w:rPr>
        <w:rFonts w:ascii="Calibri" w:hAnsi="Calibri"/>
      </w:rPr>
      <w:t>Chief Executive : Marshal Scott CPFA</w:t>
    </w:r>
  </w:p>
  <w:p w14:paraId="65A3D2A6" w14:textId="77777777" w:rsidR="005F71C3" w:rsidRPr="005F71C3" w:rsidRDefault="005F71C3" w:rsidP="005F71C3">
    <w:pPr>
      <w:pStyle w:val="Header"/>
      <w:jc w:val="center"/>
      <w:rPr>
        <w:rFonts w:ascii="Calibri" w:hAnsi="Calibri"/>
      </w:rPr>
    </w:pPr>
    <w:r w:rsidRPr="005F71C3">
      <w:rPr>
        <w:rFonts w:ascii="Calibri" w:hAnsi="Calibri"/>
      </w:rPr>
      <w:t>Directors John Heap B Eng, MICE, N</w:t>
    </w:r>
    <w:r w:rsidR="001A0F1B">
      <w:rPr>
        <w:rFonts w:ascii="Calibri" w:hAnsi="Calibri"/>
      </w:rPr>
      <w:t>icola</w:t>
    </w:r>
    <w:r w:rsidRPr="005F71C3">
      <w:rPr>
        <w:rFonts w:ascii="Calibri" w:hAnsi="Calibri"/>
      </w:rPr>
      <w:t xml:space="preserve"> Hopkins MTCP MRTPI, Jane Pearson CPFA</w:t>
    </w:r>
  </w:p>
  <w:p w14:paraId="58D523EA" w14:textId="77777777" w:rsidR="00D93F8F" w:rsidRDefault="00D93F8F">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ctiveWritingStyle w:appName="MSWord" w:lang="en-US" w:vendorID="64" w:dllVersion="5" w:nlCheck="1" w:checkStyle="1"/>
  <w:activeWritingStyle w:appName="MSWord" w:lang="en-GB" w:vendorID="64" w:dllVersion="5" w:nlCheck="1" w:checkStyle="1"/>
  <w:activeWritingStyle w:appName="MSWord" w:lang="en-GB" w:vendorID="64" w:dllVersion="6" w:nlCheck="1" w:checkStyle="1"/>
  <w:activeWritingStyle w:appName="MSWord" w:lang="en-GB" w:vendorID="64" w:dllVersion="4096" w:nlCheck="1" w:checkStyle="0"/>
  <w:activeWritingStyle w:appName="MSWord" w:lang="en-GB" w:vendorID="64" w:dllVersion="0" w:nlCheck="1" w:checkStyle="0"/>
  <w:attachedTemplate r:id="rId1"/>
  <w:doNotTrackMoves/>
  <w:defaultTabStop w:val="0"/>
  <w:hyphenationZone w:val="0"/>
  <w:doNotHyphenateCap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balanceSingleByteDoubleByteWidth/>
    <w:doNotLeaveBackslashAlone/>
    <w:ulTrailSpace/>
    <w:doNotExpandShiftReturn/>
    <w:usePrinterMetrics/>
    <w:doNotSuppressParagraphBorders/>
    <w:footnoteLayoutLikeWW8/>
    <w:shapeLayoutLikeWW8/>
    <w:alignTablesRowByRow/>
    <w:forgetLastTabAlignment/>
    <w:autoSpaceLikeWord95/>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2E351E"/>
    <w:rsid w:val="000C3E7C"/>
    <w:rsid w:val="001A087C"/>
    <w:rsid w:val="001A0F1B"/>
    <w:rsid w:val="0025344E"/>
    <w:rsid w:val="00297B24"/>
    <w:rsid w:val="002E351E"/>
    <w:rsid w:val="003449FF"/>
    <w:rsid w:val="00382199"/>
    <w:rsid w:val="00441735"/>
    <w:rsid w:val="005522D3"/>
    <w:rsid w:val="00566271"/>
    <w:rsid w:val="00577DC1"/>
    <w:rsid w:val="005F71C3"/>
    <w:rsid w:val="00641E0F"/>
    <w:rsid w:val="0070667B"/>
    <w:rsid w:val="00740309"/>
    <w:rsid w:val="007526EC"/>
    <w:rsid w:val="007A7F6F"/>
    <w:rsid w:val="00851E6F"/>
    <w:rsid w:val="008D7675"/>
    <w:rsid w:val="009C2053"/>
    <w:rsid w:val="009F3984"/>
    <w:rsid w:val="00A1102E"/>
    <w:rsid w:val="00B52864"/>
    <w:rsid w:val="00BB5956"/>
    <w:rsid w:val="00D405F4"/>
    <w:rsid w:val="00D93F8F"/>
    <w:rsid w:val="00DE6561"/>
    <w:rsid w:val="00E92439"/>
    <w:rsid w:val="00EC318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7"/>
    <o:shapelayout v:ext="edit">
      <o:idmap v:ext="edit" data="1"/>
    </o:shapelayout>
  </w:shapeDefaults>
  <w:decimalSymbol w:val="."/>
  <w:listSeparator w:val=","/>
  <w14:docId w14:val="6995C159"/>
  <w15:chartTrackingRefBased/>
  <w15:docId w15:val="{003F1807-2CFB-41F5-A09E-2CABDC472E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overflowPunct w:val="0"/>
      <w:autoSpaceDE w:val="0"/>
      <w:autoSpaceDN w:val="0"/>
      <w:adjustRightInd w:val="0"/>
      <w:textAlignment w:val="baseline"/>
    </w:pPr>
    <w:rPr>
      <w:sz w:val="22"/>
      <w:lang w:eastAsia="en-US"/>
    </w:rPr>
  </w:style>
  <w:style w:type="paragraph" w:styleId="Heading1">
    <w:name w:val="heading 1"/>
    <w:basedOn w:val="Normal"/>
    <w:next w:val="Normal"/>
    <w:qFormat/>
    <w:pPr>
      <w:keepNext/>
      <w:outlineLvl w:val="0"/>
    </w:pPr>
    <w:rPr>
      <w:b/>
      <w:bCs/>
    </w:rPr>
  </w:style>
  <w:style w:type="paragraph" w:styleId="Heading2">
    <w:name w:val="heading 2"/>
    <w:basedOn w:val="Normal"/>
    <w:next w:val="Normal"/>
    <w:qFormat/>
    <w:pPr>
      <w:keepNext/>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ableText">
    <w:name w:val="Table Text"/>
    <w:basedOn w:val="Normal"/>
    <w:pPr>
      <w:jc w:val="both"/>
    </w:pPr>
  </w:style>
  <w:style w:type="paragraph" w:customStyle="1" w:styleId="PLANNING">
    <w:name w:val="PLANNING"/>
    <w:basedOn w:val="Normal"/>
    <w:pPr>
      <w:jc w:val="both"/>
    </w:pPr>
  </w:style>
  <w:style w:type="paragraph" w:styleId="Header">
    <w:name w:val="header"/>
    <w:basedOn w:val="Normal"/>
    <w:semiHidden/>
    <w:pPr>
      <w:tabs>
        <w:tab w:val="center" w:pos="4153"/>
        <w:tab w:val="right" w:pos="8306"/>
      </w:tabs>
    </w:pPr>
  </w:style>
  <w:style w:type="paragraph" w:styleId="Footer">
    <w:name w:val="footer"/>
    <w:basedOn w:val="Normal"/>
    <w:semiHidden/>
    <w:pPr>
      <w:tabs>
        <w:tab w:val="center" w:pos="4153"/>
        <w:tab w:val="right" w:pos="8306"/>
      </w:tabs>
    </w:pPr>
  </w:style>
  <w:style w:type="paragraph" w:customStyle="1" w:styleId="addresses">
    <w:name w:val="addresses"/>
    <w:basedOn w:val="Normal"/>
  </w:style>
  <w:style w:type="paragraph" w:styleId="PlainText">
    <w:name w:val="Plain Text"/>
    <w:basedOn w:val="Normal"/>
    <w:semiHidden/>
    <w:pPr>
      <w:overflowPunct/>
      <w:autoSpaceDE/>
      <w:autoSpaceDN/>
      <w:adjustRightInd/>
      <w:textAlignment w:val="auto"/>
    </w:pPr>
    <w:rPr>
      <w:rFonts w:ascii="Courier New" w:hAnsi="Courier New"/>
      <w:sz w:val="20"/>
    </w:rPr>
  </w:style>
  <w:style w:type="character" w:styleId="Hyperlink">
    <w:name w:val="Hyperlink"/>
    <w:semiHidden/>
    <w:unhideWhenUsed/>
    <w:rsid w:val="000C3E7C"/>
    <w:rPr>
      <w:color w:val="0000FF"/>
      <w:u w:val="single"/>
    </w:rPr>
  </w:style>
  <w:style w:type="paragraph" w:styleId="BalloonText">
    <w:name w:val="Balloon Text"/>
    <w:basedOn w:val="Normal"/>
    <w:link w:val="BalloonTextChar"/>
    <w:uiPriority w:val="99"/>
    <w:semiHidden/>
    <w:unhideWhenUsed/>
    <w:rsid w:val="000C3E7C"/>
    <w:rPr>
      <w:rFonts w:ascii="Tahoma" w:hAnsi="Tahoma" w:cs="Tahoma"/>
      <w:sz w:val="16"/>
      <w:szCs w:val="16"/>
    </w:rPr>
  </w:style>
  <w:style w:type="character" w:customStyle="1" w:styleId="BalloonTextChar">
    <w:name w:val="Balloon Text Char"/>
    <w:link w:val="BalloonText"/>
    <w:uiPriority w:val="99"/>
    <w:semiHidden/>
    <w:rsid w:val="000C3E7C"/>
    <w:rPr>
      <w:rFonts w:ascii="Tahoma" w:hAnsi="Tahoma" w:cs="Tahoma"/>
      <w:sz w:val="16"/>
      <w:szCs w:val="16"/>
      <w:lang w:eastAsia="en-US"/>
    </w:rPr>
  </w:style>
  <w:style w:type="paragraph" w:customStyle="1" w:styleId="BodySingle">
    <w:name w:val="Body Single"/>
    <w:basedOn w:val="Normal"/>
    <w:rsid w:val="003449FF"/>
    <w:pPr>
      <w:jc w:val="both"/>
      <w:textAlignment w:val="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0687702">
      <w:bodyDiv w:val="1"/>
      <w:marLeft w:val="0"/>
      <w:marRight w:val="0"/>
      <w:marTop w:val="0"/>
      <w:marBottom w:val="0"/>
      <w:divBdr>
        <w:top w:val="none" w:sz="0" w:space="0" w:color="auto"/>
        <w:left w:val="none" w:sz="0" w:space="0" w:color="auto"/>
        <w:bottom w:val="none" w:sz="0" w:space="0" w:color="auto"/>
        <w:right w:val="none" w:sz="0" w:space="0" w:color="auto"/>
      </w:divBdr>
    </w:div>
    <w:div w:id="198292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gov.uk/planning-inspectorate" TargetMode="External"/><Relationship Id="rId13"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yperlink" Target="mailto:planning@ribblevalley.gov.uk" TargetMode="External"/><Relationship Id="rId12" Type="http://schemas.openxmlformats.org/officeDocument/2006/relationships/footer" Target="footer2.xml"/><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jpeg"/><Relationship Id="rId11" Type="http://schemas.openxmlformats.org/officeDocument/2006/relationships/footer" Target="footer1.xml"/><Relationship Id="rId5" Type="http://schemas.openxmlformats.org/officeDocument/2006/relationships/endnotes" Target="endnote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footnotes" Target="footnotes.xml"/><Relationship Id="rId9" Type="http://schemas.openxmlformats.org/officeDocument/2006/relationships/header" Target="header1.xml"/><Relationship Id="rId14" Type="http://schemas.openxmlformats.org/officeDocument/2006/relationships/footer" Target="footer3.xml"/></Relationships>
</file>

<file path=word/_rels/settings.xml.rels><?xml version="1.0" encoding="UTF-8" standalone="yes"?>
<Relationships xmlns="http://schemas.openxmlformats.org/package/2006/relationships"><Relationship Id="rId1" Type="http://schemas.openxmlformats.org/officeDocument/2006/relationships/attachedTemplate" Target="file:///\\ant\MVMLIVEapp\Planning\RVDECDISCON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RVDECDISCOND</Template>
  <TotalTime>0</TotalTime>
  <Pages>3</Pages>
  <Words>728</Words>
  <Characters>4015</Characters>
  <Application>Microsoft Office Word</Application>
  <DocSecurity>0</DocSecurity>
  <Lines>33</Lines>
  <Paragraphs>9</Paragraphs>
  <ScaleCrop>false</ScaleCrop>
  <HeadingPairs>
    <vt:vector size="2" baseType="variant">
      <vt:variant>
        <vt:lpstr>Title</vt:lpstr>
      </vt:variant>
      <vt:variant>
        <vt:i4>1</vt:i4>
      </vt:variant>
    </vt:vector>
  </HeadingPairs>
  <TitlesOfParts>
    <vt:vector size="1" baseType="lpstr">
      <vt:lpstr>RIBBLE VALLEY BOROUGH COUNCIL</vt:lpstr>
    </vt:vector>
  </TitlesOfParts>
  <Company>Ribble Valley Borough Council</Company>
  <LinksUpToDate>false</LinksUpToDate>
  <CharactersWithSpaces>4734</CharactersWithSpaces>
  <SharedDoc>false</SharedDoc>
  <HLinks>
    <vt:vector size="12" baseType="variant">
      <vt:variant>
        <vt:i4>4718602</vt:i4>
      </vt:variant>
      <vt:variant>
        <vt:i4>6</vt:i4>
      </vt:variant>
      <vt:variant>
        <vt:i4>0</vt:i4>
      </vt:variant>
      <vt:variant>
        <vt:i4>5</vt:i4>
      </vt:variant>
      <vt:variant>
        <vt:lpwstr>https://www.gov.uk/planning-inspectorate</vt:lpwstr>
      </vt:variant>
      <vt:variant>
        <vt:lpwstr/>
      </vt:variant>
      <vt:variant>
        <vt:i4>5046314</vt:i4>
      </vt:variant>
      <vt:variant>
        <vt:i4>0</vt:i4>
      </vt:variant>
      <vt:variant>
        <vt:i4>0</vt:i4>
      </vt:variant>
      <vt:variant>
        <vt:i4>5</vt:i4>
      </vt:variant>
      <vt:variant>
        <vt:lpwstr>mailto:planning@ribblevalley.gov.uk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RIBBLE VALLEY BOROUGH COUNCIL</dc:title>
  <dc:subject/>
  <dc:creator>Tara Thompson</dc:creator>
  <cp:keywords/>
  <cp:lastModifiedBy>Tara Thompson</cp:lastModifiedBy>
  <cp:revision>2</cp:revision>
  <cp:lastPrinted>2019-10-02T08:49:00Z</cp:lastPrinted>
  <dcterms:created xsi:type="dcterms:W3CDTF">2021-07-21T10:19:00Z</dcterms:created>
  <dcterms:modified xsi:type="dcterms:W3CDTF">2021-07-21T10:19:00Z</dcterms:modified>
</cp:coreProperties>
</file>