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28B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440"/>
        <w:gridCol w:w="1713"/>
        <w:gridCol w:w="1456"/>
        <w:gridCol w:w="1404"/>
        <w:gridCol w:w="1713"/>
        <w:gridCol w:w="1657"/>
        <w:gridCol w:w="56"/>
      </w:tblGrid>
      <w:tr w:rsidR="002F3ADA" w:rsidRPr="00DD62CA" w14:paraId="19255073" w14:textId="77777777">
        <w:trPr>
          <w:cantSplit/>
        </w:trPr>
        <w:tc>
          <w:tcPr>
            <w:tcW w:w="6983" w:type="dxa"/>
            <w:gridSpan w:val="6"/>
          </w:tcPr>
          <w:p w14:paraId="0C1EB20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09F626D" w14:textId="77777777" w:rsidR="002F3ADA" w:rsidRPr="00DD62CA" w:rsidRDefault="002F3ADA">
            <w:pPr>
              <w:rPr>
                <w:rFonts w:ascii="Calibri" w:hAnsi="Calibri"/>
                <w:sz w:val="24"/>
                <w:szCs w:val="24"/>
              </w:rPr>
            </w:pPr>
          </w:p>
        </w:tc>
        <w:tc>
          <w:tcPr>
            <w:tcW w:w="1713" w:type="dxa"/>
            <w:gridSpan w:val="2"/>
          </w:tcPr>
          <w:p w14:paraId="4D8F9A75" w14:textId="77777777" w:rsidR="002F3ADA" w:rsidRPr="00DD62CA" w:rsidRDefault="002F3ADA">
            <w:pPr>
              <w:rPr>
                <w:rFonts w:ascii="Calibri" w:hAnsi="Calibri"/>
                <w:sz w:val="24"/>
                <w:szCs w:val="24"/>
              </w:rPr>
            </w:pPr>
          </w:p>
        </w:tc>
      </w:tr>
      <w:tr w:rsidR="002F3ADA" w:rsidRPr="00DD62CA" w14:paraId="66839CAD" w14:textId="77777777">
        <w:trPr>
          <w:cantSplit/>
        </w:trPr>
        <w:tc>
          <w:tcPr>
            <w:tcW w:w="4123" w:type="dxa"/>
            <w:gridSpan w:val="4"/>
          </w:tcPr>
          <w:p w14:paraId="478C0C5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2C33BA7" w14:textId="77777777" w:rsidR="002F3ADA" w:rsidRPr="00DD62CA" w:rsidRDefault="002F3ADA">
            <w:pPr>
              <w:rPr>
                <w:rFonts w:ascii="Calibri" w:hAnsi="Calibri"/>
                <w:sz w:val="24"/>
                <w:szCs w:val="24"/>
              </w:rPr>
            </w:pPr>
          </w:p>
        </w:tc>
        <w:tc>
          <w:tcPr>
            <w:tcW w:w="1404" w:type="dxa"/>
          </w:tcPr>
          <w:p w14:paraId="76D456C6" w14:textId="77777777" w:rsidR="002F3ADA" w:rsidRPr="00DD62CA" w:rsidRDefault="002F3ADA">
            <w:pPr>
              <w:rPr>
                <w:rFonts w:ascii="Calibri" w:hAnsi="Calibri"/>
                <w:sz w:val="24"/>
                <w:szCs w:val="24"/>
              </w:rPr>
            </w:pPr>
          </w:p>
        </w:tc>
        <w:tc>
          <w:tcPr>
            <w:tcW w:w="1713" w:type="dxa"/>
          </w:tcPr>
          <w:p w14:paraId="4B11D35A" w14:textId="77777777" w:rsidR="002F3ADA" w:rsidRPr="00DD62CA" w:rsidRDefault="002F3ADA">
            <w:pPr>
              <w:rPr>
                <w:rFonts w:ascii="Calibri" w:hAnsi="Calibri"/>
                <w:sz w:val="24"/>
                <w:szCs w:val="24"/>
              </w:rPr>
            </w:pPr>
          </w:p>
        </w:tc>
        <w:tc>
          <w:tcPr>
            <w:tcW w:w="1713" w:type="dxa"/>
            <w:gridSpan w:val="2"/>
          </w:tcPr>
          <w:p w14:paraId="05E6136B" w14:textId="77777777" w:rsidR="002F3ADA" w:rsidRPr="00DD62CA" w:rsidRDefault="002F3ADA">
            <w:pPr>
              <w:rPr>
                <w:rFonts w:ascii="Calibri" w:hAnsi="Calibri"/>
                <w:sz w:val="24"/>
                <w:szCs w:val="24"/>
              </w:rPr>
            </w:pPr>
          </w:p>
        </w:tc>
      </w:tr>
      <w:tr w:rsidR="00C00AD7" w:rsidRPr="00DD62CA" w14:paraId="6A3A9984" w14:textId="77777777" w:rsidTr="00111C12">
        <w:trPr>
          <w:cantSplit/>
        </w:trPr>
        <w:tc>
          <w:tcPr>
            <w:tcW w:w="6983" w:type="dxa"/>
            <w:gridSpan w:val="6"/>
          </w:tcPr>
          <w:p w14:paraId="621E8A8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8B4B27C" w14:textId="77777777" w:rsidR="00C00AD7" w:rsidRPr="00DD62CA" w:rsidRDefault="00C00AD7">
            <w:pPr>
              <w:rPr>
                <w:rFonts w:ascii="Calibri" w:hAnsi="Calibri"/>
                <w:sz w:val="24"/>
                <w:szCs w:val="24"/>
              </w:rPr>
            </w:pPr>
          </w:p>
        </w:tc>
        <w:tc>
          <w:tcPr>
            <w:tcW w:w="1713" w:type="dxa"/>
            <w:gridSpan w:val="2"/>
          </w:tcPr>
          <w:p w14:paraId="5730124B" w14:textId="77777777" w:rsidR="00C00AD7" w:rsidRPr="00DD62CA" w:rsidRDefault="00C00AD7">
            <w:pPr>
              <w:rPr>
                <w:rFonts w:ascii="Calibri" w:hAnsi="Calibri"/>
                <w:sz w:val="24"/>
                <w:szCs w:val="24"/>
              </w:rPr>
            </w:pPr>
          </w:p>
        </w:tc>
      </w:tr>
      <w:tr w:rsidR="00C00AD7" w:rsidRPr="00DD62CA" w14:paraId="3731EC8D" w14:textId="77777777" w:rsidTr="00111C12">
        <w:trPr>
          <w:cantSplit/>
        </w:trPr>
        <w:tc>
          <w:tcPr>
            <w:tcW w:w="8696" w:type="dxa"/>
            <w:gridSpan w:val="7"/>
            <w:tcBorders>
              <w:bottom w:val="single" w:sz="6" w:space="0" w:color="auto"/>
            </w:tcBorders>
          </w:tcPr>
          <w:p w14:paraId="652047B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gridSpan w:val="2"/>
            <w:tcBorders>
              <w:bottom w:val="single" w:sz="6" w:space="0" w:color="auto"/>
            </w:tcBorders>
          </w:tcPr>
          <w:p w14:paraId="226C7E31" w14:textId="77777777" w:rsidR="00C00AD7" w:rsidRPr="00DD62CA" w:rsidRDefault="00C00AD7">
            <w:pPr>
              <w:rPr>
                <w:rFonts w:ascii="Calibri" w:hAnsi="Calibri"/>
                <w:sz w:val="24"/>
                <w:szCs w:val="24"/>
              </w:rPr>
            </w:pPr>
          </w:p>
        </w:tc>
      </w:tr>
      <w:tr w:rsidR="00C00AD7" w:rsidRPr="00DD62CA" w14:paraId="1C45F4FB" w14:textId="77777777" w:rsidTr="00111C12">
        <w:trPr>
          <w:cantSplit/>
        </w:trPr>
        <w:tc>
          <w:tcPr>
            <w:tcW w:w="5579" w:type="dxa"/>
            <w:gridSpan w:val="5"/>
          </w:tcPr>
          <w:p w14:paraId="114CB36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68AD8D2" w14:textId="77777777" w:rsidR="00C00AD7" w:rsidRPr="00DD62CA" w:rsidRDefault="00C00AD7">
            <w:pPr>
              <w:rPr>
                <w:rFonts w:ascii="Calibri" w:hAnsi="Calibri"/>
                <w:sz w:val="24"/>
                <w:szCs w:val="24"/>
              </w:rPr>
            </w:pPr>
          </w:p>
        </w:tc>
        <w:tc>
          <w:tcPr>
            <w:tcW w:w="1713" w:type="dxa"/>
            <w:gridSpan w:val="2"/>
          </w:tcPr>
          <w:p w14:paraId="57ACD3CB" w14:textId="77777777" w:rsidR="00C00AD7" w:rsidRPr="00DD62CA" w:rsidRDefault="00C00AD7">
            <w:pPr>
              <w:rPr>
                <w:rFonts w:ascii="Calibri" w:hAnsi="Calibri"/>
                <w:sz w:val="24"/>
                <w:szCs w:val="24"/>
              </w:rPr>
            </w:pPr>
          </w:p>
        </w:tc>
      </w:tr>
      <w:tr w:rsidR="002F3ADA" w:rsidRPr="00DD62CA" w14:paraId="591E6066" w14:textId="77777777">
        <w:trPr>
          <w:cantSplit/>
        </w:trPr>
        <w:tc>
          <w:tcPr>
            <w:tcW w:w="10409" w:type="dxa"/>
            <w:gridSpan w:val="9"/>
          </w:tcPr>
          <w:p w14:paraId="42D3F9A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BBFB810" w14:textId="77777777">
        <w:trPr>
          <w:cantSplit/>
        </w:trPr>
        <w:tc>
          <w:tcPr>
            <w:tcW w:w="2410" w:type="dxa"/>
            <w:gridSpan w:val="3"/>
          </w:tcPr>
          <w:p w14:paraId="7D65213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BB9087D" w14:textId="77777777" w:rsidR="002F3ADA" w:rsidRPr="00DD62CA" w:rsidRDefault="00B211E7">
            <w:pPr>
              <w:pStyle w:val="addresses"/>
              <w:rPr>
                <w:rFonts w:ascii="Calibri" w:hAnsi="Calibri"/>
                <w:sz w:val="24"/>
                <w:szCs w:val="24"/>
              </w:rPr>
            </w:pPr>
            <w:r>
              <w:rPr>
                <w:rFonts w:ascii="Calibri" w:hAnsi="Calibri"/>
                <w:sz w:val="24"/>
                <w:szCs w:val="24"/>
              </w:rPr>
              <w:t>3/2021/0685</w:t>
            </w:r>
          </w:p>
        </w:tc>
        <w:tc>
          <w:tcPr>
            <w:tcW w:w="1404" w:type="dxa"/>
          </w:tcPr>
          <w:p w14:paraId="74876977" w14:textId="77777777" w:rsidR="002F3ADA" w:rsidRPr="00DD62CA" w:rsidRDefault="002F3ADA">
            <w:pPr>
              <w:rPr>
                <w:rFonts w:ascii="Calibri" w:hAnsi="Calibri"/>
                <w:sz w:val="24"/>
                <w:szCs w:val="24"/>
              </w:rPr>
            </w:pPr>
          </w:p>
        </w:tc>
        <w:tc>
          <w:tcPr>
            <w:tcW w:w="1713" w:type="dxa"/>
          </w:tcPr>
          <w:p w14:paraId="09E5F411" w14:textId="77777777" w:rsidR="002F3ADA" w:rsidRPr="00DD62CA" w:rsidRDefault="002F3ADA">
            <w:pPr>
              <w:rPr>
                <w:rFonts w:ascii="Calibri" w:hAnsi="Calibri"/>
                <w:sz w:val="24"/>
                <w:szCs w:val="24"/>
              </w:rPr>
            </w:pPr>
          </w:p>
        </w:tc>
        <w:tc>
          <w:tcPr>
            <w:tcW w:w="1713" w:type="dxa"/>
            <w:gridSpan w:val="2"/>
          </w:tcPr>
          <w:p w14:paraId="55D0F123" w14:textId="77777777" w:rsidR="002F3ADA" w:rsidRPr="00DD62CA" w:rsidRDefault="002F3ADA">
            <w:pPr>
              <w:rPr>
                <w:rFonts w:ascii="Calibri" w:hAnsi="Calibri"/>
                <w:sz w:val="24"/>
                <w:szCs w:val="24"/>
              </w:rPr>
            </w:pPr>
          </w:p>
        </w:tc>
      </w:tr>
      <w:tr w:rsidR="002F3ADA" w:rsidRPr="00DD62CA" w14:paraId="221F6328" w14:textId="77777777">
        <w:trPr>
          <w:cantSplit/>
        </w:trPr>
        <w:tc>
          <w:tcPr>
            <w:tcW w:w="2410" w:type="dxa"/>
            <w:gridSpan w:val="3"/>
          </w:tcPr>
          <w:p w14:paraId="15050A51"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D698A5B" w14:textId="77777777" w:rsidR="002F3ADA" w:rsidRPr="00DD62CA" w:rsidRDefault="00B211E7">
            <w:pPr>
              <w:rPr>
                <w:rFonts w:ascii="Calibri" w:hAnsi="Calibri"/>
                <w:sz w:val="24"/>
                <w:szCs w:val="24"/>
              </w:rPr>
            </w:pPr>
            <w:r>
              <w:rPr>
                <w:rFonts w:ascii="Calibri" w:hAnsi="Calibri"/>
                <w:sz w:val="24"/>
                <w:szCs w:val="24"/>
              </w:rPr>
              <w:t>17 August 2021</w:t>
            </w:r>
          </w:p>
        </w:tc>
        <w:tc>
          <w:tcPr>
            <w:tcW w:w="1404" w:type="dxa"/>
          </w:tcPr>
          <w:p w14:paraId="54EDC975" w14:textId="77777777" w:rsidR="002F3ADA" w:rsidRPr="00DD62CA" w:rsidRDefault="002F3ADA">
            <w:pPr>
              <w:rPr>
                <w:rFonts w:ascii="Calibri" w:hAnsi="Calibri"/>
                <w:sz w:val="24"/>
                <w:szCs w:val="24"/>
              </w:rPr>
            </w:pPr>
          </w:p>
        </w:tc>
        <w:tc>
          <w:tcPr>
            <w:tcW w:w="1713" w:type="dxa"/>
          </w:tcPr>
          <w:p w14:paraId="415665D8" w14:textId="77777777" w:rsidR="002F3ADA" w:rsidRPr="00DD62CA" w:rsidRDefault="002F3ADA">
            <w:pPr>
              <w:rPr>
                <w:rFonts w:ascii="Calibri" w:hAnsi="Calibri"/>
                <w:sz w:val="24"/>
                <w:szCs w:val="24"/>
              </w:rPr>
            </w:pPr>
          </w:p>
        </w:tc>
        <w:tc>
          <w:tcPr>
            <w:tcW w:w="1713" w:type="dxa"/>
            <w:gridSpan w:val="2"/>
          </w:tcPr>
          <w:p w14:paraId="2A8DEF3B" w14:textId="77777777" w:rsidR="002F3ADA" w:rsidRPr="00DD62CA" w:rsidRDefault="002F3ADA">
            <w:pPr>
              <w:rPr>
                <w:rFonts w:ascii="Calibri" w:hAnsi="Calibri"/>
                <w:sz w:val="24"/>
                <w:szCs w:val="24"/>
              </w:rPr>
            </w:pPr>
          </w:p>
        </w:tc>
      </w:tr>
      <w:tr w:rsidR="002F3ADA" w:rsidRPr="00DD62CA" w14:paraId="1AEA0ED0" w14:textId="77777777">
        <w:trPr>
          <w:cantSplit/>
        </w:trPr>
        <w:tc>
          <w:tcPr>
            <w:tcW w:w="2410" w:type="dxa"/>
            <w:gridSpan w:val="3"/>
          </w:tcPr>
          <w:p w14:paraId="292BBC44"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DE2422A" w14:textId="77777777" w:rsidR="002F3ADA" w:rsidRPr="00DD62CA" w:rsidRDefault="00B211E7">
            <w:pPr>
              <w:rPr>
                <w:rFonts w:ascii="Calibri" w:hAnsi="Calibri"/>
                <w:sz w:val="24"/>
                <w:szCs w:val="24"/>
              </w:rPr>
            </w:pPr>
            <w:r>
              <w:rPr>
                <w:rFonts w:ascii="Calibri" w:hAnsi="Calibri"/>
                <w:sz w:val="24"/>
                <w:szCs w:val="24"/>
              </w:rPr>
              <w:t>29/06/2021</w:t>
            </w:r>
          </w:p>
        </w:tc>
        <w:tc>
          <w:tcPr>
            <w:tcW w:w="1404" w:type="dxa"/>
          </w:tcPr>
          <w:p w14:paraId="3C110758" w14:textId="77777777" w:rsidR="002F3ADA" w:rsidRPr="00DD62CA" w:rsidRDefault="002F3ADA">
            <w:pPr>
              <w:rPr>
                <w:rFonts w:ascii="Calibri" w:hAnsi="Calibri"/>
                <w:sz w:val="24"/>
                <w:szCs w:val="24"/>
              </w:rPr>
            </w:pPr>
          </w:p>
        </w:tc>
        <w:tc>
          <w:tcPr>
            <w:tcW w:w="1713" w:type="dxa"/>
          </w:tcPr>
          <w:p w14:paraId="74539CBF" w14:textId="77777777" w:rsidR="002F3ADA" w:rsidRPr="00DD62CA" w:rsidRDefault="002F3ADA">
            <w:pPr>
              <w:rPr>
                <w:rFonts w:ascii="Calibri" w:hAnsi="Calibri"/>
                <w:sz w:val="24"/>
                <w:szCs w:val="24"/>
              </w:rPr>
            </w:pPr>
          </w:p>
        </w:tc>
        <w:tc>
          <w:tcPr>
            <w:tcW w:w="1713" w:type="dxa"/>
            <w:gridSpan w:val="2"/>
          </w:tcPr>
          <w:p w14:paraId="46B14D2A" w14:textId="77777777" w:rsidR="002F3ADA" w:rsidRPr="00DD62CA" w:rsidRDefault="002F3ADA">
            <w:pPr>
              <w:rPr>
                <w:rFonts w:ascii="Calibri" w:hAnsi="Calibri"/>
                <w:sz w:val="24"/>
                <w:szCs w:val="24"/>
              </w:rPr>
            </w:pPr>
          </w:p>
        </w:tc>
      </w:tr>
      <w:tr w:rsidR="002F3ADA" w:rsidRPr="00DD62CA" w14:paraId="616941CE" w14:textId="77777777">
        <w:trPr>
          <w:cantSplit/>
        </w:trPr>
        <w:tc>
          <w:tcPr>
            <w:tcW w:w="10409" w:type="dxa"/>
            <w:gridSpan w:val="9"/>
          </w:tcPr>
          <w:p w14:paraId="20471123" w14:textId="77777777" w:rsidR="002F3ADA" w:rsidRPr="00DD62CA" w:rsidRDefault="002F3ADA">
            <w:pPr>
              <w:rPr>
                <w:rFonts w:ascii="Calibri" w:hAnsi="Calibri"/>
                <w:sz w:val="24"/>
                <w:szCs w:val="24"/>
              </w:rPr>
            </w:pPr>
          </w:p>
        </w:tc>
      </w:tr>
      <w:tr w:rsidR="002F3ADA" w:rsidRPr="00DD62CA" w14:paraId="2FF9EDE7" w14:textId="77777777">
        <w:trPr>
          <w:cantSplit/>
        </w:trPr>
        <w:tc>
          <w:tcPr>
            <w:tcW w:w="2410" w:type="dxa"/>
            <w:gridSpan w:val="3"/>
          </w:tcPr>
          <w:p w14:paraId="1E0E70B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B0750D6" w14:textId="77777777" w:rsidR="002F3ADA" w:rsidRPr="00DD62CA" w:rsidRDefault="002F3ADA">
            <w:pPr>
              <w:rPr>
                <w:rFonts w:ascii="Calibri" w:hAnsi="Calibri"/>
                <w:sz w:val="24"/>
                <w:szCs w:val="24"/>
              </w:rPr>
            </w:pPr>
          </w:p>
        </w:tc>
        <w:tc>
          <w:tcPr>
            <w:tcW w:w="1456" w:type="dxa"/>
          </w:tcPr>
          <w:p w14:paraId="52B4DD3C" w14:textId="77777777" w:rsidR="002F3ADA" w:rsidRPr="00DD62CA" w:rsidRDefault="002F3ADA">
            <w:pPr>
              <w:rPr>
                <w:rFonts w:ascii="Calibri" w:hAnsi="Calibri"/>
                <w:sz w:val="24"/>
                <w:szCs w:val="24"/>
              </w:rPr>
            </w:pPr>
          </w:p>
        </w:tc>
        <w:tc>
          <w:tcPr>
            <w:tcW w:w="1404" w:type="dxa"/>
          </w:tcPr>
          <w:p w14:paraId="7F98292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B709026" w14:textId="77777777" w:rsidR="002F3ADA" w:rsidRPr="00DD62CA" w:rsidRDefault="002F3ADA">
            <w:pPr>
              <w:rPr>
                <w:rFonts w:ascii="Calibri" w:hAnsi="Calibri"/>
                <w:sz w:val="24"/>
                <w:szCs w:val="24"/>
              </w:rPr>
            </w:pPr>
          </w:p>
        </w:tc>
        <w:tc>
          <w:tcPr>
            <w:tcW w:w="1713" w:type="dxa"/>
            <w:gridSpan w:val="2"/>
          </w:tcPr>
          <w:p w14:paraId="7856AB63" w14:textId="77777777" w:rsidR="002F3ADA" w:rsidRPr="00DD62CA" w:rsidRDefault="002F3ADA">
            <w:pPr>
              <w:rPr>
                <w:rFonts w:ascii="Calibri" w:hAnsi="Calibri"/>
                <w:sz w:val="24"/>
                <w:szCs w:val="24"/>
              </w:rPr>
            </w:pPr>
          </w:p>
        </w:tc>
      </w:tr>
      <w:tr w:rsidR="002F3ADA" w:rsidRPr="00DD62CA" w14:paraId="0CF556DF" w14:textId="77777777">
        <w:trPr>
          <w:cantSplit/>
        </w:trPr>
        <w:tc>
          <w:tcPr>
            <w:tcW w:w="4123" w:type="dxa"/>
            <w:gridSpan w:val="4"/>
            <w:vMerge w:val="restart"/>
            <w:tcBorders>
              <w:bottom w:val="single" w:sz="4" w:space="0" w:color="auto"/>
            </w:tcBorders>
          </w:tcPr>
          <w:p w14:paraId="222870FD" w14:textId="77777777" w:rsidR="00B211E7" w:rsidRDefault="00B211E7">
            <w:pPr>
              <w:rPr>
                <w:rFonts w:ascii="Calibri" w:hAnsi="Calibri"/>
                <w:sz w:val="24"/>
                <w:szCs w:val="24"/>
              </w:rPr>
            </w:pPr>
            <w:r>
              <w:rPr>
                <w:rFonts w:ascii="Calibri" w:hAnsi="Calibri"/>
                <w:sz w:val="24"/>
                <w:szCs w:val="24"/>
              </w:rPr>
              <w:t>Peels Cottage</w:t>
            </w:r>
          </w:p>
          <w:p w14:paraId="04836AFD" w14:textId="77777777" w:rsidR="00B211E7" w:rsidRDefault="00B211E7">
            <w:pPr>
              <w:rPr>
                <w:rFonts w:ascii="Calibri" w:hAnsi="Calibri"/>
                <w:sz w:val="24"/>
                <w:szCs w:val="24"/>
              </w:rPr>
            </w:pPr>
            <w:r>
              <w:rPr>
                <w:rFonts w:ascii="Calibri" w:hAnsi="Calibri"/>
                <w:sz w:val="24"/>
                <w:szCs w:val="24"/>
              </w:rPr>
              <w:t>Eaves Hall Lane</w:t>
            </w:r>
          </w:p>
          <w:p w14:paraId="40AC0D8E" w14:textId="77777777" w:rsidR="00B211E7" w:rsidRDefault="00B211E7">
            <w:pPr>
              <w:rPr>
                <w:rFonts w:ascii="Calibri" w:hAnsi="Calibri"/>
                <w:sz w:val="24"/>
                <w:szCs w:val="24"/>
              </w:rPr>
            </w:pPr>
            <w:r>
              <w:rPr>
                <w:rFonts w:ascii="Calibri" w:hAnsi="Calibri"/>
                <w:sz w:val="24"/>
                <w:szCs w:val="24"/>
              </w:rPr>
              <w:t>West Bradford</w:t>
            </w:r>
          </w:p>
          <w:p w14:paraId="2390C96B" w14:textId="77777777" w:rsidR="002F3ADA" w:rsidRPr="00DD62CA" w:rsidRDefault="00B211E7">
            <w:pPr>
              <w:rPr>
                <w:rFonts w:ascii="Calibri" w:hAnsi="Calibri"/>
                <w:sz w:val="24"/>
                <w:szCs w:val="24"/>
              </w:rPr>
            </w:pPr>
            <w:r>
              <w:rPr>
                <w:rFonts w:ascii="Calibri" w:hAnsi="Calibri"/>
                <w:sz w:val="24"/>
                <w:szCs w:val="24"/>
              </w:rPr>
              <w:t>BB7 3JG</w:t>
            </w:r>
          </w:p>
        </w:tc>
        <w:tc>
          <w:tcPr>
            <w:tcW w:w="1456" w:type="dxa"/>
          </w:tcPr>
          <w:p w14:paraId="048BD6A1" w14:textId="77777777" w:rsidR="002F3ADA" w:rsidRPr="00DD62CA" w:rsidRDefault="002F3ADA">
            <w:pPr>
              <w:rPr>
                <w:rFonts w:ascii="Calibri" w:hAnsi="Calibri"/>
                <w:sz w:val="24"/>
                <w:szCs w:val="24"/>
              </w:rPr>
            </w:pPr>
          </w:p>
        </w:tc>
        <w:tc>
          <w:tcPr>
            <w:tcW w:w="4830" w:type="dxa"/>
            <w:gridSpan w:val="4"/>
            <w:vMerge w:val="restart"/>
            <w:tcBorders>
              <w:bottom w:val="single" w:sz="4" w:space="0" w:color="auto"/>
            </w:tcBorders>
          </w:tcPr>
          <w:p w14:paraId="03B5A048" w14:textId="77777777" w:rsidR="00B211E7" w:rsidRDefault="00B211E7">
            <w:pPr>
              <w:pStyle w:val="addresses"/>
              <w:rPr>
                <w:rFonts w:ascii="Calibri" w:hAnsi="Calibri"/>
                <w:sz w:val="24"/>
                <w:szCs w:val="24"/>
              </w:rPr>
            </w:pPr>
            <w:r>
              <w:rPr>
                <w:rFonts w:ascii="Calibri" w:hAnsi="Calibri"/>
                <w:sz w:val="24"/>
                <w:szCs w:val="24"/>
              </w:rPr>
              <w:t>Gary Hoerty Associates</w:t>
            </w:r>
          </w:p>
          <w:p w14:paraId="69D289B3" w14:textId="77777777" w:rsidR="00B211E7" w:rsidRDefault="00B211E7">
            <w:pPr>
              <w:pStyle w:val="addresses"/>
              <w:rPr>
                <w:rFonts w:ascii="Calibri" w:hAnsi="Calibri"/>
                <w:sz w:val="24"/>
                <w:szCs w:val="24"/>
              </w:rPr>
            </w:pPr>
            <w:r>
              <w:rPr>
                <w:rFonts w:ascii="Calibri" w:hAnsi="Calibri"/>
                <w:sz w:val="24"/>
                <w:szCs w:val="24"/>
              </w:rPr>
              <w:t>Suite 9</w:t>
            </w:r>
          </w:p>
          <w:p w14:paraId="4CF983EC" w14:textId="77777777" w:rsidR="00B211E7" w:rsidRDefault="00B211E7">
            <w:pPr>
              <w:pStyle w:val="addresses"/>
              <w:rPr>
                <w:rFonts w:ascii="Calibri" w:hAnsi="Calibri"/>
                <w:sz w:val="24"/>
                <w:szCs w:val="24"/>
              </w:rPr>
            </w:pPr>
            <w:r>
              <w:rPr>
                <w:rFonts w:ascii="Calibri" w:hAnsi="Calibri"/>
                <w:sz w:val="24"/>
                <w:szCs w:val="24"/>
              </w:rPr>
              <w:t>Grindleton Business Centre</w:t>
            </w:r>
          </w:p>
          <w:p w14:paraId="1B46E428" w14:textId="77777777" w:rsidR="00B211E7" w:rsidRDefault="00B211E7">
            <w:pPr>
              <w:pStyle w:val="addresses"/>
              <w:rPr>
                <w:rFonts w:ascii="Calibri" w:hAnsi="Calibri"/>
                <w:sz w:val="24"/>
                <w:szCs w:val="24"/>
              </w:rPr>
            </w:pPr>
            <w:r>
              <w:rPr>
                <w:rFonts w:ascii="Calibri" w:hAnsi="Calibri"/>
                <w:sz w:val="24"/>
                <w:szCs w:val="24"/>
              </w:rPr>
              <w:t>The Spinney</w:t>
            </w:r>
          </w:p>
          <w:p w14:paraId="09AB89D5" w14:textId="77777777" w:rsidR="00B211E7" w:rsidRDefault="00B211E7">
            <w:pPr>
              <w:pStyle w:val="addresses"/>
              <w:rPr>
                <w:rFonts w:ascii="Calibri" w:hAnsi="Calibri"/>
                <w:sz w:val="24"/>
                <w:szCs w:val="24"/>
              </w:rPr>
            </w:pPr>
            <w:r>
              <w:rPr>
                <w:rFonts w:ascii="Calibri" w:hAnsi="Calibri"/>
                <w:sz w:val="24"/>
                <w:szCs w:val="24"/>
              </w:rPr>
              <w:t>Grindleton</w:t>
            </w:r>
          </w:p>
          <w:p w14:paraId="14D365CE" w14:textId="77777777" w:rsidR="002F3ADA" w:rsidRPr="00DD62CA" w:rsidRDefault="00B211E7">
            <w:pPr>
              <w:pStyle w:val="addresses"/>
              <w:rPr>
                <w:rFonts w:ascii="Calibri" w:hAnsi="Calibri"/>
                <w:sz w:val="24"/>
                <w:szCs w:val="24"/>
              </w:rPr>
            </w:pPr>
            <w:r>
              <w:rPr>
                <w:rFonts w:ascii="Calibri" w:hAnsi="Calibri"/>
                <w:sz w:val="24"/>
                <w:szCs w:val="24"/>
              </w:rPr>
              <w:t>BB7 4DH</w:t>
            </w:r>
          </w:p>
        </w:tc>
      </w:tr>
      <w:tr w:rsidR="002F3ADA" w:rsidRPr="00DD62CA" w14:paraId="36A10652" w14:textId="77777777">
        <w:trPr>
          <w:cantSplit/>
        </w:trPr>
        <w:tc>
          <w:tcPr>
            <w:tcW w:w="4123" w:type="dxa"/>
            <w:gridSpan w:val="4"/>
            <w:vMerge/>
            <w:tcBorders>
              <w:bottom w:val="single" w:sz="4" w:space="0" w:color="auto"/>
            </w:tcBorders>
          </w:tcPr>
          <w:p w14:paraId="3B1263FB" w14:textId="77777777" w:rsidR="002F3ADA" w:rsidRPr="00DD62CA" w:rsidRDefault="002F3ADA">
            <w:pPr>
              <w:rPr>
                <w:rFonts w:ascii="Calibri" w:hAnsi="Calibri"/>
                <w:sz w:val="24"/>
                <w:szCs w:val="24"/>
              </w:rPr>
            </w:pPr>
          </w:p>
        </w:tc>
        <w:tc>
          <w:tcPr>
            <w:tcW w:w="1456" w:type="dxa"/>
          </w:tcPr>
          <w:p w14:paraId="4B926C26" w14:textId="77777777" w:rsidR="002F3ADA" w:rsidRPr="00DD62CA" w:rsidRDefault="002F3ADA">
            <w:pPr>
              <w:rPr>
                <w:rFonts w:ascii="Calibri" w:hAnsi="Calibri"/>
                <w:sz w:val="24"/>
                <w:szCs w:val="24"/>
              </w:rPr>
            </w:pPr>
          </w:p>
        </w:tc>
        <w:tc>
          <w:tcPr>
            <w:tcW w:w="4830" w:type="dxa"/>
            <w:gridSpan w:val="4"/>
            <w:vMerge/>
            <w:tcBorders>
              <w:bottom w:val="single" w:sz="4" w:space="0" w:color="auto"/>
            </w:tcBorders>
          </w:tcPr>
          <w:p w14:paraId="4B4BD116" w14:textId="77777777" w:rsidR="002F3ADA" w:rsidRPr="00DD62CA" w:rsidRDefault="002F3ADA">
            <w:pPr>
              <w:rPr>
                <w:rFonts w:ascii="Calibri" w:hAnsi="Calibri"/>
                <w:sz w:val="24"/>
                <w:szCs w:val="24"/>
              </w:rPr>
            </w:pPr>
          </w:p>
        </w:tc>
      </w:tr>
      <w:tr w:rsidR="002F3ADA" w:rsidRPr="00DD62CA" w14:paraId="729BE30B" w14:textId="77777777">
        <w:trPr>
          <w:cantSplit/>
        </w:trPr>
        <w:tc>
          <w:tcPr>
            <w:tcW w:w="4123" w:type="dxa"/>
            <w:gridSpan w:val="4"/>
            <w:vMerge/>
            <w:tcBorders>
              <w:bottom w:val="single" w:sz="4" w:space="0" w:color="auto"/>
            </w:tcBorders>
          </w:tcPr>
          <w:p w14:paraId="5A7C3CA6" w14:textId="77777777" w:rsidR="002F3ADA" w:rsidRPr="00DD62CA" w:rsidRDefault="002F3ADA">
            <w:pPr>
              <w:rPr>
                <w:rFonts w:ascii="Calibri" w:hAnsi="Calibri"/>
                <w:sz w:val="24"/>
                <w:szCs w:val="24"/>
              </w:rPr>
            </w:pPr>
          </w:p>
        </w:tc>
        <w:tc>
          <w:tcPr>
            <w:tcW w:w="1456" w:type="dxa"/>
          </w:tcPr>
          <w:p w14:paraId="6B2F835E" w14:textId="77777777" w:rsidR="002F3ADA" w:rsidRPr="00DD62CA" w:rsidRDefault="002F3ADA">
            <w:pPr>
              <w:rPr>
                <w:rFonts w:ascii="Calibri" w:hAnsi="Calibri"/>
                <w:sz w:val="24"/>
                <w:szCs w:val="24"/>
              </w:rPr>
            </w:pPr>
          </w:p>
        </w:tc>
        <w:tc>
          <w:tcPr>
            <w:tcW w:w="4830" w:type="dxa"/>
            <w:gridSpan w:val="4"/>
            <w:vMerge/>
            <w:tcBorders>
              <w:bottom w:val="single" w:sz="4" w:space="0" w:color="auto"/>
            </w:tcBorders>
          </w:tcPr>
          <w:p w14:paraId="18CFAFE7" w14:textId="77777777" w:rsidR="002F3ADA" w:rsidRPr="00DD62CA" w:rsidRDefault="002F3ADA">
            <w:pPr>
              <w:rPr>
                <w:rFonts w:ascii="Calibri" w:hAnsi="Calibri"/>
                <w:sz w:val="24"/>
                <w:szCs w:val="24"/>
              </w:rPr>
            </w:pPr>
          </w:p>
        </w:tc>
      </w:tr>
      <w:tr w:rsidR="002F3ADA" w:rsidRPr="00DD62CA" w14:paraId="2A4F4384" w14:textId="77777777">
        <w:trPr>
          <w:cantSplit/>
        </w:trPr>
        <w:tc>
          <w:tcPr>
            <w:tcW w:w="4123" w:type="dxa"/>
            <w:gridSpan w:val="4"/>
            <w:vMerge/>
            <w:tcBorders>
              <w:bottom w:val="single" w:sz="4" w:space="0" w:color="auto"/>
            </w:tcBorders>
          </w:tcPr>
          <w:p w14:paraId="61620AB0" w14:textId="77777777" w:rsidR="002F3ADA" w:rsidRPr="00DD62CA" w:rsidRDefault="002F3ADA">
            <w:pPr>
              <w:rPr>
                <w:rFonts w:ascii="Calibri" w:hAnsi="Calibri"/>
                <w:sz w:val="24"/>
                <w:szCs w:val="24"/>
              </w:rPr>
            </w:pPr>
          </w:p>
        </w:tc>
        <w:tc>
          <w:tcPr>
            <w:tcW w:w="1456" w:type="dxa"/>
          </w:tcPr>
          <w:p w14:paraId="0940FF25" w14:textId="77777777" w:rsidR="002F3ADA" w:rsidRPr="00DD62CA" w:rsidRDefault="002F3ADA">
            <w:pPr>
              <w:rPr>
                <w:rFonts w:ascii="Calibri" w:hAnsi="Calibri"/>
                <w:sz w:val="24"/>
                <w:szCs w:val="24"/>
              </w:rPr>
            </w:pPr>
          </w:p>
        </w:tc>
        <w:tc>
          <w:tcPr>
            <w:tcW w:w="4830" w:type="dxa"/>
            <w:gridSpan w:val="4"/>
            <w:vMerge/>
            <w:tcBorders>
              <w:bottom w:val="single" w:sz="4" w:space="0" w:color="auto"/>
            </w:tcBorders>
          </w:tcPr>
          <w:p w14:paraId="1D88F5ED" w14:textId="77777777" w:rsidR="002F3ADA" w:rsidRPr="00DD62CA" w:rsidRDefault="002F3ADA">
            <w:pPr>
              <w:rPr>
                <w:rFonts w:ascii="Calibri" w:hAnsi="Calibri"/>
                <w:sz w:val="24"/>
                <w:szCs w:val="24"/>
              </w:rPr>
            </w:pPr>
          </w:p>
        </w:tc>
      </w:tr>
      <w:tr w:rsidR="002F3ADA" w:rsidRPr="00DD62CA" w14:paraId="765F7794" w14:textId="77777777">
        <w:trPr>
          <w:cantSplit/>
        </w:trPr>
        <w:tc>
          <w:tcPr>
            <w:tcW w:w="4123" w:type="dxa"/>
            <w:gridSpan w:val="4"/>
            <w:vMerge/>
            <w:tcBorders>
              <w:bottom w:val="single" w:sz="4" w:space="0" w:color="auto"/>
            </w:tcBorders>
          </w:tcPr>
          <w:p w14:paraId="3DDDDE31" w14:textId="77777777" w:rsidR="002F3ADA" w:rsidRPr="00DD62CA" w:rsidRDefault="002F3ADA">
            <w:pPr>
              <w:rPr>
                <w:rFonts w:ascii="Calibri" w:hAnsi="Calibri"/>
                <w:sz w:val="24"/>
                <w:szCs w:val="24"/>
              </w:rPr>
            </w:pPr>
          </w:p>
        </w:tc>
        <w:tc>
          <w:tcPr>
            <w:tcW w:w="1456" w:type="dxa"/>
            <w:tcBorders>
              <w:bottom w:val="single" w:sz="6" w:space="0" w:color="auto"/>
            </w:tcBorders>
          </w:tcPr>
          <w:p w14:paraId="03A1E355" w14:textId="77777777" w:rsidR="002F3ADA" w:rsidRPr="00DD62CA" w:rsidRDefault="002F3ADA">
            <w:pPr>
              <w:rPr>
                <w:rFonts w:ascii="Calibri" w:hAnsi="Calibri"/>
                <w:sz w:val="24"/>
                <w:szCs w:val="24"/>
              </w:rPr>
            </w:pPr>
          </w:p>
        </w:tc>
        <w:tc>
          <w:tcPr>
            <w:tcW w:w="4830" w:type="dxa"/>
            <w:gridSpan w:val="4"/>
            <w:vMerge/>
            <w:tcBorders>
              <w:bottom w:val="single" w:sz="4" w:space="0" w:color="auto"/>
            </w:tcBorders>
          </w:tcPr>
          <w:p w14:paraId="749AEC12" w14:textId="77777777" w:rsidR="002F3ADA" w:rsidRPr="00DD62CA" w:rsidRDefault="002F3ADA">
            <w:pPr>
              <w:rPr>
                <w:rFonts w:ascii="Calibri" w:hAnsi="Calibri"/>
                <w:sz w:val="24"/>
                <w:szCs w:val="24"/>
              </w:rPr>
            </w:pPr>
          </w:p>
        </w:tc>
      </w:tr>
      <w:tr w:rsidR="002F3ADA" w:rsidRPr="00DD62CA" w14:paraId="30422974" w14:textId="77777777">
        <w:trPr>
          <w:gridAfter w:val="1"/>
          <w:wAfter w:w="56" w:type="dxa"/>
          <w:cantSplit/>
          <w:trHeight w:val="512"/>
        </w:trPr>
        <w:tc>
          <w:tcPr>
            <w:tcW w:w="1970" w:type="dxa"/>
            <w:gridSpan w:val="2"/>
          </w:tcPr>
          <w:p w14:paraId="65BE751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gridSpan w:val="6"/>
            <w:tcBorders>
              <w:left w:val="nil"/>
            </w:tcBorders>
          </w:tcPr>
          <w:p w14:paraId="569F16FF" w14:textId="77777777" w:rsidR="002F3ADA" w:rsidRPr="00DD62CA" w:rsidRDefault="00B211E7">
            <w:pPr>
              <w:pStyle w:val="TableText"/>
              <w:rPr>
                <w:rFonts w:ascii="Calibri" w:hAnsi="Calibri"/>
                <w:sz w:val="24"/>
                <w:szCs w:val="24"/>
              </w:rPr>
            </w:pPr>
            <w:r>
              <w:rPr>
                <w:rFonts w:ascii="Calibri" w:hAnsi="Calibri"/>
                <w:sz w:val="24"/>
                <w:szCs w:val="24"/>
              </w:rPr>
              <w:t>Full planning application for the erection of three polytunnels</w:t>
            </w:r>
          </w:p>
        </w:tc>
      </w:tr>
      <w:tr w:rsidR="002F3ADA" w:rsidRPr="00DD62CA" w14:paraId="2CA59D0E" w14:textId="77777777">
        <w:trPr>
          <w:gridAfter w:val="1"/>
          <w:wAfter w:w="56" w:type="dxa"/>
          <w:cantSplit/>
          <w:trHeight w:val="264"/>
        </w:trPr>
        <w:tc>
          <w:tcPr>
            <w:tcW w:w="988" w:type="dxa"/>
          </w:tcPr>
          <w:p w14:paraId="753D016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7"/>
            <w:tcBorders>
              <w:left w:val="nil"/>
            </w:tcBorders>
          </w:tcPr>
          <w:p w14:paraId="406CE54D" w14:textId="77777777" w:rsidR="002F3ADA" w:rsidRPr="00DD62CA" w:rsidRDefault="00B211E7">
            <w:pPr>
              <w:pStyle w:val="TableText"/>
              <w:rPr>
                <w:rFonts w:ascii="Calibri" w:hAnsi="Calibri"/>
                <w:sz w:val="24"/>
                <w:szCs w:val="24"/>
              </w:rPr>
            </w:pPr>
            <w:r>
              <w:rPr>
                <w:rFonts w:ascii="Calibri" w:hAnsi="Calibri"/>
                <w:sz w:val="24"/>
                <w:szCs w:val="24"/>
              </w:rPr>
              <w:t xml:space="preserve">Newlands </w:t>
            </w:r>
            <w:proofErr w:type="gramStart"/>
            <w:r>
              <w:rPr>
                <w:rFonts w:ascii="Calibri" w:hAnsi="Calibri"/>
                <w:sz w:val="24"/>
                <w:szCs w:val="24"/>
              </w:rPr>
              <w:t xml:space="preserve">Nursery  </w:t>
            </w:r>
            <w:proofErr w:type="spellStart"/>
            <w:r>
              <w:rPr>
                <w:rFonts w:ascii="Calibri" w:hAnsi="Calibri"/>
                <w:sz w:val="24"/>
                <w:szCs w:val="24"/>
              </w:rPr>
              <w:t>Sawley</w:t>
            </w:r>
            <w:proofErr w:type="spellEnd"/>
            <w:proofErr w:type="gramEnd"/>
            <w:r>
              <w:rPr>
                <w:rFonts w:ascii="Calibri" w:hAnsi="Calibri"/>
                <w:sz w:val="24"/>
                <w:szCs w:val="24"/>
              </w:rPr>
              <w:t xml:space="preserve"> Road  </w:t>
            </w:r>
            <w:proofErr w:type="spellStart"/>
            <w:r>
              <w:rPr>
                <w:rFonts w:ascii="Calibri" w:hAnsi="Calibri"/>
                <w:sz w:val="24"/>
                <w:szCs w:val="24"/>
              </w:rPr>
              <w:t>Chatburn</w:t>
            </w:r>
            <w:proofErr w:type="spellEnd"/>
            <w:r>
              <w:rPr>
                <w:rFonts w:ascii="Calibri" w:hAnsi="Calibri"/>
                <w:sz w:val="24"/>
                <w:szCs w:val="24"/>
              </w:rPr>
              <w:t xml:space="preserve">  BB7 4LB</w:t>
            </w:r>
          </w:p>
        </w:tc>
      </w:tr>
      <w:tr w:rsidR="002F3ADA" w:rsidRPr="00DD62CA" w14:paraId="63E619F7" w14:textId="77777777">
        <w:trPr>
          <w:gridAfter w:val="1"/>
          <w:wAfter w:w="56" w:type="dxa"/>
          <w:cantSplit/>
          <w:trHeight w:val="868"/>
        </w:trPr>
        <w:tc>
          <w:tcPr>
            <w:tcW w:w="10353" w:type="dxa"/>
            <w:gridSpan w:val="8"/>
          </w:tcPr>
          <w:p w14:paraId="6886F30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C257429" w14:textId="77777777" w:rsidR="002F3ADA" w:rsidRPr="00DD62CA" w:rsidRDefault="002F3ADA">
            <w:pPr>
              <w:jc w:val="both"/>
              <w:rPr>
                <w:rFonts w:ascii="Calibri" w:hAnsi="Calibri"/>
                <w:sz w:val="24"/>
                <w:szCs w:val="24"/>
              </w:rPr>
            </w:pPr>
          </w:p>
        </w:tc>
      </w:tr>
      <w:tr w:rsidR="002F3ADA" w:rsidRPr="00DD62CA" w14:paraId="1BF79900" w14:textId="77777777">
        <w:trPr>
          <w:gridAfter w:val="1"/>
          <w:wAfter w:w="56" w:type="dxa"/>
          <w:cantSplit/>
          <w:trHeight w:val="527"/>
        </w:trPr>
        <w:tc>
          <w:tcPr>
            <w:tcW w:w="988" w:type="dxa"/>
          </w:tcPr>
          <w:p w14:paraId="0D7F071A" w14:textId="77777777" w:rsidR="002F3ADA" w:rsidRPr="00DD62CA" w:rsidRDefault="002F3ADA">
            <w:pPr>
              <w:pStyle w:val="TableText"/>
              <w:numPr>
                <w:ilvl w:val="0"/>
                <w:numId w:val="3"/>
              </w:numPr>
              <w:rPr>
                <w:rFonts w:ascii="Calibri" w:hAnsi="Calibri"/>
                <w:sz w:val="24"/>
                <w:szCs w:val="24"/>
              </w:rPr>
            </w:pPr>
          </w:p>
        </w:tc>
        <w:tc>
          <w:tcPr>
            <w:tcW w:w="9365" w:type="dxa"/>
            <w:gridSpan w:val="7"/>
          </w:tcPr>
          <w:p w14:paraId="5D403946" w14:textId="77777777" w:rsidR="00B211E7" w:rsidRDefault="00B211E7">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03E2218D" w14:textId="77777777" w:rsidR="00B211E7" w:rsidRDefault="00B211E7">
            <w:pPr>
              <w:pStyle w:val="TableText"/>
              <w:rPr>
                <w:rFonts w:ascii="Calibri" w:hAnsi="Calibri"/>
                <w:sz w:val="24"/>
                <w:szCs w:val="24"/>
              </w:rPr>
            </w:pPr>
          </w:p>
          <w:p w14:paraId="152DE003" w14:textId="77777777" w:rsidR="002F3ADA" w:rsidRPr="00DD62CA" w:rsidRDefault="00B211E7">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B211E7" w:rsidRPr="00DD62CA" w14:paraId="0254A6D3" w14:textId="77777777">
        <w:trPr>
          <w:gridAfter w:val="1"/>
          <w:wAfter w:w="56" w:type="dxa"/>
          <w:cantSplit/>
          <w:trHeight w:val="527"/>
        </w:trPr>
        <w:tc>
          <w:tcPr>
            <w:tcW w:w="988" w:type="dxa"/>
          </w:tcPr>
          <w:p w14:paraId="04B55A8A" w14:textId="77777777" w:rsidR="00B211E7" w:rsidRPr="00DD62CA" w:rsidRDefault="00B211E7">
            <w:pPr>
              <w:pStyle w:val="TableText"/>
              <w:numPr>
                <w:ilvl w:val="0"/>
                <w:numId w:val="3"/>
              </w:numPr>
              <w:rPr>
                <w:rFonts w:ascii="Calibri" w:hAnsi="Calibri"/>
                <w:sz w:val="24"/>
                <w:szCs w:val="24"/>
              </w:rPr>
            </w:pPr>
          </w:p>
        </w:tc>
        <w:tc>
          <w:tcPr>
            <w:tcW w:w="9365" w:type="dxa"/>
            <w:gridSpan w:val="7"/>
          </w:tcPr>
          <w:p w14:paraId="3C5F02D3" w14:textId="77777777" w:rsidR="00B211E7" w:rsidRDefault="00B211E7">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23FC3651" w14:textId="77777777" w:rsidR="00B211E7" w:rsidRDefault="00B211E7">
            <w:pPr>
              <w:pStyle w:val="TableText"/>
              <w:rPr>
                <w:rFonts w:ascii="Calibri" w:hAnsi="Calibri"/>
                <w:sz w:val="24"/>
                <w:szCs w:val="24"/>
              </w:rPr>
            </w:pPr>
          </w:p>
          <w:p w14:paraId="1DBC76DA" w14:textId="77777777" w:rsidR="00B211E7" w:rsidRDefault="00B211E7">
            <w:pPr>
              <w:pStyle w:val="TableText"/>
              <w:rPr>
                <w:rFonts w:ascii="Calibri" w:hAnsi="Calibri"/>
                <w:sz w:val="24"/>
                <w:szCs w:val="24"/>
              </w:rPr>
            </w:pPr>
            <w:proofErr w:type="spellStart"/>
            <w:r>
              <w:rPr>
                <w:rFonts w:ascii="Calibri" w:hAnsi="Calibri"/>
                <w:sz w:val="24"/>
                <w:szCs w:val="24"/>
              </w:rPr>
              <w:t>Bri</w:t>
            </w:r>
            <w:proofErr w:type="spellEnd"/>
            <w:r>
              <w:rPr>
                <w:rFonts w:ascii="Calibri" w:hAnsi="Calibri"/>
                <w:sz w:val="24"/>
                <w:szCs w:val="24"/>
              </w:rPr>
              <w:t>/910/2998/01</w:t>
            </w:r>
          </w:p>
          <w:p w14:paraId="6228503A" w14:textId="77777777" w:rsidR="00B211E7" w:rsidRDefault="00B211E7">
            <w:pPr>
              <w:pStyle w:val="TableText"/>
              <w:rPr>
                <w:rFonts w:ascii="Calibri" w:hAnsi="Calibri"/>
                <w:sz w:val="24"/>
                <w:szCs w:val="24"/>
              </w:rPr>
            </w:pPr>
            <w:proofErr w:type="spellStart"/>
            <w:r>
              <w:rPr>
                <w:rFonts w:ascii="Calibri" w:hAnsi="Calibri"/>
                <w:sz w:val="24"/>
                <w:szCs w:val="24"/>
              </w:rPr>
              <w:t>Bri</w:t>
            </w:r>
            <w:proofErr w:type="spellEnd"/>
            <w:r>
              <w:rPr>
                <w:rFonts w:ascii="Calibri" w:hAnsi="Calibri"/>
                <w:sz w:val="24"/>
                <w:szCs w:val="24"/>
              </w:rPr>
              <w:t>/910/2998/02</w:t>
            </w:r>
          </w:p>
          <w:p w14:paraId="3F9AA267" w14:textId="77777777" w:rsidR="00B211E7" w:rsidRDefault="00B211E7">
            <w:pPr>
              <w:pStyle w:val="TableText"/>
              <w:rPr>
                <w:rFonts w:ascii="Calibri" w:hAnsi="Calibri"/>
                <w:sz w:val="24"/>
                <w:szCs w:val="24"/>
              </w:rPr>
            </w:pPr>
            <w:proofErr w:type="spellStart"/>
            <w:r>
              <w:rPr>
                <w:rFonts w:ascii="Calibri" w:hAnsi="Calibri"/>
                <w:sz w:val="24"/>
                <w:szCs w:val="24"/>
              </w:rPr>
              <w:t>Bri</w:t>
            </w:r>
            <w:proofErr w:type="spellEnd"/>
            <w:r>
              <w:rPr>
                <w:rFonts w:ascii="Calibri" w:hAnsi="Calibri"/>
                <w:sz w:val="24"/>
                <w:szCs w:val="24"/>
              </w:rPr>
              <w:t>/910/2998/03</w:t>
            </w:r>
          </w:p>
          <w:p w14:paraId="2A552163" w14:textId="77777777" w:rsidR="00B211E7" w:rsidRDefault="00B211E7">
            <w:pPr>
              <w:pStyle w:val="TableText"/>
              <w:rPr>
                <w:rFonts w:ascii="Calibri" w:hAnsi="Calibri"/>
                <w:sz w:val="24"/>
                <w:szCs w:val="24"/>
              </w:rPr>
            </w:pPr>
            <w:proofErr w:type="spellStart"/>
            <w:r>
              <w:rPr>
                <w:rFonts w:ascii="Calibri" w:hAnsi="Calibri"/>
                <w:sz w:val="24"/>
                <w:szCs w:val="24"/>
              </w:rPr>
              <w:t>Bri</w:t>
            </w:r>
            <w:proofErr w:type="spellEnd"/>
            <w:r>
              <w:rPr>
                <w:rFonts w:ascii="Calibri" w:hAnsi="Calibri"/>
                <w:sz w:val="24"/>
                <w:szCs w:val="24"/>
              </w:rPr>
              <w:t>/910/2998/04</w:t>
            </w:r>
          </w:p>
          <w:p w14:paraId="1EEE8FE2" w14:textId="77777777" w:rsidR="00B211E7" w:rsidRDefault="00B211E7">
            <w:pPr>
              <w:pStyle w:val="TableText"/>
              <w:rPr>
                <w:rFonts w:ascii="Calibri" w:hAnsi="Calibri"/>
                <w:sz w:val="24"/>
                <w:szCs w:val="24"/>
              </w:rPr>
            </w:pPr>
          </w:p>
          <w:p w14:paraId="41129E6E" w14:textId="77777777" w:rsidR="00B211E7" w:rsidRDefault="00B211E7">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tc>
      </w:tr>
      <w:tr w:rsidR="00B211E7" w:rsidRPr="00DD62CA" w14:paraId="72DC4B3B" w14:textId="77777777">
        <w:trPr>
          <w:gridAfter w:val="1"/>
          <w:wAfter w:w="56" w:type="dxa"/>
          <w:cantSplit/>
          <w:trHeight w:val="527"/>
        </w:trPr>
        <w:tc>
          <w:tcPr>
            <w:tcW w:w="988" w:type="dxa"/>
          </w:tcPr>
          <w:p w14:paraId="04909D5C" w14:textId="77777777" w:rsidR="00B211E7" w:rsidRPr="00DD62CA" w:rsidRDefault="00B211E7">
            <w:pPr>
              <w:pStyle w:val="TableText"/>
              <w:numPr>
                <w:ilvl w:val="0"/>
                <w:numId w:val="3"/>
              </w:numPr>
              <w:rPr>
                <w:rFonts w:ascii="Calibri" w:hAnsi="Calibri"/>
                <w:sz w:val="24"/>
                <w:szCs w:val="24"/>
              </w:rPr>
            </w:pPr>
          </w:p>
        </w:tc>
        <w:tc>
          <w:tcPr>
            <w:tcW w:w="9365" w:type="dxa"/>
            <w:gridSpan w:val="7"/>
          </w:tcPr>
          <w:p w14:paraId="3AF18873" w14:textId="77777777" w:rsidR="00B211E7" w:rsidRDefault="00B211E7">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5F0C6CD2" w14:textId="77777777" w:rsidR="00B211E7" w:rsidRDefault="00B211E7">
            <w:pPr>
              <w:pStyle w:val="TableText"/>
              <w:rPr>
                <w:rFonts w:ascii="Calibri" w:hAnsi="Calibri"/>
                <w:sz w:val="24"/>
                <w:szCs w:val="24"/>
              </w:rPr>
            </w:pPr>
          </w:p>
          <w:p w14:paraId="5A625C38" w14:textId="77777777" w:rsidR="00B211E7" w:rsidRDefault="00B211E7">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62D9051" w14:textId="77777777" w:rsidR="00A70589" w:rsidRDefault="00A70589">
            <w:pPr>
              <w:pStyle w:val="TableText"/>
              <w:rPr>
                <w:rFonts w:ascii="Calibri" w:hAnsi="Calibri"/>
                <w:sz w:val="24"/>
                <w:szCs w:val="24"/>
              </w:rPr>
            </w:pPr>
          </w:p>
          <w:p w14:paraId="7AB7A906" w14:textId="53D623A8" w:rsidR="00A70589" w:rsidRDefault="00A70589" w:rsidP="00A70589">
            <w:pPr>
              <w:pStyle w:val="TableText"/>
              <w:jc w:val="right"/>
              <w:rPr>
                <w:rFonts w:ascii="Calibri" w:hAnsi="Calibri"/>
                <w:sz w:val="24"/>
                <w:szCs w:val="24"/>
              </w:rPr>
            </w:pPr>
            <w:r>
              <w:rPr>
                <w:rFonts w:ascii="Calibri" w:hAnsi="Calibri"/>
                <w:sz w:val="24"/>
                <w:szCs w:val="24"/>
              </w:rPr>
              <w:t>P.T.O.</w:t>
            </w:r>
          </w:p>
        </w:tc>
      </w:tr>
      <w:tr w:rsidR="00B211E7" w:rsidRPr="00DD62CA" w14:paraId="7B5D9EC7" w14:textId="77777777">
        <w:trPr>
          <w:gridAfter w:val="1"/>
          <w:wAfter w:w="56" w:type="dxa"/>
          <w:cantSplit/>
          <w:trHeight w:val="527"/>
        </w:trPr>
        <w:tc>
          <w:tcPr>
            <w:tcW w:w="988" w:type="dxa"/>
          </w:tcPr>
          <w:p w14:paraId="083F009C" w14:textId="77777777" w:rsidR="00B211E7" w:rsidRPr="00DD62CA" w:rsidRDefault="00B211E7">
            <w:pPr>
              <w:pStyle w:val="TableText"/>
              <w:numPr>
                <w:ilvl w:val="0"/>
                <w:numId w:val="3"/>
              </w:numPr>
              <w:rPr>
                <w:rFonts w:ascii="Calibri" w:hAnsi="Calibri"/>
                <w:sz w:val="24"/>
                <w:szCs w:val="24"/>
              </w:rPr>
            </w:pPr>
          </w:p>
        </w:tc>
        <w:tc>
          <w:tcPr>
            <w:tcW w:w="9365" w:type="dxa"/>
            <w:gridSpan w:val="7"/>
          </w:tcPr>
          <w:p w14:paraId="740722FB" w14:textId="77777777" w:rsidR="00B211E7" w:rsidRDefault="00B211E7">
            <w:pPr>
              <w:pStyle w:val="TableText"/>
              <w:rPr>
                <w:rFonts w:ascii="Calibri" w:hAnsi="Calibri"/>
                <w:sz w:val="24"/>
                <w:szCs w:val="24"/>
              </w:rPr>
            </w:pPr>
            <w:r>
              <w:rPr>
                <w:rFonts w:ascii="Calibri" w:hAnsi="Calibri"/>
                <w:sz w:val="24"/>
                <w:szCs w:val="24"/>
              </w:rPr>
              <w:t>Any retail sales from the site edged red on the submitted plans shall be incidental and ancillary to the horticultural/agricultural use of the site (i.e. used for the sale of plants, shrubs, trees, fruit, vegetables and items grown/grown on the site), other than for the sale of up to 10% (of the total volume of stock over any year) of other related items that may be imported from outside the site (e.g. seeds, compost, fertiliser, pots, trays, stakes) and for the sale of no other goods whatsoever.</w:t>
            </w:r>
          </w:p>
          <w:p w14:paraId="50D5EDDF" w14:textId="77777777" w:rsidR="00B211E7" w:rsidRDefault="00B211E7">
            <w:pPr>
              <w:pStyle w:val="TableText"/>
              <w:rPr>
                <w:rFonts w:ascii="Calibri" w:hAnsi="Calibri"/>
                <w:sz w:val="24"/>
                <w:szCs w:val="24"/>
              </w:rPr>
            </w:pPr>
          </w:p>
          <w:p w14:paraId="3A135310" w14:textId="77777777" w:rsidR="00B211E7" w:rsidRDefault="00B211E7">
            <w:pPr>
              <w:pStyle w:val="TableText"/>
              <w:rPr>
                <w:rFonts w:ascii="Calibri" w:hAnsi="Calibri"/>
                <w:sz w:val="24"/>
                <w:szCs w:val="24"/>
              </w:rPr>
            </w:pPr>
            <w:r>
              <w:rPr>
                <w:rFonts w:ascii="Calibri" w:hAnsi="Calibri"/>
                <w:sz w:val="24"/>
                <w:szCs w:val="24"/>
              </w:rPr>
              <w:t>Reason: To ensure that the retail use of the site remains ancillary and incidental to the main agricultural and horticultural use of the site, and as detailed within the submitted application.</w:t>
            </w:r>
          </w:p>
          <w:p w14:paraId="1266587E" w14:textId="77777777" w:rsidR="00B211E7" w:rsidRDefault="00B211E7">
            <w:pPr>
              <w:pStyle w:val="TableText"/>
              <w:rPr>
                <w:rFonts w:ascii="Calibri" w:hAnsi="Calibri"/>
                <w:sz w:val="24"/>
                <w:szCs w:val="24"/>
              </w:rPr>
            </w:pPr>
          </w:p>
        </w:tc>
      </w:tr>
      <w:tr w:rsidR="00B211E7" w:rsidRPr="00DD62CA" w14:paraId="1DF177A4" w14:textId="77777777">
        <w:trPr>
          <w:gridAfter w:val="1"/>
          <w:wAfter w:w="56" w:type="dxa"/>
          <w:cantSplit/>
          <w:trHeight w:val="527"/>
        </w:trPr>
        <w:tc>
          <w:tcPr>
            <w:tcW w:w="988" w:type="dxa"/>
          </w:tcPr>
          <w:p w14:paraId="51A143A9" w14:textId="77777777" w:rsidR="00B211E7" w:rsidRPr="00DD62CA" w:rsidRDefault="00B211E7">
            <w:pPr>
              <w:pStyle w:val="TableText"/>
              <w:numPr>
                <w:ilvl w:val="0"/>
                <w:numId w:val="3"/>
              </w:numPr>
              <w:rPr>
                <w:rFonts w:ascii="Calibri" w:hAnsi="Calibri"/>
                <w:sz w:val="24"/>
                <w:szCs w:val="24"/>
              </w:rPr>
            </w:pPr>
          </w:p>
        </w:tc>
        <w:tc>
          <w:tcPr>
            <w:tcW w:w="9365" w:type="dxa"/>
            <w:gridSpan w:val="7"/>
          </w:tcPr>
          <w:p w14:paraId="32AD7E8A" w14:textId="77777777" w:rsidR="00B211E7" w:rsidRDefault="00B211E7">
            <w:pPr>
              <w:pStyle w:val="TableText"/>
              <w:rPr>
                <w:rFonts w:ascii="Calibri" w:hAnsi="Calibri"/>
                <w:sz w:val="24"/>
                <w:szCs w:val="24"/>
              </w:rPr>
            </w:pPr>
            <w:r>
              <w:rPr>
                <w:rFonts w:ascii="Calibri" w:hAnsi="Calibri"/>
                <w:sz w:val="24"/>
                <w:szCs w:val="24"/>
              </w:rPr>
              <w:t xml:space="preserve">The site shall only be open for ancillary retail sales between the hours of 08:00-18:00 Monday to Saturday and 09:00 - 17:00 on Sunday. </w:t>
            </w:r>
          </w:p>
          <w:p w14:paraId="44DC4D4C" w14:textId="77777777" w:rsidR="00B211E7" w:rsidRDefault="00B211E7">
            <w:pPr>
              <w:pStyle w:val="TableText"/>
              <w:rPr>
                <w:rFonts w:ascii="Calibri" w:hAnsi="Calibri"/>
                <w:sz w:val="24"/>
                <w:szCs w:val="24"/>
              </w:rPr>
            </w:pPr>
          </w:p>
          <w:p w14:paraId="528E3C4B" w14:textId="77777777" w:rsidR="00B211E7" w:rsidRDefault="00B211E7">
            <w:pPr>
              <w:pStyle w:val="TableText"/>
              <w:rPr>
                <w:rFonts w:ascii="Calibri" w:hAnsi="Calibri"/>
                <w:sz w:val="24"/>
                <w:szCs w:val="24"/>
              </w:rPr>
            </w:pPr>
            <w:r>
              <w:rPr>
                <w:rFonts w:ascii="Calibri" w:hAnsi="Calibri"/>
                <w:sz w:val="24"/>
                <w:szCs w:val="24"/>
              </w:rPr>
              <w:t>Reason: In order to protect the amenity of nearby residential properties and to prevent nuisance arising.</w:t>
            </w:r>
          </w:p>
          <w:p w14:paraId="35ABE15D" w14:textId="77777777" w:rsidR="00B211E7" w:rsidRDefault="00B211E7">
            <w:pPr>
              <w:pStyle w:val="TableText"/>
              <w:rPr>
                <w:rFonts w:ascii="Calibri" w:hAnsi="Calibri"/>
                <w:sz w:val="24"/>
                <w:szCs w:val="24"/>
              </w:rPr>
            </w:pPr>
          </w:p>
        </w:tc>
      </w:tr>
    </w:tbl>
    <w:p w14:paraId="538793A9" w14:textId="77777777" w:rsidR="002F3ADA" w:rsidRPr="00DD62CA" w:rsidRDefault="002F3ADA">
      <w:pPr>
        <w:pStyle w:val="TableText"/>
        <w:rPr>
          <w:rFonts w:ascii="Calibri" w:hAnsi="Calibri"/>
          <w:sz w:val="24"/>
          <w:szCs w:val="24"/>
        </w:rPr>
      </w:pPr>
    </w:p>
    <w:p w14:paraId="1338A65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F53342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1EB7EEDA" w14:textId="77777777">
        <w:tc>
          <w:tcPr>
            <w:tcW w:w="993" w:type="dxa"/>
          </w:tcPr>
          <w:p w14:paraId="36055586" w14:textId="77777777" w:rsidR="002F3ADA" w:rsidRPr="00DD62CA" w:rsidRDefault="002F3ADA">
            <w:pPr>
              <w:pStyle w:val="TableText"/>
              <w:numPr>
                <w:ilvl w:val="0"/>
                <w:numId w:val="1"/>
              </w:numPr>
              <w:rPr>
                <w:rFonts w:ascii="Calibri" w:hAnsi="Calibri"/>
                <w:sz w:val="24"/>
                <w:szCs w:val="24"/>
              </w:rPr>
            </w:pPr>
          </w:p>
        </w:tc>
        <w:tc>
          <w:tcPr>
            <w:tcW w:w="9583" w:type="dxa"/>
          </w:tcPr>
          <w:p w14:paraId="05AED1E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8C52917" w14:textId="77777777">
        <w:tc>
          <w:tcPr>
            <w:tcW w:w="993" w:type="dxa"/>
          </w:tcPr>
          <w:p w14:paraId="1152E9CE" w14:textId="77777777" w:rsidR="002F3ADA" w:rsidRPr="00DD62CA" w:rsidRDefault="002F3ADA">
            <w:pPr>
              <w:pStyle w:val="TableText"/>
              <w:numPr>
                <w:ilvl w:val="0"/>
                <w:numId w:val="1"/>
              </w:numPr>
              <w:rPr>
                <w:rFonts w:ascii="Calibri" w:hAnsi="Calibri"/>
                <w:sz w:val="24"/>
                <w:szCs w:val="24"/>
              </w:rPr>
            </w:pPr>
          </w:p>
        </w:tc>
        <w:tc>
          <w:tcPr>
            <w:tcW w:w="9583" w:type="dxa"/>
          </w:tcPr>
          <w:p w14:paraId="34E037B0"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BED3899" w14:textId="77777777">
        <w:tc>
          <w:tcPr>
            <w:tcW w:w="993" w:type="dxa"/>
          </w:tcPr>
          <w:p w14:paraId="5EC61C23" w14:textId="77777777" w:rsidR="0070149C" w:rsidRPr="00DD62CA" w:rsidRDefault="0070149C">
            <w:pPr>
              <w:pStyle w:val="TableText"/>
              <w:numPr>
                <w:ilvl w:val="0"/>
                <w:numId w:val="1"/>
              </w:numPr>
              <w:rPr>
                <w:rFonts w:ascii="Calibri" w:hAnsi="Calibri"/>
                <w:sz w:val="24"/>
                <w:szCs w:val="24"/>
              </w:rPr>
            </w:pPr>
          </w:p>
        </w:tc>
        <w:tc>
          <w:tcPr>
            <w:tcW w:w="9583" w:type="dxa"/>
          </w:tcPr>
          <w:p w14:paraId="7132612C" w14:textId="77777777" w:rsidR="0070149C"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p w14:paraId="34C6DBDB" w14:textId="77777777" w:rsidR="0026438E" w:rsidRPr="00DD62CA" w:rsidRDefault="0026438E">
            <w:pPr>
              <w:pStyle w:val="TableText"/>
              <w:rPr>
                <w:rFonts w:ascii="Calibri" w:hAnsi="Calibri"/>
                <w:sz w:val="24"/>
                <w:szCs w:val="24"/>
              </w:rPr>
            </w:pPr>
          </w:p>
        </w:tc>
      </w:tr>
    </w:tbl>
    <w:p w14:paraId="66A12FD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A7C9880" w14:textId="77777777" w:rsidTr="002C337D">
        <w:trPr>
          <w:cantSplit/>
        </w:trPr>
        <w:tc>
          <w:tcPr>
            <w:tcW w:w="10403" w:type="dxa"/>
          </w:tcPr>
          <w:p w14:paraId="50B4C795"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42598ABA" w14:textId="77777777" w:rsidR="00B6420A" w:rsidRDefault="00B6420A" w:rsidP="00B6420A">
            <w:pPr>
              <w:rPr>
                <w:rFonts w:ascii="Calibri" w:hAnsi="Calibri"/>
                <w:b/>
                <w:sz w:val="24"/>
                <w:szCs w:val="24"/>
              </w:rPr>
            </w:pPr>
            <w:r>
              <w:rPr>
                <w:rFonts w:ascii="Calibri" w:hAnsi="Calibri"/>
                <w:b/>
                <w:sz w:val="24"/>
                <w:szCs w:val="24"/>
              </w:rPr>
              <w:t>pp NICOLA HOPKINS</w:t>
            </w:r>
          </w:p>
          <w:p w14:paraId="002BD51F"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2C9BA7AE" w14:textId="77777777" w:rsidR="00E83FE1" w:rsidRPr="00641E0F" w:rsidRDefault="00E83FE1" w:rsidP="002C337D">
            <w:pPr>
              <w:rPr>
                <w:rFonts w:ascii="Calibri" w:hAnsi="Calibri"/>
                <w:b/>
                <w:bCs/>
                <w:sz w:val="24"/>
                <w:szCs w:val="24"/>
              </w:rPr>
            </w:pPr>
          </w:p>
        </w:tc>
      </w:tr>
    </w:tbl>
    <w:p w14:paraId="78B6A813" w14:textId="77777777" w:rsidR="006F03C4" w:rsidRDefault="006F03C4" w:rsidP="00310FDD">
      <w:pPr>
        <w:pStyle w:val="TableText"/>
        <w:rPr>
          <w:rFonts w:ascii="Calibri" w:hAnsi="Calibri" w:cs="Calibri"/>
          <w:b/>
        </w:rPr>
      </w:pPr>
    </w:p>
    <w:p w14:paraId="125ADF7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33B5D67" w14:textId="77777777" w:rsidR="00310FDD" w:rsidRPr="00310FDD" w:rsidRDefault="00310FDD" w:rsidP="00310FDD">
      <w:pPr>
        <w:pStyle w:val="TableText"/>
        <w:rPr>
          <w:rFonts w:ascii="Calibri" w:hAnsi="Calibri" w:cs="Calibri"/>
        </w:rPr>
      </w:pPr>
    </w:p>
    <w:p w14:paraId="577B0059"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4C93E8F"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771C0D3" w14:textId="5922B567" w:rsid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396144D" w14:textId="4F958651" w:rsidR="00A70589" w:rsidRDefault="00A70589" w:rsidP="00310FDD">
      <w:pPr>
        <w:rPr>
          <w:rFonts w:ascii="Calibri" w:hAnsi="Calibri" w:cs="Calibri"/>
        </w:rPr>
      </w:pPr>
    </w:p>
    <w:p w14:paraId="364EC20B" w14:textId="37A130D8" w:rsidR="00A70589" w:rsidRPr="00310FDD" w:rsidRDefault="00A70589" w:rsidP="00A70589">
      <w:pPr>
        <w:jc w:val="right"/>
        <w:rPr>
          <w:rFonts w:ascii="Calibri" w:hAnsi="Calibri" w:cs="Calibri"/>
        </w:rPr>
      </w:pPr>
      <w:r>
        <w:rPr>
          <w:rFonts w:ascii="Calibri" w:hAnsi="Calibri" w:cs="Calibri"/>
        </w:rPr>
        <w:t>P.T.O.</w:t>
      </w:r>
    </w:p>
    <w:p w14:paraId="41FF466E"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93DB363"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F17DD77" w14:textId="77777777" w:rsidR="00310FDD" w:rsidRPr="00310FDD" w:rsidRDefault="00310FDD" w:rsidP="00310FDD">
      <w:pPr>
        <w:rPr>
          <w:rFonts w:ascii="Calibri" w:hAnsi="Calibri" w:cs="Calibri"/>
        </w:rPr>
      </w:pPr>
    </w:p>
    <w:p w14:paraId="61980BD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10B7A12" w14:textId="77777777" w:rsidR="00310FDD" w:rsidRPr="00310FDD" w:rsidRDefault="00310FDD" w:rsidP="00310FDD">
      <w:pPr>
        <w:rPr>
          <w:rFonts w:ascii="Calibri" w:hAnsi="Calibri" w:cs="Calibri"/>
        </w:rPr>
      </w:pPr>
    </w:p>
    <w:p w14:paraId="5056D024"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D7BD97C"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3532CD0" w14:textId="77777777" w:rsidR="00310FDD" w:rsidRPr="00310FDD" w:rsidRDefault="00310FDD" w:rsidP="00310FDD">
      <w:pPr>
        <w:pStyle w:val="TableText"/>
        <w:rPr>
          <w:rFonts w:ascii="Calibri" w:hAnsi="Calibri" w:cs="Calibri"/>
        </w:rPr>
      </w:pPr>
    </w:p>
    <w:p w14:paraId="28EAD4F9" w14:textId="77777777" w:rsidR="00310FDD" w:rsidRPr="00310FDD" w:rsidRDefault="00310FDD" w:rsidP="00310FDD">
      <w:pPr>
        <w:pStyle w:val="TableText"/>
        <w:rPr>
          <w:rFonts w:ascii="Calibri" w:hAnsi="Calibri" w:cs="Calibri"/>
        </w:rPr>
      </w:pPr>
    </w:p>
    <w:p w14:paraId="53F90AC8"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05FF" w14:textId="77777777" w:rsidR="00B211E7" w:rsidRDefault="00B211E7">
      <w:r>
        <w:separator/>
      </w:r>
    </w:p>
  </w:endnote>
  <w:endnote w:type="continuationSeparator" w:id="0">
    <w:p w14:paraId="16F927CF" w14:textId="77777777" w:rsidR="00B211E7" w:rsidRDefault="00B2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2B07"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98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6749"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7F96" w14:textId="77777777" w:rsidR="00B211E7" w:rsidRDefault="00B211E7">
      <w:r>
        <w:separator/>
      </w:r>
    </w:p>
  </w:footnote>
  <w:footnote w:type="continuationSeparator" w:id="0">
    <w:p w14:paraId="01FEFF69" w14:textId="77777777" w:rsidR="00B211E7" w:rsidRDefault="00B21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38A0"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10DA" w14:textId="77777777" w:rsidR="002F3ADA" w:rsidRPr="0089171B" w:rsidRDefault="002F3ADA">
    <w:pPr>
      <w:rPr>
        <w:rFonts w:ascii="Calibri" w:hAnsi="Calibri" w:cs="Calibri"/>
      </w:rPr>
    </w:pPr>
    <w:r w:rsidRPr="0089171B">
      <w:rPr>
        <w:rFonts w:ascii="Calibri" w:hAnsi="Calibri" w:cs="Calibri"/>
      </w:rPr>
      <w:t>RIBBLE VALLEY BOROUGH COUNCIL</w:t>
    </w:r>
  </w:p>
  <w:p w14:paraId="07396CD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11222D1" w14:textId="77777777" w:rsidR="002F3ADA" w:rsidRPr="0089171B" w:rsidRDefault="002F3ADA">
    <w:pPr>
      <w:pStyle w:val="addresses"/>
      <w:rPr>
        <w:rFonts w:ascii="Calibri" w:hAnsi="Calibri" w:cs="Calibri"/>
      </w:rPr>
    </w:pPr>
  </w:p>
  <w:p w14:paraId="6FCE7F2B"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B211E7">
      <w:rPr>
        <w:rFonts w:ascii="Calibri" w:hAnsi="Calibri" w:cs="Calibri"/>
        <w:b/>
        <w:bCs/>
      </w:rPr>
      <w:t>3/2021/0685</w:t>
    </w:r>
    <w:r w:rsidRPr="0089171B">
      <w:rPr>
        <w:rFonts w:ascii="Calibri" w:hAnsi="Calibri" w:cs="Calibri"/>
        <w:b/>
        <w:bCs/>
      </w:rPr>
      <w:t xml:space="preserve">                                DECISION DATE: </w:t>
    </w:r>
    <w:r w:rsidR="00690161">
      <w:rPr>
        <w:rFonts w:ascii="Calibri" w:hAnsi="Calibri" w:cs="Calibri"/>
        <w:b/>
        <w:bCs/>
      </w:rPr>
      <w:t xml:space="preserve"> </w:t>
    </w:r>
    <w:r w:rsidR="00B211E7">
      <w:rPr>
        <w:rFonts w:ascii="Calibri" w:hAnsi="Calibri" w:cs="Calibri"/>
        <w:b/>
        <w:bCs/>
      </w:rPr>
      <w:t>17 August 2021</w:t>
    </w:r>
  </w:p>
  <w:p w14:paraId="5FF18D41" w14:textId="77777777" w:rsidR="002F3ADA" w:rsidRDefault="002F3ADA">
    <w:pPr>
      <w:pBdr>
        <w:bottom w:val="single" w:sz="4" w:space="1" w:color="auto"/>
      </w:pBdr>
    </w:pPr>
  </w:p>
  <w:p w14:paraId="50C4E189"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C6CA" w14:textId="50FE27FD"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E7"/>
    <w:rsid w:val="00017AC6"/>
    <w:rsid w:val="00111C12"/>
    <w:rsid w:val="001602C7"/>
    <w:rsid w:val="001613C3"/>
    <w:rsid w:val="00172E52"/>
    <w:rsid w:val="0026438E"/>
    <w:rsid w:val="002860D9"/>
    <w:rsid w:val="002C337D"/>
    <w:rsid w:val="002D5D44"/>
    <w:rsid w:val="002F3ADA"/>
    <w:rsid w:val="00310FDD"/>
    <w:rsid w:val="00335DB8"/>
    <w:rsid w:val="00353EFF"/>
    <w:rsid w:val="004B764D"/>
    <w:rsid w:val="00521961"/>
    <w:rsid w:val="005F0993"/>
    <w:rsid w:val="00690161"/>
    <w:rsid w:val="006F03C4"/>
    <w:rsid w:val="0070149C"/>
    <w:rsid w:val="007C793E"/>
    <w:rsid w:val="0081123F"/>
    <w:rsid w:val="00822630"/>
    <w:rsid w:val="0089171B"/>
    <w:rsid w:val="009A509E"/>
    <w:rsid w:val="00A43996"/>
    <w:rsid w:val="00A70589"/>
    <w:rsid w:val="00AA358D"/>
    <w:rsid w:val="00AD66B2"/>
    <w:rsid w:val="00B211E7"/>
    <w:rsid w:val="00B54B2E"/>
    <w:rsid w:val="00B6420A"/>
    <w:rsid w:val="00B739B9"/>
    <w:rsid w:val="00BE454C"/>
    <w:rsid w:val="00C00AD7"/>
    <w:rsid w:val="00C33734"/>
    <w:rsid w:val="00C64DAE"/>
    <w:rsid w:val="00DD62CA"/>
    <w:rsid w:val="00E01248"/>
    <w:rsid w:val="00E83FE1"/>
    <w:rsid w:val="00F13D27"/>
    <w:rsid w:val="00F41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8381ED"/>
  <w15:chartTrackingRefBased/>
  <w15:docId w15:val="{F92CEF71-AAF9-4A58-9275-F98E7FF3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1122</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7102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2021-08-17T13:52:00Z</dcterms:created>
  <dcterms:modified xsi:type="dcterms:W3CDTF">2021-08-17T13:52:00Z</dcterms:modified>
</cp:coreProperties>
</file>