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B4D0" w14:textId="77777777" w:rsidR="0023527A" w:rsidRPr="00C839D6" w:rsidRDefault="0023527A" w:rsidP="00C839D6">
      <w:pPr>
        <w:spacing w:line="240" w:lineRule="auto"/>
        <w:rPr>
          <w:rFonts w:cs="Arial"/>
          <w:szCs w:val="22"/>
        </w:rPr>
      </w:pPr>
      <w:r w:rsidRPr="00C839D6">
        <w:rPr>
          <w:rFonts w:cs="Arial"/>
          <w:szCs w:val="22"/>
        </w:rPr>
        <w:t>RECOMMENDATION FOR PLANNING AND DEVELOPMENT COMMITTEE</w:t>
      </w:r>
    </w:p>
    <w:p w14:paraId="33578CD8" w14:textId="77777777" w:rsidR="000E04D5" w:rsidRPr="00C839D6" w:rsidRDefault="000E04D5" w:rsidP="00C839D6">
      <w:pPr>
        <w:spacing w:line="240" w:lineRule="auto"/>
        <w:rPr>
          <w:rFonts w:cs="Arial"/>
          <w:szCs w:val="22"/>
        </w:rPr>
      </w:pPr>
    </w:p>
    <w:p w14:paraId="40C308EB" w14:textId="77777777" w:rsidR="000E04D5" w:rsidRPr="00C839D6" w:rsidRDefault="00142A0E" w:rsidP="00C839D6">
      <w:pPr>
        <w:pStyle w:val="Heading1"/>
        <w:spacing w:line="240" w:lineRule="auto"/>
        <w:rPr>
          <w:rFonts w:cs="Arial"/>
          <w:sz w:val="22"/>
          <w:szCs w:val="22"/>
        </w:rPr>
      </w:pPr>
      <w:r>
        <w:rPr>
          <w:rFonts w:cs="Arial"/>
          <w:sz w:val="22"/>
          <w:szCs w:val="22"/>
        </w:rPr>
        <w:t>REFUS</w:t>
      </w:r>
      <w:r w:rsidR="00694B42" w:rsidRPr="00C839D6">
        <w:rPr>
          <w:rFonts w:cs="Arial"/>
          <w:sz w:val="22"/>
          <w:szCs w:val="22"/>
        </w:rPr>
        <w:t>AL</w:t>
      </w:r>
    </w:p>
    <w:p w14:paraId="153A0008" w14:textId="77777777" w:rsidR="000E04D5" w:rsidRPr="00C839D6" w:rsidRDefault="000E04D5" w:rsidP="00C839D6">
      <w:pPr>
        <w:spacing w:line="240" w:lineRule="auto"/>
        <w:rPr>
          <w:szCs w:val="22"/>
        </w:rPr>
      </w:pPr>
    </w:p>
    <w:p w14:paraId="6D1FF285" w14:textId="77777777" w:rsidR="0023527A" w:rsidRPr="00C839D6" w:rsidRDefault="0023527A" w:rsidP="00C839D6">
      <w:pPr>
        <w:spacing w:line="240" w:lineRule="auto"/>
        <w:rPr>
          <w:rFonts w:cs="Arial"/>
          <w:b/>
          <w:bCs/>
          <w:szCs w:val="22"/>
        </w:rPr>
      </w:pPr>
      <w:r w:rsidRPr="00C839D6">
        <w:rPr>
          <w:rFonts w:cs="Arial"/>
          <w:b/>
          <w:bCs/>
          <w:szCs w:val="22"/>
        </w:rPr>
        <w:t>DATE:</w:t>
      </w:r>
      <w:r w:rsidRPr="00C839D6">
        <w:rPr>
          <w:rFonts w:cs="Arial"/>
          <w:b/>
          <w:bCs/>
          <w:szCs w:val="22"/>
        </w:rPr>
        <w:tab/>
      </w:r>
      <w:r w:rsidRPr="00C839D6">
        <w:rPr>
          <w:rFonts w:cs="Arial"/>
          <w:b/>
          <w:bCs/>
          <w:szCs w:val="22"/>
        </w:rPr>
        <w:tab/>
      </w:r>
      <w:r w:rsidR="00142A0E">
        <w:rPr>
          <w:rFonts w:cs="Arial"/>
          <w:b/>
          <w:bCs/>
          <w:szCs w:val="22"/>
        </w:rPr>
        <w:t>21 October 2021</w:t>
      </w:r>
      <w:r w:rsidR="00F1512B">
        <w:rPr>
          <w:rFonts w:cs="Arial"/>
          <w:b/>
          <w:bCs/>
          <w:szCs w:val="22"/>
        </w:rPr>
        <w:tab/>
      </w:r>
    </w:p>
    <w:p w14:paraId="7DA7BA52" w14:textId="7B7785DD" w:rsidR="0023527A" w:rsidRPr="00C839D6" w:rsidRDefault="00C57819" w:rsidP="00C839D6">
      <w:pPr>
        <w:spacing w:line="240" w:lineRule="auto"/>
        <w:rPr>
          <w:rFonts w:cs="Arial"/>
          <w:b/>
          <w:bCs/>
          <w:szCs w:val="22"/>
        </w:rPr>
      </w:pPr>
      <w:r>
        <w:rPr>
          <w:rFonts w:cs="Arial"/>
          <w:b/>
          <w:bCs/>
          <w:szCs w:val="22"/>
        </w:rPr>
        <w:t>REF:</w:t>
      </w:r>
      <w:r>
        <w:rPr>
          <w:rFonts w:cs="Arial"/>
          <w:b/>
          <w:bCs/>
          <w:szCs w:val="22"/>
        </w:rPr>
        <w:tab/>
      </w:r>
      <w:r>
        <w:rPr>
          <w:rFonts w:cs="Arial"/>
          <w:b/>
          <w:bCs/>
          <w:szCs w:val="22"/>
        </w:rPr>
        <w:tab/>
      </w:r>
      <w:r w:rsidR="009307C4">
        <w:rPr>
          <w:rFonts w:cs="Arial"/>
          <w:b/>
          <w:bCs/>
          <w:szCs w:val="22"/>
        </w:rPr>
        <w:t>3/2021/0725</w:t>
      </w:r>
    </w:p>
    <w:p w14:paraId="26A3CC1C" w14:textId="6436DAF4" w:rsidR="0023527A" w:rsidRPr="00C839D6" w:rsidRDefault="0023527A" w:rsidP="00C839D6">
      <w:pPr>
        <w:spacing w:line="240" w:lineRule="auto"/>
        <w:rPr>
          <w:rFonts w:cs="Arial"/>
          <w:b/>
          <w:bCs/>
          <w:szCs w:val="22"/>
        </w:rPr>
      </w:pPr>
      <w:r w:rsidRPr="00C839D6">
        <w:rPr>
          <w:rFonts w:cs="Arial"/>
          <w:b/>
          <w:bCs/>
          <w:szCs w:val="22"/>
        </w:rPr>
        <w:t>CHECKED BY:</w:t>
      </w:r>
      <w:r w:rsidR="00D37928" w:rsidRPr="00C839D6">
        <w:rPr>
          <w:rFonts w:cs="Arial"/>
          <w:b/>
          <w:bCs/>
          <w:szCs w:val="22"/>
        </w:rPr>
        <w:t xml:space="preserve"> </w:t>
      </w:r>
      <w:r w:rsidR="009307C4">
        <w:rPr>
          <w:rFonts w:cs="Arial"/>
          <w:b/>
          <w:bCs/>
          <w:szCs w:val="22"/>
        </w:rPr>
        <w:t>NH</w:t>
      </w:r>
    </w:p>
    <w:p w14:paraId="74DA0C6F" w14:textId="77777777" w:rsidR="0023527A" w:rsidRPr="00C839D6" w:rsidRDefault="0023527A" w:rsidP="00C839D6">
      <w:pPr>
        <w:spacing w:line="240" w:lineRule="auto"/>
        <w:rPr>
          <w:rFonts w:cs="Arial"/>
          <w:szCs w:val="22"/>
        </w:rPr>
      </w:pPr>
    </w:p>
    <w:p w14:paraId="6C1BFC5A" w14:textId="77777777"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142A0E">
        <w:rPr>
          <w:rFonts w:cs="Arial"/>
          <w:b/>
          <w:szCs w:val="22"/>
        </w:rPr>
        <w:t>3/2021/0725</w:t>
      </w:r>
      <w:r w:rsidR="009936A2" w:rsidRPr="00C839D6">
        <w:rPr>
          <w:rFonts w:cs="Arial"/>
          <w:b/>
          <w:szCs w:val="22"/>
        </w:rPr>
        <w:tab/>
      </w:r>
    </w:p>
    <w:p w14:paraId="08ACF69E" w14:textId="77777777" w:rsidR="000E04D5" w:rsidRPr="00C839D6" w:rsidRDefault="000E04D5" w:rsidP="00C839D6">
      <w:pPr>
        <w:tabs>
          <w:tab w:val="left" w:pos="2203"/>
          <w:tab w:val="left" w:pos="5883"/>
          <w:tab w:val="left" w:pos="9513"/>
        </w:tabs>
        <w:spacing w:line="240" w:lineRule="auto"/>
        <w:jc w:val="left"/>
        <w:rPr>
          <w:rFonts w:cs="Arial"/>
          <w:szCs w:val="22"/>
        </w:rPr>
      </w:pPr>
    </w:p>
    <w:p w14:paraId="6E7DD0DB" w14:textId="77777777"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E4241A">
        <w:rPr>
          <w:rFonts w:cs="Arial"/>
          <w:szCs w:val="22"/>
        </w:rPr>
        <w:t xml:space="preserve"> </w:t>
      </w:r>
      <w:r w:rsidR="00142A0E">
        <w:rPr>
          <w:rFonts w:cs="Arial"/>
          <w:szCs w:val="22"/>
        </w:rPr>
        <w:t>375940 445483</w:t>
      </w:r>
    </w:p>
    <w:p w14:paraId="6BC24A02" w14:textId="77777777" w:rsidR="00D62F1D" w:rsidRPr="00C839D6" w:rsidRDefault="00D62F1D" w:rsidP="00C839D6">
      <w:pPr>
        <w:tabs>
          <w:tab w:val="left" w:pos="2203"/>
          <w:tab w:val="left" w:pos="5883"/>
          <w:tab w:val="left" w:pos="9513"/>
        </w:tabs>
        <w:spacing w:line="240" w:lineRule="auto"/>
        <w:jc w:val="left"/>
        <w:rPr>
          <w:rFonts w:cs="Arial"/>
          <w:szCs w:val="22"/>
        </w:rPr>
      </w:pPr>
    </w:p>
    <w:p w14:paraId="179E10A9"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24C852F8" w14:textId="77777777" w:rsidR="00D93695" w:rsidRDefault="00D93695" w:rsidP="00C839D6">
      <w:pPr>
        <w:tabs>
          <w:tab w:val="left" w:pos="2203"/>
          <w:tab w:val="left" w:pos="5883"/>
          <w:tab w:val="left" w:pos="9513"/>
        </w:tabs>
        <w:spacing w:line="240" w:lineRule="auto"/>
        <w:jc w:val="left"/>
        <w:rPr>
          <w:rFonts w:cs="Arial"/>
          <w:bCs/>
          <w:szCs w:val="22"/>
        </w:rPr>
      </w:pPr>
    </w:p>
    <w:p w14:paraId="25F1E675" w14:textId="1780018E" w:rsidR="00142A0E" w:rsidRPr="009307C4" w:rsidRDefault="00D93695" w:rsidP="00D93695">
      <w:pPr>
        <w:tabs>
          <w:tab w:val="left" w:pos="2203"/>
          <w:tab w:val="left" w:pos="5883"/>
          <w:tab w:val="left" w:pos="9513"/>
        </w:tabs>
        <w:spacing w:line="240" w:lineRule="auto"/>
        <w:rPr>
          <w:rFonts w:cs="Arial"/>
          <w:bCs/>
          <w:szCs w:val="22"/>
        </w:rPr>
      </w:pPr>
      <w:r w:rsidRPr="009307C4">
        <w:rPr>
          <w:rFonts w:cs="Arial"/>
          <w:bCs/>
          <w:szCs w:val="22"/>
        </w:rPr>
        <w:t xml:space="preserve">PROPOSED REPLACEMENT TWO-STOREY SIDE AND SINGLE-STOREY EXTENSIONS TO REAR, EXTERNAL AND INTERNAL ALTERATIONS INCLUDING FIRST FLOOR CONVERSION FROM MANAGER'S ACCOMMODATION TO FOUR TO-LET ENSUITE BEDROOMS AT </w:t>
      </w:r>
      <w:r w:rsidRPr="009307C4">
        <w:t>BUCK INN SAWLEY ROAD GRINDLETON</w:t>
      </w:r>
    </w:p>
    <w:p w14:paraId="7E477081" w14:textId="596160DF" w:rsidR="009C0B69" w:rsidRPr="00D93695" w:rsidRDefault="00D93695" w:rsidP="00D93695">
      <w:pPr>
        <w:tabs>
          <w:tab w:val="left" w:pos="2203"/>
          <w:tab w:val="left" w:pos="5883"/>
          <w:tab w:val="left" w:pos="9513"/>
        </w:tabs>
        <w:spacing w:line="240" w:lineRule="auto"/>
        <w:jc w:val="center"/>
        <w:rPr>
          <w:rFonts w:cs="Arial"/>
          <w:bCs/>
          <w:szCs w:val="22"/>
        </w:rPr>
      </w:pPr>
      <w:r>
        <w:rPr>
          <w:rFonts w:cs="Arial"/>
          <w:bCs/>
          <w:noProof/>
          <w:szCs w:val="22"/>
        </w:rPr>
        <w:drawing>
          <wp:inline distT="0" distB="0" distL="0" distR="0" wp14:anchorId="07CE2621" wp14:editId="2BE1C347">
            <wp:extent cx="3679823" cy="5206387"/>
            <wp:effectExtent l="0" t="0" r="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89806" cy="5220511"/>
                    </a:xfrm>
                    <a:prstGeom prst="rect">
                      <a:avLst/>
                    </a:prstGeom>
                  </pic:spPr>
                </pic:pic>
              </a:graphicData>
            </a:graphic>
          </wp:inline>
        </w:drawing>
      </w:r>
    </w:p>
    <w:p w14:paraId="35BD544D" w14:textId="77777777" w:rsidR="000E04D5" w:rsidRPr="00C839D6" w:rsidRDefault="000E04D5" w:rsidP="00C839D6">
      <w:pPr>
        <w:spacing w:line="240" w:lineRule="auto"/>
        <w:rPr>
          <w:b/>
          <w:szCs w:val="22"/>
          <w:u w:val="single"/>
        </w:rPr>
      </w:pPr>
      <w:r w:rsidRPr="00C839D6">
        <w:rPr>
          <w:b/>
          <w:szCs w:val="22"/>
          <w:u w:val="single"/>
        </w:rPr>
        <w:lastRenderedPageBreak/>
        <w:t>CONSULTEE RESPONSES/ REPRESENTATIONS MADE:</w:t>
      </w:r>
    </w:p>
    <w:p w14:paraId="3B57DE72" w14:textId="77777777" w:rsidR="000E04D5" w:rsidRPr="00C839D6" w:rsidRDefault="000E04D5" w:rsidP="00C839D6">
      <w:pPr>
        <w:spacing w:line="240" w:lineRule="auto"/>
        <w:rPr>
          <w:b/>
          <w:szCs w:val="22"/>
        </w:rPr>
      </w:pPr>
    </w:p>
    <w:p w14:paraId="34FD9867" w14:textId="0F0D3265" w:rsidR="00DA41D9" w:rsidRDefault="000E04D5" w:rsidP="00C839D6">
      <w:pPr>
        <w:spacing w:line="240" w:lineRule="auto"/>
        <w:rPr>
          <w:b/>
          <w:szCs w:val="22"/>
        </w:rPr>
      </w:pPr>
      <w:r w:rsidRPr="00C839D6">
        <w:rPr>
          <w:b/>
          <w:szCs w:val="22"/>
        </w:rPr>
        <w:t>PARISH COUNCIL:</w:t>
      </w:r>
    </w:p>
    <w:p w14:paraId="0852F7A1" w14:textId="77777777" w:rsidR="00D93695" w:rsidRPr="00C839D6" w:rsidRDefault="00D93695" w:rsidP="00C839D6">
      <w:pPr>
        <w:spacing w:line="240" w:lineRule="auto"/>
        <w:rPr>
          <w:b/>
          <w:szCs w:val="22"/>
        </w:rPr>
      </w:pPr>
    </w:p>
    <w:p w14:paraId="7FCC6ADA" w14:textId="77777777" w:rsidR="000E04D5" w:rsidRPr="00B31BFD" w:rsidRDefault="000D3FB7" w:rsidP="000D3FB7">
      <w:pPr>
        <w:autoSpaceDE w:val="0"/>
        <w:autoSpaceDN w:val="0"/>
        <w:adjustRightInd w:val="0"/>
        <w:spacing w:line="240" w:lineRule="auto"/>
        <w:jc w:val="left"/>
        <w:rPr>
          <w:rFonts w:cs="Arial"/>
          <w:szCs w:val="22"/>
          <w:lang w:eastAsia="en-GB"/>
        </w:rPr>
      </w:pPr>
      <w:r w:rsidRPr="00B31BFD">
        <w:rPr>
          <w:rFonts w:cs="Arial"/>
          <w:bCs/>
          <w:szCs w:val="22"/>
        </w:rPr>
        <w:t>Support (</w:t>
      </w:r>
      <w:r w:rsidRPr="00B31BFD">
        <w:rPr>
          <w:rFonts w:cs="Arial"/>
          <w:szCs w:val="22"/>
          <w:lang w:eastAsia="en-GB"/>
        </w:rPr>
        <w:t>heart back to community</w:t>
      </w:r>
      <w:r w:rsidR="00B31BFD">
        <w:rPr>
          <w:rFonts w:cs="Arial"/>
          <w:szCs w:val="22"/>
          <w:lang w:eastAsia="en-GB"/>
        </w:rPr>
        <w:t>;</w:t>
      </w:r>
      <w:r w:rsidRPr="00B31BFD">
        <w:rPr>
          <w:rFonts w:cs="Arial"/>
          <w:szCs w:val="22"/>
          <w:lang w:eastAsia="en-GB"/>
        </w:rPr>
        <w:t xml:space="preserve"> stop building dereliction</w:t>
      </w:r>
      <w:r w:rsidR="00B31BFD">
        <w:rPr>
          <w:rFonts w:cs="Arial"/>
          <w:szCs w:val="22"/>
          <w:lang w:eastAsia="en-GB"/>
        </w:rPr>
        <w:t>;</w:t>
      </w:r>
      <w:r w:rsidRPr="00B31BFD">
        <w:rPr>
          <w:rFonts w:cs="Arial"/>
          <w:szCs w:val="22"/>
          <w:lang w:eastAsia="en-GB"/>
        </w:rPr>
        <w:t xml:space="preserve"> tourism and employment</w:t>
      </w:r>
      <w:r w:rsidR="00B31BFD" w:rsidRPr="00B31BFD">
        <w:rPr>
          <w:rFonts w:cs="Arial"/>
          <w:szCs w:val="22"/>
          <w:lang w:eastAsia="en-GB"/>
        </w:rPr>
        <w:t xml:space="preserve">) </w:t>
      </w:r>
      <w:r w:rsidRPr="00B31BFD">
        <w:rPr>
          <w:rFonts w:cs="Arial"/>
          <w:bCs/>
          <w:szCs w:val="22"/>
        </w:rPr>
        <w:t>but concern at: excessive hours of operation;</w:t>
      </w:r>
      <w:r w:rsidRPr="00B31BFD">
        <w:rPr>
          <w:rFonts w:cs="Arial"/>
          <w:b/>
          <w:szCs w:val="22"/>
        </w:rPr>
        <w:t xml:space="preserve"> </w:t>
      </w:r>
      <w:r w:rsidRPr="00B31BFD">
        <w:rPr>
          <w:rFonts w:cs="Arial"/>
          <w:szCs w:val="22"/>
          <w:lang w:eastAsia="en-GB"/>
        </w:rPr>
        <w:t>when full</w:t>
      </w:r>
      <w:r w:rsidR="00B31BFD">
        <w:rPr>
          <w:rFonts w:cs="Arial"/>
          <w:szCs w:val="22"/>
          <w:lang w:eastAsia="en-GB"/>
        </w:rPr>
        <w:t xml:space="preserve">, </w:t>
      </w:r>
      <w:r w:rsidRPr="00B31BFD">
        <w:rPr>
          <w:rFonts w:cs="Arial"/>
          <w:szCs w:val="22"/>
          <w:lang w:eastAsia="en-GB"/>
        </w:rPr>
        <w:t>parking an issue around junction opposite and for residents</w:t>
      </w:r>
      <w:r w:rsidR="00B31BFD">
        <w:rPr>
          <w:rFonts w:cs="Arial"/>
          <w:szCs w:val="22"/>
          <w:lang w:eastAsia="en-GB"/>
        </w:rPr>
        <w:t>.</w:t>
      </w:r>
      <w:r w:rsidRPr="00B31BFD">
        <w:rPr>
          <w:rFonts w:cs="Arial"/>
          <w:szCs w:val="22"/>
          <w:lang w:eastAsia="en-GB"/>
        </w:rPr>
        <w:t xml:space="preserve"> </w:t>
      </w:r>
    </w:p>
    <w:p w14:paraId="602C1951" w14:textId="77777777" w:rsidR="00ED0256" w:rsidRDefault="00ED0256" w:rsidP="00C839D6">
      <w:pPr>
        <w:spacing w:line="240" w:lineRule="auto"/>
        <w:rPr>
          <w:b/>
          <w:szCs w:val="22"/>
        </w:rPr>
      </w:pPr>
    </w:p>
    <w:p w14:paraId="16D41677" w14:textId="71F29209" w:rsidR="000E04D5" w:rsidRDefault="007E08E3" w:rsidP="00C839D6">
      <w:pPr>
        <w:spacing w:line="240" w:lineRule="auto"/>
        <w:jc w:val="left"/>
        <w:rPr>
          <w:rFonts w:cs="Arial"/>
          <w:b/>
          <w:szCs w:val="22"/>
        </w:rPr>
      </w:pPr>
      <w:r>
        <w:rPr>
          <w:rFonts w:cs="Arial"/>
          <w:b/>
          <w:szCs w:val="22"/>
        </w:rPr>
        <w:t>LCC HIGHWAYS</w:t>
      </w:r>
      <w:r w:rsidRPr="00C839D6">
        <w:rPr>
          <w:rFonts w:cs="Arial"/>
          <w:b/>
          <w:szCs w:val="22"/>
        </w:rPr>
        <w:t>:</w:t>
      </w:r>
    </w:p>
    <w:p w14:paraId="01D9461B" w14:textId="77777777" w:rsidR="00D93695" w:rsidRPr="00C839D6" w:rsidRDefault="00D93695" w:rsidP="00C839D6">
      <w:pPr>
        <w:spacing w:line="240" w:lineRule="auto"/>
        <w:jc w:val="left"/>
        <w:rPr>
          <w:rFonts w:cs="Arial"/>
          <w:b/>
          <w:szCs w:val="22"/>
        </w:rPr>
      </w:pPr>
    </w:p>
    <w:p w14:paraId="616E8522" w14:textId="04438E63" w:rsidR="00353C4B" w:rsidRDefault="009307C4" w:rsidP="00C839D6">
      <w:pPr>
        <w:spacing w:line="240" w:lineRule="auto"/>
        <w:jc w:val="left"/>
        <w:rPr>
          <w:rFonts w:cs="Arial"/>
          <w:bCs/>
          <w:szCs w:val="22"/>
        </w:rPr>
      </w:pPr>
      <w:r w:rsidRPr="009307C4">
        <w:rPr>
          <w:rFonts w:cs="Arial"/>
          <w:b/>
          <w:szCs w:val="22"/>
        </w:rPr>
        <w:t>9 August 2021</w:t>
      </w:r>
      <w:r>
        <w:rPr>
          <w:rFonts w:cs="Arial"/>
          <w:bCs/>
          <w:szCs w:val="22"/>
        </w:rPr>
        <w:t>-</w:t>
      </w:r>
      <w:r w:rsidR="007E08E3">
        <w:rPr>
          <w:rFonts w:cs="Arial"/>
          <w:bCs/>
          <w:szCs w:val="22"/>
        </w:rPr>
        <w:t xml:space="preserve">Further information required </w:t>
      </w:r>
      <w:r w:rsidR="007D7515">
        <w:rPr>
          <w:rFonts w:cs="Arial"/>
          <w:bCs/>
          <w:szCs w:val="22"/>
        </w:rPr>
        <w:t>because</w:t>
      </w:r>
      <w:r w:rsidR="00353C4B">
        <w:rPr>
          <w:rFonts w:cs="Arial"/>
          <w:bCs/>
          <w:szCs w:val="22"/>
        </w:rPr>
        <w:t>:</w:t>
      </w:r>
    </w:p>
    <w:p w14:paraId="2EBA1135" w14:textId="77777777" w:rsidR="00D93695" w:rsidRDefault="00D93695" w:rsidP="00C839D6">
      <w:pPr>
        <w:spacing w:line="240" w:lineRule="auto"/>
        <w:jc w:val="left"/>
        <w:rPr>
          <w:rFonts w:cs="Arial"/>
          <w:bCs/>
          <w:szCs w:val="22"/>
        </w:rPr>
      </w:pPr>
    </w:p>
    <w:p w14:paraId="6D544248" w14:textId="76BC5857" w:rsidR="00353C4B" w:rsidRPr="009307C4" w:rsidRDefault="009307C4" w:rsidP="00C839D6">
      <w:pPr>
        <w:pStyle w:val="ListParagraph"/>
        <w:numPr>
          <w:ilvl w:val="0"/>
          <w:numId w:val="41"/>
        </w:numPr>
        <w:spacing w:line="240" w:lineRule="auto"/>
        <w:jc w:val="left"/>
        <w:rPr>
          <w:sz w:val="23"/>
          <w:szCs w:val="23"/>
        </w:rPr>
      </w:pPr>
      <w:r>
        <w:rPr>
          <w:sz w:val="23"/>
          <w:szCs w:val="23"/>
        </w:rPr>
        <w:t>I</w:t>
      </w:r>
      <w:r w:rsidR="007E08E3" w:rsidRPr="009307C4">
        <w:rPr>
          <w:sz w:val="23"/>
          <w:szCs w:val="23"/>
        </w:rPr>
        <w:t xml:space="preserve">ntensification of use of the existing access following the extension to the building and change of use of the manager's accommodation to 4 hotel </w:t>
      </w:r>
      <w:proofErr w:type="gramStart"/>
      <w:r w:rsidR="007E08E3" w:rsidRPr="009307C4">
        <w:rPr>
          <w:sz w:val="23"/>
          <w:szCs w:val="23"/>
        </w:rPr>
        <w:t>rooms</w:t>
      </w:r>
      <w:r w:rsidR="00353C4B" w:rsidRPr="009307C4">
        <w:rPr>
          <w:sz w:val="23"/>
          <w:szCs w:val="23"/>
        </w:rPr>
        <w:t>;</w:t>
      </w:r>
      <w:proofErr w:type="gramEnd"/>
      <w:r w:rsidR="007D7515" w:rsidRPr="009307C4">
        <w:rPr>
          <w:sz w:val="23"/>
          <w:szCs w:val="23"/>
        </w:rPr>
        <w:t xml:space="preserve"> </w:t>
      </w:r>
    </w:p>
    <w:p w14:paraId="41B170CB" w14:textId="3FF87223" w:rsidR="00353C4B" w:rsidRPr="009307C4" w:rsidRDefault="009307C4" w:rsidP="00C839D6">
      <w:pPr>
        <w:pStyle w:val="ListParagraph"/>
        <w:numPr>
          <w:ilvl w:val="0"/>
          <w:numId w:val="41"/>
        </w:numPr>
        <w:spacing w:line="240" w:lineRule="auto"/>
        <w:jc w:val="left"/>
        <w:rPr>
          <w:sz w:val="23"/>
          <w:szCs w:val="23"/>
        </w:rPr>
      </w:pPr>
      <w:r>
        <w:rPr>
          <w:sz w:val="23"/>
          <w:szCs w:val="23"/>
        </w:rPr>
        <w:t>S</w:t>
      </w:r>
      <w:r w:rsidR="007D7515" w:rsidRPr="009307C4">
        <w:rPr>
          <w:sz w:val="23"/>
          <w:szCs w:val="23"/>
        </w:rPr>
        <w:t>hortfall in 29 car parking spaces</w:t>
      </w:r>
      <w:r w:rsidR="00353C4B" w:rsidRPr="009307C4">
        <w:rPr>
          <w:sz w:val="23"/>
          <w:szCs w:val="23"/>
        </w:rPr>
        <w:t xml:space="preserve">. </w:t>
      </w:r>
    </w:p>
    <w:p w14:paraId="0AACE692" w14:textId="5294C95F" w:rsidR="000376E4" w:rsidRPr="009307C4" w:rsidRDefault="009307C4" w:rsidP="00C839D6">
      <w:pPr>
        <w:pStyle w:val="ListParagraph"/>
        <w:numPr>
          <w:ilvl w:val="0"/>
          <w:numId w:val="41"/>
        </w:numPr>
        <w:spacing w:line="240" w:lineRule="auto"/>
        <w:jc w:val="left"/>
        <w:rPr>
          <w:sz w:val="23"/>
          <w:szCs w:val="23"/>
        </w:rPr>
      </w:pPr>
      <w:r>
        <w:rPr>
          <w:sz w:val="23"/>
          <w:szCs w:val="23"/>
        </w:rPr>
        <w:t>E</w:t>
      </w:r>
      <w:r w:rsidR="00353C4B" w:rsidRPr="009307C4">
        <w:rPr>
          <w:sz w:val="23"/>
          <w:szCs w:val="23"/>
        </w:rPr>
        <w:t>asy access and exit - require swept path analysis of largest delivery goods vehicle.</w:t>
      </w:r>
    </w:p>
    <w:p w14:paraId="26163613" w14:textId="77777777" w:rsidR="000376E4" w:rsidRPr="009307C4" w:rsidRDefault="000376E4" w:rsidP="009307C4">
      <w:pPr>
        <w:pStyle w:val="ListParagraph"/>
        <w:numPr>
          <w:ilvl w:val="0"/>
          <w:numId w:val="41"/>
        </w:numPr>
        <w:spacing w:line="240" w:lineRule="auto"/>
        <w:jc w:val="left"/>
        <w:rPr>
          <w:sz w:val="23"/>
          <w:szCs w:val="23"/>
        </w:rPr>
      </w:pPr>
      <w:r w:rsidRPr="009307C4">
        <w:rPr>
          <w:sz w:val="23"/>
          <w:szCs w:val="23"/>
        </w:rPr>
        <w:t>Advise to just renovate without extending and proposing a hotel element - will not require any information and the site may not require planning permission (shortfall in car parking will be a pre-existing situation).</w:t>
      </w:r>
    </w:p>
    <w:p w14:paraId="3D2531DF" w14:textId="77777777" w:rsidR="00C0311A" w:rsidRDefault="00C0311A" w:rsidP="00C839D6">
      <w:pPr>
        <w:spacing w:line="240" w:lineRule="auto"/>
        <w:jc w:val="left"/>
        <w:rPr>
          <w:sz w:val="23"/>
          <w:szCs w:val="23"/>
        </w:rPr>
      </w:pPr>
    </w:p>
    <w:p w14:paraId="56F70FFA" w14:textId="413A125F" w:rsidR="000E04D5" w:rsidRPr="00300E2F" w:rsidRDefault="009307C4" w:rsidP="00300E2F">
      <w:pPr>
        <w:pStyle w:val="Default"/>
        <w:rPr>
          <w:sz w:val="23"/>
          <w:szCs w:val="23"/>
        </w:rPr>
      </w:pPr>
      <w:r w:rsidRPr="009307C4">
        <w:rPr>
          <w:b/>
          <w:bCs/>
          <w:sz w:val="23"/>
          <w:szCs w:val="23"/>
        </w:rPr>
        <w:t>9 September 2021-</w:t>
      </w:r>
      <w:r w:rsidR="00C0311A">
        <w:rPr>
          <w:sz w:val="23"/>
          <w:szCs w:val="23"/>
        </w:rPr>
        <w:t xml:space="preserve"> </w:t>
      </w:r>
      <w:r w:rsidR="00C0311A" w:rsidRPr="00C0311A">
        <w:rPr>
          <w:sz w:val="22"/>
          <w:szCs w:val="22"/>
        </w:rPr>
        <w:t>No objection subject to conditions</w:t>
      </w:r>
      <w:r w:rsidR="000969E0">
        <w:rPr>
          <w:sz w:val="22"/>
          <w:szCs w:val="22"/>
        </w:rPr>
        <w:t xml:space="preserve"> (access, parking and turning and car park surfacing before occupation)</w:t>
      </w:r>
      <w:r w:rsidR="00C0311A">
        <w:rPr>
          <w:sz w:val="22"/>
          <w:szCs w:val="22"/>
        </w:rPr>
        <w:t>.</w:t>
      </w:r>
      <w:r w:rsidR="00953BFE" w:rsidRPr="00953BFE">
        <w:rPr>
          <w:sz w:val="23"/>
          <w:szCs w:val="23"/>
        </w:rPr>
        <w:t xml:space="preserve"> </w:t>
      </w:r>
      <w:r w:rsidR="00953BFE">
        <w:rPr>
          <w:sz w:val="23"/>
          <w:szCs w:val="23"/>
        </w:rPr>
        <w:t>Removed hotel element and will remain as landlords/managers flat</w:t>
      </w:r>
      <w:r w:rsidR="00EE6703">
        <w:rPr>
          <w:sz w:val="23"/>
          <w:szCs w:val="23"/>
        </w:rPr>
        <w:t xml:space="preserve">. </w:t>
      </w:r>
      <w:r w:rsidR="00300E2F">
        <w:rPr>
          <w:sz w:val="23"/>
          <w:szCs w:val="23"/>
        </w:rPr>
        <w:t>Will accept the shortfall in parking.</w:t>
      </w:r>
    </w:p>
    <w:p w14:paraId="5F2CCD19" w14:textId="77777777" w:rsidR="00AD3144" w:rsidRPr="00C839D6" w:rsidRDefault="00AD3144" w:rsidP="00C839D6">
      <w:pPr>
        <w:spacing w:line="240" w:lineRule="auto"/>
        <w:jc w:val="left"/>
        <w:rPr>
          <w:rFonts w:cs="Arial"/>
          <w:b/>
          <w:szCs w:val="22"/>
        </w:rPr>
      </w:pPr>
    </w:p>
    <w:p w14:paraId="54C52BC5" w14:textId="07631D67" w:rsidR="000E04D5" w:rsidRDefault="00EE6703" w:rsidP="00C839D6">
      <w:pPr>
        <w:spacing w:line="240" w:lineRule="auto"/>
        <w:jc w:val="left"/>
        <w:rPr>
          <w:rFonts w:cs="Arial"/>
          <w:b/>
          <w:szCs w:val="22"/>
        </w:rPr>
      </w:pPr>
      <w:r>
        <w:rPr>
          <w:rFonts w:cs="Arial"/>
          <w:b/>
          <w:szCs w:val="22"/>
        </w:rPr>
        <w:t>CADENT</w:t>
      </w:r>
      <w:r w:rsidR="000E04D5" w:rsidRPr="00C839D6">
        <w:rPr>
          <w:rFonts w:cs="Arial"/>
          <w:b/>
          <w:szCs w:val="22"/>
        </w:rPr>
        <w:t>:</w:t>
      </w:r>
    </w:p>
    <w:p w14:paraId="006BB69D" w14:textId="77777777" w:rsidR="00D93695" w:rsidRDefault="00D93695" w:rsidP="00C839D6">
      <w:pPr>
        <w:spacing w:line="240" w:lineRule="auto"/>
        <w:jc w:val="left"/>
        <w:rPr>
          <w:rFonts w:cs="Arial"/>
          <w:b/>
          <w:szCs w:val="22"/>
        </w:rPr>
      </w:pPr>
    </w:p>
    <w:p w14:paraId="2B2D0FCA" w14:textId="77777777" w:rsidR="00EE6703" w:rsidRPr="00EE6703" w:rsidRDefault="00EE6703" w:rsidP="00EE6703">
      <w:pPr>
        <w:pStyle w:val="Default"/>
        <w:rPr>
          <w:sz w:val="22"/>
          <w:szCs w:val="22"/>
        </w:rPr>
      </w:pPr>
      <w:r w:rsidRPr="00EE6703">
        <w:rPr>
          <w:sz w:val="22"/>
          <w:szCs w:val="22"/>
        </w:rPr>
        <w:t>Apparatus in the vicinity. Advi</w:t>
      </w:r>
      <w:r w:rsidR="000969E0">
        <w:rPr>
          <w:sz w:val="22"/>
          <w:szCs w:val="22"/>
        </w:rPr>
        <w:t>s</w:t>
      </w:r>
      <w:r w:rsidRPr="00EE6703">
        <w:rPr>
          <w:sz w:val="22"/>
          <w:szCs w:val="22"/>
        </w:rPr>
        <w:t>e of likely decision as soon as possible.</w:t>
      </w:r>
      <w:r w:rsidR="00401942">
        <w:rPr>
          <w:sz w:val="22"/>
          <w:szCs w:val="22"/>
        </w:rPr>
        <w:t xml:space="preserve"> Note to contractor.</w:t>
      </w:r>
    </w:p>
    <w:p w14:paraId="3B630B2A" w14:textId="77777777" w:rsidR="000E04D5" w:rsidRPr="00C839D6" w:rsidRDefault="000E04D5" w:rsidP="00C839D6">
      <w:pPr>
        <w:spacing w:line="240" w:lineRule="auto"/>
        <w:jc w:val="left"/>
        <w:rPr>
          <w:rFonts w:cs="Arial"/>
          <w:b/>
          <w:szCs w:val="22"/>
        </w:rPr>
      </w:pPr>
    </w:p>
    <w:p w14:paraId="61B022BF" w14:textId="3F49665D" w:rsidR="000E04D5" w:rsidRDefault="00EE6703" w:rsidP="00C839D6">
      <w:pPr>
        <w:spacing w:line="240" w:lineRule="auto"/>
        <w:jc w:val="left"/>
        <w:rPr>
          <w:rFonts w:cs="Arial"/>
          <w:b/>
          <w:szCs w:val="22"/>
        </w:rPr>
      </w:pPr>
      <w:r>
        <w:rPr>
          <w:rFonts w:cs="Arial"/>
          <w:b/>
          <w:szCs w:val="22"/>
        </w:rPr>
        <w:t xml:space="preserve">RVBC </w:t>
      </w:r>
      <w:r w:rsidR="000E04D5" w:rsidRPr="00C839D6">
        <w:rPr>
          <w:rFonts w:cs="Arial"/>
          <w:b/>
          <w:szCs w:val="22"/>
        </w:rPr>
        <w:t>ENVIRONMENT</w:t>
      </w:r>
      <w:r>
        <w:rPr>
          <w:rFonts w:cs="Arial"/>
          <w:b/>
          <w:szCs w:val="22"/>
        </w:rPr>
        <w:t>AL HEALTH</w:t>
      </w:r>
      <w:r w:rsidR="000E04D5" w:rsidRPr="00C839D6">
        <w:rPr>
          <w:rFonts w:cs="Arial"/>
          <w:b/>
          <w:szCs w:val="22"/>
        </w:rPr>
        <w:t>:</w:t>
      </w:r>
    </w:p>
    <w:p w14:paraId="7DE8D75A" w14:textId="77777777" w:rsidR="00D93695" w:rsidRDefault="00D93695" w:rsidP="00C839D6">
      <w:pPr>
        <w:spacing w:line="240" w:lineRule="auto"/>
        <w:jc w:val="left"/>
        <w:rPr>
          <w:rFonts w:cs="Arial"/>
          <w:b/>
          <w:szCs w:val="22"/>
        </w:rPr>
      </w:pPr>
    </w:p>
    <w:p w14:paraId="3D31E715" w14:textId="77777777" w:rsidR="00EE6703" w:rsidRPr="00EE6703" w:rsidRDefault="00EE6703" w:rsidP="00C839D6">
      <w:pPr>
        <w:spacing w:line="240" w:lineRule="auto"/>
        <w:jc w:val="left"/>
        <w:rPr>
          <w:rFonts w:cs="Arial"/>
          <w:bCs/>
          <w:szCs w:val="22"/>
        </w:rPr>
      </w:pPr>
      <w:r>
        <w:rPr>
          <w:rFonts w:cs="Arial"/>
          <w:bCs/>
          <w:szCs w:val="22"/>
        </w:rPr>
        <w:t xml:space="preserve">Consulted. </w:t>
      </w:r>
      <w:r w:rsidR="005A20D8">
        <w:rPr>
          <w:rFonts w:cs="Arial"/>
          <w:bCs/>
          <w:szCs w:val="22"/>
        </w:rPr>
        <w:t>R</w:t>
      </w:r>
      <w:r w:rsidR="005A20D8" w:rsidRPr="005074F6">
        <w:rPr>
          <w:rFonts w:cs="Arial"/>
          <w:szCs w:val="22"/>
        </w:rPr>
        <w:t>esponse will be reported verbally to Committee</w:t>
      </w:r>
      <w:r w:rsidR="005A20D8">
        <w:rPr>
          <w:rFonts w:cs="Arial"/>
          <w:szCs w:val="22"/>
        </w:rPr>
        <w:t>.</w:t>
      </w:r>
    </w:p>
    <w:p w14:paraId="0C0ED471" w14:textId="77777777" w:rsidR="00701A26" w:rsidRDefault="00701A26" w:rsidP="00E4241A">
      <w:pPr>
        <w:spacing w:line="240" w:lineRule="auto"/>
        <w:rPr>
          <w:szCs w:val="22"/>
        </w:rPr>
      </w:pPr>
    </w:p>
    <w:p w14:paraId="2FF8B178" w14:textId="689A86BD" w:rsidR="00701A26" w:rsidRDefault="005A20D8" w:rsidP="00E4241A">
      <w:pPr>
        <w:spacing w:line="240" w:lineRule="auto"/>
        <w:rPr>
          <w:b/>
          <w:szCs w:val="22"/>
        </w:rPr>
      </w:pPr>
      <w:r>
        <w:rPr>
          <w:b/>
          <w:szCs w:val="22"/>
        </w:rPr>
        <w:t>RVBC COUNTRYSIDE</w:t>
      </w:r>
      <w:r w:rsidR="00701A26" w:rsidRPr="00701A26">
        <w:rPr>
          <w:b/>
          <w:szCs w:val="22"/>
        </w:rPr>
        <w:t>:</w:t>
      </w:r>
    </w:p>
    <w:p w14:paraId="0B2FE1FF" w14:textId="77777777" w:rsidR="00D93695" w:rsidRDefault="00D93695" w:rsidP="00E4241A">
      <w:pPr>
        <w:spacing w:line="240" w:lineRule="auto"/>
        <w:rPr>
          <w:b/>
          <w:szCs w:val="22"/>
        </w:rPr>
      </w:pPr>
    </w:p>
    <w:p w14:paraId="72BD07D5" w14:textId="77777777" w:rsidR="005A20D8" w:rsidRPr="00EE6703" w:rsidRDefault="005A20D8" w:rsidP="005A20D8">
      <w:pPr>
        <w:spacing w:line="240" w:lineRule="auto"/>
        <w:jc w:val="left"/>
        <w:rPr>
          <w:rFonts w:cs="Arial"/>
          <w:bCs/>
          <w:szCs w:val="22"/>
        </w:rPr>
      </w:pPr>
      <w:r>
        <w:rPr>
          <w:rFonts w:cs="Arial"/>
          <w:bCs/>
          <w:szCs w:val="22"/>
        </w:rPr>
        <w:t>Consulted. R</w:t>
      </w:r>
      <w:r w:rsidRPr="005074F6">
        <w:rPr>
          <w:rFonts w:cs="Arial"/>
          <w:szCs w:val="22"/>
        </w:rPr>
        <w:t>esponse will be reported verbally to Committee</w:t>
      </w:r>
      <w:r>
        <w:rPr>
          <w:rFonts w:cs="Arial"/>
          <w:szCs w:val="22"/>
        </w:rPr>
        <w:t>.</w:t>
      </w:r>
    </w:p>
    <w:p w14:paraId="7EECB1EA" w14:textId="77777777" w:rsidR="00ED0256" w:rsidRPr="00C839D6" w:rsidRDefault="00ED0256" w:rsidP="00C839D6">
      <w:pPr>
        <w:spacing w:line="240" w:lineRule="auto"/>
        <w:jc w:val="left"/>
        <w:rPr>
          <w:rFonts w:cs="Arial"/>
          <w:b/>
          <w:szCs w:val="22"/>
        </w:rPr>
      </w:pPr>
    </w:p>
    <w:p w14:paraId="597247A8" w14:textId="46FDA53D" w:rsidR="000E04D5" w:rsidRDefault="000E04D5" w:rsidP="00C839D6">
      <w:pPr>
        <w:spacing w:line="240" w:lineRule="auto"/>
        <w:jc w:val="left"/>
        <w:rPr>
          <w:rFonts w:cs="Arial"/>
          <w:b/>
          <w:szCs w:val="22"/>
        </w:rPr>
      </w:pPr>
      <w:r w:rsidRPr="00C839D6">
        <w:rPr>
          <w:rFonts w:cs="Arial"/>
          <w:b/>
          <w:szCs w:val="22"/>
        </w:rPr>
        <w:t>ADDITIONAL REPRESENTATIONS:</w:t>
      </w:r>
    </w:p>
    <w:p w14:paraId="0BB8F872" w14:textId="77777777" w:rsidR="00D93695" w:rsidRDefault="00D93695" w:rsidP="00C839D6">
      <w:pPr>
        <w:spacing w:line="240" w:lineRule="auto"/>
        <w:jc w:val="left"/>
        <w:rPr>
          <w:rFonts w:cs="Arial"/>
          <w:b/>
          <w:szCs w:val="22"/>
        </w:rPr>
      </w:pPr>
    </w:p>
    <w:p w14:paraId="1033D65F" w14:textId="77777777" w:rsidR="00256872" w:rsidRPr="00EC4408" w:rsidRDefault="00EC4408" w:rsidP="00C839D6">
      <w:pPr>
        <w:spacing w:line="240" w:lineRule="auto"/>
        <w:jc w:val="left"/>
        <w:rPr>
          <w:rFonts w:cs="Arial"/>
          <w:bCs/>
          <w:szCs w:val="22"/>
        </w:rPr>
      </w:pPr>
      <w:r>
        <w:rPr>
          <w:rFonts w:cs="Arial"/>
          <w:bCs/>
          <w:szCs w:val="22"/>
        </w:rPr>
        <w:t>S</w:t>
      </w:r>
      <w:r w:rsidR="001C4DE7">
        <w:rPr>
          <w:rFonts w:cs="Arial"/>
          <w:bCs/>
          <w:szCs w:val="22"/>
        </w:rPr>
        <w:t>even</w:t>
      </w:r>
      <w:r w:rsidRPr="00EC4408">
        <w:rPr>
          <w:rFonts w:cs="Arial"/>
          <w:bCs/>
          <w:szCs w:val="22"/>
        </w:rPr>
        <w:t xml:space="preserve"> objections received which make the following points:</w:t>
      </w:r>
    </w:p>
    <w:p w14:paraId="2FB3A1ED" w14:textId="77777777" w:rsidR="00EC4408" w:rsidRPr="00EC4408" w:rsidRDefault="00EC4408" w:rsidP="00C839D6">
      <w:pPr>
        <w:spacing w:line="240" w:lineRule="auto"/>
        <w:jc w:val="left"/>
        <w:rPr>
          <w:rFonts w:cs="Arial"/>
          <w:bCs/>
          <w:szCs w:val="22"/>
        </w:rPr>
      </w:pPr>
    </w:p>
    <w:p w14:paraId="1957C968" w14:textId="77777777" w:rsidR="00EC4408" w:rsidRPr="009307C4" w:rsidRDefault="00DF069F" w:rsidP="00D93695">
      <w:pPr>
        <w:pStyle w:val="ListParagraph"/>
        <w:numPr>
          <w:ilvl w:val="0"/>
          <w:numId w:val="43"/>
        </w:numPr>
        <w:spacing w:line="240" w:lineRule="auto"/>
        <w:ind w:left="360"/>
        <w:jc w:val="left"/>
        <w:rPr>
          <w:bCs/>
          <w:szCs w:val="22"/>
        </w:rPr>
      </w:pPr>
      <w:r w:rsidRPr="009307C4">
        <w:rPr>
          <w:bCs/>
          <w:szCs w:val="22"/>
        </w:rPr>
        <w:t>Parking area - right of access to neighbouring properties.</w:t>
      </w:r>
    </w:p>
    <w:p w14:paraId="57D6591F" w14:textId="77777777" w:rsidR="00DF069F" w:rsidRPr="009307C4" w:rsidRDefault="00DF069F" w:rsidP="00D93695">
      <w:pPr>
        <w:pStyle w:val="ListParagraph"/>
        <w:numPr>
          <w:ilvl w:val="0"/>
          <w:numId w:val="43"/>
        </w:numPr>
        <w:spacing w:line="240" w:lineRule="auto"/>
        <w:ind w:left="360"/>
        <w:jc w:val="left"/>
        <w:rPr>
          <w:bCs/>
          <w:szCs w:val="22"/>
        </w:rPr>
      </w:pPr>
      <w:r w:rsidRPr="009307C4">
        <w:rPr>
          <w:bCs/>
          <w:szCs w:val="22"/>
        </w:rPr>
        <w:t>Increased on-street parking</w:t>
      </w:r>
      <w:r w:rsidR="001C4DE7" w:rsidRPr="009307C4">
        <w:rPr>
          <w:bCs/>
          <w:szCs w:val="22"/>
        </w:rPr>
        <w:t>; remaining as village pub obviates need for additional parking.</w:t>
      </w:r>
    </w:p>
    <w:p w14:paraId="5525D8E5" w14:textId="77777777" w:rsidR="000E04D5" w:rsidRPr="009307C4" w:rsidRDefault="00DF069F" w:rsidP="00D93695">
      <w:pPr>
        <w:pStyle w:val="ListParagraph"/>
        <w:numPr>
          <w:ilvl w:val="0"/>
          <w:numId w:val="43"/>
        </w:numPr>
        <w:spacing w:line="240" w:lineRule="auto"/>
        <w:ind w:left="360"/>
        <w:jc w:val="left"/>
        <w:rPr>
          <w:bCs/>
          <w:szCs w:val="22"/>
        </w:rPr>
      </w:pPr>
      <w:r w:rsidRPr="009307C4">
        <w:rPr>
          <w:bCs/>
          <w:szCs w:val="22"/>
        </w:rPr>
        <w:t xml:space="preserve">Noise after midnight including </w:t>
      </w:r>
      <w:r w:rsidR="001E6CC9" w:rsidRPr="009307C4">
        <w:rPr>
          <w:bCs/>
          <w:szCs w:val="22"/>
        </w:rPr>
        <w:t xml:space="preserve">no </w:t>
      </w:r>
      <w:r w:rsidRPr="009307C4">
        <w:rPr>
          <w:bCs/>
          <w:szCs w:val="22"/>
        </w:rPr>
        <w:t>supervision of hotel guests</w:t>
      </w:r>
      <w:r w:rsidR="001E6CC9" w:rsidRPr="009307C4">
        <w:rPr>
          <w:bCs/>
          <w:szCs w:val="22"/>
        </w:rPr>
        <w:t>; outdoor seating.</w:t>
      </w:r>
    </w:p>
    <w:p w14:paraId="27FEB2D8" w14:textId="77777777" w:rsidR="00DF069F" w:rsidRPr="009307C4" w:rsidRDefault="00DF069F" w:rsidP="00D93695">
      <w:pPr>
        <w:pStyle w:val="ListParagraph"/>
        <w:numPr>
          <w:ilvl w:val="0"/>
          <w:numId w:val="43"/>
        </w:numPr>
        <w:spacing w:line="240" w:lineRule="auto"/>
        <w:ind w:left="360"/>
        <w:jc w:val="left"/>
        <w:rPr>
          <w:bCs/>
          <w:szCs w:val="22"/>
        </w:rPr>
      </w:pPr>
      <w:r w:rsidRPr="009307C4">
        <w:rPr>
          <w:bCs/>
          <w:szCs w:val="22"/>
        </w:rPr>
        <w:t>Re-opening of the Buck will affect (competition) the proposed Duke of York (Grade II listed) Community Hub (more than pub/restaurant).</w:t>
      </w:r>
    </w:p>
    <w:p w14:paraId="711FC04A" w14:textId="77777777" w:rsidR="00926880" w:rsidRPr="009307C4" w:rsidRDefault="001E6CC9" w:rsidP="00D93695">
      <w:pPr>
        <w:pStyle w:val="ListParagraph"/>
        <w:numPr>
          <w:ilvl w:val="0"/>
          <w:numId w:val="43"/>
        </w:numPr>
        <w:spacing w:line="240" w:lineRule="auto"/>
        <w:ind w:left="360"/>
        <w:jc w:val="left"/>
        <w:rPr>
          <w:bCs/>
          <w:szCs w:val="22"/>
        </w:rPr>
      </w:pPr>
      <w:r w:rsidRPr="009307C4">
        <w:rPr>
          <w:bCs/>
          <w:szCs w:val="22"/>
        </w:rPr>
        <w:t xml:space="preserve">Over-development. </w:t>
      </w:r>
    </w:p>
    <w:p w14:paraId="6A20BD15" w14:textId="77777777" w:rsidR="00DF069F" w:rsidRPr="009307C4" w:rsidRDefault="001E6CC9" w:rsidP="00D93695">
      <w:pPr>
        <w:pStyle w:val="ListParagraph"/>
        <w:numPr>
          <w:ilvl w:val="0"/>
          <w:numId w:val="43"/>
        </w:numPr>
        <w:spacing w:line="240" w:lineRule="auto"/>
        <w:ind w:left="360"/>
        <w:jc w:val="left"/>
        <w:rPr>
          <w:bCs/>
          <w:szCs w:val="22"/>
        </w:rPr>
      </w:pPr>
      <w:r w:rsidRPr="009307C4">
        <w:rPr>
          <w:bCs/>
          <w:szCs w:val="22"/>
        </w:rPr>
        <w:t>Loss of light from extension</w:t>
      </w:r>
      <w:r w:rsidR="00926880" w:rsidRPr="009307C4">
        <w:rPr>
          <w:bCs/>
          <w:szCs w:val="22"/>
        </w:rPr>
        <w:t xml:space="preserve"> location and finish</w:t>
      </w:r>
      <w:r w:rsidRPr="009307C4">
        <w:rPr>
          <w:bCs/>
          <w:szCs w:val="22"/>
        </w:rPr>
        <w:t>.</w:t>
      </w:r>
    </w:p>
    <w:p w14:paraId="0502C58B" w14:textId="77777777" w:rsidR="00926880" w:rsidRPr="009307C4" w:rsidRDefault="00926880" w:rsidP="00D93695">
      <w:pPr>
        <w:pStyle w:val="ListParagraph"/>
        <w:numPr>
          <w:ilvl w:val="0"/>
          <w:numId w:val="43"/>
        </w:numPr>
        <w:spacing w:line="240" w:lineRule="auto"/>
        <w:ind w:left="360"/>
        <w:jc w:val="left"/>
        <w:rPr>
          <w:bCs/>
          <w:szCs w:val="22"/>
        </w:rPr>
      </w:pPr>
      <w:r w:rsidRPr="009307C4">
        <w:rPr>
          <w:bCs/>
          <w:szCs w:val="22"/>
        </w:rPr>
        <w:t>Overlooking from outdoor seating area.</w:t>
      </w:r>
    </w:p>
    <w:p w14:paraId="56612316" w14:textId="77777777" w:rsidR="001E6CC9" w:rsidRPr="009307C4" w:rsidRDefault="001E6CC9" w:rsidP="00D93695">
      <w:pPr>
        <w:pStyle w:val="ListParagraph"/>
        <w:numPr>
          <w:ilvl w:val="0"/>
          <w:numId w:val="43"/>
        </w:numPr>
        <w:spacing w:line="240" w:lineRule="auto"/>
        <w:ind w:left="360"/>
        <w:jc w:val="left"/>
        <w:rPr>
          <w:bCs/>
          <w:szCs w:val="22"/>
        </w:rPr>
      </w:pPr>
      <w:r w:rsidRPr="009307C4">
        <w:rPr>
          <w:bCs/>
          <w:szCs w:val="22"/>
        </w:rPr>
        <w:lastRenderedPageBreak/>
        <w:t>Restaurant more than village pub.</w:t>
      </w:r>
    </w:p>
    <w:p w14:paraId="678BE8AB" w14:textId="77777777" w:rsidR="001E6CC9" w:rsidRPr="009307C4" w:rsidRDefault="001E6CC9" w:rsidP="00D93695">
      <w:pPr>
        <w:pStyle w:val="ListParagraph"/>
        <w:numPr>
          <w:ilvl w:val="0"/>
          <w:numId w:val="43"/>
        </w:numPr>
        <w:spacing w:line="240" w:lineRule="auto"/>
        <w:ind w:left="360"/>
        <w:jc w:val="left"/>
        <w:rPr>
          <w:bCs/>
          <w:szCs w:val="22"/>
        </w:rPr>
      </w:pPr>
      <w:r w:rsidRPr="009307C4">
        <w:rPr>
          <w:bCs/>
          <w:szCs w:val="22"/>
        </w:rPr>
        <w:t>Detrimental to conservation village</w:t>
      </w:r>
      <w:r w:rsidR="00CE1E39" w:rsidRPr="009307C4">
        <w:rPr>
          <w:bCs/>
          <w:szCs w:val="22"/>
        </w:rPr>
        <w:t>.</w:t>
      </w:r>
    </w:p>
    <w:p w14:paraId="7D69D49D" w14:textId="77777777" w:rsidR="00CE1E39" w:rsidRDefault="00CE1E39" w:rsidP="00C839D6">
      <w:pPr>
        <w:spacing w:line="240" w:lineRule="auto"/>
        <w:jc w:val="left"/>
        <w:rPr>
          <w:rFonts w:cs="Arial"/>
          <w:bCs/>
          <w:szCs w:val="22"/>
        </w:rPr>
      </w:pPr>
    </w:p>
    <w:p w14:paraId="600E8BD6" w14:textId="77777777" w:rsidR="00CE1E39" w:rsidRDefault="000D15C5" w:rsidP="00C839D6">
      <w:pPr>
        <w:spacing w:line="240" w:lineRule="auto"/>
        <w:jc w:val="left"/>
        <w:rPr>
          <w:rFonts w:cs="Arial"/>
          <w:bCs/>
          <w:szCs w:val="22"/>
        </w:rPr>
      </w:pPr>
      <w:r>
        <w:rPr>
          <w:rFonts w:cs="Arial"/>
          <w:bCs/>
          <w:szCs w:val="22"/>
        </w:rPr>
        <w:t>Seventy-three l</w:t>
      </w:r>
      <w:r w:rsidR="00CE1E39">
        <w:rPr>
          <w:rFonts w:cs="Arial"/>
          <w:bCs/>
          <w:szCs w:val="22"/>
        </w:rPr>
        <w:t>etters of support which make the following points:</w:t>
      </w:r>
    </w:p>
    <w:p w14:paraId="291773E0" w14:textId="77777777" w:rsidR="00CE1E39" w:rsidRDefault="00CE1E39" w:rsidP="00C839D6">
      <w:pPr>
        <w:spacing w:line="240" w:lineRule="auto"/>
        <w:jc w:val="left"/>
        <w:rPr>
          <w:rFonts w:cs="Arial"/>
          <w:bCs/>
          <w:szCs w:val="22"/>
        </w:rPr>
      </w:pPr>
    </w:p>
    <w:p w14:paraId="03C517C5" w14:textId="77777777" w:rsidR="00CE1E39" w:rsidRDefault="00CE1E39" w:rsidP="00D93695">
      <w:pPr>
        <w:pStyle w:val="ListParagraph"/>
        <w:numPr>
          <w:ilvl w:val="0"/>
          <w:numId w:val="43"/>
        </w:numPr>
        <w:spacing w:line="240" w:lineRule="auto"/>
        <w:ind w:left="360"/>
        <w:jc w:val="left"/>
        <w:rPr>
          <w:bCs/>
          <w:szCs w:val="22"/>
        </w:rPr>
      </w:pPr>
      <w:r>
        <w:rPr>
          <w:bCs/>
          <w:szCs w:val="22"/>
        </w:rPr>
        <w:t>Village needs pub and shop.</w:t>
      </w:r>
    </w:p>
    <w:p w14:paraId="3B2D874E" w14:textId="77777777" w:rsidR="00CE1E39" w:rsidRDefault="00CE1E39" w:rsidP="00D93695">
      <w:pPr>
        <w:pStyle w:val="ListParagraph"/>
        <w:numPr>
          <w:ilvl w:val="0"/>
          <w:numId w:val="43"/>
        </w:numPr>
        <w:spacing w:line="240" w:lineRule="auto"/>
        <w:ind w:left="360"/>
        <w:jc w:val="left"/>
        <w:rPr>
          <w:bCs/>
          <w:szCs w:val="22"/>
        </w:rPr>
      </w:pPr>
      <w:r>
        <w:rPr>
          <w:bCs/>
          <w:szCs w:val="22"/>
        </w:rPr>
        <w:t>Best plan.</w:t>
      </w:r>
    </w:p>
    <w:p w14:paraId="5CAC91A7" w14:textId="77777777" w:rsidR="00CE1E39" w:rsidRDefault="00CE1E39" w:rsidP="00D93695">
      <w:pPr>
        <w:pStyle w:val="ListParagraph"/>
        <w:numPr>
          <w:ilvl w:val="0"/>
          <w:numId w:val="43"/>
        </w:numPr>
        <w:spacing w:line="240" w:lineRule="auto"/>
        <w:ind w:left="360"/>
        <w:jc w:val="left"/>
        <w:rPr>
          <w:bCs/>
          <w:szCs w:val="22"/>
        </w:rPr>
      </w:pPr>
      <w:r>
        <w:rPr>
          <w:bCs/>
          <w:szCs w:val="22"/>
        </w:rPr>
        <w:t>Not harmful to the conservation area or setting of Duke of York</w:t>
      </w:r>
      <w:r w:rsidR="00D91D35">
        <w:rPr>
          <w:bCs/>
          <w:szCs w:val="22"/>
        </w:rPr>
        <w:t xml:space="preserve"> (Pre-application advice)</w:t>
      </w:r>
      <w:r w:rsidR="00B05347">
        <w:rPr>
          <w:bCs/>
          <w:szCs w:val="22"/>
        </w:rPr>
        <w:t>; e</w:t>
      </w:r>
      <w:r>
        <w:rPr>
          <w:bCs/>
          <w:szCs w:val="22"/>
        </w:rPr>
        <w:t>nhance views.</w:t>
      </w:r>
    </w:p>
    <w:p w14:paraId="635C9719" w14:textId="77777777" w:rsidR="00CE1E39" w:rsidRDefault="00CE1E39" w:rsidP="00D93695">
      <w:pPr>
        <w:pStyle w:val="ListParagraph"/>
        <w:numPr>
          <w:ilvl w:val="0"/>
          <w:numId w:val="43"/>
        </w:numPr>
        <w:spacing w:line="240" w:lineRule="auto"/>
        <w:ind w:left="360"/>
        <w:jc w:val="left"/>
        <w:rPr>
          <w:bCs/>
          <w:szCs w:val="22"/>
        </w:rPr>
      </w:pPr>
      <w:r>
        <w:rPr>
          <w:bCs/>
          <w:szCs w:val="22"/>
        </w:rPr>
        <w:t>Good for economy – jobs</w:t>
      </w:r>
      <w:r w:rsidR="00347799">
        <w:rPr>
          <w:bCs/>
          <w:szCs w:val="22"/>
        </w:rPr>
        <w:t>; tourism</w:t>
      </w:r>
    </w:p>
    <w:p w14:paraId="721D7558" w14:textId="77777777" w:rsidR="00CE1E39" w:rsidRDefault="00C5233B" w:rsidP="00D93695">
      <w:pPr>
        <w:pStyle w:val="ListParagraph"/>
        <w:numPr>
          <w:ilvl w:val="0"/>
          <w:numId w:val="43"/>
        </w:numPr>
        <w:spacing w:line="240" w:lineRule="auto"/>
        <w:ind w:left="360"/>
        <w:jc w:val="left"/>
        <w:rPr>
          <w:bCs/>
          <w:szCs w:val="22"/>
        </w:rPr>
      </w:pPr>
      <w:r>
        <w:rPr>
          <w:bCs/>
          <w:szCs w:val="22"/>
        </w:rPr>
        <w:t xml:space="preserve">Community </w:t>
      </w:r>
      <w:r w:rsidR="00347799">
        <w:rPr>
          <w:bCs/>
          <w:szCs w:val="22"/>
        </w:rPr>
        <w:t>facility</w:t>
      </w:r>
      <w:r w:rsidR="000303EC">
        <w:rPr>
          <w:bCs/>
          <w:szCs w:val="22"/>
        </w:rPr>
        <w:t xml:space="preserve"> – focal point, social </w:t>
      </w:r>
      <w:proofErr w:type="gramStart"/>
      <w:r w:rsidR="000303EC">
        <w:rPr>
          <w:bCs/>
          <w:szCs w:val="22"/>
        </w:rPr>
        <w:t>cohesion</w:t>
      </w:r>
      <w:proofErr w:type="gramEnd"/>
      <w:r w:rsidR="002D1D21">
        <w:rPr>
          <w:bCs/>
          <w:szCs w:val="22"/>
        </w:rPr>
        <w:t xml:space="preserve"> and mental health</w:t>
      </w:r>
      <w:r>
        <w:rPr>
          <w:bCs/>
          <w:szCs w:val="22"/>
        </w:rPr>
        <w:t xml:space="preserve">. </w:t>
      </w:r>
      <w:r w:rsidR="00CE1E39">
        <w:rPr>
          <w:bCs/>
          <w:szCs w:val="22"/>
        </w:rPr>
        <w:t>200 people supported the Community Pub Project.</w:t>
      </w:r>
    </w:p>
    <w:p w14:paraId="6F2B93F2" w14:textId="77777777" w:rsidR="00317C6D" w:rsidRDefault="00CE1E39" w:rsidP="00D93695">
      <w:pPr>
        <w:pStyle w:val="ListParagraph"/>
        <w:numPr>
          <w:ilvl w:val="0"/>
          <w:numId w:val="43"/>
        </w:numPr>
        <w:spacing w:line="240" w:lineRule="auto"/>
        <w:ind w:left="360"/>
        <w:jc w:val="left"/>
        <w:rPr>
          <w:bCs/>
          <w:szCs w:val="22"/>
        </w:rPr>
      </w:pPr>
      <w:r>
        <w:rPr>
          <w:bCs/>
          <w:szCs w:val="22"/>
        </w:rPr>
        <w:t>Duke of York – offers to purchase rejected; continues to deteriorate</w:t>
      </w:r>
      <w:r w:rsidR="000303EC">
        <w:rPr>
          <w:bCs/>
          <w:szCs w:val="22"/>
        </w:rPr>
        <w:t xml:space="preserve"> (what RVBC doing about?)</w:t>
      </w:r>
      <w:r>
        <w:rPr>
          <w:bCs/>
          <w:szCs w:val="22"/>
        </w:rPr>
        <w:t>.</w:t>
      </w:r>
      <w:r w:rsidR="00C5233B">
        <w:rPr>
          <w:bCs/>
          <w:szCs w:val="22"/>
        </w:rPr>
        <w:t xml:space="preserve"> </w:t>
      </w:r>
    </w:p>
    <w:p w14:paraId="75D7A92A" w14:textId="77777777" w:rsidR="00317C6D" w:rsidRDefault="00317C6D" w:rsidP="00D93695">
      <w:pPr>
        <w:pStyle w:val="ListParagraph"/>
        <w:numPr>
          <w:ilvl w:val="0"/>
          <w:numId w:val="43"/>
        </w:numPr>
        <w:spacing w:line="240" w:lineRule="auto"/>
        <w:ind w:left="360"/>
        <w:jc w:val="left"/>
        <w:rPr>
          <w:bCs/>
          <w:szCs w:val="22"/>
        </w:rPr>
      </w:pPr>
      <w:r>
        <w:rPr>
          <w:bCs/>
          <w:szCs w:val="22"/>
        </w:rPr>
        <w:t>The Pavilion is a village hall (not pub/restaurant</w:t>
      </w:r>
      <w:r w:rsidR="00E73145">
        <w:rPr>
          <w:bCs/>
          <w:szCs w:val="22"/>
        </w:rPr>
        <w:t>; more-bookable only</w:t>
      </w:r>
      <w:r>
        <w:rPr>
          <w:bCs/>
          <w:szCs w:val="22"/>
        </w:rPr>
        <w:t>).</w:t>
      </w:r>
    </w:p>
    <w:p w14:paraId="6D81B301" w14:textId="77777777" w:rsidR="00CE1E39" w:rsidRDefault="00C5233B" w:rsidP="00D93695">
      <w:pPr>
        <w:pStyle w:val="ListParagraph"/>
        <w:numPr>
          <w:ilvl w:val="0"/>
          <w:numId w:val="43"/>
        </w:numPr>
        <w:spacing w:line="240" w:lineRule="auto"/>
        <w:ind w:left="360"/>
        <w:jc w:val="left"/>
        <w:rPr>
          <w:bCs/>
          <w:szCs w:val="22"/>
        </w:rPr>
      </w:pPr>
      <w:r>
        <w:rPr>
          <w:bCs/>
          <w:szCs w:val="22"/>
        </w:rPr>
        <w:t>Prevent another pub deteriorating.</w:t>
      </w:r>
    </w:p>
    <w:p w14:paraId="23BD2C38" w14:textId="77777777" w:rsidR="00CE1E39" w:rsidRPr="00DF069F" w:rsidRDefault="001C4DE7" w:rsidP="00D93695">
      <w:pPr>
        <w:pStyle w:val="ListParagraph"/>
        <w:numPr>
          <w:ilvl w:val="0"/>
          <w:numId w:val="43"/>
        </w:numPr>
        <w:spacing w:line="240" w:lineRule="auto"/>
        <w:ind w:left="360"/>
        <w:jc w:val="left"/>
        <w:rPr>
          <w:bCs/>
          <w:szCs w:val="22"/>
        </w:rPr>
      </w:pPr>
      <w:r w:rsidRPr="00DF069F">
        <w:rPr>
          <w:bCs/>
          <w:szCs w:val="22"/>
        </w:rPr>
        <w:t xml:space="preserve">Re-opening of the Buck will </w:t>
      </w:r>
      <w:r>
        <w:rPr>
          <w:bCs/>
          <w:szCs w:val="22"/>
        </w:rPr>
        <w:t xml:space="preserve">not </w:t>
      </w:r>
      <w:r w:rsidRPr="00DF069F">
        <w:rPr>
          <w:bCs/>
          <w:szCs w:val="22"/>
        </w:rPr>
        <w:t>affect (competition) the Duke of York</w:t>
      </w:r>
      <w:r>
        <w:rPr>
          <w:bCs/>
          <w:szCs w:val="22"/>
        </w:rPr>
        <w:t>.</w:t>
      </w:r>
    </w:p>
    <w:p w14:paraId="233FCE90" w14:textId="77777777" w:rsidR="009C0B69" w:rsidRDefault="009C0B69" w:rsidP="00E4241A">
      <w:pPr>
        <w:pStyle w:val="PLANNING"/>
      </w:pPr>
    </w:p>
    <w:p w14:paraId="61E42DAC" w14:textId="77777777" w:rsidR="004E3A50" w:rsidRDefault="00E4241A" w:rsidP="00E4241A">
      <w:pPr>
        <w:pStyle w:val="PLANNING"/>
      </w:pPr>
      <w:r>
        <w:t>1.</w:t>
      </w:r>
      <w:r>
        <w:tab/>
      </w:r>
      <w:r w:rsidR="004E3A50" w:rsidRPr="007772B4">
        <w:rPr>
          <w:b/>
          <w:u w:val="single"/>
        </w:rPr>
        <w:t>Site Description and Surrounding Area</w:t>
      </w:r>
    </w:p>
    <w:p w14:paraId="09B904A4" w14:textId="77777777" w:rsidR="00E4241A" w:rsidRDefault="00E4241A" w:rsidP="00E4241A">
      <w:pPr>
        <w:pStyle w:val="PLANNING"/>
      </w:pPr>
    </w:p>
    <w:p w14:paraId="19F3C34C" w14:textId="532F72B9" w:rsidR="00DA41D9" w:rsidRDefault="00BE4E75" w:rsidP="0090169E">
      <w:pPr>
        <w:pStyle w:val="PLANNING"/>
        <w:numPr>
          <w:ilvl w:val="1"/>
          <w:numId w:val="40"/>
        </w:numPr>
      </w:pPr>
      <w:r>
        <w:t xml:space="preserve">The Buck Inn is a prominently sited </w:t>
      </w:r>
      <w:r w:rsidR="00BB7259">
        <w:t xml:space="preserve">C18 </w:t>
      </w:r>
      <w:r>
        <w:t xml:space="preserve">public house (vacant for c.3 years) within Grindleton Conservation Area. It </w:t>
      </w:r>
      <w:r w:rsidR="00C97729">
        <w:t xml:space="preserve">fronts Sawley Road and </w:t>
      </w:r>
      <w:r>
        <w:t xml:space="preserve">is close to the juncture of Brow Top/Sawley Road and Main Street and within the immediate setting of the Duke of York Hotel (Grade II listed; </w:t>
      </w:r>
      <w:r w:rsidR="003477EA" w:rsidRPr="003477EA">
        <w:rPr>
          <w:rFonts w:cs="Arial"/>
        </w:rPr>
        <w:t>‘</w:t>
      </w:r>
      <w:r w:rsidR="003477EA" w:rsidRPr="003477EA">
        <w:rPr>
          <w:rFonts w:cs="Arial"/>
          <w:lang w:val="en"/>
        </w:rPr>
        <w:t>Public house, early C19th’; corner site;</w:t>
      </w:r>
      <w:r w:rsidR="003477EA" w:rsidRPr="003477EA">
        <w:rPr>
          <w:rFonts w:ascii="Source Sans Pro" w:hAnsi="Source Sans Pro" w:cs="Arial"/>
          <w:lang w:val="en"/>
        </w:rPr>
        <w:t xml:space="preserve"> </w:t>
      </w:r>
      <w:r>
        <w:t>Focal Building in the Grindleton Conservation Area Appraisal). It is one of the very few non-listed buildings in Grindleton</w:t>
      </w:r>
      <w:r w:rsidR="00C97729">
        <w:t xml:space="preserve"> </w:t>
      </w:r>
      <w:r>
        <w:t>Conservation Area which the Appraisal</w:t>
      </w:r>
      <w:r w:rsidR="00C97729">
        <w:t xml:space="preserve"> (The Conservation Studio consultants) </w:t>
      </w:r>
      <w:r w:rsidR="0055029D">
        <w:t>identifies as making a positive contribution to character and appearance (Building of Townscape Merit).</w:t>
      </w:r>
    </w:p>
    <w:p w14:paraId="5E50F75A" w14:textId="77777777" w:rsidR="009307C4" w:rsidRDefault="009307C4" w:rsidP="009307C4">
      <w:pPr>
        <w:pStyle w:val="PLANNING"/>
        <w:ind w:firstLine="0"/>
      </w:pPr>
    </w:p>
    <w:p w14:paraId="500EBB5B" w14:textId="33F72C3A" w:rsidR="005F793F" w:rsidRDefault="005F793F" w:rsidP="0090169E">
      <w:pPr>
        <w:pStyle w:val="PLANNING"/>
        <w:numPr>
          <w:ilvl w:val="1"/>
          <w:numId w:val="40"/>
        </w:numPr>
      </w:pPr>
      <w:r>
        <w:t xml:space="preserve">The Buck Inn has a symmetrical frontage with ground floor bay-windows (with castellated parapet) either side of a central pedimented front door. Quoins at each return. Chimneys at each gable. Adjoining </w:t>
      </w:r>
      <w:r w:rsidR="00C97729">
        <w:t xml:space="preserve">traditional </w:t>
      </w:r>
      <w:r>
        <w:t xml:space="preserve">wall and gates to the front of a yard and recessed single-storey </w:t>
      </w:r>
      <w:r w:rsidR="007844F9">
        <w:t xml:space="preserve">stone and render </w:t>
      </w:r>
      <w:r>
        <w:t xml:space="preserve">extensions. </w:t>
      </w:r>
      <w:r w:rsidR="00C97729">
        <w:t>Modern rear extensions occupy just over half of the rear curtilage with adjoining stone flagged space to the west.</w:t>
      </w:r>
    </w:p>
    <w:p w14:paraId="2C6872AE" w14:textId="77777777" w:rsidR="00AF0602" w:rsidRDefault="00AF0602" w:rsidP="00AF0602">
      <w:pPr>
        <w:pStyle w:val="PLANNING"/>
        <w:ind w:left="0" w:firstLine="0"/>
      </w:pPr>
    </w:p>
    <w:p w14:paraId="20D876CE" w14:textId="77777777" w:rsidR="003477EA" w:rsidRDefault="0090169E" w:rsidP="0090169E">
      <w:pPr>
        <w:pStyle w:val="PLANNING"/>
        <w:numPr>
          <w:ilvl w:val="1"/>
          <w:numId w:val="40"/>
        </w:numPr>
      </w:pPr>
      <w:r>
        <w:t>The 1890s OS map shows the ‘Buck Inn’ with yard and extension to the north-east as existing.</w:t>
      </w:r>
      <w:r w:rsidR="00C621B1">
        <w:t xml:space="preserve"> The 1840s OS map shows a building of square plan with extensions to the rear and side in this location.</w:t>
      </w:r>
    </w:p>
    <w:p w14:paraId="37980B88" w14:textId="77777777" w:rsidR="00305CD3" w:rsidRPr="00305CD3" w:rsidRDefault="00305CD3" w:rsidP="00AF0602">
      <w:pPr>
        <w:pStyle w:val="PLANNING"/>
        <w:ind w:left="0" w:firstLine="0"/>
      </w:pPr>
    </w:p>
    <w:p w14:paraId="5EFF40D6" w14:textId="77777777" w:rsidR="00586B93" w:rsidRDefault="00E4241A" w:rsidP="00E4241A">
      <w:pPr>
        <w:pStyle w:val="PLANNING"/>
      </w:pPr>
      <w:r>
        <w:t>2.</w:t>
      </w:r>
      <w:r>
        <w:tab/>
      </w:r>
      <w:r w:rsidR="00586B93" w:rsidRPr="00E4241A">
        <w:rPr>
          <w:b/>
          <w:u w:val="single"/>
        </w:rPr>
        <w:t>Proposed Development for which consent is sought</w:t>
      </w:r>
    </w:p>
    <w:p w14:paraId="0167492F" w14:textId="77777777" w:rsidR="00E4241A" w:rsidRDefault="00E4241A" w:rsidP="00E4241A">
      <w:pPr>
        <w:pStyle w:val="PLANNING"/>
      </w:pPr>
    </w:p>
    <w:p w14:paraId="726F31B7" w14:textId="1BEF0C4B" w:rsidR="00F322D9" w:rsidRDefault="00E4241A" w:rsidP="00F62AEF">
      <w:pPr>
        <w:pStyle w:val="PLANNING"/>
      </w:pPr>
      <w:r>
        <w:t>2.1</w:t>
      </w:r>
      <w:r>
        <w:tab/>
      </w:r>
      <w:r w:rsidR="005F793F">
        <w:t xml:space="preserve">Planning permission is sought for </w:t>
      </w:r>
      <w:r w:rsidR="00134FDF">
        <w:t xml:space="preserve">a proposed 2-storey extension </w:t>
      </w:r>
      <w:r w:rsidR="002D53E6">
        <w:t xml:space="preserve">in the yard </w:t>
      </w:r>
      <w:r w:rsidR="00134FDF">
        <w:t xml:space="preserve">to the east </w:t>
      </w:r>
      <w:r w:rsidR="00F62AEF">
        <w:t xml:space="preserve">of the frontage </w:t>
      </w:r>
      <w:r w:rsidR="002D53E6">
        <w:t>(with demolition of side extensions and front wall/gates</w:t>
      </w:r>
      <w:r w:rsidR="00F62AEF">
        <w:t>;</w:t>
      </w:r>
      <w:r w:rsidR="00F62AEF" w:rsidRPr="00F62AEF">
        <w:t xml:space="preserve"> </w:t>
      </w:r>
      <w:r w:rsidR="00F62AEF">
        <w:t>roadside frontage of arch-headed openings including ground floor cart-door type openings)</w:t>
      </w:r>
      <w:r w:rsidR="002D53E6">
        <w:t>,</w:t>
      </w:r>
      <w:r w:rsidR="00F62AEF">
        <w:t xml:space="preserve"> </w:t>
      </w:r>
      <w:r w:rsidR="002D53E6">
        <w:t>single-storey extension to the rear (replacement of existing extensions; construction to whole of rear yard</w:t>
      </w:r>
      <w:r w:rsidR="00776483">
        <w:t>; flat roof</w:t>
      </w:r>
      <w:r w:rsidR="002D53E6">
        <w:t>) and external and internal alterations includ</w:t>
      </w:r>
      <w:r w:rsidR="00465C4C">
        <w:t>ing</w:t>
      </w:r>
      <w:r w:rsidR="002D53E6">
        <w:t xml:space="preserve"> the loss of </w:t>
      </w:r>
      <w:r w:rsidR="00465C4C">
        <w:t>walling identifying the historic double-pile planform.</w:t>
      </w:r>
      <w:r w:rsidR="002D53E6">
        <w:t xml:space="preserve"> </w:t>
      </w:r>
    </w:p>
    <w:p w14:paraId="2ED328AD" w14:textId="14B3213D" w:rsidR="00586B93" w:rsidRDefault="00B052A2" w:rsidP="00E4241A">
      <w:pPr>
        <w:pStyle w:val="PLANNING"/>
      </w:pPr>
      <w:r>
        <w:tab/>
      </w:r>
    </w:p>
    <w:p w14:paraId="370EE439" w14:textId="67624A21" w:rsidR="002D53E6" w:rsidRDefault="002D53E6" w:rsidP="00E4241A">
      <w:pPr>
        <w:pStyle w:val="PLANNING"/>
      </w:pPr>
      <w:r>
        <w:lastRenderedPageBreak/>
        <w:t xml:space="preserve">2.2 </w:t>
      </w:r>
      <w:r w:rsidR="00F62AEF">
        <w:t xml:space="preserve">   </w:t>
      </w:r>
      <w:r w:rsidR="00CE3252">
        <w:t xml:space="preserve">Revised plans </w:t>
      </w:r>
      <w:r w:rsidR="00AF0602">
        <w:t xml:space="preserve">were </w:t>
      </w:r>
      <w:r w:rsidR="00CE3252">
        <w:t xml:space="preserve">received </w:t>
      </w:r>
      <w:r w:rsidR="00AF0602">
        <w:t>on 3</w:t>
      </w:r>
      <w:r w:rsidR="00AF0602" w:rsidRPr="00AF0602">
        <w:rPr>
          <w:vertAlign w:val="superscript"/>
        </w:rPr>
        <w:t>rd</w:t>
      </w:r>
      <w:r w:rsidR="00AF0602">
        <w:t xml:space="preserve"> </w:t>
      </w:r>
      <w:r w:rsidR="00CE3252">
        <w:t>September 2021 (following LCC Highways initial objection) deleting</w:t>
      </w:r>
      <w:r w:rsidR="00AF0602">
        <w:t xml:space="preserve"> the</w:t>
      </w:r>
      <w:r w:rsidR="00CE3252">
        <w:t xml:space="preserve"> proposed hotel accommodation</w:t>
      </w:r>
      <w:r w:rsidR="00B352EE">
        <w:t xml:space="preserve"> and </w:t>
      </w:r>
      <w:r w:rsidR="00AF0602">
        <w:t>incorporating a</w:t>
      </w:r>
      <w:r w:rsidR="00B352EE">
        <w:t xml:space="preserve"> revised parking design and numbers (now seven spaces)</w:t>
      </w:r>
      <w:r w:rsidR="00CE3252">
        <w:t xml:space="preserve">. </w:t>
      </w:r>
    </w:p>
    <w:p w14:paraId="4E809541" w14:textId="35EAB9E0" w:rsidR="00F3791C" w:rsidRDefault="00F3791C" w:rsidP="00E4241A">
      <w:pPr>
        <w:pStyle w:val="PLANNING"/>
      </w:pPr>
    </w:p>
    <w:p w14:paraId="08E9A95C" w14:textId="40C2B8D8" w:rsidR="00F3791C" w:rsidRDefault="00F3791C" w:rsidP="00E4241A">
      <w:pPr>
        <w:pStyle w:val="PLANNING"/>
      </w:pPr>
      <w:r>
        <w:t xml:space="preserve">2.3       The submitted application form identifies </w:t>
      </w:r>
      <w:r w:rsidR="0040552E">
        <w:t>hours of operation as:</w:t>
      </w:r>
    </w:p>
    <w:p w14:paraId="1DA72E2E" w14:textId="1A2AD1CD" w:rsidR="0040552E" w:rsidRDefault="0040552E" w:rsidP="00F558A0">
      <w:pPr>
        <w:pStyle w:val="PLANNING"/>
        <w:numPr>
          <w:ilvl w:val="1"/>
          <w:numId w:val="46"/>
        </w:numPr>
      </w:pPr>
      <w:r>
        <w:t>Mon – Thurs   1100 to 0000</w:t>
      </w:r>
    </w:p>
    <w:p w14:paraId="5925D61A" w14:textId="77BF7199" w:rsidR="0040552E" w:rsidRDefault="0040552E" w:rsidP="00F558A0">
      <w:pPr>
        <w:pStyle w:val="PLANNING"/>
        <w:numPr>
          <w:ilvl w:val="1"/>
          <w:numId w:val="46"/>
        </w:numPr>
      </w:pPr>
      <w:r>
        <w:t>Fri-Sat             1100 to 0100</w:t>
      </w:r>
    </w:p>
    <w:p w14:paraId="5C275667" w14:textId="0675E968" w:rsidR="0040552E" w:rsidRDefault="0040552E" w:rsidP="00F558A0">
      <w:pPr>
        <w:pStyle w:val="PLANNING"/>
        <w:numPr>
          <w:ilvl w:val="1"/>
          <w:numId w:val="46"/>
        </w:numPr>
      </w:pPr>
      <w:r>
        <w:t>Sun and BH     1200 to 0000</w:t>
      </w:r>
    </w:p>
    <w:p w14:paraId="7C6518A3" w14:textId="77777777" w:rsidR="00F3791C" w:rsidRDefault="00F3791C" w:rsidP="00E4241A">
      <w:pPr>
        <w:pStyle w:val="PLANNING"/>
      </w:pPr>
    </w:p>
    <w:p w14:paraId="5079459A" w14:textId="3E3580E9" w:rsidR="00FD6EE2" w:rsidRDefault="00FD6EE2" w:rsidP="00E4241A">
      <w:pPr>
        <w:pStyle w:val="PLANNING"/>
      </w:pPr>
      <w:r>
        <w:t xml:space="preserve">2.4     The submitted application form identifies </w:t>
      </w:r>
      <w:r w:rsidR="00AF0602">
        <w:t>that the development will employ 10</w:t>
      </w:r>
      <w:r>
        <w:t xml:space="preserve"> Full-time and 10 Part- Time employees. </w:t>
      </w:r>
    </w:p>
    <w:p w14:paraId="7D4F250B" w14:textId="77777777" w:rsidR="00FD6EE2" w:rsidRDefault="00FD6EE2" w:rsidP="00E4241A">
      <w:pPr>
        <w:pStyle w:val="PLANNING"/>
      </w:pPr>
    </w:p>
    <w:p w14:paraId="5C14E6BD" w14:textId="259F47EF" w:rsidR="00D139D2" w:rsidRPr="00AF0602" w:rsidRDefault="00F3791C" w:rsidP="00AF0602">
      <w:pPr>
        <w:pStyle w:val="PLANNING"/>
      </w:pPr>
      <w:r>
        <w:t>2.</w:t>
      </w:r>
      <w:r w:rsidR="00457A95">
        <w:t>5</w:t>
      </w:r>
      <w:r>
        <w:t xml:space="preserve">    The submitted Design Statement </w:t>
      </w:r>
      <w:r w:rsidR="00261E06">
        <w:t>summarises the Borough Council’s Pre-application advice of May 2021.</w:t>
      </w:r>
      <w:r w:rsidR="00591322">
        <w:t xml:space="preserve"> It suggests that the proposed en-suite boutique bedrooms at first floor (now deleted following LCC Highways concerns) are required to facilitate a viable business</w:t>
      </w:r>
      <w:r w:rsidR="00040F9B">
        <w:t xml:space="preserve"> (paragraph 3.5).</w:t>
      </w:r>
    </w:p>
    <w:p w14:paraId="75CC4924" w14:textId="77777777" w:rsidR="00DA41D9" w:rsidRPr="00C839D6" w:rsidRDefault="00DA41D9" w:rsidP="00C839D6">
      <w:pPr>
        <w:pStyle w:val="PLANNING"/>
        <w:rPr>
          <w:szCs w:val="22"/>
        </w:rPr>
      </w:pPr>
    </w:p>
    <w:p w14:paraId="391ED12E" w14:textId="77777777" w:rsidR="00586B93" w:rsidRPr="00C839D6" w:rsidRDefault="00E4241A" w:rsidP="00E4241A">
      <w:pPr>
        <w:pStyle w:val="PLANNING"/>
      </w:pPr>
      <w:r>
        <w:t>3.</w:t>
      </w:r>
      <w:r>
        <w:tab/>
      </w:r>
      <w:r w:rsidR="00586B93" w:rsidRPr="00E4241A">
        <w:rPr>
          <w:b/>
          <w:u w:val="single"/>
        </w:rPr>
        <w:t>Relevant Planning History</w:t>
      </w:r>
    </w:p>
    <w:p w14:paraId="6E4BA926" w14:textId="77777777" w:rsidR="00586B93" w:rsidRPr="00C839D6" w:rsidRDefault="00586B93" w:rsidP="00E4241A">
      <w:pPr>
        <w:pStyle w:val="PLANNING"/>
      </w:pPr>
    </w:p>
    <w:p w14:paraId="67A51608" w14:textId="0D3CF0BA" w:rsidR="00CC0402" w:rsidRPr="00095257" w:rsidRDefault="00095257" w:rsidP="00D93695">
      <w:pPr>
        <w:spacing w:line="240" w:lineRule="auto"/>
        <w:ind w:left="720"/>
        <w:rPr>
          <w:szCs w:val="22"/>
        </w:rPr>
      </w:pPr>
      <w:r w:rsidRPr="00095257">
        <w:rPr>
          <w:szCs w:val="22"/>
        </w:rPr>
        <w:t xml:space="preserve">3/2007/0812 – </w:t>
      </w:r>
      <w:r w:rsidRPr="00095257">
        <w:rPr>
          <w:rFonts w:cs="Arial"/>
          <w:color w:val="333333"/>
          <w:szCs w:val="22"/>
          <w:lang w:val="en"/>
        </w:rPr>
        <w:t xml:space="preserve">Installation of a new stainless steel extract system with </w:t>
      </w:r>
      <w:proofErr w:type="spellStart"/>
      <w:r w:rsidRPr="00095257">
        <w:rPr>
          <w:rFonts w:cs="Arial"/>
          <w:color w:val="333333"/>
          <w:szCs w:val="22"/>
          <w:lang w:val="en"/>
        </w:rPr>
        <w:t>galvanised</w:t>
      </w:r>
      <w:proofErr w:type="spellEnd"/>
      <w:r w:rsidRPr="00095257">
        <w:rPr>
          <w:rFonts w:cs="Arial"/>
          <w:color w:val="333333"/>
          <w:szCs w:val="22"/>
          <w:lang w:val="en"/>
        </w:rPr>
        <w:t xml:space="preserve"> ductwork and associated fittings to exhaust fumes from the kitchen, away from neighbouring properties. PP granted 12/10/2007.</w:t>
      </w:r>
    </w:p>
    <w:p w14:paraId="5D5321A8" w14:textId="3039E4FC" w:rsidR="00095257" w:rsidRPr="00095257" w:rsidRDefault="00095257" w:rsidP="00D93695">
      <w:pPr>
        <w:spacing w:line="240" w:lineRule="auto"/>
        <w:ind w:left="720"/>
        <w:rPr>
          <w:szCs w:val="22"/>
        </w:rPr>
      </w:pPr>
    </w:p>
    <w:p w14:paraId="381272BC" w14:textId="0BDFDD24" w:rsidR="00095257" w:rsidRPr="00095257" w:rsidRDefault="00095257" w:rsidP="00D93695">
      <w:pPr>
        <w:spacing w:line="240" w:lineRule="auto"/>
        <w:ind w:left="720"/>
        <w:rPr>
          <w:szCs w:val="22"/>
        </w:rPr>
      </w:pPr>
      <w:r w:rsidRPr="00095257">
        <w:rPr>
          <w:szCs w:val="22"/>
        </w:rPr>
        <w:t xml:space="preserve">3/2007/0481 – </w:t>
      </w:r>
      <w:r w:rsidRPr="00095257">
        <w:rPr>
          <w:rFonts w:cs="Arial"/>
          <w:color w:val="333333"/>
          <w:szCs w:val="22"/>
          <w:lang w:val="en"/>
        </w:rPr>
        <w:t>Proposed erection of slate mono-pitch roofed shelter attached to existing flat roofed extension to rear of premises and replacement of existing sliding patio doors with French style doors and glazed side panels.</w:t>
      </w:r>
      <w:r>
        <w:rPr>
          <w:rFonts w:cs="Arial"/>
          <w:color w:val="333333"/>
          <w:szCs w:val="22"/>
          <w:lang w:val="en"/>
        </w:rPr>
        <w:t xml:space="preserve"> </w:t>
      </w:r>
      <w:r w:rsidRPr="00095257">
        <w:rPr>
          <w:rFonts w:cs="Arial"/>
          <w:color w:val="333333"/>
          <w:szCs w:val="22"/>
          <w:lang w:val="en"/>
        </w:rPr>
        <w:t>PP granted 20/06/2007.</w:t>
      </w:r>
    </w:p>
    <w:p w14:paraId="21A8DE21" w14:textId="65D648CA" w:rsidR="00095257" w:rsidRDefault="00095257" w:rsidP="00D93695">
      <w:pPr>
        <w:spacing w:line="240" w:lineRule="auto"/>
        <w:ind w:left="720"/>
        <w:rPr>
          <w:szCs w:val="22"/>
        </w:rPr>
      </w:pPr>
    </w:p>
    <w:p w14:paraId="68B35DA0" w14:textId="5D4D49ED" w:rsidR="00095257" w:rsidRDefault="00095257" w:rsidP="00D93695">
      <w:pPr>
        <w:spacing w:line="240" w:lineRule="auto"/>
        <w:ind w:left="720"/>
        <w:rPr>
          <w:szCs w:val="22"/>
        </w:rPr>
      </w:pPr>
      <w:r>
        <w:rPr>
          <w:szCs w:val="22"/>
        </w:rPr>
        <w:t xml:space="preserve">3/1986/0331 – </w:t>
      </w:r>
      <w:r w:rsidR="00E01F04">
        <w:rPr>
          <w:szCs w:val="22"/>
        </w:rPr>
        <w:t>Rear lounge to form covered way from main building to toilets. PP granted 16/7/1986.</w:t>
      </w:r>
    </w:p>
    <w:p w14:paraId="291D6BA5" w14:textId="527A5C27" w:rsidR="00095257" w:rsidRDefault="00095257" w:rsidP="00D93695">
      <w:pPr>
        <w:spacing w:line="240" w:lineRule="auto"/>
        <w:ind w:left="720"/>
        <w:rPr>
          <w:szCs w:val="22"/>
        </w:rPr>
      </w:pPr>
    </w:p>
    <w:p w14:paraId="3B2E33BD" w14:textId="01344583" w:rsidR="00095257" w:rsidRDefault="00095257" w:rsidP="00D93695">
      <w:pPr>
        <w:spacing w:line="240" w:lineRule="auto"/>
        <w:ind w:left="720"/>
        <w:rPr>
          <w:szCs w:val="22"/>
        </w:rPr>
      </w:pPr>
      <w:r>
        <w:rPr>
          <w:szCs w:val="22"/>
        </w:rPr>
        <w:t xml:space="preserve">3/1986/0180 – </w:t>
      </w:r>
      <w:r w:rsidR="00E01F04">
        <w:rPr>
          <w:szCs w:val="22"/>
        </w:rPr>
        <w:t>Family room to rear by roofing across main building to toilets. PP refused 6/5/1986.</w:t>
      </w:r>
    </w:p>
    <w:p w14:paraId="6B441AD4" w14:textId="68D6549D" w:rsidR="00095257" w:rsidRDefault="00095257" w:rsidP="00D93695">
      <w:pPr>
        <w:spacing w:line="240" w:lineRule="auto"/>
        <w:ind w:left="720"/>
        <w:rPr>
          <w:szCs w:val="22"/>
        </w:rPr>
      </w:pPr>
    </w:p>
    <w:p w14:paraId="01790B18" w14:textId="0B7D66A2" w:rsidR="00095257" w:rsidRPr="00CC0402" w:rsidRDefault="00095257" w:rsidP="00D93695">
      <w:pPr>
        <w:spacing w:line="240" w:lineRule="auto"/>
        <w:ind w:left="720"/>
        <w:rPr>
          <w:szCs w:val="22"/>
        </w:rPr>
      </w:pPr>
      <w:r>
        <w:rPr>
          <w:szCs w:val="22"/>
        </w:rPr>
        <w:t xml:space="preserve">BO1459 </w:t>
      </w:r>
      <w:r w:rsidR="00E01F04">
        <w:rPr>
          <w:szCs w:val="22"/>
        </w:rPr>
        <w:t>–</w:t>
      </w:r>
      <w:r>
        <w:rPr>
          <w:szCs w:val="22"/>
        </w:rPr>
        <w:t xml:space="preserve"> </w:t>
      </w:r>
      <w:r w:rsidR="00E01F04">
        <w:rPr>
          <w:szCs w:val="22"/>
        </w:rPr>
        <w:t>Toilet. PP granted 1/8/1969.</w:t>
      </w:r>
    </w:p>
    <w:p w14:paraId="434B1B3B" w14:textId="77777777" w:rsidR="00D37928" w:rsidRPr="00C839D6" w:rsidRDefault="005C5369" w:rsidP="00C839D6">
      <w:pPr>
        <w:pStyle w:val="PLANNING"/>
        <w:tabs>
          <w:tab w:val="left" w:pos="7233"/>
        </w:tabs>
        <w:rPr>
          <w:szCs w:val="22"/>
        </w:rPr>
      </w:pPr>
      <w:r w:rsidRPr="00C839D6">
        <w:rPr>
          <w:szCs w:val="22"/>
        </w:rPr>
        <w:tab/>
      </w:r>
      <w:r w:rsidRPr="00C839D6">
        <w:rPr>
          <w:szCs w:val="22"/>
        </w:rPr>
        <w:tab/>
      </w:r>
    </w:p>
    <w:p w14:paraId="3360769C" w14:textId="77777777" w:rsidR="00591BEC" w:rsidRPr="00C839D6" w:rsidRDefault="00E4241A" w:rsidP="00E4241A">
      <w:pPr>
        <w:pStyle w:val="PLANNING"/>
      </w:pPr>
      <w:r>
        <w:t>4.</w:t>
      </w:r>
      <w:r>
        <w:tab/>
      </w:r>
      <w:r w:rsidR="0023527A" w:rsidRPr="00E4241A">
        <w:rPr>
          <w:b/>
          <w:u w:val="single"/>
        </w:rPr>
        <w:t>Relevant Policies</w:t>
      </w:r>
    </w:p>
    <w:p w14:paraId="16B2FFCA" w14:textId="77777777" w:rsidR="00694B42" w:rsidRPr="00C839D6" w:rsidRDefault="00694B42" w:rsidP="00C839D6">
      <w:pPr>
        <w:pStyle w:val="PLANNING"/>
        <w:rPr>
          <w:szCs w:val="22"/>
        </w:rPr>
      </w:pPr>
    </w:p>
    <w:p w14:paraId="796F9C49" w14:textId="29B62A8A" w:rsidR="00776A29"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Ribble Valley Core Strategy:</w:t>
      </w:r>
    </w:p>
    <w:p w14:paraId="4C8AA99A" w14:textId="340AA53D" w:rsidR="00820152" w:rsidRPr="005074F6" w:rsidRDefault="00820152" w:rsidP="00776A29">
      <w:pPr>
        <w:overflowPunct w:val="0"/>
        <w:autoSpaceDE w:val="0"/>
        <w:autoSpaceDN w:val="0"/>
        <w:adjustRightInd w:val="0"/>
        <w:spacing w:line="240" w:lineRule="auto"/>
        <w:ind w:left="720"/>
        <w:textAlignment w:val="baseline"/>
        <w:rPr>
          <w:rFonts w:cs="Arial"/>
          <w:szCs w:val="22"/>
        </w:rPr>
      </w:pPr>
      <w:r>
        <w:rPr>
          <w:rFonts w:cs="Arial"/>
          <w:szCs w:val="22"/>
        </w:rPr>
        <w:t>Key Statement EN2 - Landscape</w:t>
      </w:r>
    </w:p>
    <w:p w14:paraId="49CB9CB9" w14:textId="77777777" w:rsidR="00776A29" w:rsidRPr="005074F6" w:rsidRDefault="00776A29" w:rsidP="00776A29">
      <w:pPr>
        <w:overflowPunct w:val="0"/>
        <w:autoSpaceDE w:val="0"/>
        <w:autoSpaceDN w:val="0"/>
        <w:adjustRightInd w:val="0"/>
        <w:spacing w:line="240" w:lineRule="auto"/>
        <w:ind w:left="720"/>
        <w:textAlignment w:val="baseline"/>
        <w:rPr>
          <w:rFonts w:cs="Arial"/>
          <w:bCs/>
          <w:szCs w:val="22"/>
        </w:rPr>
      </w:pPr>
      <w:r w:rsidRPr="005074F6">
        <w:rPr>
          <w:rFonts w:cs="Arial"/>
          <w:szCs w:val="22"/>
        </w:rPr>
        <w:t>Key Statement EN5</w:t>
      </w:r>
      <w:r w:rsidRPr="005074F6">
        <w:rPr>
          <w:rFonts w:cs="Arial"/>
          <w:bCs/>
          <w:szCs w:val="22"/>
        </w:rPr>
        <w:t>– Heritage Assets</w:t>
      </w:r>
    </w:p>
    <w:p w14:paraId="234836F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Key Statement EC2: Development of Retail, Shops and Community Facilities and Services</w:t>
      </w:r>
    </w:p>
    <w:p w14:paraId="24710F00" w14:textId="77777777" w:rsidR="00776A29" w:rsidRPr="005074F6" w:rsidRDefault="00776A29" w:rsidP="00776A29">
      <w:pPr>
        <w:overflowPunct w:val="0"/>
        <w:autoSpaceDE w:val="0"/>
        <w:autoSpaceDN w:val="0"/>
        <w:adjustRightInd w:val="0"/>
        <w:spacing w:line="240" w:lineRule="auto"/>
        <w:ind w:left="720"/>
        <w:textAlignment w:val="baseline"/>
        <w:rPr>
          <w:rFonts w:cs="Arial"/>
          <w:bCs/>
          <w:szCs w:val="22"/>
        </w:rPr>
      </w:pPr>
      <w:r w:rsidRPr="005074F6">
        <w:rPr>
          <w:rFonts w:cs="Arial"/>
          <w:szCs w:val="22"/>
          <w:lang w:eastAsia="en-GB"/>
        </w:rPr>
        <w:t>Key Statement EC1: Business and Employment Development</w:t>
      </w:r>
    </w:p>
    <w:p w14:paraId="20593D1B" w14:textId="1771DC1F" w:rsidR="00776A29"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Policy DMG1– General Considerations</w:t>
      </w:r>
    </w:p>
    <w:p w14:paraId="06164544" w14:textId="5BAE4CFF" w:rsidR="00820152" w:rsidRPr="005074F6" w:rsidRDefault="00820152" w:rsidP="00776A29">
      <w:pPr>
        <w:overflowPunct w:val="0"/>
        <w:autoSpaceDE w:val="0"/>
        <w:autoSpaceDN w:val="0"/>
        <w:adjustRightInd w:val="0"/>
        <w:spacing w:line="240" w:lineRule="auto"/>
        <w:ind w:left="720"/>
        <w:textAlignment w:val="baseline"/>
        <w:rPr>
          <w:rFonts w:cs="Arial"/>
          <w:szCs w:val="22"/>
        </w:rPr>
      </w:pPr>
      <w:r>
        <w:rPr>
          <w:rFonts w:cs="Arial"/>
          <w:szCs w:val="22"/>
        </w:rPr>
        <w:t>Policy DMG2 – Strategic Considerations</w:t>
      </w:r>
    </w:p>
    <w:p w14:paraId="1A8A00F0"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Policy DME4– Protecting Heritage Assets</w:t>
      </w:r>
    </w:p>
    <w:p w14:paraId="3B52BFA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lang w:eastAsia="en-GB"/>
        </w:rPr>
        <w:t>Policy DMB1: Supporting Business Growth and the Local Economy</w:t>
      </w:r>
    </w:p>
    <w:p w14:paraId="708EE937"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p>
    <w:p w14:paraId="3595DFBD" w14:textId="27DF728F" w:rsidR="00776A29" w:rsidRPr="005074F6" w:rsidRDefault="00776A29" w:rsidP="00776A29">
      <w:pPr>
        <w:spacing w:line="240" w:lineRule="auto"/>
        <w:ind w:left="720"/>
        <w:rPr>
          <w:rFonts w:cs="Arial"/>
          <w:szCs w:val="22"/>
        </w:rPr>
      </w:pPr>
      <w:r w:rsidRPr="005074F6">
        <w:rPr>
          <w:rFonts w:cs="Arial"/>
          <w:szCs w:val="22"/>
        </w:rPr>
        <w:t>Planning (Listed Buildings and Conservation Areas) Act 1990. ‘Preservation’ in the duties at sections 66 and 72 of the Act means “doing no harm to” (</w:t>
      </w:r>
      <w:r w:rsidRPr="005074F6">
        <w:rPr>
          <w:rFonts w:cs="Arial"/>
          <w:i/>
          <w:iCs/>
          <w:szCs w:val="22"/>
        </w:rPr>
        <w:t xml:space="preserve">South Lakeland DC v. Secretary of State for the Environment </w:t>
      </w:r>
      <w:r w:rsidRPr="005074F6">
        <w:rPr>
          <w:rFonts w:cs="Arial"/>
          <w:szCs w:val="22"/>
        </w:rPr>
        <w:t xml:space="preserve">[1992]). </w:t>
      </w:r>
    </w:p>
    <w:p w14:paraId="2BAA78AE" w14:textId="7AD9B64E"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Pr>
          <w:rFonts w:cs="Arial"/>
          <w:szCs w:val="22"/>
        </w:rPr>
        <w:lastRenderedPageBreak/>
        <w:t>Grindleton</w:t>
      </w:r>
      <w:r w:rsidRPr="005074F6">
        <w:rPr>
          <w:rFonts w:cs="Arial"/>
          <w:szCs w:val="22"/>
        </w:rPr>
        <w:t xml:space="preserve"> Conservation Area Appraisal </w:t>
      </w:r>
    </w:p>
    <w:p w14:paraId="45E4641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p>
    <w:p w14:paraId="65E04E4C" w14:textId="77777777" w:rsidR="00776A29" w:rsidRPr="005074F6" w:rsidRDefault="00776A29" w:rsidP="00776A29">
      <w:pPr>
        <w:pStyle w:val="PLANNING"/>
        <w:ind w:firstLine="0"/>
        <w:rPr>
          <w:rFonts w:cs="Arial"/>
          <w:szCs w:val="22"/>
        </w:rPr>
      </w:pPr>
      <w:r w:rsidRPr="005074F6">
        <w:rPr>
          <w:rFonts w:cs="Arial"/>
          <w:szCs w:val="22"/>
        </w:rPr>
        <w:t>National Planning Policy Framework (NPPF)</w:t>
      </w:r>
    </w:p>
    <w:p w14:paraId="2358C147" w14:textId="4A9BE534" w:rsidR="00D37928" w:rsidRPr="00AF0602" w:rsidRDefault="00776A29" w:rsidP="00AF0602">
      <w:pPr>
        <w:pStyle w:val="PLANNING"/>
        <w:ind w:firstLine="0"/>
        <w:rPr>
          <w:rFonts w:cs="Arial"/>
          <w:szCs w:val="22"/>
        </w:rPr>
      </w:pPr>
      <w:r w:rsidRPr="005074F6">
        <w:rPr>
          <w:rFonts w:cs="Arial"/>
          <w:szCs w:val="22"/>
        </w:rPr>
        <w:t>National Planning Practice Guidance (NPPG)</w:t>
      </w:r>
    </w:p>
    <w:p w14:paraId="1EFB868E" w14:textId="77777777" w:rsidR="00393605" w:rsidRPr="00C839D6" w:rsidRDefault="00393605" w:rsidP="00C839D6">
      <w:pPr>
        <w:spacing w:line="240" w:lineRule="auto"/>
        <w:rPr>
          <w:rFonts w:cs="Arial"/>
          <w:color w:val="548DD4"/>
          <w:szCs w:val="22"/>
        </w:rPr>
      </w:pPr>
    </w:p>
    <w:p w14:paraId="3265AD2F" w14:textId="77777777" w:rsidR="0023527A" w:rsidRPr="00C839D6" w:rsidRDefault="00E4241A" w:rsidP="00E4241A">
      <w:pPr>
        <w:pStyle w:val="PLANNING"/>
      </w:pPr>
      <w:r>
        <w:t>5.</w:t>
      </w:r>
      <w:r>
        <w:tab/>
      </w:r>
      <w:r w:rsidR="004572A0" w:rsidRPr="00E4241A">
        <w:rPr>
          <w:b/>
          <w:u w:val="single"/>
        </w:rPr>
        <w:t>Assessment of Proposed Development</w:t>
      </w:r>
    </w:p>
    <w:p w14:paraId="01B1B560" w14:textId="77777777" w:rsidR="004572A0" w:rsidRPr="00C839D6" w:rsidRDefault="004572A0" w:rsidP="00C839D6">
      <w:pPr>
        <w:pStyle w:val="PLANNING"/>
        <w:ind w:left="0" w:firstLine="0"/>
        <w:rPr>
          <w:szCs w:val="22"/>
        </w:rPr>
      </w:pPr>
    </w:p>
    <w:p w14:paraId="1987DA6D" w14:textId="40A0C4C5" w:rsidR="004E3A50" w:rsidRDefault="00E4241A" w:rsidP="00E4241A">
      <w:pPr>
        <w:pStyle w:val="PLANNING"/>
      </w:pPr>
      <w:r>
        <w:t>5.1</w:t>
      </w:r>
      <w:r>
        <w:tab/>
      </w:r>
      <w:r w:rsidR="00B44D01">
        <w:rPr>
          <w:u w:val="single"/>
        </w:rPr>
        <w:t>Impact upon the character and appearance of Grindleton Conservation Area, the setting of the Duke of York Hotel and the cultural heritage of the Forest of Bowland AONB</w:t>
      </w:r>
      <w:r w:rsidR="004E3A50" w:rsidRPr="00C839D6">
        <w:t>:</w:t>
      </w:r>
    </w:p>
    <w:p w14:paraId="0BD34412" w14:textId="77777777" w:rsidR="00E4241A" w:rsidRDefault="00E4241A" w:rsidP="00E4241A">
      <w:pPr>
        <w:pStyle w:val="PLANNING"/>
      </w:pPr>
    </w:p>
    <w:p w14:paraId="7E98F441" w14:textId="77777777" w:rsidR="00AF0602" w:rsidRDefault="00E4241A" w:rsidP="00D93695">
      <w:pPr>
        <w:pStyle w:val="Default"/>
        <w:ind w:left="720" w:hanging="720"/>
        <w:jc w:val="both"/>
        <w:rPr>
          <w:sz w:val="22"/>
          <w:szCs w:val="22"/>
        </w:rPr>
      </w:pPr>
      <w:r>
        <w:t>5.1.1</w:t>
      </w:r>
      <w:r>
        <w:tab/>
      </w:r>
      <w:r w:rsidR="00AF0602">
        <w:t xml:space="preserve">It is considered that </w:t>
      </w:r>
      <w:r w:rsidR="00AF0602">
        <w:rPr>
          <w:sz w:val="22"/>
          <w:szCs w:val="22"/>
        </w:rPr>
        <w:t>t</w:t>
      </w:r>
      <w:r w:rsidR="00B44D01" w:rsidRPr="007F0628">
        <w:rPr>
          <w:sz w:val="22"/>
          <w:szCs w:val="22"/>
        </w:rPr>
        <w:t>he proposed extensions are harmful to the character and appearance of Grindleton Conservation Area, the setting of the Duke of York Hotel and the cultural heritage of the Forest of Bowland AONB.</w:t>
      </w:r>
      <w:r w:rsidR="007F0628" w:rsidRPr="007F0628">
        <w:rPr>
          <w:sz w:val="22"/>
          <w:szCs w:val="22"/>
        </w:rPr>
        <w:t xml:space="preserve"> </w:t>
      </w:r>
    </w:p>
    <w:p w14:paraId="2FBB6C0E" w14:textId="77777777" w:rsidR="00AF0602" w:rsidRDefault="00AF0602" w:rsidP="00D93695">
      <w:pPr>
        <w:pStyle w:val="Default"/>
        <w:ind w:left="720" w:hanging="720"/>
        <w:jc w:val="both"/>
        <w:rPr>
          <w:sz w:val="22"/>
          <w:szCs w:val="22"/>
        </w:rPr>
      </w:pPr>
    </w:p>
    <w:p w14:paraId="7CB26164" w14:textId="5EFED0BF" w:rsidR="00C20F5E" w:rsidRPr="00AF0602" w:rsidRDefault="00AF0602" w:rsidP="00D93695">
      <w:pPr>
        <w:pStyle w:val="Default"/>
        <w:ind w:left="720" w:hanging="720"/>
        <w:jc w:val="both"/>
        <w:rPr>
          <w:sz w:val="22"/>
          <w:szCs w:val="22"/>
        </w:rPr>
      </w:pPr>
      <w:r>
        <w:rPr>
          <w:sz w:val="22"/>
          <w:szCs w:val="22"/>
        </w:rPr>
        <w:t>5.1.2</w:t>
      </w:r>
      <w:r>
        <w:rPr>
          <w:sz w:val="22"/>
          <w:szCs w:val="22"/>
        </w:rPr>
        <w:tab/>
      </w:r>
      <w:r w:rsidR="007F0628" w:rsidRPr="007F0628">
        <w:rPr>
          <w:sz w:val="22"/>
          <w:szCs w:val="22"/>
        </w:rPr>
        <w:t xml:space="preserve">The side extension is </w:t>
      </w:r>
      <w:r w:rsidR="00C20F5E">
        <w:rPr>
          <w:sz w:val="22"/>
          <w:szCs w:val="22"/>
        </w:rPr>
        <w:t xml:space="preserve">large (two-storey, two bay width and having little set-back or set-down), </w:t>
      </w:r>
      <w:r w:rsidR="007F0628" w:rsidRPr="007F0628">
        <w:rPr>
          <w:sz w:val="22"/>
          <w:szCs w:val="22"/>
        </w:rPr>
        <w:t>prominent and incongruous, unbalancing the carefully and intentionally designed symmetric façade (“</w:t>
      </w:r>
      <w:r w:rsidR="007F0628" w:rsidRPr="00F24D00">
        <w:rPr>
          <w:i/>
          <w:iCs/>
          <w:color w:val="auto"/>
          <w:sz w:val="22"/>
          <w:szCs w:val="22"/>
        </w:rPr>
        <w:t>The Duke of York and The Buck Inn – dating from</w:t>
      </w:r>
      <w:r w:rsidR="007F0628" w:rsidRPr="00F24D00">
        <w:rPr>
          <w:i/>
          <w:iCs/>
          <w:sz w:val="22"/>
          <w:szCs w:val="22"/>
        </w:rPr>
        <w:t xml:space="preserve"> the 18th century, both symmetrical</w:t>
      </w:r>
      <w:r>
        <w:rPr>
          <w:i/>
          <w:iCs/>
          <w:sz w:val="22"/>
          <w:szCs w:val="22"/>
        </w:rPr>
        <w:t xml:space="preserve"> </w:t>
      </w:r>
      <w:r w:rsidR="007F0628" w:rsidRPr="00F24D00">
        <w:rPr>
          <w:i/>
          <w:iCs/>
          <w:szCs w:val="22"/>
        </w:rPr>
        <w:t>double pile houses</w:t>
      </w:r>
      <w:r w:rsidR="00F24D00">
        <w:rPr>
          <w:szCs w:val="22"/>
        </w:rPr>
        <w:t>”;</w:t>
      </w:r>
      <w:r w:rsidR="00F24D00" w:rsidRPr="00F24D00">
        <w:rPr>
          <w:sz w:val="23"/>
          <w:szCs w:val="23"/>
        </w:rPr>
        <w:t xml:space="preserve"> </w:t>
      </w:r>
      <w:r w:rsidR="00F24D00">
        <w:rPr>
          <w:sz w:val="23"/>
          <w:szCs w:val="23"/>
        </w:rPr>
        <w:t>“</w:t>
      </w:r>
      <w:r w:rsidR="00F24D00" w:rsidRPr="00F24D00">
        <w:rPr>
          <w:i/>
          <w:iCs/>
          <w:sz w:val="23"/>
          <w:szCs w:val="23"/>
        </w:rPr>
        <w:t xml:space="preserve">two public houses </w:t>
      </w:r>
      <w:r w:rsidR="00F24D00">
        <w:rPr>
          <w:i/>
          <w:iCs/>
          <w:sz w:val="23"/>
          <w:szCs w:val="23"/>
        </w:rPr>
        <w:t xml:space="preserve">… </w:t>
      </w:r>
      <w:r w:rsidR="00F24D00" w:rsidRPr="00F24D00">
        <w:rPr>
          <w:i/>
          <w:iCs/>
          <w:sz w:val="23"/>
          <w:szCs w:val="23"/>
        </w:rPr>
        <w:t>but the streetscape is largely made up of vernacular houses, without church (until 1805), manor, rectory or ‘polite’ houses</w:t>
      </w:r>
      <w:r w:rsidR="00F24D00">
        <w:rPr>
          <w:i/>
          <w:iCs/>
          <w:sz w:val="23"/>
          <w:szCs w:val="23"/>
        </w:rPr>
        <w:t xml:space="preserve">” </w:t>
      </w:r>
      <w:r w:rsidR="00F24D00" w:rsidRPr="007F0628">
        <w:rPr>
          <w:szCs w:val="22"/>
        </w:rPr>
        <w:t>– Grindleton Conservation Area Appraisal</w:t>
      </w:r>
      <w:r w:rsidR="00F24D00">
        <w:rPr>
          <w:sz w:val="23"/>
          <w:szCs w:val="23"/>
        </w:rPr>
        <w:t>”)</w:t>
      </w:r>
      <w:r w:rsidR="007F0628" w:rsidRPr="007F0628">
        <w:rPr>
          <w:szCs w:val="22"/>
        </w:rPr>
        <w:t xml:space="preserve">. </w:t>
      </w:r>
    </w:p>
    <w:p w14:paraId="134254E2" w14:textId="77777777" w:rsidR="00C20F5E" w:rsidRDefault="00C20F5E" w:rsidP="00D93695">
      <w:pPr>
        <w:pStyle w:val="PLANNING2"/>
        <w:ind w:left="720" w:firstLine="0"/>
        <w:rPr>
          <w:szCs w:val="22"/>
        </w:rPr>
      </w:pPr>
    </w:p>
    <w:p w14:paraId="6D43FD11" w14:textId="67EF4CA5" w:rsidR="00B44D01" w:rsidRPr="00AF0602" w:rsidRDefault="00AF0602" w:rsidP="00D93695">
      <w:pPr>
        <w:pStyle w:val="Default"/>
        <w:ind w:left="720" w:hanging="720"/>
        <w:jc w:val="both"/>
        <w:rPr>
          <w:sz w:val="22"/>
          <w:szCs w:val="22"/>
        </w:rPr>
      </w:pPr>
      <w:r>
        <w:rPr>
          <w:sz w:val="22"/>
          <w:szCs w:val="22"/>
        </w:rPr>
        <w:t>5.1.3</w:t>
      </w:r>
      <w:r>
        <w:rPr>
          <w:sz w:val="22"/>
          <w:szCs w:val="22"/>
        </w:rPr>
        <w:tab/>
      </w:r>
      <w:r w:rsidR="00C20F5E" w:rsidRPr="00AF0602">
        <w:rPr>
          <w:sz w:val="22"/>
          <w:szCs w:val="22"/>
        </w:rPr>
        <w:t>The side extension’s</w:t>
      </w:r>
      <w:r w:rsidR="007F0628" w:rsidRPr="00AF0602">
        <w:rPr>
          <w:sz w:val="22"/>
          <w:szCs w:val="22"/>
        </w:rPr>
        <w:t xml:space="preserve"> cart-door openings have no provenance to this site and undermine the significance and authenticity of the conservation area’s </w:t>
      </w:r>
      <w:r w:rsidR="00F24D00" w:rsidRPr="00AF0602">
        <w:rPr>
          <w:sz w:val="22"/>
          <w:szCs w:val="22"/>
        </w:rPr>
        <w:t>buildings which do possess such characteristics</w:t>
      </w:r>
      <w:r w:rsidR="007F0628" w:rsidRPr="00AF0602">
        <w:rPr>
          <w:sz w:val="22"/>
          <w:szCs w:val="22"/>
        </w:rPr>
        <w:t xml:space="preserve"> (“a number of former agricultural buildings, with carriage </w:t>
      </w:r>
      <w:r w:rsidRPr="00AF0602">
        <w:rPr>
          <w:sz w:val="22"/>
          <w:szCs w:val="22"/>
        </w:rPr>
        <w:t>arches …</w:t>
      </w:r>
      <w:r w:rsidR="007F0628" w:rsidRPr="00AF0602">
        <w:rPr>
          <w:sz w:val="22"/>
          <w:szCs w:val="22"/>
        </w:rPr>
        <w:t>at Stone Hill Farm, Swindlehurst Barn, Duck House Farm and Wythenstocks Barn, for example” – Grindleton Conservation Area Appraisal).</w:t>
      </w:r>
    </w:p>
    <w:p w14:paraId="2B40972F" w14:textId="67F4B545" w:rsidR="00C20F5E" w:rsidRDefault="00C20F5E" w:rsidP="00F24D00">
      <w:pPr>
        <w:pStyle w:val="PLANNING2"/>
        <w:ind w:left="720" w:firstLine="0"/>
        <w:rPr>
          <w:szCs w:val="22"/>
        </w:rPr>
      </w:pPr>
    </w:p>
    <w:p w14:paraId="31DB180C" w14:textId="6A07D10F" w:rsidR="00C20F5E" w:rsidRPr="00AF0602" w:rsidRDefault="00AF0602" w:rsidP="00D93695">
      <w:pPr>
        <w:pStyle w:val="Default"/>
        <w:ind w:left="720" w:hanging="720"/>
        <w:jc w:val="both"/>
        <w:rPr>
          <w:sz w:val="22"/>
          <w:szCs w:val="22"/>
        </w:rPr>
      </w:pPr>
      <w:r>
        <w:rPr>
          <w:sz w:val="22"/>
          <w:szCs w:val="22"/>
        </w:rPr>
        <w:t>5.1.4</w:t>
      </w:r>
      <w:r>
        <w:rPr>
          <w:sz w:val="22"/>
          <w:szCs w:val="22"/>
        </w:rPr>
        <w:tab/>
      </w:r>
      <w:r w:rsidR="00C20F5E" w:rsidRPr="00AF0602">
        <w:rPr>
          <w:sz w:val="22"/>
          <w:szCs w:val="22"/>
        </w:rPr>
        <w:t xml:space="preserve">Construction of the side extension will result in the loss of a historic extension, traditional boundary walling, </w:t>
      </w:r>
      <w:proofErr w:type="gramStart"/>
      <w:r w:rsidR="00C20F5E" w:rsidRPr="00AF0602">
        <w:rPr>
          <w:sz w:val="22"/>
          <w:szCs w:val="22"/>
        </w:rPr>
        <w:t>gates</w:t>
      </w:r>
      <w:proofErr w:type="gramEnd"/>
      <w:r w:rsidR="00C20F5E" w:rsidRPr="00AF0602">
        <w:rPr>
          <w:sz w:val="22"/>
          <w:szCs w:val="22"/>
        </w:rPr>
        <w:t xml:space="preserve"> and yard (</w:t>
      </w:r>
      <w:r w:rsidR="004A09D4" w:rsidRPr="00AF0602">
        <w:rPr>
          <w:sz w:val="22"/>
          <w:szCs w:val="22"/>
        </w:rPr>
        <w:t>“Boundary walls: built from the abundant local gritstone, these are a distinctive feature of the conservation area”; “Railings and gates” - Grindleton Conservation Area Appraisal: Local details)</w:t>
      </w:r>
      <w:r w:rsidR="00411769" w:rsidRPr="00AF0602">
        <w:rPr>
          <w:sz w:val="22"/>
          <w:szCs w:val="22"/>
        </w:rPr>
        <w:t xml:space="preserve"> and distinct planform (“the double pile layout of the building remains legible at ground floor level” – Heritage Statement)</w:t>
      </w:r>
      <w:r w:rsidR="004A09D4" w:rsidRPr="00AF0602">
        <w:rPr>
          <w:sz w:val="22"/>
          <w:szCs w:val="22"/>
        </w:rPr>
        <w:t>.</w:t>
      </w:r>
    </w:p>
    <w:p w14:paraId="35CA37E6" w14:textId="29CF3671" w:rsidR="006773B5" w:rsidRDefault="006773B5" w:rsidP="00D93695">
      <w:pPr>
        <w:pStyle w:val="PLANNING2"/>
        <w:ind w:left="720" w:firstLine="0"/>
        <w:rPr>
          <w:szCs w:val="22"/>
        </w:rPr>
      </w:pPr>
    </w:p>
    <w:p w14:paraId="783448DF" w14:textId="203DB18D" w:rsidR="00A44C42" w:rsidRPr="003474D8" w:rsidRDefault="003474D8" w:rsidP="00D93695">
      <w:pPr>
        <w:pStyle w:val="Default"/>
        <w:ind w:left="720" w:hanging="720"/>
        <w:jc w:val="both"/>
        <w:rPr>
          <w:sz w:val="22"/>
          <w:szCs w:val="22"/>
        </w:rPr>
      </w:pPr>
      <w:r>
        <w:rPr>
          <w:sz w:val="22"/>
          <w:szCs w:val="22"/>
        </w:rPr>
        <w:t>5.1.5</w:t>
      </w:r>
      <w:r>
        <w:rPr>
          <w:sz w:val="22"/>
          <w:szCs w:val="22"/>
        </w:rPr>
        <w:tab/>
      </w:r>
      <w:r w:rsidR="006773B5" w:rsidRPr="003474D8">
        <w:rPr>
          <w:sz w:val="22"/>
          <w:szCs w:val="22"/>
        </w:rPr>
        <w:t xml:space="preserve">Buildings along the southern side of Sawley Lane are characterised by spaces between buildings allowing through views to the open countryside. </w:t>
      </w:r>
      <w:r w:rsidR="00CC5E09" w:rsidRPr="003474D8">
        <w:rPr>
          <w:sz w:val="22"/>
          <w:szCs w:val="22"/>
        </w:rPr>
        <w:t xml:space="preserve">The spaces </w:t>
      </w:r>
      <w:r w:rsidR="00A44C42" w:rsidRPr="003474D8">
        <w:rPr>
          <w:sz w:val="22"/>
          <w:szCs w:val="22"/>
        </w:rPr>
        <w:t>around</w:t>
      </w:r>
      <w:r w:rsidR="00CC5E09" w:rsidRPr="003474D8">
        <w:rPr>
          <w:sz w:val="22"/>
          <w:szCs w:val="22"/>
        </w:rPr>
        <w:t xml:space="preserve"> </w:t>
      </w:r>
      <w:r w:rsidR="00A44C42" w:rsidRPr="003474D8">
        <w:rPr>
          <w:sz w:val="22"/>
          <w:szCs w:val="22"/>
        </w:rPr>
        <w:t>t</w:t>
      </w:r>
      <w:r w:rsidR="00CC5E09" w:rsidRPr="003474D8">
        <w:rPr>
          <w:sz w:val="22"/>
          <w:szCs w:val="22"/>
        </w:rPr>
        <w:t>he Buck and</w:t>
      </w:r>
      <w:r w:rsidR="00A44C42" w:rsidRPr="003474D8">
        <w:rPr>
          <w:sz w:val="22"/>
          <w:szCs w:val="22"/>
        </w:rPr>
        <w:t xml:space="preserve"> views of relatively undetailed gable walls </w:t>
      </w:r>
      <w:r w:rsidR="00CC5E09" w:rsidRPr="003474D8">
        <w:rPr>
          <w:sz w:val="22"/>
          <w:szCs w:val="22"/>
        </w:rPr>
        <w:t xml:space="preserve">additionally provides emphasis </w:t>
      </w:r>
      <w:r w:rsidR="00A44C42" w:rsidRPr="003474D8">
        <w:rPr>
          <w:sz w:val="22"/>
          <w:szCs w:val="22"/>
        </w:rPr>
        <w:t>to</w:t>
      </w:r>
      <w:r w:rsidR="00CC5E09" w:rsidRPr="003474D8">
        <w:rPr>
          <w:sz w:val="22"/>
          <w:szCs w:val="22"/>
        </w:rPr>
        <w:t xml:space="preserve"> its </w:t>
      </w:r>
      <w:r w:rsidR="00A44C42" w:rsidRPr="003474D8">
        <w:rPr>
          <w:sz w:val="22"/>
          <w:szCs w:val="22"/>
        </w:rPr>
        <w:t xml:space="preserve">impressive </w:t>
      </w:r>
      <w:r w:rsidR="00CC5E09" w:rsidRPr="003474D8">
        <w:rPr>
          <w:sz w:val="22"/>
          <w:szCs w:val="22"/>
        </w:rPr>
        <w:t>symmetric</w:t>
      </w:r>
      <w:r w:rsidR="00A44C42" w:rsidRPr="003474D8">
        <w:rPr>
          <w:sz w:val="22"/>
          <w:szCs w:val="22"/>
        </w:rPr>
        <w:t>ally</w:t>
      </w:r>
      <w:r w:rsidR="00CC5E09" w:rsidRPr="003474D8">
        <w:rPr>
          <w:sz w:val="22"/>
          <w:szCs w:val="22"/>
        </w:rPr>
        <w:t xml:space="preserve"> design</w:t>
      </w:r>
      <w:r w:rsidR="00A44C42" w:rsidRPr="003474D8">
        <w:rPr>
          <w:sz w:val="22"/>
          <w:szCs w:val="22"/>
        </w:rPr>
        <w:t>ed facade</w:t>
      </w:r>
      <w:r w:rsidR="00CC5E09" w:rsidRPr="003474D8">
        <w:rPr>
          <w:sz w:val="22"/>
          <w:szCs w:val="22"/>
        </w:rPr>
        <w:t xml:space="preserve">. </w:t>
      </w:r>
      <w:r w:rsidR="006773B5" w:rsidRPr="003474D8">
        <w:rPr>
          <w:sz w:val="22"/>
          <w:szCs w:val="22"/>
        </w:rPr>
        <w:t>This will be lost</w:t>
      </w:r>
      <w:r w:rsidR="00CC5E09" w:rsidRPr="003474D8">
        <w:rPr>
          <w:sz w:val="22"/>
          <w:szCs w:val="22"/>
        </w:rPr>
        <w:t>.</w:t>
      </w:r>
    </w:p>
    <w:p w14:paraId="10228114" w14:textId="77777777" w:rsidR="00A44C42" w:rsidRPr="003474D8" w:rsidRDefault="00A44C42" w:rsidP="00D93695">
      <w:pPr>
        <w:pStyle w:val="Default"/>
        <w:ind w:left="720" w:hanging="720"/>
        <w:jc w:val="both"/>
        <w:rPr>
          <w:sz w:val="22"/>
          <w:szCs w:val="22"/>
        </w:rPr>
      </w:pPr>
    </w:p>
    <w:p w14:paraId="09A04036" w14:textId="75828AC0" w:rsidR="003474D8" w:rsidRDefault="003474D8" w:rsidP="00D93695">
      <w:pPr>
        <w:pStyle w:val="Default"/>
        <w:ind w:left="720" w:hanging="720"/>
        <w:jc w:val="both"/>
        <w:rPr>
          <w:sz w:val="22"/>
          <w:szCs w:val="22"/>
        </w:rPr>
      </w:pPr>
      <w:r>
        <w:rPr>
          <w:sz w:val="22"/>
          <w:szCs w:val="22"/>
        </w:rPr>
        <w:t>5.1.6</w:t>
      </w:r>
      <w:r>
        <w:rPr>
          <w:sz w:val="22"/>
          <w:szCs w:val="22"/>
        </w:rPr>
        <w:tab/>
      </w:r>
      <w:r w:rsidR="00A44C42" w:rsidRPr="003474D8">
        <w:rPr>
          <w:sz w:val="22"/>
          <w:szCs w:val="22"/>
        </w:rPr>
        <w:t xml:space="preserve">The Duke of York </w:t>
      </w:r>
      <w:r w:rsidR="009173AB" w:rsidRPr="003474D8">
        <w:rPr>
          <w:sz w:val="22"/>
          <w:szCs w:val="22"/>
        </w:rPr>
        <w:t>is diagonally opposite</w:t>
      </w:r>
      <w:r w:rsidR="00A44C42" w:rsidRPr="003474D8">
        <w:rPr>
          <w:sz w:val="22"/>
          <w:szCs w:val="22"/>
        </w:rPr>
        <w:t xml:space="preserve"> the Buck</w:t>
      </w:r>
      <w:r w:rsidR="009173AB" w:rsidRPr="003474D8">
        <w:rPr>
          <w:sz w:val="22"/>
          <w:szCs w:val="22"/>
        </w:rPr>
        <w:t xml:space="preserve"> and the proposed rear flat-roofed and largely glazed extension</w:t>
      </w:r>
      <w:r>
        <w:rPr>
          <w:sz w:val="22"/>
          <w:szCs w:val="22"/>
        </w:rPr>
        <w:t xml:space="preserve"> (which is </w:t>
      </w:r>
      <w:r w:rsidR="009173AB" w:rsidRPr="003474D8">
        <w:rPr>
          <w:sz w:val="22"/>
          <w:szCs w:val="22"/>
        </w:rPr>
        <w:t>flush with the gable wall</w:t>
      </w:r>
      <w:r>
        <w:rPr>
          <w:sz w:val="22"/>
          <w:szCs w:val="22"/>
        </w:rPr>
        <w:t xml:space="preserve">). The extension </w:t>
      </w:r>
      <w:r w:rsidR="00F558A0">
        <w:rPr>
          <w:sz w:val="22"/>
          <w:szCs w:val="22"/>
        </w:rPr>
        <w:t>is</w:t>
      </w:r>
      <w:r>
        <w:rPr>
          <w:sz w:val="22"/>
          <w:szCs w:val="22"/>
        </w:rPr>
        <w:t xml:space="preserve"> </w:t>
      </w:r>
      <w:r w:rsidR="0064287B" w:rsidRPr="003474D8">
        <w:rPr>
          <w:sz w:val="22"/>
          <w:szCs w:val="22"/>
        </w:rPr>
        <w:t>unsympathetic to the</w:t>
      </w:r>
      <w:r w:rsidR="00976E08" w:rsidRPr="003474D8">
        <w:rPr>
          <w:sz w:val="22"/>
          <w:szCs w:val="22"/>
        </w:rPr>
        <w:t xml:space="preserve"> C18 double-pile building in form and materials and </w:t>
      </w:r>
      <w:r w:rsidR="009173AB" w:rsidRPr="003474D8">
        <w:rPr>
          <w:sz w:val="22"/>
          <w:szCs w:val="22"/>
        </w:rPr>
        <w:t>unduly prominent in the streetscene.</w:t>
      </w:r>
      <w:r w:rsidR="00A44C42" w:rsidRPr="003474D8">
        <w:rPr>
          <w:sz w:val="22"/>
          <w:szCs w:val="22"/>
        </w:rPr>
        <w:t xml:space="preserve"> </w:t>
      </w:r>
    </w:p>
    <w:p w14:paraId="5999103C" w14:textId="6010BC9D" w:rsidR="009A3D7B" w:rsidRDefault="009A3D7B" w:rsidP="003474D8">
      <w:pPr>
        <w:pStyle w:val="Default"/>
        <w:ind w:left="720" w:hanging="720"/>
        <w:rPr>
          <w:sz w:val="22"/>
          <w:szCs w:val="22"/>
        </w:rPr>
      </w:pPr>
    </w:p>
    <w:p w14:paraId="7D20C5AC" w14:textId="7968CC9B" w:rsidR="009A3D7B" w:rsidRDefault="009A3D7B" w:rsidP="003474D8">
      <w:pPr>
        <w:pStyle w:val="Default"/>
        <w:ind w:left="720" w:hanging="720"/>
        <w:rPr>
          <w:sz w:val="22"/>
          <w:szCs w:val="22"/>
        </w:rPr>
      </w:pPr>
      <w:r>
        <w:rPr>
          <w:sz w:val="22"/>
          <w:szCs w:val="22"/>
        </w:rPr>
        <w:t xml:space="preserve">5.1.7 </w:t>
      </w:r>
      <w:r>
        <w:rPr>
          <w:sz w:val="22"/>
          <w:szCs w:val="22"/>
        </w:rPr>
        <w:tab/>
        <w:t>In considering the proposed development due regard has been had to:</w:t>
      </w:r>
    </w:p>
    <w:p w14:paraId="447E40C8" w14:textId="77777777" w:rsidR="00D93695" w:rsidRDefault="00D93695" w:rsidP="003474D8">
      <w:pPr>
        <w:pStyle w:val="Default"/>
        <w:ind w:left="720" w:hanging="720"/>
        <w:rPr>
          <w:sz w:val="22"/>
          <w:szCs w:val="22"/>
        </w:rPr>
      </w:pPr>
    </w:p>
    <w:p w14:paraId="0CEF7545" w14:textId="7762E970" w:rsidR="00B44D01" w:rsidRPr="009A3D7B" w:rsidRDefault="00B44D01" w:rsidP="009A3D7B">
      <w:pPr>
        <w:pStyle w:val="Default"/>
        <w:numPr>
          <w:ilvl w:val="0"/>
          <w:numId w:val="44"/>
        </w:numPr>
        <w:rPr>
          <w:sz w:val="22"/>
          <w:szCs w:val="22"/>
        </w:rPr>
      </w:pPr>
      <w:r w:rsidRPr="003474D8">
        <w:rPr>
          <w:sz w:val="22"/>
          <w:szCs w:val="22"/>
        </w:rPr>
        <w:t xml:space="preserve">Section </w:t>
      </w:r>
      <w:r w:rsidR="009A3D7B">
        <w:rPr>
          <w:sz w:val="22"/>
          <w:szCs w:val="22"/>
        </w:rPr>
        <w:t xml:space="preserve">66 and </w:t>
      </w:r>
      <w:r w:rsidRPr="003474D8">
        <w:rPr>
          <w:sz w:val="22"/>
          <w:szCs w:val="22"/>
        </w:rPr>
        <w:t xml:space="preserve">72 of the Planning (Listed Buildings and Conservation Areas) Act 1990 </w:t>
      </w:r>
    </w:p>
    <w:p w14:paraId="22ABE30C" w14:textId="77777777" w:rsidR="009A3D7B" w:rsidRPr="009A3D7B" w:rsidRDefault="009A3D7B" w:rsidP="009A3D7B">
      <w:pPr>
        <w:pStyle w:val="Default"/>
        <w:numPr>
          <w:ilvl w:val="0"/>
          <w:numId w:val="44"/>
        </w:numPr>
        <w:rPr>
          <w:sz w:val="22"/>
          <w:szCs w:val="22"/>
        </w:rPr>
      </w:pPr>
      <w:r w:rsidRPr="009A3D7B">
        <w:rPr>
          <w:sz w:val="22"/>
          <w:szCs w:val="22"/>
        </w:rPr>
        <w:t xml:space="preserve">The Framework paragraphs 199 and </w:t>
      </w:r>
      <w:r w:rsidR="00B44D01" w:rsidRPr="009A3D7B">
        <w:rPr>
          <w:sz w:val="22"/>
          <w:szCs w:val="22"/>
        </w:rPr>
        <w:t xml:space="preserve">200 </w:t>
      </w:r>
    </w:p>
    <w:p w14:paraId="7253F0A3" w14:textId="77777777" w:rsidR="009A3D7B" w:rsidRPr="009A3D7B" w:rsidRDefault="00B44D01" w:rsidP="009A3D7B">
      <w:pPr>
        <w:pStyle w:val="Default"/>
        <w:numPr>
          <w:ilvl w:val="0"/>
          <w:numId w:val="44"/>
        </w:numPr>
        <w:rPr>
          <w:sz w:val="22"/>
          <w:szCs w:val="22"/>
        </w:rPr>
      </w:pPr>
      <w:r w:rsidRPr="009A3D7B">
        <w:rPr>
          <w:sz w:val="22"/>
          <w:szCs w:val="22"/>
        </w:rPr>
        <w:t xml:space="preserve">Ribble Valley Core Strategy Policy DME4 </w:t>
      </w:r>
    </w:p>
    <w:p w14:paraId="681735B6" w14:textId="77777777" w:rsidR="009A3D7B" w:rsidRPr="009A3D7B" w:rsidRDefault="00B44D01" w:rsidP="009A3D7B">
      <w:pPr>
        <w:pStyle w:val="Default"/>
        <w:numPr>
          <w:ilvl w:val="0"/>
          <w:numId w:val="44"/>
        </w:numPr>
        <w:rPr>
          <w:sz w:val="22"/>
          <w:szCs w:val="22"/>
        </w:rPr>
      </w:pPr>
      <w:r w:rsidRPr="009A3D7B">
        <w:rPr>
          <w:sz w:val="22"/>
          <w:szCs w:val="22"/>
        </w:rPr>
        <w:t>Ribble Valley Core Strategy Policy DMG1</w:t>
      </w:r>
    </w:p>
    <w:p w14:paraId="539BE742" w14:textId="77777777" w:rsidR="009A3D7B" w:rsidRDefault="00B44D01" w:rsidP="009A3D7B">
      <w:pPr>
        <w:pStyle w:val="Default"/>
        <w:numPr>
          <w:ilvl w:val="0"/>
          <w:numId w:val="44"/>
        </w:numPr>
        <w:rPr>
          <w:sz w:val="22"/>
          <w:szCs w:val="22"/>
        </w:rPr>
      </w:pPr>
      <w:r w:rsidRPr="009A3D7B">
        <w:rPr>
          <w:sz w:val="22"/>
          <w:szCs w:val="22"/>
        </w:rPr>
        <w:lastRenderedPageBreak/>
        <w:t>Building in Context Principle</w:t>
      </w:r>
      <w:r w:rsidR="009C2C08" w:rsidRPr="009A3D7B">
        <w:rPr>
          <w:sz w:val="22"/>
          <w:szCs w:val="22"/>
        </w:rPr>
        <w:t>s</w:t>
      </w:r>
    </w:p>
    <w:p w14:paraId="2610DEF0" w14:textId="77777777" w:rsidR="009A3D7B" w:rsidRPr="009A3D7B" w:rsidRDefault="00B44D01" w:rsidP="009A3D7B">
      <w:pPr>
        <w:pStyle w:val="Default"/>
        <w:numPr>
          <w:ilvl w:val="0"/>
          <w:numId w:val="44"/>
        </w:numPr>
        <w:rPr>
          <w:sz w:val="22"/>
          <w:szCs w:val="22"/>
        </w:rPr>
      </w:pPr>
      <w:r w:rsidRPr="009A3D7B">
        <w:rPr>
          <w:sz w:val="22"/>
          <w:szCs w:val="22"/>
        </w:rPr>
        <w:t xml:space="preserve">The National Design Guide (2021) </w:t>
      </w:r>
    </w:p>
    <w:p w14:paraId="1F7222E7" w14:textId="4DF8C015" w:rsidR="00B44D01" w:rsidRDefault="00FC6967" w:rsidP="009A3D7B">
      <w:pPr>
        <w:pStyle w:val="Default"/>
        <w:keepNext/>
        <w:keepLines/>
        <w:numPr>
          <w:ilvl w:val="0"/>
          <w:numId w:val="44"/>
        </w:numPr>
        <w:overflowPunct w:val="0"/>
        <w:spacing w:before="40"/>
        <w:textAlignment w:val="baseline"/>
        <w:outlineLvl w:val="1"/>
        <w:rPr>
          <w:sz w:val="22"/>
          <w:szCs w:val="22"/>
        </w:rPr>
      </w:pPr>
      <w:r w:rsidRPr="009A3D7B">
        <w:rPr>
          <w:sz w:val="22"/>
          <w:szCs w:val="22"/>
        </w:rPr>
        <w:t xml:space="preserve">Making changes to heritage assets’ (Historic England, 2016) </w:t>
      </w:r>
    </w:p>
    <w:p w14:paraId="692480D2" w14:textId="414D141C" w:rsidR="00035FD7" w:rsidRDefault="009A3D7B" w:rsidP="009A3D7B">
      <w:pPr>
        <w:pStyle w:val="Default"/>
        <w:keepNext/>
        <w:keepLines/>
        <w:numPr>
          <w:ilvl w:val="0"/>
          <w:numId w:val="44"/>
        </w:numPr>
        <w:overflowPunct w:val="0"/>
        <w:spacing w:before="40"/>
        <w:textAlignment w:val="baseline"/>
        <w:outlineLvl w:val="1"/>
        <w:rPr>
          <w:sz w:val="22"/>
          <w:szCs w:val="22"/>
        </w:rPr>
      </w:pPr>
      <w:r w:rsidRPr="009A3D7B">
        <w:rPr>
          <w:sz w:val="22"/>
          <w:szCs w:val="22"/>
        </w:rPr>
        <w:t>The Forest of Bowland AONB Management Plan</w:t>
      </w:r>
    </w:p>
    <w:p w14:paraId="35B0B931" w14:textId="57BD5914" w:rsidR="009A3D7B" w:rsidRDefault="009A3D7B" w:rsidP="009A3D7B">
      <w:pPr>
        <w:pStyle w:val="Default"/>
        <w:keepNext/>
        <w:keepLines/>
        <w:overflowPunct w:val="0"/>
        <w:spacing w:before="40"/>
        <w:textAlignment w:val="baseline"/>
        <w:outlineLvl w:val="1"/>
        <w:rPr>
          <w:sz w:val="22"/>
          <w:szCs w:val="22"/>
        </w:rPr>
      </w:pPr>
    </w:p>
    <w:p w14:paraId="1A7DD0A6" w14:textId="77777777" w:rsidR="009A3D7B" w:rsidRDefault="009A3D7B" w:rsidP="00D93695">
      <w:pPr>
        <w:pStyle w:val="Default"/>
        <w:keepNext/>
        <w:keepLines/>
        <w:overflowPunct w:val="0"/>
        <w:spacing w:before="40"/>
        <w:ind w:left="720" w:hanging="720"/>
        <w:jc w:val="both"/>
        <w:textAlignment w:val="baseline"/>
        <w:outlineLvl w:val="1"/>
        <w:rPr>
          <w:sz w:val="22"/>
          <w:szCs w:val="22"/>
        </w:rPr>
      </w:pPr>
      <w:r>
        <w:rPr>
          <w:sz w:val="22"/>
          <w:szCs w:val="22"/>
        </w:rPr>
        <w:t xml:space="preserve">5.1.8 </w:t>
      </w:r>
      <w:r>
        <w:rPr>
          <w:sz w:val="22"/>
          <w:szCs w:val="22"/>
        </w:rPr>
        <w:tab/>
        <w:t xml:space="preserve">The National Planning Practice Guidance states </w:t>
      </w:r>
      <w:r w:rsidR="00760827" w:rsidRPr="009A3D7B">
        <w:rPr>
          <w:sz w:val="22"/>
          <w:szCs w:val="22"/>
        </w:rPr>
        <w:t>that “substantial harm is a high test, so it may not arise in many cases”. The external additions are potentially reversible and most historic fabric is retained. Harm to the character and appearance of Grindleton Conservation Area and the setting of the Duke of York Hotel is ‘less than substantial’.</w:t>
      </w:r>
    </w:p>
    <w:p w14:paraId="6D2EE7FA" w14:textId="77777777" w:rsidR="009A3D7B" w:rsidRDefault="009A3D7B" w:rsidP="00D93695">
      <w:pPr>
        <w:pStyle w:val="Default"/>
        <w:keepNext/>
        <w:keepLines/>
        <w:overflowPunct w:val="0"/>
        <w:spacing w:before="40"/>
        <w:ind w:left="720" w:hanging="720"/>
        <w:jc w:val="both"/>
        <w:textAlignment w:val="baseline"/>
        <w:outlineLvl w:val="1"/>
        <w:rPr>
          <w:sz w:val="22"/>
          <w:szCs w:val="22"/>
        </w:rPr>
      </w:pPr>
    </w:p>
    <w:p w14:paraId="2083C331" w14:textId="37E1111C" w:rsidR="00760827" w:rsidRPr="009A3D7B" w:rsidRDefault="009A3D7B" w:rsidP="00D93695">
      <w:pPr>
        <w:pStyle w:val="Default"/>
        <w:keepNext/>
        <w:keepLines/>
        <w:overflowPunct w:val="0"/>
        <w:spacing w:before="40"/>
        <w:ind w:left="720" w:hanging="720"/>
        <w:jc w:val="both"/>
        <w:textAlignment w:val="baseline"/>
        <w:outlineLvl w:val="1"/>
        <w:rPr>
          <w:sz w:val="22"/>
          <w:szCs w:val="22"/>
        </w:rPr>
      </w:pPr>
      <w:r>
        <w:rPr>
          <w:sz w:val="22"/>
          <w:szCs w:val="22"/>
        </w:rPr>
        <w:t>5.1.9</w:t>
      </w:r>
      <w:r>
        <w:rPr>
          <w:sz w:val="22"/>
          <w:szCs w:val="22"/>
        </w:rPr>
        <w:tab/>
      </w:r>
      <w:r w:rsidR="00760827" w:rsidRPr="009A3D7B">
        <w:rPr>
          <w:sz w:val="22"/>
          <w:szCs w:val="22"/>
        </w:rPr>
        <w:t>NPPF paragraph 202 requires that ‘less than substantial’ harm be weighed against any public benefits of proposals</w:t>
      </w:r>
      <w:r w:rsidR="00B1106E" w:rsidRPr="009A3D7B">
        <w:rPr>
          <w:sz w:val="22"/>
          <w:szCs w:val="22"/>
        </w:rPr>
        <w:t xml:space="preserve"> including, where appropriate, securing its optimum viable use”</w:t>
      </w:r>
      <w:r w:rsidR="00760827" w:rsidRPr="009A3D7B">
        <w:rPr>
          <w:sz w:val="22"/>
          <w:szCs w:val="22"/>
        </w:rPr>
        <w:t>. The Ribble Valley Core Strategy also identifies:</w:t>
      </w:r>
    </w:p>
    <w:p w14:paraId="79E3F29C" w14:textId="77777777" w:rsidR="00760827" w:rsidRPr="005074F6" w:rsidRDefault="00760827" w:rsidP="00760827">
      <w:pPr>
        <w:autoSpaceDE w:val="0"/>
        <w:autoSpaceDN w:val="0"/>
        <w:adjustRightInd w:val="0"/>
        <w:spacing w:line="240" w:lineRule="auto"/>
        <w:ind w:left="1440" w:hanging="720"/>
        <w:rPr>
          <w:rFonts w:cs="Arial"/>
          <w:szCs w:val="22"/>
        </w:rPr>
      </w:pPr>
    </w:p>
    <w:p w14:paraId="146D880B" w14:textId="77777777" w:rsidR="009A3D7B" w:rsidRPr="009A3D7B" w:rsidRDefault="00760827" w:rsidP="00760827">
      <w:pPr>
        <w:pStyle w:val="ListParagraph"/>
        <w:numPr>
          <w:ilvl w:val="0"/>
          <w:numId w:val="45"/>
        </w:numPr>
        <w:autoSpaceDE w:val="0"/>
        <w:autoSpaceDN w:val="0"/>
        <w:adjustRightInd w:val="0"/>
        <w:spacing w:line="240" w:lineRule="auto"/>
        <w:rPr>
          <w:i/>
          <w:iCs/>
          <w:kern w:val="0"/>
          <w:sz w:val="22"/>
          <w:szCs w:val="22"/>
          <w:lang w:eastAsia="en-GB"/>
        </w:rPr>
      </w:pPr>
      <w:r w:rsidRPr="009A3D7B">
        <w:rPr>
          <w:i/>
          <w:iCs/>
          <w:kern w:val="0"/>
          <w:sz w:val="22"/>
          <w:szCs w:val="22"/>
          <w:lang w:eastAsia="en-GB"/>
        </w:rPr>
        <w:t>“The expansion of existing businesses will, wherever appropriate, be considered favourably” (Key Statement EC1).</w:t>
      </w:r>
    </w:p>
    <w:p w14:paraId="7D1D1BC6" w14:textId="5A3DEB02" w:rsidR="00760827" w:rsidRPr="009A3D7B" w:rsidRDefault="00760827" w:rsidP="00760827">
      <w:pPr>
        <w:pStyle w:val="ListParagraph"/>
        <w:numPr>
          <w:ilvl w:val="0"/>
          <w:numId w:val="45"/>
        </w:numPr>
        <w:autoSpaceDE w:val="0"/>
        <w:autoSpaceDN w:val="0"/>
        <w:adjustRightInd w:val="0"/>
        <w:spacing w:line="240" w:lineRule="auto"/>
        <w:rPr>
          <w:i/>
          <w:iCs/>
          <w:kern w:val="0"/>
          <w:sz w:val="22"/>
          <w:szCs w:val="22"/>
          <w:lang w:eastAsia="en-GB"/>
        </w:rPr>
      </w:pPr>
      <w:r w:rsidRPr="009A3D7B">
        <w:rPr>
          <w:i/>
          <w:iCs/>
          <w:kern w:val="0"/>
          <w:sz w:val="22"/>
          <w:szCs w:val="22"/>
          <w:lang w:eastAsia="en-GB"/>
        </w:rPr>
        <w:t>“Proposals that are intended to support business growth and the local economy will be supported in principle … The expansion of existing firms within settlements will be permitted on land within or adjacent to their existing sites, provided no significant environmental problems are caused and the extension conforms to the other plan policies of the LDF” (Policy DMB1).</w:t>
      </w:r>
    </w:p>
    <w:p w14:paraId="6115F006" w14:textId="21A5FAF6" w:rsidR="00760827" w:rsidRDefault="00760827" w:rsidP="00AB168D">
      <w:pPr>
        <w:overflowPunct w:val="0"/>
        <w:autoSpaceDE w:val="0"/>
        <w:autoSpaceDN w:val="0"/>
        <w:adjustRightInd w:val="0"/>
        <w:spacing w:line="240" w:lineRule="auto"/>
        <w:contextualSpacing/>
        <w:textAlignment w:val="baseline"/>
        <w:rPr>
          <w:szCs w:val="22"/>
        </w:rPr>
      </w:pPr>
    </w:p>
    <w:p w14:paraId="46AA705D" w14:textId="77777777" w:rsidR="00DF63B8" w:rsidRDefault="00F558A0" w:rsidP="00D93695">
      <w:pPr>
        <w:pStyle w:val="Default"/>
        <w:ind w:left="720" w:hanging="720"/>
        <w:jc w:val="both"/>
        <w:rPr>
          <w:sz w:val="22"/>
          <w:szCs w:val="22"/>
        </w:rPr>
      </w:pPr>
      <w:r>
        <w:rPr>
          <w:sz w:val="22"/>
          <w:szCs w:val="22"/>
        </w:rPr>
        <w:t>5.1.10</w:t>
      </w:r>
      <w:r>
        <w:rPr>
          <w:sz w:val="22"/>
          <w:szCs w:val="22"/>
        </w:rPr>
        <w:tab/>
      </w:r>
      <w:r w:rsidR="00760827" w:rsidRPr="00B1106E">
        <w:rPr>
          <w:sz w:val="22"/>
          <w:szCs w:val="22"/>
        </w:rPr>
        <w:t>The</w:t>
      </w:r>
      <w:r w:rsidR="00C0356C" w:rsidRPr="00B1106E">
        <w:rPr>
          <w:sz w:val="22"/>
          <w:szCs w:val="22"/>
        </w:rPr>
        <w:t xml:space="preserve"> re-use of the public house is welcomed for its economic </w:t>
      </w:r>
      <w:r w:rsidR="00B1106E" w:rsidRPr="00B1106E">
        <w:rPr>
          <w:sz w:val="22"/>
          <w:szCs w:val="22"/>
        </w:rPr>
        <w:t xml:space="preserve">(business growth and employment generation) </w:t>
      </w:r>
      <w:r w:rsidR="00C0356C" w:rsidRPr="00B1106E">
        <w:rPr>
          <w:sz w:val="22"/>
          <w:szCs w:val="22"/>
        </w:rPr>
        <w:t xml:space="preserve">and social </w:t>
      </w:r>
      <w:r w:rsidR="00B1106E" w:rsidRPr="00B1106E">
        <w:rPr>
          <w:sz w:val="22"/>
          <w:szCs w:val="22"/>
        </w:rPr>
        <w:t xml:space="preserve">(meeting place for the local and wider community) </w:t>
      </w:r>
      <w:r w:rsidR="00C0356C" w:rsidRPr="00B1106E">
        <w:rPr>
          <w:sz w:val="22"/>
          <w:szCs w:val="22"/>
        </w:rPr>
        <w:t xml:space="preserve">public benefits. </w:t>
      </w:r>
      <w:r w:rsidR="00006DAB">
        <w:rPr>
          <w:sz w:val="22"/>
          <w:szCs w:val="22"/>
        </w:rPr>
        <w:t xml:space="preserve">Re-use for a public house also helps safeguard the historic interest of the site. </w:t>
      </w:r>
    </w:p>
    <w:p w14:paraId="507F468B" w14:textId="77777777" w:rsidR="00DF63B8" w:rsidRDefault="00DF63B8" w:rsidP="00D93695">
      <w:pPr>
        <w:pStyle w:val="Default"/>
        <w:ind w:left="720" w:hanging="720"/>
        <w:jc w:val="both"/>
        <w:rPr>
          <w:sz w:val="22"/>
          <w:szCs w:val="22"/>
        </w:rPr>
      </w:pPr>
    </w:p>
    <w:p w14:paraId="55A5A5B4" w14:textId="76D3CF1A" w:rsidR="00556F9A" w:rsidRPr="00B1106E" w:rsidRDefault="00DF63B8" w:rsidP="00D93695">
      <w:pPr>
        <w:pStyle w:val="Default"/>
        <w:ind w:left="720" w:hanging="720"/>
        <w:jc w:val="both"/>
        <w:rPr>
          <w:sz w:val="22"/>
          <w:szCs w:val="22"/>
        </w:rPr>
      </w:pPr>
      <w:r>
        <w:rPr>
          <w:sz w:val="22"/>
          <w:szCs w:val="22"/>
        </w:rPr>
        <w:t>5.1.11</w:t>
      </w:r>
      <w:r>
        <w:rPr>
          <w:sz w:val="22"/>
          <w:szCs w:val="22"/>
        </w:rPr>
        <w:tab/>
      </w:r>
      <w:r w:rsidR="00006DAB">
        <w:rPr>
          <w:sz w:val="22"/>
          <w:szCs w:val="22"/>
        </w:rPr>
        <w:t>However,</w:t>
      </w:r>
      <w:r w:rsidR="00087BED">
        <w:rPr>
          <w:sz w:val="22"/>
          <w:szCs w:val="22"/>
        </w:rPr>
        <w:t xml:space="preserve"> </w:t>
      </w:r>
      <w:r>
        <w:rPr>
          <w:sz w:val="22"/>
          <w:szCs w:val="22"/>
        </w:rPr>
        <w:t xml:space="preserve">it is unclear whether </w:t>
      </w:r>
      <w:r w:rsidR="00006DAB">
        <w:rPr>
          <w:sz w:val="22"/>
          <w:szCs w:val="22"/>
        </w:rPr>
        <w:t xml:space="preserve">the extent of </w:t>
      </w:r>
      <w:r>
        <w:rPr>
          <w:sz w:val="22"/>
          <w:szCs w:val="22"/>
        </w:rPr>
        <w:t xml:space="preserve">development proposed, in particular the </w:t>
      </w:r>
      <w:r w:rsidR="00671618">
        <w:rPr>
          <w:sz w:val="22"/>
          <w:szCs w:val="22"/>
        </w:rPr>
        <w:t>two-storey</w:t>
      </w:r>
      <w:r>
        <w:rPr>
          <w:sz w:val="22"/>
          <w:szCs w:val="22"/>
        </w:rPr>
        <w:t xml:space="preserve"> extension, which will appear </w:t>
      </w:r>
      <w:r w:rsidRPr="00DF63B8">
        <w:rPr>
          <w:sz w:val="22"/>
          <w:szCs w:val="22"/>
        </w:rPr>
        <w:t>incongruous and conspicuous</w:t>
      </w:r>
      <w:r w:rsidR="00671618">
        <w:rPr>
          <w:sz w:val="22"/>
          <w:szCs w:val="22"/>
        </w:rPr>
        <w:t xml:space="preserve">, </w:t>
      </w:r>
      <w:r>
        <w:rPr>
          <w:sz w:val="22"/>
          <w:szCs w:val="22"/>
        </w:rPr>
        <w:t xml:space="preserve">is necessary. Following concerns from the Highway Engineer the </w:t>
      </w:r>
      <w:r w:rsidR="00671618">
        <w:rPr>
          <w:sz w:val="22"/>
          <w:szCs w:val="22"/>
        </w:rPr>
        <w:t xml:space="preserve">en-suite bedroom accommodation, which it was originally understood to be </w:t>
      </w:r>
      <w:r w:rsidR="00456057">
        <w:rPr>
          <w:sz w:val="22"/>
          <w:szCs w:val="22"/>
        </w:rPr>
        <w:t>integral to business viability</w:t>
      </w:r>
      <w:r w:rsidR="00671618">
        <w:rPr>
          <w:sz w:val="22"/>
          <w:szCs w:val="22"/>
        </w:rPr>
        <w:t xml:space="preserve">, were deleted from the scheme however the built form originally proposed was retained with Manager accommodation. Given the deletion of the en-suite accommodation it is considered that there is potential for a smaller scheme to be developed which would have the benefits associated with the development but result in less harm </w:t>
      </w:r>
      <w:r w:rsidR="00556F9A">
        <w:rPr>
          <w:sz w:val="22"/>
          <w:szCs w:val="22"/>
        </w:rPr>
        <w:t>to the character and appearance of Grindleton Conservation Area and the setting of the Duke of York Hotel (Grade II listed).</w:t>
      </w:r>
      <w:r w:rsidR="00671618">
        <w:rPr>
          <w:sz w:val="22"/>
          <w:szCs w:val="22"/>
        </w:rPr>
        <w:t xml:space="preserve"> It is not considered that the harm resulting from the proposed development is outweighed by the benefits.</w:t>
      </w:r>
    </w:p>
    <w:p w14:paraId="13939161" w14:textId="77777777" w:rsidR="00760827" w:rsidRPr="00AB168D" w:rsidRDefault="00760827" w:rsidP="00AB168D">
      <w:pPr>
        <w:overflowPunct w:val="0"/>
        <w:autoSpaceDE w:val="0"/>
        <w:autoSpaceDN w:val="0"/>
        <w:adjustRightInd w:val="0"/>
        <w:spacing w:line="240" w:lineRule="auto"/>
        <w:contextualSpacing/>
        <w:textAlignment w:val="baseline"/>
        <w:rPr>
          <w:szCs w:val="22"/>
        </w:rPr>
      </w:pPr>
    </w:p>
    <w:p w14:paraId="7653CFBC" w14:textId="77777777" w:rsidR="00DA41D9" w:rsidRDefault="00E4241A" w:rsidP="00E4241A">
      <w:pPr>
        <w:pStyle w:val="PLANNING"/>
        <w:rPr>
          <w:rFonts w:eastAsia="Frutiger-Light"/>
        </w:rPr>
      </w:pPr>
      <w:r>
        <w:rPr>
          <w:rFonts w:eastAsia="Frutiger-Light"/>
        </w:rPr>
        <w:t>5.2</w:t>
      </w:r>
      <w:r>
        <w:rPr>
          <w:rFonts w:eastAsia="Frutiger-Light"/>
        </w:rPr>
        <w:tab/>
      </w:r>
      <w:r w:rsidR="00110A39" w:rsidRPr="00E4241A">
        <w:rPr>
          <w:rFonts w:eastAsia="Frutiger-Light"/>
          <w:u w:val="single"/>
        </w:rPr>
        <w:t>Impact upon Residential Amenity</w:t>
      </w:r>
      <w:r w:rsidR="004572A0" w:rsidRPr="00C839D6">
        <w:rPr>
          <w:rFonts w:eastAsia="Frutiger-Light"/>
        </w:rPr>
        <w:t>:</w:t>
      </w:r>
    </w:p>
    <w:p w14:paraId="085550BE" w14:textId="77777777" w:rsidR="00E4241A" w:rsidRDefault="00E4241A" w:rsidP="00E4241A">
      <w:pPr>
        <w:pStyle w:val="PLANNING"/>
        <w:rPr>
          <w:rFonts w:eastAsia="Frutiger-Light"/>
        </w:rPr>
      </w:pPr>
    </w:p>
    <w:p w14:paraId="4C073CCC" w14:textId="5F9E271C" w:rsidR="004E3A50" w:rsidRPr="00671618" w:rsidRDefault="00671618" w:rsidP="00D93695">
      <w:pPr>
        <w:pStyle w:val="Default"/>
        <w:ind w:left="720" w:hanging="720"/>
        <w:jc w:val="both"/>
        <w:rPr>
          <w:sz w:val="22"/>
          <w:szCs w:val="22"/>
        </w:rPr>
      </w:pPr>
      <w:r>
        <w:rPr>
          <w:sz w:val="22"/>
          <w:szCs w:val="22"/>
        </w:rPr>
        <w:t>5.2.1</w:t>
      </w:r>
      <w:r>
        <w:rPr>
          <w:sz w:val="22"/>
          <w:szCs w:val="22"/>
        </w:rPr>
        <w:tab/>
      </w:r>
      <w:r w:rsidR="00A3764A" w:rsidRPr="00671618">
        <w:rPr>
          <w:sz w:val="22"/>
          <w:szCs w:val="22"/>
        </w:rPr>
        <w:t xml:space="preserve">The </w:t>
      </w:r>
      <w:r w:rsidR="00B86A5B" w:rsidRPr="00671618">
        <w:rPr>
          <w:sz w:val="22"/>
          <w:szCs w:val="22"/>
        </w:rPr>
        <w:t xml:space="preserve">concerns of local residents have been considered. </w:t>
      </w:r>
      <w:r w:rsidR="00EE502C" w:rsidRPr="00671618">
        <w:rPr>
          <w:sz w:val="22"/>
          <w:szCs w:val="22"/>
        </w:rPr>
        <w:t>T</w:t>
      </w:r>
      <w:r w:rsidR="00B86A5B" w:rsidRPr="00671618">
        <w:rPr>
          <w:sz w:val="22"/>
          <w:szCs w:val="22"/>
        </w:rPr>
        <w:t xml:space="preserve">he </w:t>
      </w:r>
      <w:r w:rsidR="00A3764A" w:rsidRPr="00671618">
        <w:rPr>
          <w:sz w:val="22"/>
          <w:szCs w:val="22"/>
        </w:rPr>
        <w:t>proposal</w:t>
      </w:r>
      <w:r w:rsidR="00EE502C" w:rsidRPr="00671618">
        <w:rPr>
          <w:sz w:val="22"/>
          <w:szCs w:val="22"/>
        </w:rPr>
        <w:t xml:space="preserve"> (subject to minor amendment)</w:t>
      </w:r>
      <w:r w:rsidR="00A3764A" w:rsidRPr="00671618">
        <w:rPr>
          <w:sz w:val="22"/>
          <w:szCs w:val="22"/>
        </w:rPr>
        <w:t xml:space="preserve"> does not have a significant impact on adjoining properties in respect to overshadowing, </w:t>
      </w:r>
      <w:proofErr w:type="gramStart"/>
      <w:r w:rsidR="00A3764A" w:rsidRPr="00671618">
        <w:rPr>
          <w:sz w:val="22"/>
          <w:szCs w:val="22"/>
        </w:rPr>
        <w:t>overbearing</w:t>
      </w:r>
      <w:proofErr w:type="gramEnd"/>
      <w:r w:rsidR="00A3764A" w:rsidRPr="00671618">
        <w:rPr>
          <w:sz w:val="22"/>
          <w:szCs w:val="22"/>
        </w:rPr>
        <w:t xml:space="preserve"> or overlooking.</w:t>
      </w:r>
      <w:r w:rsidR="00EE502C" w:rsidRPr="00671618">
        <w:rPr>
          <w:sz w:val="22"/>
          <w:szCs w:val="22"/>
        </w:rPr>
        <w:t xml:space="preserve"> The rear extension windows do overlook the neighbour’s garden to the south but this could be resolved by obscure glazing. The proposed side extension will overshadow part of the west gable ground floor window of the neighbour to the </w:t>
      </w:r>
      <w:proofErr w:type="gramStart"/>
      <w:r w:rsidR="00EE502C" w:rsidRPr="00671618">
        <w:rPr>
          <w:sz w:val="22"/>
          <w:szCs w:val="22"/>
        </w:rPr>
        <w:t>east</w:t>
      </w:r>
      <w:proofErr w:type="gramEnd"/>
      <w:r w:rsidR="00EE502C" w:rsidRPr="00671618">
        <w:rPr>
          <w:sz w:val="22"/>
          <w:szCs w:val="22"/>
        </w:rPr>
        <w:t xml:space="preserve"> but this is a second</w:t>
      </w:r>
      <w:r w:rsidR="0048263B">
        <w:rPr>
          <w:sz w:val="22"/>
          <w:szCs w:val="22"/>
        </w:rPr>
        <w:t>ary</w:t>
      </w:r>
      <w:r w:rsidR="00EE502C" w:rsidRPr="00671618">
        <w:rPr>
          <w:sz w:val="22"/>
          <w:szCs w:val="22"/>
        </w:rPr>
        <w:t xml:space="preserve"> window to what appears to be a kitchen. </w:t>
      </w:r>
    </w:p>
    <w:p w14:paraId="3F61169F" w14:textId="0AADAF5A" w:rsidR="00A3764A" w:rsidRPr="00671618" w:rsidRDefault="00A3764A" w:rsidP="00671618">
      <w:pPr>
        <w:pStyle w:val="Default"/>
        <w:ind w:left="720" w:hanging="720"/>
        <w:rPr>
          <w:sz w:val="22"/>
          <w:szCs w:val="22"/>
        </w:rPr>
      </w:pPr>
    </w:p>
    <w:p w14:paraId="442CBE27" w14:textId="0407D340" w:rsidR="00A3764A" w:rsidRPr="00671618" w:rsidRDefault="00A3764A" w:rsidP="00D93695">
      <w:pPr>
        <w:pStyle w:val="Default"/>
        <w:ind w:left="720" w:hanging="720"/>
        <w:jc w:val="both"/>
        <w:rPr>
          <w:sz w:val="22"/>
          <w:szCs w:val="22"/>
        </w:rPr>
      </w:pPr>
      <w:proofErr w:type="gramStart"/>
      <w:r w:rsidRPr="00671618">
        <w:rPr>
          <w:sz w:val="22"/>
          <w:szCs w:val="22"/>
        </w:rPr>
        <w:lastRenderedPageBreak/>
        <w:t xml:space="preserve">5.2.2  </w:t>
      </w:r>
      <w:r w:rsidR="00D93695">
        <w:rPr>
          <w:sz w:val="22"/>
          <w:szCs w:val="22"/>
        </w:rPr>
        <w:tab/>
      </w:r>
      <w:proofErr w:type="gramEnd"/>
      <w:r w:rsidRPr="00671618">
        <w:rPr>
          <w:sz w:val="22"/>
          <w:szCs w:val="22"/>
        </w:rPr>
        <w:t>A noise assessment has not been submitted with the application. The comments of RVBC Environmental Health (including hours of operation) will be reported to Committee.</w:t>
      </w:r>
    </w:p>
    <w:p w14:paraId="51160321" w14:textId="77777777" w:rsidR="00586B93" w:rsidRPr="00C91B67" w:rsidRDefault="00586B93" w:rsidP="00D93695">
      <w:pPr>
        <w:spacing w:line="240" w:lineRule="auto"/>
        <w:rPr>
          <w:rFonts w:eastAsia="Frutiger-Light"/>
          <w:b/>
          <w:szCs w:val="22"/>
        </w:rPr>
      </w:pPr>
    </w:p>
    <w:p w14:paraId="5482F15D" w14:textId="2E1CC8E6" w:rsidR="00E86E81" w:rsidRDefault="00E4241A" w:rsidP="00D93695">
      <w:pPr>
        <w:pStyle w:val="PLANNING"/>
        <w:rPr>
          <w:rFonts w:eastAsia="Frutiger-Light"/>
        </w:rPr>
      </w:pPr>
      <w:r>
        <w:rPr>
          <w:rFonts w:eastAsia="Frutiger-Light"/>
        </w:rPr>
        <w:t>5.</w:t>
      </w:r>
      <w:r w:rsidR="00A3764A">
        <w:rPr>
          <w:rFonts w:eastAsia="Frutiger-Light"/>
        </w:rPr>
        <w:t>3</w:t>
      </w:r>
      <w:r>
        <w:rPr>
          <w:rFonts w:eastAsia="Frutiger-Light"/>
        </w:rPr>
        <w:tab/>
      </w:r>
      <w:r w:rsidR="00110A39" w:rsidRPr="00E4241A">
        <w:rPr>
          <w:rFonts w:eastAsia="Frutiger-Light"/>
          <w:u w:val="single"/>
        </w:rPr>
        <w:t>Highway Safety and Accessibility</w:t>
      </w:r>
      <w:r w:rsidR="004572A0" w:rsidRPr="00C839D6">
        <w:rPr>
          <w:rFonts w:eastAsia="Frutiger-Light"/>
        </w:rPr>
        <w:t>:</w:t>
      </w:r>
    </w:p>
    <w:p w14:paraId="3E725799" w14:textId="77777777" w:rsidR="00E4241A" w:rsidRDefault="00E4241A" w:rsidP="00D93695">
      <w:pPr>
        <w:pStyle w:val="PLANNING"/>
        <w:rPr>
          <w:rFonts w:eastAsia="Frutiger-Light"/>
        </w:rPr>
      </w:pPr>
    </w:p>
    <w:p w14:paraId="4397681E" w14:textId="7C3B1DF4" w:rsidR="009A75E8" w:rsidRPr="0048263B" w:rsidRDefault="00E4241A" w:rsidP="00D93695">
      <w:pPr>
        <w:pStyle w:val="Default"/>
        <w:ind w:left="720" w:hanging="720"/>
        <w:jc w:val="both"/>
        <w:rPr>
          <w:sz w:val="22"/>
          <w:szCs w:val="22"/>
        </w:rPr>
      </w:pPr>
      <w:r w:rsidRPr="0048263B">
        <w:rPr>
          <w:sz w:val="22"/>
          <w:szCs w:val="22"/>
        </w:rPr>
        <w:t>5.</w:t>
      </w:r>
      <w:r w:rsidR="0048263B">
        <w:rPr>
          <w:sz w:val="22"/>
          <w:szCs w:val="22"/>
        </w:rPr>
        <w:t>3.1</w:t>
      </w:r>
      <w:r w:rsidRPr="0048263B">
        <w:rPr>
          <w:sz w:val="22"/>
          <w:szCs w:val="22"/>
        </w:rPr>
        <w:tab/>
      </w:r>
      <w:r w:rsidR="00A3764A" w:rsidRPr="0048263B">
        <w:rPr>
          <w:sz w:val="22"/>
          <w:szCs w:val="22"/>
        </w:rPr>
        <w:t>The comments and advice (including suggested conditions) of LCC Highways has been considered.</w:t>
      </w:r>
      <w:r w:rsidR="0048263B">
        <w:rPr>
          <w:sz w:val="22"/>
          <w:szCs w:val="22"/>
        </w:rPr>
        <w:t xml:space="preserve"> Appropriate conditions could be secured in the event of a positive recommendation.</w:t>
      </w:r>
    </w:p>
    <w:p w14:paraId="22821114" w14:textId="77777777" w:rsidR="00586B93" w:rsidRPr="00C91B67" w:rsidRDefault="00586B93" w:rsidP="00D93695">
      <w:pPr>
        <w:overflowPunct w:val="0"/>
        <w:autoSpaceDE w:val="0"/>
        <w:autoSpaceDN w:val="0"/>
        <w:adjustRightInd w:val="0"/>
        <w:spacing w:line="240" w:lineRule="auto"/>
        <w:contextualSpacing/>
        <w:textAlignment w:val="baseline"/>
        <w:rPr>
          <w:szCs w:val="22"/>
        </w:rPr>
      </w:pPr>
    </w:p>
    <w:p w14:paraId="72D5FF5C" w14:textId="1EB14D63" w:rsidR="00586B93" w:rsidRDefault="00E4241A" w:rsidP="00D93695">
      <w:pPr>
        <w:pStyle w:val="PLANNING"/>
      </w:pPr>
      <w:r>
        <w:t>5.</w:t>
      </w:r>
      <w:r w:rsidR="0048263B">
        <w:t>4</w:t>
      </w:r>
      <w:r>
        <w:tab/>
      </w:r>
      <w:r w:rsidR="004572A0" w:rsidRPr="00E4241A">
        <w:rPr>
          <w:u w:val="single"/>
        </w:rPr>
        <w:t>Landscape/Ecology</w:t>
      </w:r>
      <w:r w:rsidR="004572A0" w:rsidRPr="00C839D6">
        <w:t>:</w:t>
      </w:r>
    </w:p>
    <w:p w14:paraId="16B2571F" w14:textId="77777777" w:rsidR="00E4241A" w:rsidRDefault="00E4241A" w:rsidP="00D93695">
      <w:pPr>
        <w:pStyle w:val="PLANNING"/>
      </w:pPr>
    </w:p>
    <w:p w14:paraId="168A8EA0" w14:textId="0A77B6E4" w:rsidR="00A3764A" w:rsidRPr="0048263B" w:rsidRDefault="00E4241A" w:rsidP="00D93695">
      <w:pPr>
        <w:pStyle w:val="Default"/>
        <w:ind w:left="720" w:hanging="720"/>
        <w:jc w:val="both"/>
        <w:rPr>
          <w:sz w:val="22"/>
          <w:szCs w:val="22"/>
        </w:rPr>
      </w:pPr>
      <w:r w:rsidRPr="0048263B">
        <w:rPr>
          <w:sz w:val="22"/>
          <w:szCs w:val="22"/>
        </w:rPr>
        <w:t>5.</w:t>
      </w:r>
      <w:r w:rsidR="0048263B">
        <w:rPr>
          <w:sz w:val="22"/>
          <w:szCs w:val="22"/>
        </w:rPr>
        <w:t>4.1</w:t>
      </w:r>
      <w:r w:rsidR="0048263B">
        <w:rPr>
          <w:sz w:val="22"/>
          <w:szCs w:val="22"/>
        </w:rPr>
        <w:tab/>
      </w:r>
      <w:r w:rsidR="00A3764A" w:rsidRPr="0048263B">
        <w:rPr>
          <w:sz w:val="22"/>
          <w:szCs w:val="22"/>
        </w:rPr>
        <w:t xml:space="preserve">The submitted bat survey identifies </w:t>
      </w:r>
      <w:proofErr w:type="gramStart"/>
      <w:r w:rsidR="00A3764A" w:rsidRPr="0048263B">
        <w:rPr>
          <w:sz w:val="22"/>
          <w:szCs w:val="22"/>
        </w:rPr>
        <w:t>that bats</w:t>
      </w:r>
      <w:proofErr w:type="gramEnd"/>
      <w:r w:rsidR="00A3764A" w:rsidRPr="0048263B">
        <w:rPr>
          <w:sz w:val="22"/>
          <w:szCs w:val="22"/>
        </w:rPr>
        <w:t xml:space="preserve"> will not be disturbed </w:t>
      </w:r>
      <w:r w:rsidR="0048263B" w:rsidRPr="0048263B">
        <w:rPr>
          <w:sz w:val="22"/>
          <w:szCs w:val="22"/>
        </w:rPr>
        <w:t>during</w:t>
      </w:r>
      <w:r w:rsidR="00A3764A" w:rsidRPr="0048263B">
        <w:rPr>
          <w:sz w:val="22"/>
          <w:szCs w:val="22"/>
        </w:rPr>
        <w:t xml:space="preserve"> demolition, the extension will not have a negative impact</w:t>
      </w:r>
      <w:r w:rsidR="00820152" w:rsidRPr="0048263B">
        <w:rPr>
          <w:sz w:val="22"/>
          <w:szCs w:val="22"/>
        </w:rPr>
        <w:t xml:space="preserve"> on a local bat population, no high value bat roost habitat will be removed and no mitigation is required. </w:t>
      </w:r>
      <w:r w:rsidR="00A3764A" w:rsidRPr="0048263B">
        <w:rPr>
          <w:sz w:val="22"/>
          <w:szCs w:val="22"/>
        </w:rPr>
        <w:t>The comments of RVBC Countryside will be reported to Committee.</w:t>
      </w:r>
    </w:p>
    <w:p w14:paraId="6353F622" w14:textId="77777777" w:rsidR="00586B93" w:rsidRPr="00657FE1" w:rsidRDefault="00586B93" w:rsidP="00657FE1">
      <w:pPr>
        <w:overflowPunct w:val="0"/>
        <w:autoSpaceDE w:val="0"/>
        <w:autoSpaceDN w:val="0"/>
        <w:adjustRightInd w:val="0"/>
        <w:spacing w:line="240" w:lineRule="auto"/>
        <w:contextualSpacing/>
        <w:textAlignment w:val="baseline"/>
        <w:rPr>
          <w:szCs w:val="22"/>
        </w:rPr>
      </w:pPr>
    </w:p>
    <w:p w14:paraId="271665A0" w14:textId="77777777" w:rsidR="00E86E81" w:rsidRDefault="00E4241A" w:rsidP="00E4241A">
      <w:pPr>
        <w:pStyle w:val="PLANNING"/>
        <w:ind w:left="0" w:firstLine="0"/>
      </w:pPr>
      <w:r>
        <w:t>6.</w:t>
      </w:r>
      <w:r>
        <w:tab/>
      </w:r>
      <w:r w:rsidR="004572A0" w:rsidRPr="00E4241A">
        <w:rPr>
          <w:b/>
          <w:u w:val="single"/>
        </w:rPr>
        <w:t>Observations/Consideration of Matters Raised/Conclusion</w:t>
      </w:r>
    </w:p>
    <w:p w14:paraId="214562E0" w14:textId="77777777" w:rsidR="00E4241A" w:rsidRDefault="00E4241A" w:rsidP="00E4241A">
      <w:pPr>
        <w:pStyle w:val="PLANNING"/>
        <w:ind w:left="0" w:firstLine="0"/>
      </w:pPr>
    </w:p>
    <w:p w14:paraId="7DEEE43E" w14:textId="2EDED750" w:rsidR="00BB3797" w:rsidRDefault="00E4241A" w:rsidP="00BB3797">
      <w:pPr>
        <w:pStyle w:val="PLANNING"/>
      </w:pPr>
      <w:r>
        <w:t>6.1</w:t>
      </w:r>
      <w:r>
        <w:tab/>
      </w:r>
      <w:r w:rsidR="00820152" w:rsidRPr="005074F6">
        <w:rPr>
          <w:szCs w:val="22"/>
        </w:rPr>
        <w:t xml:space="preserve">In giving considerable importance and weight to the duties at section 66 and 72 of the Planning (Listed Buildings and Conservation Areas) Act 1990 and in consideration to NPPF and Key Statement </w:t>
      </w:r>
      <w:r w:rsidR="00820152">
        <w:rPr>
          <w:szCs w:val="22"/>
        </w:rPr>
        <w:t xml:space="preserve">EN2, </w:t>
      </w:r>
      <w:r w:rsidR="00820152" w:rsidRPr="005074F6">
        <w:rPr>
          <w:szCs w:val="22"/>
        </w:rPr>
        <w:t>EN5, EC1 and EC2 and Policies DME4, DMG1</w:t>
      </w:r>
      <w:r w:rsidR="00820152">
        <w:rPr>
          <w:szCs w:val="22"/>
        </w:rPr>
        <w:t>, DMG2</w:t>
      </w:r>
      <w:r w:rsidR="00820152" w:rsidRPr="005074F6">
        <w:rPr>
          <w:szCs w:val="22"/>
        </w:rPr>
        <w:t xml:space="preserve"> and DMB1 of the Ribble Valley Core Strategy it is recommended that planning permission be refused.</w:t>
      </w:r>
    </w:p>
    <w:p w14:paraId="50B7198E" w14:textId="77777777" w:rsidR="004572A0" w:rsidRPr="00C839D6" w:rsidRDefault="004572A0" w:rsidP="00C839D6">
      <w:pPr>
        <w:pStyle w:val="PLANNING"/>
        <w:rPr>
          <w:b/>
          <w:szCs w:val="22"/>
          <w:u w:val="single"/>
        </w:rPr>
      </w:pPr>
    </w:p>
    <w:p w14:paraId="1B5C4051" w14:textId="4AC4B594" w:rsidR="009C0B69" w:rsidRDefault="0023527A" w:rsidP="00E4241A">
      <w:pPr>
        <w:pStyle w:val="PLANNING2"/>
        <w:ind w:left="0" w:firstLine="0"/>
        <w:rPr>
          <w:rFonts w:cs="Arial"/>
          <w:szCs w:val="22"/>
        </w:rPr>
      </w:pPr>
      <w:r w:rsidRPr="00C839D6">
        <w:rPr>
          <w:rFonts w:cs="Arial"/>
          <w:b/>
          <w:szCs w:val="22"/>
        </w:rPr>
        <w:t>RECOMMENDATION:</w:t>
      </w:r>
      <w:r w:rsidR="00BF2E1A" w:rsidRPr="00C839D6">
        <w:rPr>
          <w:rFonts w:cs="Arial"/>
          <w:szCs w:val="22"/>
        </w:rPr>
        <w:t xml:space="preserve"> </w:t>
      </w:r>
      <w:r w:rsidR="009C0B69" w:rsidRPr="00290FC8">
        <w:rPr>
          <w:rFonts w:cs="Arial"/>
          <w:szCs w:val="22"/>
        </w:rPr>
        <w:t xml:space="preserve">That the application be </w:t>
      </w:r>
      <w:r w:rsidR="00820152">
        <w:rPr>
          <w:rFonts w:cs="Arial"/>
          <w:szCs w:val="22"/>
        </w:rPr>
        <w:t>REFUS</w:t>
      </w:r>
      <w:r w:rsidR="009C0B69" w:rsidRPr="00290FC8">
        <w:rPr>
          <w:rFonts w:cs="Arial"/>
          <w:szCs w:val="22"/>
        </w:rPr>
        <w:t xml:space="preserve">ED </w:t>
      </w:r>
      <w:r w:rsidR="00820152">
        <w:rPr>
          <w:rFonts w:cs="Arial"/>
          <w:szCs w:val="22"/>
        </w:rPr>
        <w:t xml:space="preserve">for </w:t>
      </w:r>
      <w:r w:rsidR="009C0B69" w:rsidRPr="00290FC8">
        <w:rPr>
          <w:rFonts w:cs="Arial"/>
          <w:szCs w:val="22"/>
        </w:rPr>
        <w:t>the following</w:t>
      </w:r>
      <w:r w:rsidR="00820152">
        <w:rPr>
          <w:rFonts w:cs="Arial"/>
          <w:szCs w:val="22"/>
        </w:rPr>
        <w:t xml:space="preserve"> reason</w:t>
      </w:r>
      <w:r w:rsidR="009C0B69" w:rsidRPr="00290FC8">
        <w:rPr>
          <w:rFonts w:cs="Arial"/>
          <w:szCs w:val="22"/>
        </w:rPr>
        <w:t>:</w:t>
      </w:r>
    </w:p>
    <w:p w14:paraId="3D1C3433" w14:textId="77777777" w:rsidR="009C0B69" w:rsidRDefault="009C0B69" w:rsidP="00E4241A">
      <w:pPr>
        <w:pStyle w:val="PLANNING2"/>
        <w:ind w:left="0" w:firstLine="0"/>
        <w:rPr>
          <w:rFonts w:cs="Arial"/>
          <w:szCs w:val="22"/>
        </w:rPr>
      </w:pPr>
    </w:p>
    <w:p w14:paraId="7E0B5B05" w14:textId="4984D204" w:rsidR="004D18E8" w:rsidRDefault="00750182" w:rsidP="00750182">
      <w:pPr>
        <w:pStyle w:val="PLANNING"/>
        <w:numPr>
          <w:ilvl w:val="0"/>
          <w:numId w:val="34"/>
        </w:numPr>
        <w:ind w:hanging="720"/>
      </w:pPr>
      <w:r w:rsidRPr="00750182">
        <w:t xml:space="preserve">The </w:t>
      </w:r>
      <w:r w:rsidR="00820152">
        <w:t xml:space="preserve">proposed extensions are incongruous and conspicuous and have a harmful impact upon the character and appearance of Grindleton Conservation Area and the setting of the Duke of York Hotel (Grade II listed) because of their form, size, </w:t>
      </w:r>
      <w:proofErr w:type="gramStart"/>
      <w:r w:rsidR="00820152">
        <w:t>location</w:t>
      </w:r>
      <w:proofErr w:type="gramEnd"/>
      <w:r w:rsidR="00820152">
        <w:t xml:space="preserve"> and materials. This is contrary to Ribble Valley Core Strategy Key Statement EN5 and Policy DME4 and DMG1. </w:t>
      </w:r>
    </w:p>
    <w:p w14:paraId="14AFCE7F" w14:textId="77777777" w:rsidR="00750182" w:rsidRDefault="00750182" w:rsidP="00750182">
      <w:pPr>
        <w:pStyle w:val="PLANNING"/>
        <w:ind w:left="1440"/>
      </w:pPr>
    </w:p>
    <w:p w14:paraId="5D60FD47" w14:textId="77777777" w:rsidR="00821E2D" w:rsidRPr="00E4241A" w:rsidRDefault="00821E2D" w:rsidP="00E4241A">
      <w:pPr>
        <w:pStyle w:val="PLANNING"/>
      </w:pPr>
    </w:p>
    <w:p w14:paraId="6CE17132" w14:textId="77777777" w:rsidR="00065D58" w:rsidRPr="00C839D6" w:rsidRDefault="00DA41D9" w:rsidP="00C839D6">
      <w:pPr>
        <w:pStyle w:val="PLANNING"/>
        <w:rPr>
          <w:rFonts w:cs="Arial"/>
          <w:szCs w:val="22"/>
          <w:lang w:eastAsia="en-GB"/>
        </w:rPr>
      </w:pPr>
      <w:r w:rsidRPr="00C839D6">
        <w:rPr>
          <w:rFonts w:cs="Arial"/>
          <w:szCs w:val="22"/>
          <w:lang w:eastAsia="en-GB"/>
        </w:rPr>
        <w:t xml:space="preserve">BACKGROUND PAPERS   </w:t>
      </w:r>
    </w:p>
    <w:p w14:paraId="1FC0744A" w14:textId="3B3FFBD7" w:rsidR="00DA41D9" w:rsidRDefault="00DA41D9" w:rsidP="00C839D6">
      <w:pPr>
        <w:pStyle w:val="PLANNING"/>
        <w:rPr>
          <w:rFonts w:cs="Arial"/>
          <w:color w:val="FF0000"/>
          <w:szCs w:val="22"/>
          <w:lang w:eastAsia="en-GB"/>
        </w:rPr>
      </w:pPr>
    </w:p>
    <w:p w14:paraId="20AD4CC9" w14:textId="616C9E91" w:rsidR="00D93695" w:rsidRPr="00D93695" w:rsidRDefault="00D93695" w:rsidP="00C839D6">
      <w:pPr>
        <w:pStyle w:val="PLANNING"/>
        <w:rPr>
          <w:rFonts w:cs="Arial"/>
          <w:szCs w:val="22"/>
          <w:lang w:eastAsia="en-GB"/>
        </w:rPr>
      </w:pPr>
      <w:r w:rsidRPr="00D93695">
        <w:rPr>
          <w:rFonts w:cs="Arial"/>
          <w:szCs w:val="22"/>
          <w:lang w:eastAsia="en-GB"/>
        </w:rPr>
        <w:t>https://www.ribblevalley.gov.uk/site/scripts/planx_details.php?appNumber=3%2F2021%2F0725</w:t>
      </w:r>
    </w:p>
    <w:sectPr w:rsidR="00D93695" w:rsidRPr="00D93695">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49636A"/>
    <w:multiLevelType w:val="hybridMultilevel"/>
    <w:tmpl w:val="33FA7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87866"/>
    <w:multiLevelType w:val="hybridMultilevel"/>
    <w:tmpl w:val="7B2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D2983"/>
    <w:multiLevelType w:val="hybridMultilevel"/>
    <w:tmpl w:val="6730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50143"/>
    <w:multiLevelType w:val="multilevel"/>
    <w:tmpl w:val="842275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A8B1C1C"/>
    <w:multiLevelType w:val="hybridMultilevel"/>
    <w:tmpl w:val="0F769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C51ACF"/>
    <w:multiLevelType w:val="hybridMultilevel"/>
    <w:tmpl w:val="4AA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B5C96"/>
    <w:multiLevelType w:val="hybridMultilevel"/>
    <w:tmpl w:val="470A9D44"/>
    <w:lvl w:ilvl="0" w:tplc="E432C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16A53"/>
    <w:multiLevelType w:val="multilevel"/>
    <w:tmpl w:val="FB8A959C"/>
    <w:lvl w:ilvl="0">
      <w:start w:val="1"/>
      <w:numFmt w:val="decimal"/>
      <w:lvlText w:val="%1."/>
      <w:lvlJc w:val="left"/>
      <w:pPr>
        <w:ind w:left="539" w:hanging="539"/>
      </w:pPr>
      <w:rPr>
        <w:rFonts w:hint="default"/>
        <w:b w:val="0"/>
        <w:sz w:val="22"/>
        <w:szCs w:val="22"/>
      </w:rPr>
    </w:lvl>
    <w:lvl w:ilvl="1">
      <w:start w:val="1"/>
      <w:numFmt w:val="decimal"/>
      <w:lvlText w:val="%1.%2"/>
      <w:lvlJc w:val="left"/>
      <w:pPr>
        <w:ind w:left="482" w:hanging="48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9211E"/>
    <w:multiLevelType w:val="hybridMultilevel"/>
    <w:tmpl w:val="7F58C506"/>
    <w:lvl w:ilvl="0" w:tplc="2B0A6780">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E121F"/>
    <w:multiLevelType w:val="hybridMultilevel"/>
    <w:tmpl w:val="CE7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13610"/>
    <w:multiLevelType w:val="hybridMultilevel"/>
    <w:tmpl w:val="725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30563"/>
    <w:multiLevelType w:val="hybridMultilevel"/>
    <w:tmpl w:val="96ACA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B3D03"/>
    <w:multiLevelType w:val="hybridMultilevel"/>
    <w:tmpl w:val="B7467FD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6" w15:restartNumberingAfterBreak="0">
    <w:nsid w:val="21893A1E"/>
    <w:multiLevelType w:val="hybridMultilevel"/>
    <w:tmpl w:val="BD760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CB2AF2"/>
    <w:multiLevelType w:val="hybridMultilevel"/>
    <w:tmpl w:val="7A7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85C23"/>
    <w:multiLevelType w:val="hybridMultilevel"/>
    <w:tmpl w:val="CCA2014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9" w15:restartNumberingAfterBreak="0">
    <w:nsid w:val="2C696ECC"/>
    <w:multiLevelType w:val="hybridMultilevel"/>
    <w:tmpl w:val="B13614B8"/>
    <w:lvl w:ilvl="0" w:tplc="969ED0C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D555F09"/>
    <w:multiLevelType w:val="hybridMultilevel"/>
    <w:tmpl w:val="6E902518"/>
    <w:lvl w:ilvl="0" w:tplc="CC9E744E">
      <w:start w:val="1"/>
      <w:numFmt w:val="decimal"/>
      <w:lvlText w:val="%1.1"/>
      <w:lvlJc w:val="left"/>
      <w:pPr>
        <w:ind w:left="144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D805A9"/>
    <w:multiLevelType w:val="hybridMultilevel"/>
    <w:tmpl w:val="C8FC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02863"/>
    <w:multiLevelType w:val="hybridMultilevel"/>
    <w:tmpl w:val="3D70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E6D2C"/>
    <w:multiLevelType w:val="hybridMultilevel"/>
    <w:tmpl w:val="3F0C3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AA452E"/>
    <w:multiLevelType w:val="hybridMultilevel"/>
    <w:tmpl w:val="767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94920"/>
    <w:multiLevelType w:val="hybridMultilevel"/>
    <w:tmpl w:val="3EFC9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D3489C"/>
    <w:multiLevelType w:val="multilevel"/>
    <w:tmpl w:val="BE3C76F0"/>
    <w:lvl w:ilvl="0">
      <w:start w:val="1"/>
      <w:numFmt w:val="decimal"/>
      <w:lvlText w:val="%1."/>
      <w:lvlJc w:val="left"/>
      <w:pPr>
        <w:ind w:left="539" w:hanging="539"/>
      </w:pPr>
      <w:rPr>
        <w:rFonts w:hint="default"/>
      </w:rPr>
    </w:lvl>
    <w:lvl w:ilvl="1">
      <w:start w:val="1"/>
      <w:numFmt w:val="decimal"/>
      <w:lvlText w:val="%1.%2"/>
      <w:lvlJc w:val="left"/>
      <w:pPr>
        <w:ind w:left="539" w:hanging="539"/>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BE6765"/>
    <w:multiLevelType w:val="hybridMultilevel"/>
    <w:tmpl w:val="B75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D42B1"/>
    <w:multiLevelType w:val="hybridMultilevel"/>
    <w:tmpl w:val="7F5EB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CB37A4"/>
    <w:multiLevelType w:val="hybridMultilevel"/>
    <w:tmpl w:val="D52A62F2"/>
    <w:lvl w:ilvl="0" w:tplc="2884B7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4CE24192"/>
    <w:multiLevelType w:val="hybridMultilevel"/>
    <w:tmpl w:val="056AEBB2"/>
    <w:lvl w:ilvl="0" w:tplc="EA4ADB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14238C"/>
    <w:multiLevelType w:val="hybridMultilevel"/>
    <w:tmpl w:val="9CF8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93035"/>
    <w:multiLevelType w:val="hybridMultilevel"/>
    <w:tmpl w:val="3A24D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1820CC"/>
    <w:multiLevelType w:val="multilevel"/>
    <w:tmpl w:val="D92C25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8D490F"/>
    <w:multiLevelType w:val="hybridMultilevel"/>
    <w:tmpl w:val="EDEE4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9F66BD9"/>
    <w:multiLevelType w:val="hybridMultilevel"/>
    <w:tmpl w:val="7460052E"/>
    <w:lvl w:ilvl="0" w:tplc="E432CF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0359A7"/>
    <w:multiLevelType w:val="hybridMultilevel"/>
    <w:tmpl w:val="46BE5EC4"/>
    <w:lvl w:ilvl="0" w:tplc="CC9E744E">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E0298"/>
    <w:multiLevelType w:val="hybridMultilevel"/>
    <w:tmpl w:val="47C49A1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8" w15:restartNumberingAfterBreak="0">
    <w:nsid w:val="6B3F1D72"/>
    <w:multiLevelType w:val="hybridMultilevel"/>
    <w:tmpl w:val="BFE2E1A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712A2289"/>
    <w:multiLevelType w:val="hybridMultilevel"/>
    <w:tmpl w:val="4924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F026DC"/>
    <w:multiLevelType w:val="hybridMultilevel"/>
    <w:tmpl w:val="DFF2D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936CDF"/>
    <w:multiLevelType w:val="hybridMultilevel"/>
    <w:tmpl w:val="D158D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4B0E4C"/>
    <w:multiLevelType w:val="multilevel"/>
    <w:tmpl w:val="70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27BA7"/>
    <w:multiLevelType w:val="hybridMultilevel"/>
    <w:tmpl w:val="8312A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B4C48"/>
    <w:multiLevelType w:val="hybridMultilevel"/>
    <w:tmpl w:val="4224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D1A9D"/>
    <w:multiLevelType w:val="multilevel"/>
    <w:tmpl w:val="39E6B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30"/>
  </w:num>
  <w:num w:numId="4">
    <w:abstractNumId w:val="1"/>
  </w:num>
  <w:num w:numId="5">
    <w:abstractNumId w:val="2"/>
  </w:num>
  <w:num w:numId="6">
    <w:abstractNumId w:val="28"/>
  </w:num>
  <w:num w:numId="7">
    <w:abstractNumId w:val="42"/>
  </w:num>
  <w:num w:numId="8">
    <w:abstractNumId w:val="16"/>
  </w:num>
  <w:num w:numId="9">
    <w:abstractNumId w:val="40"/>
  </w:num>
  <w:num w:numId="10">
    <w:abstractNumId w:val="25"/>
  </w:num>
  <w:num w:numId="11">
    <w:abstractNumId w:val="35"/>
  </w:num>
  <w:num w:numId="12">
    <w:abstractNumId w:val="0"/>
  </w:num>
  <w:num w:numId="13">
    <w:abstractNumId w:val="27"/>
  </w:num>
  <w:num w:numId="14">
    <w:abstractNumId w:val="9"/>
  </w:num>
  <w:num w:numId="15">
    <w:abstractNumId w:val="19"/>
  </w:num>
  <w:num w:numId="16">
    <w:abstractNumId w:val="13"/>
  </w:num>
  <w:num w:numId="17">
    <w:abstractNumId w:val="12"/>
  </w:num>
  <w:num w:numId="18">
    <w:abstractNumId w:val="29"/>
  </w:num>
  <w:num w:numId="19">
    <w:abstractNumId w:val="31"/>
  </w:num>
  <w:num w:numId="20">
    <w:abstractNumId w:val="44"/>
  </w:num>
  <w:num w:numId="21">
    <w:abstractNumId w:val="20"/>
  </w:num>
  <w:num w:numId="22">
    <w:abstractNumId w:val="36"/>
  </w:num>
  <w:num w:numId="23">
    <w:abstractNumId w:val="11"/>
  </w:num>
  <w:num w:numId="24">
    <w:abstractNumId w:val="26"/>
  </w:num>
  <w:num w:numId="25">
    <w:abstractNumId w:val="39"/>
  </w:num>
  <w:num w:numId="26">
    <w:abstractNumId w:val="10"/>
  </w:num>
  <w:num w:numId="27">
    <w:abstractNumId w:val="5"/>
  </w:num>
  <w:num w:numId="28">
    <w:abstractNumId w:val="15"/>
  </w:num>
  <w:num w:numId="29">
    <w:abstractNumId w:val="17"/>
  </w:num>
  <w:num w:numId="30">
    <w:abstractNumId w:val="8"/>
  </w:num>
  <w:num w:numId="31">
    <w:abstractNumId w:val="43"/>
  </w:num>
  <w:num w:numId="32">
    <w:abstractNumId w:val="45"/>
  </w:num>
  <w:num w:numId="33">
    <w:abstractNumId w:val="23"/>
  </w:num>
  <w:num w:numId="34">
    <w:abstractNumId w:val="3"/>
  </w:num>
  <w:num w:numId="35">
    <w:abstractNumId w:val="18"/>
  </w:num>
  <w:num w:numId="36">
    <w:abstractNumId w:val="34"/>
  </w:num>
  <w:num w:numId="37">
    <w:abstractNumId w:val="41"/>
  </w:num>
  <w:num w:numId="38">
    <w:abstractNumId w:val="38"/>
  </w:num>
  <w:num w:numId="39">
    <w:abstractNumId w:val="37"/>
  </w:num>
  <w:num w:numId="40">
    <w:abstractNumId w:val="33"/>
  </w:num>
  <w:num w:numId="41">
    <w:abstractNumId w:val="24"/>
  </w:num>
  <w:num w:numId="42">
    <w:abstractNumId w:val="4"/>
  </w:num>
  <w:num w:numId="43">
    <w:abstractNumId w:val="22"/>
  </w:num>
  <w:num w:numId="44">
    <w:abstractNumId w:val="7"/>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75"/>
    <w:rsid w:val="00000463"/>
    <w:rsid w:val="00000854"/>
    <w:rsid w:val="00001B41"/>
    <w:rsid w:val="00001C61"/>
    <w:rsid w:val="00001E5C"/>
    <w:rsid w:val="00001EEB"/>
    <w:rsid w:val="00002A3C"/>
    <w:rsid w:val="00003059"/>
    <w:rsid w:val="00006909"/>
    <w:rsid w:val="00006996"/>
    <w:rsid w:val="00006D8F"/>
    <w:rsid w:val="00006DAB"/>
    <w:rsid w:val="000079DB"/>
    <w:rsid w:val="00007FAE"/>
    <w:rsid w:val="000104A1"/>
    <w:rsid w:val="00011AB6"/>
    <w:rsid w:val="00011FB0"/>
    <w:rsid w:val="00014373"/>
    <w:rsid w:val="00015CA1"/>
    <w:rsid w:val="00020443"/>
    <w:rsid w:val="00022F6A"/>
    <w:rsid w:val="00023EF0"/>
    <w:rsid w:val="0002425D"/>
    <w:rsid w:val="00024B8D"/>
    <w:rsid w:val="00027303"/>
    <w:rsid w:val="000303EC"/>
    <w:rsid w:val="000311C0"/>
    <w:rsid w:val="0003251F"/>
    <w:rsid w:val="00034AD0"/>
    <w:rsid w:val="00035FD7"/>
    <w:rsid w:val="00037119"/>
    <w:rsid w:val="000376E4"/>
    <w:rsid w:val="000402C9"/>
    <w:rsid w:val="00040F9B"/>
    <w:rsid w:val="00041030"/>
    <w:rsid w:val="000422F4"/>
    <w:rsid w:val="00042F33"/>
    <w:rsid w:val="000439E0"/>
    <w:rsid w:val="000452F0"/>
    <w:rsid w:val="0005148F"/>
    <w:rsid w:val="00052935"/>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7A05"/>
    <w:rsid w:val="00087AD0"/>
    <w:rsid w:val="00087BED"/>
    <w:rsid w:val="000909B6"/>
    <w:rsid w:val="00090B82"/>
    <w:rsid w:val="00092DB6"/>
    <w:rsid w:val="000931A0"/>
    <w:rsid w:val="00094013"/>
    <w:rsid w:val="00095257"/>
    <w:rsid w:val="000969B3"/>
    <w:rsid w:val="000969E0"/>
    <w:rsid w:val="000A2D0E"/>
    <w:rsid w:val="000A408E"/>
    <w:rsid w:val="000A4947"/>
    <w:rsid w:val="000A58CB"/>
    <w:rsid w:val="000A5A8B"/>
    <w:rsid w:val="000A6A24"/>
    <w:rsid w:val="000A6ADA"/>
    <w:rsid w:val="000A6F73"/>
    <w:rsid w:val="000A7ADB"/>
    <w:rsid w:val="000B036B"/>
    <w:rsid w:val="000B33AA"/>
    <w:rsid w:val="000B467E"/>
    <w:rsid w:val="000B478A"/>
    <w:rsid w:val="000B49FF"/>
    <w:rsid w:val="000B752C"/>
    <w:rsid w:val="000C0B67"/>
    <w:rsid w:val="000C5276"/>
    <w:rsid w:val="000C64FC"/>
    <w:rsid w:val="000D15C5"/>
    <w:rsid w:val="000D3613"/>
    <w:rsid w:val="000D3BD8"/>
    <w:rsid w:val="000D3FB7"/>
    <w:rsid w:val="000D4C0A"/>
    <w:rsid w:val="000D5F05"/>
    <w:rsid w:val="000D68EC"/>
    <w:rsid w:val="000D7F63"/>
    <w:rsid w:val="000E04D5"/>
    <w:rsid w:val="000E082E"/>
    <w:rsid w:val="000E0867"/>
    <w:rsid w:val="000E1FE0"/>
    <w:rsid w:val="000E3C05"/>
    <w:rsid w:val="000E6732"/>
    <w:rsid w:val="000E763C"/>
    <w:rsid w:val="000F05FE"/>
    <w:rsid w:val="000F16BC"/>
    <w:rsid w:val="000F2522"/>
    <w:rsid w:val="000F3A66"/>
    <w:rsid w:val="000F61ED"/>
    <w:rsid w:val="000F64D2"/>
    <w:rsid w:val="000F66BC"/>
    <w:rsid w:val="0010226F"/>
    <w:rsid w:val="0010260F"/>
    <w:rsid w:val="00102F18"/>
    <w:rsid w:val="0010437E"/>
    <w:rsid w:val="001054BD"/>
    <w:rsid w:val="00110030"/>
    <w:rsid w:val="0011030E"/>
    <w:rsid w:val="00110A39"/>
    <w:rsid w:val="001119A0"/>
    <w:rsid w:val="00116202"/>
    <w:rsid w:val="00117B07"/>
    <w:rsid w:val="00120455"/>
    <w:rsid w:val="00120617"/>
    <w:rsid w:val="00122A3C"/>
    <w:rsid w:val="00123972"/>
    <w:rsid w:val="001251F7"/>
    <w:rsid w:val="00125819"/>
    <w:rsid w:val="00126227"/>
    <w:rsid w:val="00127CCD"/>
    <w:rsid w:val="001305B0"/>
    <w:rsid w:val="00130CB1"/>
    <w:rsid w:val="0013313F"/>
    <w:rsid w:val="00134FDF"/>
    <w:rsid w:val="001356A1"/>
    <w:rsid w:val="00136212"/>
    <w:rsid w:val="001367B6"/>
    <w:rsid w:val="00136884"/>
    <w:rsid w:val="00136D3B"/>
    <w:rsid w:val="00142540"/>
    <w:rsid w:val="00142A0E"/>
    <w:rsid w:val="00143EF3"/>
    <w:rsid w:val="001447B0"/>
    <w:rsid w:val="00147B85"/>
    <w:rsid w:val="00152FF4"/>
    <w:rsid w:val="001539E0"/>
    <w:rsid w:val="00153D64"/>
    <w:rsid w:val="0015405F"/>
    <w:rsid w:val="00157829"/>
    <w:rsid w:val="001601FD"/>
    <w:rsid w:val="00160523"/>
    <w:rsid w:val="001628BE"/>
    <w:rsid w:val="00163769"/>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6791"/>
    <w:rsid w:val="001868EB"/>
    <w:rsid w:val="00192475"/>
    <w:rsid w:val="0019319C"/>
    <w:rsid w:val="00195641"/>
    <w:rsid w:val="00196C05"/>
    <w:rsid w:val="0019765A"/>
    <w:rsid w:val="001A04E2"/>
    <w:rsid w:val="001A0F67"/>
    <w:rsid w:val="001A0FC9"/>
    <w:rsid w:val="001A265A"/>
    <w:rsid w:val="001A2E66"/>
    <w:rsid w:val="001A3F3E"/>
    <w:rsid w:val="001A4118"/>
    <w:rsid w:val="001A42E4"/>
    <w:rsid w:val="001A61DD"/>
    <w:rsid w:val="001A71CA"/>
    <w:rsid w:val="001A7635"/>
    <w:rsid w:val="001B0D05"/>
    <w:rsid w:val="001B132B"/>
    <w:rsid w:val="001B1732"/>
    <w:rsid w:val="001B33E9"/>
    <w:rsid w:val="001B47AE"/>
    <w:rsid w:val="001B5DA5"/>
    <w:rsid w:val="001B6F90"/>
    <w:rsid w:val="001B6FA2"/>
    <w:rsid w:val="001B7290"/>
    <w:rsid w:val="001C0597"/>
    <w:rsid w:val="001C1066"/>
    <w:rsid w:val="001C137A"/>
    <w:rsid w:val="001C2F1B"/>
    <w:rsid w:val="001C35C0"/>
    <w:rsid w:val="001C4DE7"/>
    <w:rsid w:val="001C6434"/>
    <w:rsid w:val="001D0A99"/>
    <w:rsid w:val="001D31B8"/>
    <w:rsid w:val="001D548A"/>
    <w:rsid w:val="001D5F34"/>
    <w:rsid w:val="001D6198"/>
    <w:rsid w:val="001D76AE"/>
    <w:rsid w:val="001E053D"/>
    <w:rsid w:val="001E0D5B"/>
    <w:rsid w:val="001E16F3"/>
    <w:rsid w:val="001E19D2"/>
    <w:rsid w:val="001E19E9"/>
    <w:rsid w:val="001E1A8B"/>
    <w:rsid w:val="001E6CC9"/>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11DF"/>
    <w:rsid w:val="002428D4"/>
    <w:rsid w:val="002433B0"/>
    <w:rsid w:val="00243CDF"/>
    <w:rsid w:val="002451D6"/>
    <w:rsid w:val="0024719F"/>
    <w:rsid w:val="002502A2"/>
    <w:rsid w:val="0025056F"/>
    <w:rsid w:val="0025189F"/>
    <w:rsid w:val="00252479"/>
    <w:rsid w:val="002546A7"/>
    <w:rsid w:val="002548A4"/>
    <w:rsid w:val="00254C90"/>
    <w:rsid w:val="0025586E"/>
    <w:rsid w:val="00255B9A"/>
    <w:rsid w:val="00256033"/>
    <w:rsid w:val="00256631"/>
    <w:rsid w:val="00256872"/>
    <w:rsid w:val="002604A2"/>
    <w:rsid w:val="00261E06"/>
    <w:rsid w:val="00261EBC"/>
    <w:rsid w:val="0026233F"/>
    <w:rsid w:val="00264132"/>
    <w:rsid w:val="0026788D"/>
    <w:rsid w:val="00267EB1"/>
    <w:rsid w:val="002707D5"/>
    <w:rsid w:val="002712EF"/>
    <w:rsid w:val="002713B9"/>
    <w:rsid w:val="0027159F"/>
    <w:rsid w:val="00272D4E"/>
    <w:rsid w:val="00272D91"/>
    <w:rsid w:val="00273FE4"/>
    <w:rsid w:val="00280A4C"/>
    <w:rsid w:val="00283B77"/>
    <w:rsid w:val="0028461B"/>
    <w:rsid w:val="002850E4"/>
    <w:rsid w:val="00285AA9"/>
    <w:rsid w:val="00287B7D"/>
    <w:rsid w:val="0029007F"/>
    <w:rsid w:val="00293140"/>
    <w:rsid w:val="00293743"/>
    <w:rsid w:val="00294059"/>
    <w:rsid w:val="002952F0"/>
    <w:rsid w:val="002966EE"/>
    <w:rsid w:val="002A1D3F"/>
    <w:rsid w:val="002A4F11"/>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D1D21"/>
    <w:rsid w:val="002D2312"/>
    <w:rsid w:val="002D296B"/>
    <w:rsid w:val="002D3D4B"/>
    <w:rsid w:val="002D53E6"/>
    <w:rsid w:val="002D6D09"/>
    <w:rsid w:val="002E0922"/>
    <w:rsid w:val="002E18AF"/>
    <w:rsid w:val="002E3D14"/>
    <w:rsid w:val="002E46DA"/>
    <w:rsid w:val="002E51F5"/>
    <w:rsid w:val="002F0E24"/>
    <w:rsid w:val="002F1217"/>
    <w:rsid w:val="002F21A5"/>
    <w:rsid w:val="002F337B"/>
    <w:rsid w:val="002F4E7C"/>
    <w:rsid w:val="002F502F"/>
    <w:rsid w:val="002F573D"/>
    <w:rsid w:val="002F60E5"/>
    <w:rsid w:val="00300AE9"/>
    <w:rsid w:val="00300E2F"/>
    <w:rsid w:val="003010C1"/>
    <w:rsid w:val="00302A77"/>
    <w:rsid w:val="0030324B"/>
    <w:rsid w:val="003033FC"/>
    <w:rsid w:val="0030342A"/>
    <w:rsid w:val="003043C5"/>
    <w:rsid w:val="00304A06"/>
    <w:rsid w:val="00305CD3"/>
    <w:rsid w:val="003066F6"/>
    <w:rsid w:val="00306B26"/>
    <w:rsid w:val="0030751D"/>
    <w:rsid w:val="00310A09"/>
    <w:rsid w:val="00311D5A"/>
    <w:rsid w:val="0031502C"/>
    <w:rsid w:val="00315856"/>
    <w:rsid w:val="003158BC"/>
    <w:rsid w:val="00317C6D"/>
    <w:rsid w:val="003234AA"/>
    <w:rsid w:val="003268EB"/>
    <w:rsid w:val="00327FD8"/>
    <w:rsid w:val="003368B4"/>
    <w:rsid w:val="0033699F"/>
    <w:rsid w:val="003400EB"/>
    <w:rsid w:val="003421C4"/>
    <w:rsid w:val="00343EB5"/>
    <w:rsid w:val="00344D2D"/>
    <w:rsid w:val="00344FDF"/>
    <w:rsid w:val="00346B75"/>
    <w:rsid w:val="003474D8"/>
    <w:rsid w:val="00347799"/>
    <w:rsid w:val="003477EA"/>
    <w:rsid w:val="00347EF1"/>
    <w:rsid w:val="00350634"/>
    <w:rsid w:val="003506F7"/>
    <w:rsid w:val="003509D4"/>
    <w:rsid w:val="0035184C"/>
    <w:rsid w:val="00351BBF"/>
    <w:rsid w:val="003527A4"/>
    <w:rsid w:val="003537E6"/>
    <w:rsid w:val="00353C4B"/>
    <w:rsid w:val="00355358"/>
    <w:rsid w:val="00355741"/>
    <w:rsid w:val="003574A4"/>
    <w:rsid w:val="00357C13"/>
    <w:rsid w:val="003617E5"/>
    <w:rsid w:val="00361A0F"/>
    <w:rsid w:val="0036267F"/>
    <w:rsid w:val="00362CAB"/>
    <w:rsid w:val="00365AF9"/>
    <w:rsid w:val="00365B52"/>
    <w:rsid w:val="00365F18"/>
    <w:rsid w:val="00367EFF"/>
    <w:rsid w:val="003719C3"/>
    <w:rsid w:val="00371B24"/>
    <w:rsid w:val="003731B0"/>
    <w:rsid w:val="003769A8"/>
    <w:rsid w:val="00380348"/>
    <w:rsid w:val="00380881"/>
    <w:rsid w:val="00381272"/>
    <w:rsid w:val="0038159F"/>
    <w:rsid w:val="00385908"/>
    <w:rsid w:val="00387188"/>
    <w:rsid w:val="003903F0"/>
    <w:rsid w:val="00390BEE"/>
    <w:rsid w:val="0039239A"/>
    <w:rsid w:val="00392BD6"/>
    <w:rsid w:val="00392F6A"/>
    <w:rsid w:val="00393605"/>
    <w:rsid w:val="003A0B69"/>
    <w:rsid w:val="003A1773"/>
    <w:rsid w:val="003A2872"/>
    <w:rsid w:val="003A3468"/>
    <w:rsid w:val="003A48AD"/>
    <w:rsid w:val="003A4A24"/>
    <w:rsid w:val="003A510C"/>
    <w:rsid w:val="003A52ED"/>
    <w:rsid w:val="003B0C94"/>
    <w:rsid w:val="003B1082"/>
    <w:rsid w:val="003B6480"/>
    <w:rsid w:val="003C02EF"/>
    <w:rsid w:val="003C06EC"/>
    <w:rsid w:val="003C160D"/>
    <w:rsid w:val="003C475B"/>
    <w:rsid w:val="003C60E8"/>
    <w:rsid w:val="003D118E"/>
    <w:rsid w:val="003D1E2E"/>
    <w:rsid w:val="003D358D"/>
    <w:rsid w:val="003D3C61"/>
    <w:rsid w:val="003D450F"/>
    <w:rsid w:val="003D4C30"/>
    <w:rsid w:val="003D5EC9"/>
    <w:rsid w:val="003D66E4"/>
    <w:rsid w:val="003D6EB7"/>
    <w:rsid w:val="003D6FCB"/>
    <w:rsid w:val="003E0496"/>
    <w:rsid w:val="003E0664"/>
    <w:rsid w:val="003E198B"/>
    <w:rsid w:val="003E1D9E"/>
    <w:rsid w:val="003E1FF8"/>
    <w:rsid w:val="003E3FFE"/>
    <w:rsid w:val="003E44E6"/>
    <w:rsid w:val="003E458B"/>
    <w:rsid w:val="003E6CA7"/>
    <w:rsid w:val="003F0E45"/>
    <w:rsid w:val="003F0E91"/>
    <w:rsid w:val="003F1470"/>
    <w:rsid w:val="003F23AA"/>
    <w:rsid w:val="003F5F95"/>
    <w:rsid w:val="003F6476"/>
    <w:rsid w:val="003F6643"/>
    <w:rsid w:val="003F6D5C"/>
    <w:rsid w:val="003F7FCB"/>
    <w:rsid w:val="00401942"/>
    <w:rsid w:val="00401A85"/>
    <w:rsid w:val="00402410"/>
    <w:rsid w:val="004042EC"/>
    <w:rsid w:val="00404DC6"/>
    <w:rsid w:val="0040552E"/>
    <w:rsid w:val="004058B6"/>
    <w:rsid w:val="00406E66"/>
    <w:rsid w:val="00410370"/>
    <w:rsid w:val="00411769"/>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057"/>
    <w:rsid w:val="004564A5"/>
    <w:rsid w:val="004572A0"/>
    <w:rsid w:val="00457A95"/>
    <w:rsid w:val="00457C34"/>
    <w:rsid w:val="004608B8"/>
    <w:rsid w:val="00461284"/>
    <w:rsid w:val="004618EC"/>
    <w:rsid w:val="00461CCF"/>
    <w:rsid w:val="00464B3B"/>
    <w:rsid w:val="00465C4C"/>
    <w:rsid w:val="004663A1"/>
    <w:rsid w:val="00467110"/>
    <w:rsid w:val="004679EB"/>
    <w:rsid w:val="00467B66"/>
    <w:rsid w:val="00467E6D"/>
    <w:rsid w:val="00471853"/>
    <w:rsid w:val="00472356"/>
    <w:rsid w:val="00473135"/>
    <w:rsid w:val="00475873"/>
    <w:rsid w:val="00477734"/>
    <w:rsid w:val="0048034B"/>
    <w:rsid w:val="004818BB"/>
    <w:rsid w:val="00481E3E"/>
    <w:rsid w:val="0048263B"/>
    <w:rsid w:val="00482E4B"/>
    <w:rsid w:val="004838B4"/>
    <w:rsid w:val="004854DD"/>
    <w:rsid w:val="00486CBC"/>
    <w:rsid w:val="00487BA6"/>
    <w:rsid w:val="0049083C"/>
    <w:rsid w:val="0049095D"/>
    <w:rsid w:val="00491130"/>
    <w:rsid w:val="00494457"/>
    <w:rsid w:val="00494FE1"/>
    <w:rsid w:val="00495021"/>
    <w:rsid w:val="00495137"/>
    <w:rsid w:val="0049625D"/>
    <w:rsid w:val="004965F8"/>
    <w:rsid w:val="00496887"/>
    <w:rsid w:val="004971A3"/>
    <w:rsid w:val="004978C6"/>
    <w:rsid w:val="004A054C"/>
    <w:rsid w:val="004A09D4"/>
    <w:rsid w:val="004A2CA2"/>
    <w:rsid w:val="004A31A6"/>
    <w:rsid w:val="004A3AA5"/>
    <w:rsid w:val="004A3AF8"/>
    <w:rsid w:val="004A487B"/>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F3A"/>
    <w:rsid w:val="004C60D9"/>
    <w:rsid w:val="004C6D31"/>
    <w:rsid w:val="004C752E"/>
    <w:rsid w:val="004D18E8"/>
    <w:rsid w:val="004D1F9A"/>
    <w:rsid w:val="004D4580"/>
    <w:rsid w:val="004D671A"/>
    <w:rsid w:val="004D7609"/>
    <w:rsid w:val="004E1664"/>
    <w:rsid w:val="004E30A0"/>
    <w:rsid w:val="004E3A50"/>
    <w:rsid w:val="004E4784"/>
    <w:rsid w:val="004E4ECF"/>
    <w:rsid w:val="004E6F13"/>
    <w:rsid w:val="004E7486"/>
    <w:rsid w:val="004E78AB"/>
    <w:rsid w:val="004F108B"/>
    <w:rsid w:val="004F12ED"/>
    <w:rsid w:val="004F37DD"/>
    <w:rsid w:val="004F6E19"/>
    <w:rsid w:val="004F74C3"/>
    <w:rsid w:val="004F769E"/>
    <w:rsid w:val="004F7AB8"/>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6FD3"/>
    <w:rsid w:val="00527C2F"/>
    <w:rsid w:val="0053033F"/>
    <w:rsid w:val="005303D2"/>
    <w:rsid w:val="005312C9"/>
    <w:rsid w:val="00532432"/>
    <w:rsid w:val="005344DD"/>
    <w:rsid w:val="00534EF2"/>
    <w:rsid w:val="00535A76"/>
    <w:rsid w:val="00536300"/>
    <w:rsid w:val="0053647E"/>
    <w:rsid w:val="00537B75"/>
    <w:rsid w:val="00542242"/>
    <w:rsid w:val="005435DE"/>
    <w:rsid w:val="00543DE5"/>
    <w:rsid w:val="00544351"/>
    <w:rsid w:val="00545879"/>
    <w:rsid w:val="00546832"/>
    <w:rsid w:val="0055029D"/>
    <w:rsid w:val="00551407"/>
    <w:rsid w:val="00553353"/>
    <w:rsid w:val="00553665"/>
    <w:rsid w:val="00554B1D"/>
    <w:rsid w:val="00554BFA"/>
    <w:rsid w:val="00556E24"/>
    <w:rsid w:val="00556F9A"/>
    <w:rsid w:val="00557755"/>
    <w:rsid w:val="00557DF6"/>
    <w:rsid w:val="00557F61"/>
    <w:rsid w:val="005621D8"/>
    <w:rsid w:val="00562314"/>
    <w:rsid w:val="00562E02"/>
    <w:rsid w:val="005639A8"/>
    <w:rsid w:val="00565B22"/>
    <w:rsid w:val="0056615B"/>
    <w:rsid w:val="00570342"/>
    <w:rsid w:val="005722C3"/>
    <w:rsid w:val="00572C58"/>
    <w:rsid w:val="00573734"/>
    <w:rsid w:val="0057434D"/>
    <w:rsid w:val="00577729"/>
    <w:rsid w:val="00580B58"/>
    <w:rsid w:val="00580E62"/>
    <w:rsid w:val="0058128F"/>
    <w:rsid w:val="00583A6B"/>
    <w:rsid w:val="00583A6F"/>
    <w:rsid w:val="0058608D"/>
    <w:rsid w:val="00586311"/>
    <w:rsid w:val="00586B93"/>
    <w:rsid w:val="005901B0"/>
    <w:rsid w:val="00590710"/>
    <w:rsid w:val="00590B07"/>
    <w:rsid w:val="00591322"/>
    <w:rsid w:val="00591BEC"/>
    <w:rsid w:val="00592197"/>
    <w:rsid w:val="00596668"/>
    <w:rsid w:val="00597346"/>
    <w:rsid w:val="005A05D3"/>
    <w:rsid w:val="005A2009"/>
    <w:rsid w:val="005A20D8"/>
    <w:rsid w:val="005A3FD4"/>
    <w:rsid w:val="005B09F3"/>
    <w:rsid w:val="005B247D"/>
    <w:rsid w:val="005B2D20"/>
    <w:rsid w:val="005B2D9D"/>
    <w:rsid w:val="005B3156"/>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391B"/>
    <w:rsid w:val="005F431E"/>
    <w:rsid w:val="005F4CC8"/>
    <w:rsid w:val="005F662D"/>
    <w:rsid w:val="005F68D4"/>
    <w:rsid w:val="005F77AE"/>
    <w:rsid w:val="005F793F"/>
    <w:rsid w:val="005F7AA3"/>
    <w:rsid w:val="005F7EE7"/>
    <w:rsid w:val="0060016C"/>
    <w:rsid w:val="006017D9"/>
    <w:rsid w:val="00602088"/>
    <w:rsid w:val="00602AC1"/>
    <w:rsid w:val="00604024"/>
    <w:rsid w:val="00604B44"/>
    <w:rsid w:val="00607979"/>
    <w:rsid w:val="00611134"/>
    <w:rsid w:val="0061115E"/>
    <w:rsid w:val="00611688"/>
    <w:rsid w:val="006136B2"/>
    <w:rsid w:val="00614F93"/>
    <w:rsid w:val="00615307"/>
    <w:rsid w:val="0061786F"/>
    <w:rsid w:val="00620363"/>
    <w:rsid w:val="006205AA"/>
    <w:rsid w:val="00621999"/>
    <w:rsid w:val="00621B2F"/>
    <w:rsid w:val="00621FC6"/>
    <w:rsid w:val="00623351"/>
    <w:rsid w:val="0062694B"/>
    <w:rsid w:val="006270E3"/>
    <w:rsid w:val="00631AAF"/>
    <w:rsid w:val="00631FE6"/>
    <w:rsid w:val="00634537"/>
    <w:rsid w:val="00634CC1"/>
    <w:rsid w:val="0063766A"/>
    <w:rsid w:val="00641A51"/>
    <w:rsid w:val="0064287B"/>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618"/>
    <w:rsid w:val="006717BA"/>
    <w:rsid w:val="00671C50"/>
    <w:rsid w:val="00672692"/>
    <w:rsid w:val="006726E2"/>
    <w:rsid w:val="006726F6"/>
    <w:rsid w:val="006732F8"/>
    <w:rsid w:val="006746DA"/>
    <w:rsid w:val="006747A9"/>
    <w:rsid w:val="00675927"/>
    <w:rsid w:val="006773B5"/>
    <w:rsid w:val="00677F43"/>
    <w:rsid w:val="00680FE1"/>
    <w:rsid w:val="00682E98"/>
    <w:rsid w:val="006856C3"/>
    <w:rsid w:val="006858AF"/>
    <w:rsid w:val="00691646"/>
    <w:rsid w:val="006918E1"/>
    <w:rsid w:val="00694572"/>
    <w:rsid w:val="00694B42"/>
    <w:rsid w:val="00695CB6"/>
    <w:rsid w:val="006A0101"/>
    <w:rsid w:val="006A122B"/>
    <w:rsid w:val="006A3114"/>
    <w:rsid w:val="006A3A6A"/>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C7FF3"/>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7762"/>
    <w:rsid w:val="006E7C88"/>
    <w:rsid w:val="006F082D"/>
    <w:rsid w:val="006F0DF1"/>
    <w:rsid w:val="006F17E1"/>
    <w:rsid w:val="006F1AEB"/>
    <w:rsid w:val="006F25CB"/>
    <w:rsid w:val="006F4F39"/>
    <w:rsid w:val="006F54CF"/>
    <w:rsid w:val="006F63E0"/>
    <w:rsid w:val="006F6BEB"/>
    <w:rsid w:val="006F6DF8"/>
    <w:rsid w:val="006F713F"/>
    <w:rsid w:val="00701A26"/>
    <w:rsid w:val="00701DB5"/>
    <w:rsid w:val="00701F17"/>
    <w:rsid w:val="007042AC"/>
    <w:rsid w:val="007049B3"/>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6101"/>
    <w:rsid w:val="007261B9"/>
    <w:rsid w:val="00730AEE"/>
    <w:rsid w:val="0073212D"/>
    <w:rsid w:val="00732EAC"/>
    <w:rsid w:val="00733CBA"/>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827"/>
    <w:rsid w:val="00760F3C"/>
    <w:rsid w:val="007615EA"/>
    <w:rsid w:val="00763CB9"/>
    <w:rsid w:val="00764262"/>
    <w:rsid w:val="00764AA2"/>
    <w:rsid w:val="007656DB"/>
    <w:rsid w:val="00765A2C"/>
    <w:rsid w:val="00766E88"/>
    <w:rsid w:val="007677ED"/>
    <w:rsid w:val="007702AB"/>
    <w:rsid w:val="0077069F"/>
    <w:rsid w:val="0077169C"/>
    <w:rsid w:val="007728A4"/>
    <w:rsid w:val="00772D59"/>
    <w:rsid w:val="00774FE5"/>
    <w:rsid w:val="007761EE"/>
    <w:rsid w:val="00776483"/>
    <w:rsid w:val="00776A29"/>
    <w:rsid w:val="00776C23"/>
    <w:rsid w:val="007772B4"/>
    <w:rsid w:val="00777BF2"/>
    <w:rsid w:val="00782374"/>
    <w:rsid w:val="00783739"/>
    <w:rsid w:val="007844F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253B"/>
    <w:rsid w:val="007D2562"/>
    <w:rsid w:val="007D26B0"/>
    <w:rsid w:val="007D2B79"/>
    <w:rsid w:val="007D359F"/>
    <w:rsid w:val="007D38A9"/>
    <w:rsid w:val="007D3BC9"/>
    <w:rsid w:val="007D40FE"/>
    <w:rsid w:val="007D4DBD"/>
    <w:rsid w:val="007D5B35"/>
    <w:rsid w:val="007D5F73"/>
    <w:rsid w:val="007D659A"/>
    <w:rsid w:val="007D6DA8"/>
    <w:rsid w:val="007D7515"/>
    <w:rsid w:val="007D7608"/>
    <w:rsid w:val="007E05CB"/>
    <w:rsid w:val="007E08E3"/>
    <w:rsid w:val="007E1287"/>
    <w:rsid w:val="007E249E"/>
    <w:rsid w:val="007E4805"/>
    <w:rsid w:val="007E5DE4"/>
    <w:rsid w:val="007E5F62"/>
    <w:rsid w:val="007E7444"/>
    <w:rsid w:val="007F0295"/>
    <w:rsid w:val="007F0628"/>
    <w:rsid w:val="007F07C8"/>
    <w:rsid w:val="007F13EE"/>
    <w:rsid w:val="007F1FDC"/>
    <w:rsid w:val="007F2142"/>
    <w:rsid w:val="007F3401"/>
    <w:rsid w:val="007F4CF1"/>
    <w:rsid w:val="007F5874"/>
    <w:rsid w:val="007F7C9F"/>
    <w:rsid w:val="00800224"/>
    <w:rsid w:val="00800795"/>
    <w:rsid w:val="00800FD1"/>
    <w:rsid w:val="00801106"/>
    <w:rsid w:val="0080261E"/>
    <w:rsid w:val="008029A0"/>
    <w:rsid w:val="00803382"/>
    <w:rsid w:val="008035D1"/>
    <w:rsid w:val="008037C9"/>
    <w:rsid w:val="00804B8D"/>
    <w:rsid w:val="00804C4F"/>
    <w:rsid w:val="0081004B"/>
    <w:rsid w:val="00812C07"/>
    <w:rsid w:val="00813052"/>
    <w:rsid w:val="0081339A"/>
    <w:rsid w:val="00813CDE"/>
    <w:rsid w:val="0081413C"/>
    <w:rsid w:val="00814D78"/>
    <w:rsid w:val="00815146"/>
    <w:rsid w:val="0081612B"/>
    <w:rsid w:val="00816255"/>
    <w:rsid w:val="00816653"/>
    <w:rsid w:val="00817776"/>
    <w:rsid w:val="008179D3"/>
    <w:rsid w:val="00817F9E"/>
    <w:rsid w:val="00820152"/>
    <w:rsid w:val="008207C7"/>
    <w:rsid w:val="0082188C"/>
    <w:rsid w:val="00821E2D"/>
    <w:rsid w:val="00822677"/>
    <w:rsid w:val="00823BD0"/>
    <w:rsid w:val="00825A8E"/>
    <w:rsid w:val="00826990"/>
    <w:rsid w:val="0082713A"/>
    <w:rsid w:val="00830311"/>
    <w:rsid w:val="00830FF8"/>
    <w:rsid w:val="0083368E"/>
    <w:rsid w:val="00833C6F"/>
    <w:rsid w:val="00833FAB"/>
    <w:rsid w:val="00834B4E"/>
    <w:rsid w:val="00837324"/>
    <w:rsid w:val="00837445"/>
    <w:rsid w:val="008408F4"/>
    <w:rsid w:val="008412AF"/>
    <w:rsid w:val="00841D9B"/>
    <w:rsid w:val="008424F3"/>
    <w:rsid w:val="008431E0"/>
    <w:rsid w:val="00845270"/>
    <w:rsid w:val="00845833"/>
    <w:rsid w:val="00845904"/>
    <w:rsid w:val="00850BAC"/>
    <w:rsid w:val="008510BF"/>
    <w:rsid w:val="00851974"/>
    <w:rsid w:val="00851AE4"/>
    <w:rsid w:val="00851B15"/>
    <w:rsid w:val="008535F7"/>
    <w:rsid w:val="00854448"/>
    <w:rsid w:val="008550AA"/>
    <w:rsid w:val="00856A69"/>
    <w:rsid w:val="00856B8A"/>
    <w:rsid w:val="008603A5"/>
    <w:rsid w:val="0086041D"/>
    <w:rsid w:val="00860E25"/>
    <w:rsid w:val="00860FB2"/>
    <w:rsid w:val="0086313A"/>
    <w:rsid w:val="00863D98"/>
    <w:rsid w:val="008669D2"/>
    <w:rsid w:val="00866C5C"/>
    <w:rsid w:val="00867128"/>
    <w:rsid w:val="008671E2"/>
    <w:rsid w:val="00871C19"/>
    <w:rsid w:val="00872475"/>
    <w:rsid w:val="008729E2"/>
    <w:rsid w:val="0087314A"/>
    <w:rsid w:val="00873463"/>
    <w:rsid w:val="00873DC2"/>
    <w:rsid w:val="00874964"/>
    <w:rsid w:val="00876B18"/>
    <w:rsid w:val="00876EB2"/>
    <w:rsid w:val="00880BB3"/>
    <w:rsid w:val="0088161C"/>
    <w:rsid w:val="00881883"/>
    <w:rsid w:val="008828EC"/>
    <w:rsid w:val="00883E7E"/>
    <w:rsid w:val="00885F39"/>
    <w:rsid w:val="00885F4C"/>
    <w:rsid w:val="0088652C"/>
    <w:rsid w:val="00886BAF"/>
    <w:rsid w:val="00892B94"/>
    <w:rsid w:val="00893307"/>
    <w:rsid w:val="008934C5"/>
    <w:rsid w:val="008967C3"/>
    <w:rsid w:val="008A162E"/>
    <w:rsid w:val="008A2CC4"/>
    <w:rsid w:val="008A2F4B"/>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5CD5"/>
    <w:rsid w:val="008B71A7"/>
    <w:rsid w:val="008C3421"/>
    <w:rsid w:val="008C3AD1"/>
    <w:rsid w:val="008C53B0"/>
    <w:rsid w:val="008C6827"/>
    <w:rsid w:val="008C7F9D"/>
    <w:rsid w:val="008D088F"/>
    <w:rsid w:val="008D1036"/>
    <w:rsid w:val="008D343D"/>
    <w:rsid w:val="008D344D"/>
    <w:rsid w:val="008D4773"/>
    <w:rsid w:val="008D565A"/>
    <w:rsid w:val="008D56EC"/>
    <w:rsid w:val="008D6293"/>
    <w:rsid w:val="008E18DF"/>
    <w:rsid w:val="008E1C15"/>
    <w:rsid w:val="008E3804"/>
    <w:rsid w:val="008E5A3F"/>
    <w:rsid w:val="008E5B69"/>
    <w:rsid w:val="008E5D95"/>
    <w:rsid w:val="008E5E85"/>
    <w:rsid w:val="008E671B"/>
    <w:rsid w:val="008E720A"/>
    <w:rsid w:val="008E7715"/>
    <w:rsid w:val="008E7BBB"/>
    <w:rsid w:val="008E7F5B"/>
    <w:rsid w:val="008F0ED7"/>
    <w:rsid w:val="008F51D1"/>
    <w:rsid w:val="008F533D"/>
    <w:rsid w:val="008F61CB"/>
    <w:rsid w:val="008F62F6"/>
    <w:rsid w:val="008F7169"/>
    <w:rsid w:val="008F7AA2"/>
    <w:rsid w:val="0090169E"/>
    <w:rsid w:val="009029D2"/>
    <w:rsid w:val="0090311C"/>
    <w:rsid w:val="009045AD"/>
    <w:rsid w:val="00904B34"/>
    <w:rsid w:val="00904E36"/>
    <w:rsid w:val="0091110B"/>
    <w:rsid w:val="00912666"/>
    <w:rsid w:val="00912F38"/>
    <w:rsid w:val="0091581A"/>
    <w:rsid w:val="009161F3"/>
    <w:rsid w:val="009163AA"/>
    <w:rsid w:val="009173AB"/>
    <w:rsid w:val="0092021C"/>
    <w:rsid w:val="0092024A"/>
    <w:rsid w:val="009205CF"/>
    <w:rsid w:val="00921F6D"/>
    <w:rsid w:val="009238C7"/>
    <w:rsid w:val="00925959"/>
    <w:rsid w:val="00926880"/>
    <w:rsid w:val="009307C4"/>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3BFE"/>
    <w:rsid w:val="00954A65"/>
    <w:rsid w:val="00955BAF"/>
    <w:rsid w:val="009560CB"/>
    <w:rsid w:val="00956CE1"/>
    <w:rsid w:val="00956FA3"/>
    <w:rsid w:val="00960549"/>
    <w:rsid w:val="00960DD2"/>
    <w:rsid w:val="009617A8"/>
    <w:rsid w:val="00963D32"/>
    <w:rsid w:val="009641CC"/>
    <w:rsid w:val="00964A67"/>
    <w:rsid w:val="009658BB"/>
    <w:rsid w:val="00965AC5"/>
    <w:rsid w:val="009673AD"/>
    <w:rsid w:val="00967A57"/>
    <w:rsid w:val="00971686"/>
    <w:rsid w:val="0097196F"/>
    <w:rsid w:val="00973259"/>
    <w:rsid w:val="009739F9"/>
    <w:rsid w:val="00976E08"/>
    <w:rsid w:val="00977570"/>
    <w:rsid w:val="00980CFE"/>
    <w:rsid w:val="00981912"/>
    <w:rsid w:val="00981BFA"/>
    <w:rsid w:val="00983043"/>
    <w:rsid w:val="0098347F"/>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6B76"/>
    <w:rsid w:val="009971CE"/>
    <w:rsid w:val="009A08CA"/>
    <w:rsid w:val="009A0E86"/>
    <w:rsid w:val="009A1FFE"/>
    <w:rsid w:val="009A24AB"/>
    <w:rsid w:val="009A3768"/>
    <w:rsid w:val="009A3A13"/>
    <w:rsid w:val="009A3D7B"/>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2C08"/>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C1A"/>
    <w:rsid w:val="009E7F24"/>
    <w:rsid w:val="009F0380"/>
    <w:rsid w:val="009F636E"/>
    <w:rsid w:val="009F7AE2"/>
    <w:rsid w:val="00A006F3"/>
    <w:rsid w:val="00A04DDA"/>
    <w:rsid w:val="00A0585B"/>
    <w:rsid w:val="00A05A15"/>
    <w:rsid w:val="00A06C74"/>
    <w:rsid w:val="00A10016"/>
    <w:rsid w:val="00A10415"/>
    <w:rsid w:val="00A11CB6"/>
    <w:rsid w:val="00A12765"/>
    <w:rsid w:val="00A14400"/>
    <w:rsid w:val="00A15E63"/>
    <w:rsid w:val="00A21199"/>
    <w:rsid w:val="00A219F5"/>
    <w:rsid w:val="00A23EFE"/>
    <w:rsid w:val="00A2550C"/>
    <w:rsid w:val="00A25697"/>
    <w:rsid w:val="00A257CE"/>
    <w:rsid w:val="00A25D1C"/>
    <w:rsid w:val="00A27F41"/>
    <w:rsid w:val="00A30EE4"/>
    <w:rsid w:val="00A31EB8"/>
    <w:rsid w:val="00A34823"/>
    <w:rsid w:val="00A348EF"/>
    <w:rsid w:val="00A364C9"/>
    <w:rsid w:val="00A3764A"/>
    <w:rsid w:val="00A37EEE"/>
    <w:rsid w:val="00A40542"/>
    <w:rsid w:val="00A412BD"/>
    <w:rsid w:val="00A41DF9"/>
    <w:rsid w:val="00A42CDC"/>
    <w:rsid w:val="00A4405C"/>
    <w:rsid w:val="00A44C42"/>
    <w:rsid w:val="00A4521A"/>
    <w:rsid w:val="00A4523B"/>
    <w:rsid w:val="00A46426"/>
    <w:rsid w:val="00A502CB"/>
    <w:rsid w:val="00A50D53"/>
    <w:rsid w:val="00A5488C"/>
    <w:rsid w:val="00A54EB5"/>
    <w:rsid w:val="00A5602C"/>
    <w:rsid w:val="00A57363"/>
    <w:rsid w:val="00A60870"/>
    <w:rsid w:val="00A60C7E"/>
    <w:rsid w:val="00A620D9"/>
    <w:rsid w:val="00A62787"/>
    <w:rsid w:val="00A62D1A"/>
    <w:rsid w:val="00A63998"/>
    <w:rsid w:val="00A658CE"/>
    <w:rsid w:val="00A65CB2"/>
    <w:rsid w:val="00A666A9"/>
    <w:rsid w:val="00A6691F"/>
    <w:rsid w:val="00A67801"/>
    <w:rsid w:val="00A67834"/>
    <w:rsid w:val="00A7498A"/>
    <w:rsid w:val="00A75488"/>
    <w:rsid w:val="00A76869"/>
    <w:rsid w:val="00A80C58"/>
    <w:rsid w:val="00A81583"/>
    <w:rsid w:val="00A818E3"/>
    <w:rsid w:val="00A82C20"/>
    <w:rsid w:val="00A83D56"/>
    <w:rsid w:val="00A8532B"/>
    <w:rsid w:val="00A853D3"/>
    <w:rsid w:val="00A85541"/>
    <w:rsid w:val="00A87598"/>
    <w:rsid w:val="00A901A8"/>
    <w:rsid w:val="00A90A9C"/>
    <w:rsid w:val="00A9161C"/>
    <w:rsid w:val="00A940F7"/>
    <w:rsid w:val="00A94C9B"/>
    <w:rsid w:val="00A9524D"/>
    <w:rsid w:val="00AA2585"/>
    <w:rsid w:val="00AA274D"/>
    <w:rsid w:val="00AA2BBA"/>
    <w:rsid w:val="00AA3451"/>
    <w:rsid w:val="00AA37A7"/>
    <w:rsid w:val="00AA4E07"/>
    <w:rsid w:val="00AA50A7"/>
    <w:rsid w:val="00AA655F"/>
    <w:rsid w:val="00AB0291"/>
    <w:rsid w:val="00AB168D"/>
    <w:rsid w:val="00AB1A4D"/>
    <w:rsid w:val="00AB1E7F"/>
    <w:rsid w:val="00AB3A88"/>
    <w:rsid w:val="00AB3F2C"/>
    <w:rsid w:val="00AB447A"/>
    <w:rsid w:val="00AC2DAB"/>
    <w:rsid w:val="00AC4D04"/>
    <w:rsid w:val="00AC639A"/>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2D4E"/>
    <w:rsid w:val="00AE3643"/>
    <w:rsid w:val="00AE3923"/>
    <w:rsid w:val="00AE54B5"/>
    <w:rsid w:val="00AE5CF7"/>
    <w:rsid w:val="00AE5DA0"/>
    <w:rsid w:val="00AF0602"/>
    <w:rsid w:val="00AF14F6"/>
    <w:rsid w:val="00AF37A5"/>
    <w:rsid w:val="00AF69CA"/>
    <w:rsid w:val="00AF7BC7"/>
    <w:rsid w:val="00B01639"/>
    <w:rsid w:val="00B01AE9"/>
    <w:rsid w:val="00B04249"/>
    <w:rsid w:val="00B052A2"/>
    <w:rsid w:val="00B05347"/>
    <w:rsid w:val="00B063DE"/>
    <w:rsid w:val="00B068CE"/>
    <w:rsid w:val="00B07D08"/>
    <w:rsid w:val="00B07E17"/>
    <w:rsid w:val="00B10946"/>
    <w:rsid w:val="00B1106E"/>
    <w:rsid w:val="00B1133E"/>
    <w:rsid w:val="00B114EC"/>
    <w:rsid w:val="00B12905"/>
    <w:rsid w:val="00B13BA3"/>
    <w:rsid w:val="00B16069"/>
    <w:rsid w:val="00B16520"/>
    <w:rsid w:val="00B16562"/>
    <w:rsid w:val="00B16C75"/>
    <w:rsid w:val="00B201B5"/>
    <w:rsid w:val="00B22103"/>
    <w:rsid w:val="00B248C6"/>
    <w:rsid w:val="00B24C55"/>
    <w:rsid w:val="00B278BC"/>
    <w:rsid w:val="00B302D2"/>
    <w:rsid w:val="00B31BFD"/>
    <w:rsid w:val="00B321E3"/>
    <w:rsid w:val="00B32873"/>
    <w:rsid w:val="00B33249"/>
    <w:rsid w:val="00B33C1F"/>
    <w:rsid w:val="00B3484A"/>
    <w:rsid w:val="00B352EE"/>
    <w:rsid w:val="00B358B1"/>
    <w:rsid w:val="00B42148"/>
    <w:rsid w:val="00B42825"/>
    <w:rsid w:val="00B43C83"/>
    <w:rsid w:val="00B441A8"/>
    <w:rsid w:val="00B44BAC"/>
    <w:rsid w:val="00B44D01"/>
    <w:rsid w:val="00B47DC3"/>
    <w:rsid w:val="00B47E51"/>
    <w:rsid w:val="00B51030"/>
    <w:rsid w:val="00B53BC8"/>
    <w:rsid w:val="00B540E2"/>
    <w:rsid w:val="00B5493E"/>
    <w:rsid w:val="00B55240"/>
    <w:rsid w:val="00B56C73"/>
    <w:rsid w:val="00B612C9"/>
    <w:rsid w:val="00B6218E"/>
    <w:rsid w:val="00B628E7"/>
    <w:rsid w:val="00B62D03"/>
    <w:rsid w:val="00B63E65"/>
    <w:rsid w:val="00B659A8"/>
    <w:rsid w:val="00B66DF4"/>
    <w:rsid w:val="00B67955"/>
    <w:rsid w:val="00B67DCC"/>
    <w:rsid w:val="00B72675"/>
    <w:rsid w:val="00B72990"/>
    <w:rsid w:val="00B72BC5"/>
    <w:rsid w:val="00B73E98"/>
    <w:rsid w:val="00B74A93"/>
    <w:rsid w:val="00B756A1"/>
    <w:rsid w:val="00B758AE"/>
    <w:rsid w:val="00B7795F"/>
    <w:rsid w:val="00B80C16"/>
    <w:rsid w:val="00B8198D"/>
    <w:rsid w:val="00B85AA7"/>
    <w:rsid w:val="00B8671D"/>
    <w:rsid w:val="00B86A5B"/>
    <w:rsid w:val="00B86B6D"/>
    <w:rsid w:val="00B86DD0"/>
    <w:rsid w:val="00B90B66"/>
    <w:rsid w:val="00B90C73"/>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26DB"/>
    <w:rsid w:val="00BB3399"/>
    <w:rsid w:val="00BB3797"/>
    <w:rsid w:val="00BB39A0"/>
    <w:rsid w:val="00BB3D1E"/>
    <w:rsid w:val="00BB7259"/>
    <w:rsid w:val="00BB7747"/>
    <w:rsid w:val="00BC1E7A"/>
    <w:rsid w:val="00BC2DF1"/>
    <w:rsid w:val="00BC31A1"/>
    <w:rsid w:val="00BC3673"/>
    <w:rsid w:val="00BC3B3F"/>
    <w:rsid w:val="00BC5B24"/>
    <w:rsid w:val="00BC6D48"/>
    <w:rsid w:val="00BD1578"/>
    <w:rsid w:val="00BD33C1"/>
    <w:rsid w:val="00BD64A8"/>
    <w:rsid w:val="00BE085A"/>
    <w:rsid w:val="00BE092A"/>
    <w:rsid w:val="00BE21C3"/>
    <w:rsid w:val="00BE22F1"/>
    <w:rsid w:val="00BE340E"/>
    <w:rsid w:val="00BE4551"/>
    <w:rsid w:val="00BE48D1"/>
    <w:rsid w:val="00BE4E75"/>
    <w:rsid w:val="00BE6311"/>
    <w:rsid w:val="00BE6F65"/>
    <w:rsid w:val="00BE702E"/>
    <w:rsid w:val="00BE7F3B"/>
    <w:rsid w:val="00BF16AB"/>
    <w:rsid w:val="00BF2D33"/>
    <w:rsid w:val="00BF2E1A"/>
    <w:rsid w:val="00BF36E2"/>
    <w:rsid w:val="00BF476D"/>
    <w:rsid w:val="00BF4E0C"/>
    <w:rsid w:val="00BF7985"/>
    <w:rsid w:val="00C0058C"/>
    <w:rsid w:val="00C00B81"/>
    <w:rsid w:val="00C010D7"/>
    <w:rsid w:val="00C02ACB"/>
    <w:rsid w:val="00C0311A"/>
    <w:rsid w:val="00C0356C"/>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0F5E"/>
    <w:rsid w:val="00C21F88"/>
    <w:rsid w:val="00C249A3"/>
    <w:rsid w:val="00C24F7D"/>
    <w:rsid w:val="00C2595C"/>
    <w:rsid w:val="00C27919"/>
    <w:rsid w:val="00C27DE6"/>
    <w:rsid w:val="00C30D0C"/>
    <w:rsid w:val="00C31230"/>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233B"/>
    <w:rsid w:val="00C5385E"/>
    <w:rsid w:val="00C5478F"/>
    <w:rsid w:val="00C55704"/>
    <w:rsid w:val="00C57819"/>
    <w:rsid w:val="00C60BE7"/>
    <w:rsid w:val="00C6157F"/>
    <w:rsid w:val="00C621B1"/>
    <w:rsid w:val="00C6328E"/>
    <w:rsid w:val="00C633D0"/>
    <w:rsid w:val="00C63610"/>
    <w:rsid w:val="00C66BD5"/>
    <w:rsid w:val="00C67A6F"/>
    <w:rsid w:val="00C67D49"/>
    <w:rsid w:val="00C7000C"/>
    <w:rsid w:val="00C7050E"/>
    <w:rsid w:val="00C7223E"/>
    <w:rsid w:val="00C7313D"/>
    <w:rsid w:val="00C754EA"/>
    <w:rsid w:val="00C7597F"/>
    <w:rsid w:val="00C767E3"/>
    <w:rsid w:val="00C77773"/>
    <w:rsid w:val="00C82925"/>
    <w:rsid w:val="00C82A0B"/>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729"/>
    <w:rsid w:val="00C979BD"/>
    <w:rsid w:val="00CA0C31"/>
    <w:rsid w:val="00CA1605"/>
    <w:rsid w:val="00CA21E7"/>
    <w:rsid w:val="00CA3C1E"/>
    <w:rsid w:val="00CA4B6E"/>
    <w:rsid w:val="00CA4D06"/>
    <w:rsid w:val="00CB0AED"/>
    <w:rsid w:val="00CB118F"/>
    <w:rsid w:val="00CB1879"/>
    <w:rsid w:val="00CB1CE5"/>
    <w:rsid w:val="00CB2109"/>
    <w:rsid w:val="00CB2224"/>
    <w:rsid w:val="00CB3518"/>
    <w:rsid w:val="00CB35C8"/>
    <w:rsid w:val="00CB3A5B"/>
    <w:rsid w:val="00CB53DE"/>
    <w:rsid w:val="00CB594E"/>
    <w:rsid w:val="00CB5964"/>
    <w:rsid w:val="00CB7D22"/>
    <w:rsid w:val="00CC0402"/>
    <w:rsid w:val="00CC13BB"/>
    <w:rsid w:val="00CC2A05"/>
    <w:rsid w:val="00CC5AED"/>
    <w:rsid w:val="00CC5E09"/>
    <w:rsid w:val="00CC62E3"/>
    <w:rsid w:val="00CC7991"/>
    <w:rsid w:val="00CC7AEC"/>
    <w:rsid w:val="00CD11F4"/>
    <w:rsid w:val="00CD1213"/>
    <w:rsid w:val="00CD3C49"/>
    <w:rsid w:val="00CD3D2D"/>
    <w:rsid w:val="00CD4437"/>
    <w:rsid w:val="00CD526B"/>
    <w:rsid w:val="00CD5A22"/>
    <w:rsid w:val="00CD6870"/>
    <w:rsid w:val="00CE1520"/>
    <w:rsid w:val="00CE1E39"/>
    <w:rsid w:val="00CE1FEE"/>
    <w:rsid w:val="00CE3252"/>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4F7"/>
    <w:rsid w:val="00D04738"/>
    <w:rsid w:val="00D05C3D"/>
    <w:rsid w:val="00D05C71"/>
    <w:rsid w:val="00D07AF4"/>
    <w:rsid w:val="00D07BEF"/>
    <w:rsid w:val="00D10AFF"/>
    <w:rsid w:val="00D11085"/>
    <w:rsid w:val="00D12542"/>
    <w:rsid w:val="00D1273A"/>
    <w:rsid w:val="00D12D79"/>
    <w:rsid w:val="00D133A6"/>
    <w:rsid w:val="00D139D2"/>
    <w:rsid w:val="00D14F94"/>
    <w:rsid w:val="00D16EA4"/>
    <w:rsid w:val="00D17BFA"/>
    <w:rsid w:val="00D21059"/>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B0"/>
    <w:rsid w:val="00D42AA1"/>
    <w:rsid w:val="00D44C67"/>
    <w:rsid w:val="00D45323"/>
    <w:rsid w:val="00D4683D"/>
    <w:rsid w:val="00D477B8"/>
    <w:rsid w:val="00D50CE3"/>
    <w:rsid w:val="00D51F35"/>
    <w:rsid w:val="00D5247F"/>
    <w:rsid w:val="00D52A38"/>
    <w:rsid w:val="00D533C2"/>
    <w:rsid w:val="00D5356E"/>
    <w:rsid w:val="00D5509D"/>
    <w:rsid w:val="00D56006"/>
    <w:rsid w:val="00D57A0A"/>
    <w:rsid w:val="00D602E4"/>
    <w:rsid w:val="00D61E3F"/>
    <w:rsid w:val="00D62F1D"/>
    <w:rsid w:val="00D64102"/>
    <w:rsid w:val="00D66594"/>
    <w:rsid w:val="00D700A2"/>
    <w:rsid w:val="00D71ED1"/>
    <w:rsid w:val="00D73283"/>
    <w:rsid w:val="00D73E74"/>
    <w:rsid w:val="00D74221"/>
    <w:rsid w:val="00D75AA4"/>
    <w:rsid w:val="00D75B78"/>
    <w:rsid w:val="00D7678F"/>
    <w:rsid w:val="00D803FE"/>
    <w:rsid w:val="00D8230B"/>
    <w:rsid w:val="00D82A85"/>
    <w:rsid w:val="00D82E4A"/>
    <w:rsid w:val="00D84846"/>
    <w:rsid w:val="00D85EB3"/>
    <w:rsid w:val="00D87D8D"/>
    <w:rsid w:val="00D91D35"/>
    <w:rsid w:val="00D928D9"/>
    <w:rsid w:val="00D92F37"/>
    <w:rsid w:val="00D93695"/>
    <w:rsid w:val="00D93A74"/>
    <w:rsid w:val="00D93FB2"/>
    <w:rsid w:val="00D944FF"/>
    <w:rsid w:val="00D94610"/>
    <w:rsid w:val="00D9697D"/>
    <w:rsid w:val="00D974E8"/>
    <w:rsid w:val="00D976F3"/>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256E"/>
    <w:rsid w:val="00DE5B04"/>
    <w:rsid w:val="00DE6036"/>
    <w:rsid w:val="00DE7678"/>
    <w:rsid w:val="00DF069F"/>
    <w:rsid w:val="00DF1F2F"/>
    <w:rsid w:val="00DF34F7"/>
    <w:rsid w:val="00DF57C0"/>
    <w:rsid w:val="00DF6355"/>
    <w:rsid w:val="00DF63B8"/>
    <w:rsid w:val="00DF665A"/>
    <w:rsid w:val="00DF6A45"/>
    <w:rsid w:val="00E01F04"/>
    <w:rsid w:val="00E0217D"/>
    <w:rsid w:val="00E03341"/>
    <w:rsid w:val="00E0507E"/>
    <w:rsid w:val="00E0516E"/>
    <w:rsid w:val="00E06600"/>
    <w:rsid w:val="00E074C5"/>
    <w:rsid w:val="00E10047"/>
    <w:rsid w:val="00E10C32"/>
    <w:rsid w:val="00E13165"/>
    <w:rsid w:val="00E15557"/>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3113"/>
    <w:rsid w:val="00E45AF2"/>
    <w:rsid w:val="00E47429"/>
    <w:rsid w:val="00E502CD"/>
    <w:rsid w:val="00E513C8"/>
    <w:rsid w:val="00E569E7"/>
    <w:rsid w:val="00E56D4E"/>
    <w:rsid w:val="00E62AB0"/>
    <w:rsid w:val="00E63058"/>
    <w:rsid w:val="00E63A18"/>
    <w:rsid w:val="00E644AD"/>
    <w:rsid w:val="00E661F5"/>
    <w:rsid w:val="00E673BD"/>
    <w:rsid w:val="00E73145"/>
    <w:rsid w:val="00E74AE3"/>
    <w:rsid w:val="00E75292"/>
    <w:rsid w:val="00E77566"/>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A2CFA"/>
    <w:rsid w:val="00EA3A88"/>
    <w:rsid w:val="00EA3EB2"/>
    <w:rsid w:val="00EA5E38"/>
    <w:rsid w:val="00EA7536"/>
    <w:rsid w:val="00EB0E94"/>
    <w:rsid w:val="00EB54B0"/>
    <w:rsid w:val="00EB5A97"/>
    <w:rsid w:val="00EB5F4D"/>
    <w:rsid w:val="00EB7991"/>
    <w:rsid w:val="00EC012D"/>
    <w:rsid w:val="00EC1469"/>
    <w:rsid w:val="00EC187A"/>
    <w:rsid w:val="00EC18BB"/>
    <w:rsid w:val="00EC2A91"/>
    <w:rsid w:val="00EC3559"/>
    <w:rsid w:val="00EC4408"/>
    <w:rsid w:val="00EC49D3"/>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2E6D"/>
    <w:rsid w:val="00EE502C"/>
    <w:rsid w:val="00EE5F5A"/>
    <w:rsid w:val="00EE609B"/>
    <w:rsid w:val="00EE6703"/>
    <w:rsid w:val="00EE6AB5"/>
    <w:rsid w:val="00EE6AFA"/>
    <w:rsid w:val="00EE6E05"/>
    <w:rsid w:val="00EF2799"/>
    <w:rsid w:val="00EF2EEC"/>
    <w:rsid w:val="00EF4D0B"/>
    <w:rsid w:val="00EF549F"/>
    <w:rsid w:val="00EF5EB2"/>
    <w:rsid w:val="00F00BE0"/>
    <w:rsid w:val="00F01D9A"/>
    <w:rsid w:val="00F02545"/>
    <w:rsid w:val="00F02BAB"/>
    <w:rsid w:val="00F03F82"/>
    <w:rsid w:val="00F04810"/>
    <w:rsid w:val="00F06118"/>
    <w:rsid w:val="00F06C11"/>
    <w:rsid w:val="00F109ED"/>
    <w:rsid w:val="00F11079"/>
    <w:rsid w:val="00F11F44"/>
    <w:rsid w:val="00F13A6D"/>
    <w:rsid w:val="00F13F8C"/>
    <w:rsid w:val="00F1512B"/>
    <w:rsid w:val="00F1598D"/>
    <w:rsid w:val="00F2034B"/>
    <w:rsid w:val="00F2055F"/>
    <w:rsid w:val="00F20679"/>
    <w:rsid w:val="00F21D4D"/>
    <w:rsid w:val="00F244D7"/>
    <w:rsid w:val="00F24A2C"/>
    <w:rsid w:val="00F24D00"/>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91C"/>
    <w:rsid w:val="00F37E97"/>
    <w:rsid w:val="00F40EA2"/>
    <w:rsid w:val="00F4121D"/>
    <w:rsid w:val="00F45AA5"/>
    <w:rsid w:val="00F46874"/>
    <w:rsid w:val="00F515B2"/>
    <w:rsid w:val="00F51782"/>
    <w:rsid w:val="00F5301E"/>
    <w:rsid w:val="00F534DA"/>
    <w:rsid w:val="00F534F0"/>
    <w:rsid w:val="00F54C19"/>
    <w:rsid w:val="00F54E3F"/>
    <w:rsid w:val="00F558A0"/>
    <w:rsid w:val="00F55F5E"/>
    <w:rsid w:val="00F57E6C"/>
    <w:rsid w:val="00F6029E"/>
    <w:rsid w:val="00F61F25"/>
    <w:rsid w:val="00F62AEF"/>
    <w:rsid w:val="00F62D97"/>
    <w:rsid w:val="00F6334E"/>
    <w:rsid w:val="00F73C03"/>
    <w:rsid w:val="00F73F48"/>
    <w:rsid w:val="00F75A9C"/>
    <w:rsid w:val="00F76F9F"/>
    <w:rsid w:val="00F81772"/>
    <w:rsid w:val="00F82005"/>
    <w:rsid w:val="00F84541"/>
    <w:rsid w:val="00F85366"/>
    <w:rsid w:val="00F85A84"/>
    <w:rsid w:val="00F90C39"/>
    <w:rsid w:val="00F91841"/>
    <w:rsid w:val="00F91B36"/>
    <w:rsid w:val="00F91CE9"/>
    <w:rsid w:val="00F927B7"/>
    <w:rsid w:val="00F92E13"/>
    <w:rsid w:val="00F93DCA"/>
    <w:rsid w:val="00F95094"/>
    <w:rsid w:val="00F96361"/>
    <w:rsid w:val="00F969C8"/>
    <w:rsid w:val="00FA0124"/>
    <w:rsid w:val="00FA11EA"/>
    <w:rsid w:val="00FA1451"/>
    <w:rsid w:val="00FA1DC3"/>
    <w:rsid w:val="00FA2685"/>
    <w:rsid w:val="00FA3B0D"/>
    <w:rsid w:val="00FA566C"/>
    <w:rsid w:val="00FB29D5"/>
    <w:rsid w:val="00FB2E3F"/>
    <w:rsid w:val="00FB3A9E"/>
    <w:rsid w:val="00FB7B5C"/>
    <w:rsid w:val="00FC2017"/>
    <w:rsid w:val="00FC3A13"/>
    <w:rsid w:val="00FC440E"/>
    <w:rsid w:val="00FC6967"/>
    <w:rsid w:val="00FC7992"/>
    <w:rsid w:val="00FD0BD1"/>
    <w:rsid w:val="00FD2237"/>
    <w:rsid w:val="00FD45F4"/>
    <w:rsid w:val="00FD4D05"/>
    <w:rsid w:val="00FD6EE2"/>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3D93A"/>
  <w15:docId w15:val="{D41077EA-89A5-4A23-AB94-954A7895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character" w:styleId="Strong">
    <w:name w:val="Strong"/>
    <w:basedOn w:val="DefaultParagraphFont"/>
    <w:uiPriority w:val="22"/>
    <w:qFormat/>
    <w:rsid w:val="00142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6817">
      <w:bodyDiv w:val="1"/>
      <w:marLeft w:val="0"/>
      <w:marRight w:val="0"/>
      <w:marTop w:val="0"/>
      <w:marBottom w:val="0"/>
      <w:divBdr>
        <w:top w:val="none" w:sz="0" w:space="0" w:color="auto"/>
        <w:left w:val="none" w:sz="0" w:space="0" w:color="auto"/>
        <w:bottom w:val="none" w:sz="0" w:space="0" w:color="auto"/>
        <w:right w:val="none" w:sz="0" w:space="0" w:color="auto"/>
      </w:divBdr>
    </w:div>
    <w:div w:id="315182923">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1688657">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394237714">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_Do\Documents\210725%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E0E2-A639-4A20-9622-25AD2AC1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210725 Report</Template>
  <TotalTime>0</TotalTime>
  <Pages>7</Pages>
  <Words>2139</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Adrian Dowd</dc:creator>
  <cp:lastModifiedBy>Lesley Lund</cp:lastModifiedBy>
  <cp:revision>2</cp:revision>
  <cp:lastPrinted>2021-10-18T12:32:00Z</cp:lastPrinted>
  <dcterms:created xsi:type="dcterms:W3CDTF">2021-10-18T12:34:00Z</dcterms:created>
  <dcterms:modified xsi:type="dcterms:W3CDTF">2021-10-18T12:34:00Z</dcterms:modified>
</cp:coreProperties>
</file>