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278"/>
        <w:gridCol w:w="519"/>
        <w:gridCol w:w="579"/>
        <w:gridCol w:w="428"/>
        <w:gridCol w:w="602"/>
        <w:gridCol w:w="1030"/>
        <w:gridCol w:w="1061"/>
      </w:tblGrid>
      <w:tr w:rsidR="008C75E4" w:rsidRPr="008C75E4" w14:paraId="4201472B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42F3497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580FC558" w14:textId="77777777" w:rsidTr="009775FC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46140CF2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0A416EF8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0B4AC56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4E841227" w14:textId="77777777" w:rsidR="004936A6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3BB9472C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78" w:type="dxa"/>
          </w:tcPr>
          <w:p w14:paraId="4DEC3721" w14:textId="67BD92C8" w:rsidR="004936A6" w:rsidRPr="004D33C8" w:rsidRDefault="00203A53" w:rsidP="00203A53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7/9/2021</w:t>
            </w:r>
          </w:p>
        </w:tc>
        <w:tc>
          <w:tcPr>
            <w:tcW w:w="1098" w:type="dxa"/>
            <w:gridSpan w:val="2"/>
          </w:tcPr>
          <w:p w14:paraId="7A0BC62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30BDA5D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7690746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1ECDCBC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6DEE3FBA" w14:textId="77777777" w:rsidTr="009775FC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012AD50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178FC8EE" w14:textId="77777777" w:rsidR="00E06DFC" w:rsidRPr="004D33C8" w:rsidRDefault="00230AE6" w:rsidP="00D2449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021C1779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0ABD3B9A" w14:textId="77777777" w:rsidR="00E06DFC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Y</w:t>
            </w:r>
          </w:p>
        </w:tc>
        <w:tc>
          <w:tcPr>
            <w:tcW w:w="5497" w:type="dxa"/>
            <w:gridSpan w:val="7"/>
            <w:tcBorders>
              <w:bottom w:val="single" w:sz="4" w:space="0" w:color="BFBFBF" w:themeColor="background1" w:themeShade="BF"/>
            </w:tcBorders>
          </w:tcPr>
          <w:p w14:paraId="18A430BB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CEB6798" w14:textId="77777777" w:rsidTr="009775FC">
        <w:trPr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80FB04D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30A84ED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2DF20218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709" w:type="dxa"/>
            <w:gridSpan w:val="6"/>
          </w:tcPr>
          <w:p w14:paraId="38471E52" w14:textId="6AAF1802" w:rsidR="004A5EA9" w:rsidRPr="008C75E4" w:rsidRDefault="006644F6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</w:t>
            </w:r>
            <w:r w:rsidR="00AB1B84">
              <w:rPr>
                <w:rFonts w:ascii="Calibri" w:hAnsi="Calibri"/>
                <w:szCs w:val="22"/>
              </w:rPr>
              <w:t>0</w:t>
            </w:r>
            <w:r w:rsidR="00D05E2D">
              <w:rPr>
                <w:rFonts w:ascii="Calibri" w:hAnsi="Calibri"/>
                <w:szCs w:val="22"/>
              </w:rPr>
              <w:t>741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1B631432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14B34DB2" wp14:editId="3DB87311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3FDEF4DD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59A4BDF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709" w:type="dxa"/>
            <w:gridSpan w:val="6"/>
          </w:tcPr>
          <w:p w14:paraId="0B5D6057" w14:textId="548B1DA8" w:rsidR="004A5EA9" w:rsidRPr="008C75E4" w:rsidRDefault="00AB1B84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  <w:r w:rsidR="00D05E2D">
              <w:rPr>
                <w:rFonts w:ascii="Calibri" w:hAnsi="Calibri"/>
                <w:szCs w:val="22"/>
              </w:rPr>
              <w:t>6</w:t>
            </w:r>
            <w:r w:rsidR="006644F6">
              <w:rPr>
                <w:rFonts w:ascii="Calibri" w:hAnsi="Calibri"/>
                <w:szCs w:val="22"/>
              </w:rPr>
              <w:t>/</w:t>
            </w:r>
            <w:r>
              <w:rPr>
                <w:rFonts w:ascii="Calibri" w:hAnsi="Calibri"/>
                <w:szCs w:val="22"/>
              </w:rPr>
              <w:t>7</w:t>
            </w:r>
            <w:r w:rsidR="006644F6">
              <w:rPr>
                <w:rFonts w:ascii="Calibri" w:hAnsi="Calibri"/>
                <w:szCs w:val="22"/>
              </w:rPr>
              <w:t>/2021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1845912C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6EC3F53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7649EBF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709" w:type="dxa"/>
            <w:gridSpan w:val="6"/>
          </w:tcPr>
          <w:p w14:paraId="1A2AE4C6" w14:textId="77777777" w:rsidR="004A5EA9" w:rsidRPr="004D33C8" w:rsidRDefault="004D33C8" w:rsidP="00811771">
            <w:pPr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7A973C2B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57CFDEED" w14:textId="77777777" w:rsidTr="009775FC">
        <w:trPr>
          <w:jc w:val="center"/>
        </w:trPr>
        <w:tc>
          <w:tcPr>
            <w:tcW w:w="6103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04616D1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1BE6043A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623CF6AB" w14:textId="76121B0B" w:rsidR="00FD334A" w:rsidRPr="000267F9" w:rsidRDefault="003C1FFF" w:rsidP="00FD334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Approval</w:t>
            </w:r>
          </w:p>
        </w:tc>
      </w:tr>
      <w:tr w:rsidR="008C75E4" w:rsidRPr="008C75E4" w14:paraId="389432DB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A81E03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57B9DA0B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286FC644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</w:tcPr>
          <w:p w14:paraId="6315D5D9" w14:textId="672D8161" w:rsidR="00D13259" w:rsidRPr="008C75E4" w:rsidRDefault="00D05E2D">
            <w:pPr>
              <w:rPr>
                <w:rFonts w:ascii="Calibri" w:hAnsi="Calibri"/>
                <w:szCs w:val="22"/>
              </w:rPr>
            </w:pPr>
            <w:r w:rsidRPr="00D05E2D">
              <w:rPr>
                <w:rFonts w:ascii="Calibri" w:hAnsi="Calibri"/>
                <w:szCs w:val="22"/>
              </w:rPr>
              <w:t>Proposed single storey rear extension</w:t>
            </w:r>
            <w:r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14:paraId="3E3EA155" w14:textId="77777777" w:rsidTr="009775FC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FEECDA3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  <w:tcBorders>
              <w:bottom w:val="single" w:sz="4" w:space="0" w:color="BFBFBF" w:themeColor="background1" w:themeShade="BF"/>
            </w:tcBorders>
          </w:tcPr>
          <w:p w14:paraId="5753A06F" w14:textId="6A496803" w:rsidR="002A01CF" w:rsidRPr="00BC0FF2" w:rsidRDefault="00D05E2D" w:rsidP="00A42E82">
            <w:pPr>
              <w:rPr>
                <w:rFonts w:ascii="Calibri" w:hAnsi="Calibri"/>
                <w:szCs w:val="22"/>
              </w:rPr>
            </w:pPr>
            <w:r w:rsidRPr="00D05E2D">
              <w:rPr>
                <w:rFonts w:ascii="Calibri" w:hAnsi="Calibri"/>
                <w:szCs w:val="22"/>
              </w:rPr>
              <w:t>59 Kenilworth Drive</w:t>
            </w:r>
            <w:r>
              <w:rPr>
                <w:rFonts w:ascii="Calibri" w:hAnsi="Calibri"/>
                <w:szCs w:val="22"/>
              </w:rPr>
              <w:t>,</w:t>
            </w:r>
            <w:r w:rsidRPr="00D05E2D">
              <w:rPr>
                <w:rFonts w:ascii="Calibri" w:hAnsi="Calibri"/>
                <w:szCs w:val="22"/>
              </w:rPr>
              <w:t xml:space="preserve"> Clitheroe</w:t>
            </w:r>
            <w:r>
              <w:rPr>
                <w:rFonts w:ascii="Calibri" w:hAnsi="Calibri"/>
                <w:szCs w:val="22"/>
              </w:rPr>
              <w:t>.</w:t>
            </w:r>
            <w:r w:rsidRPr="00D05E2D">
              <w:rPr>
                <w:rFonts w:ascii="Calibri" w:hAnsi="Calibri"/>
                <w:szCs w:val="22"/>
              </w:rPr>
              <w:t xml:space="preserve"> BB7 2QN</w:t>
            </w:r>
          </w:p>
        </w:tc>
      </w:tr>
      <w:tr w:rsidR="008C75E4" w:rsidRPr="008C75E4" w14:paraId="7C98B64E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3C02003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4A20484D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0996B66A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75E0BF85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54C9DEBF" w14:textId="77777777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3829CE5" w14:textId="060EDC51" w:rsidR="00BC0FF2" w:rsidRPr="00A47F23" w:rsidRDefault="00BD10F9" w:rsidP="00A47F23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Clitheroe Town</w:t>
            </w:r>
            <w:r w:rsidR="00A47F23">
              <w:rPr>
                <w:rFonts w:ascii="Calibri" w:hAnsi="Calibri"/>
                <w:szCs w:val="22"/>
              </w:rPr>
              <w:t xml:space="preserve"> Council </w:t>
            </w:r>
            <w:r w:rsidR="00D05E2D">
              <w:rPr>
                <w:rFonts w:ascii="Calibri" w:hAnsi="Calibri"/>
                <w:szCs w:val="22"/>
              </w:rPr>
              <w:t>consulted via email on 21/7/21 – no response.</w:t>
            </w:r>
          </w:p>
        </w:tc>
      </w:tr>
      <w:tr w:rsidR="008C75E4" w:rsidRPr="008C75E4" w14:paraId="615BE4E4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F733242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66B6D2C6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D68F3A5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5E57BB3C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9130B6" w:rsidRPr="008C75E4" w14:paraId="1728DC25" w14:textId="77777777" w:rsidTr="003B4241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0EC0D7F0" w14:textId="4E7E89DB" w:rsidR="009130B6" w:rsidRPr="002A239D" w:rsidRDefault="00BC0FF2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None.</w:t>
            </w:r>
          </w:p>
        </w:tc>
      </w:tr>
      <w:tr w:rsidR="008C75E4" w:rsidRPr="008C75E4" w14:paraId="64F1E4C0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59235A3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2520588D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1AA63353" w14:textId="77777777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EE17730" w14:textId="6F0878BD" w:rsidR="005878FE" w:rsidRPr="00435FC9" w:rsidRDefault="00A47F23" w:rsidP="00A47F23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None.</w:t>
            </w:r>
          </w:p>
        </w:tc>
      </w:tr>
      <w:tr w:rsidR="008C75E4" w:rsidRPr="008C75E4" w14:paraId="5AA67F48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50BA42E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4FC5674E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06DCFB0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10DFB3DD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3190967" w14:textId="77777777" w:rsidR="008542DE" w:rsidRPr="00504440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proofErr w:type="spellStart"/>
            <w:r w:rsidRPr="008C75E4">
              <w:rPr>
                <w:rFonts w:ascii="Calibri" w:hAnsi="Calibri"/>
                <w:b/>
                <w:bCs/>
                <w:szCs w:val="22"/>
              </w:rPr>
              <w:t>Ribble</w:t>
            </w:r>
            <w:proofErr w:type="spellEnd"/>
            <w:r w:rsidRPr="008C75E4">
              <w:rPr>
                <w:rFonts w:ascii="Calibri" w:hAnsi="Calibri"/>
                <w:b/>
                <w:bCs/>
                <w:szCs w:val="22"/>
              </w:rPr>
              <w:t xml:space="preserve"> Valley Core Strategy:</w:t>
            </w:r>
          </w:p>
          <w:p w14:paraId="528AAE1A" w14:textId="77777777" w:rsidR="001946E0" w:rsidRDefault="001946E0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6779EB98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Key Statement DS1 – Development Strategy </w:t>
            </w:r>
          </w:p>
          <w:p w14:paraId="5A974928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Key Statement DS2 – Presumption in Favour of Sustainable Development </w:t>
            </w:r>
          </w:p>
          <w:p w14:paraId="433CD914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DMG1 – General Considerations </w:t>
            </w:r>
          </w:p>
          <w:p w14:paraId="67D06145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DMG2 – Strategic Considerations </w:t>
            </w:r>
          </w:p>
          <w:p w14:paraId="12F3F83B" w14:textId="40308941" w:rsidR="00230AE6" w:rsidRPr="00230AE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DMH5 – Residential and Curtilage Extensions </w:t>
            </w:r>
          </w:p>
          <w:p w14:paraId="1702FB25" w14:textId="77777777" w:rsidR="008E1A16" w:rsidRDefault="008E1A16" w:rsidP="00CB3674">
            <w:pPr>
              <w:overflowPunct/>
              <w:textAlignment w:val="auto"/>
              <w:rPr>
                <w:rFonts w:ascii="Calibri" w:hAnsi="Calibri"/>
                <w:b/>
                <w:szCs w:val="22"/>
              </w:rPr>
            </w:pPr>
          </w:p>
          <w:p w14:paraId="34869B58" w14:textId="3F7C1A1F" w:rsidR="00C065A2" w:rsidRPr="00B02036" w:rsidRDefault="00C065A2" w:rsidP="00CB3674">
            <w:pPr>
              <w:overflowPunct/>
              <w:textAlignment w:val="auto"/>
              <w:rPr>
                <w:rFonts w:ascii="Calibri" w:hAnsi="Calibri"/>
                <w:b/>
                <w:szCs w:val="22"/>
              </w:rPr>
            </w:pPr>
            <w:r w:rsidRPr="00B02036">
              <w:rPr>
                <w:rFonts w:ascii="Calibri" w:hAnsi="Calibri"/>
                <w:b/>
                <w:szCs w:val="22"/>
              </w:rPr>
              <w:t>NPPF</w:t>
            </w:r>
          </w:p>
          <w:p w14:paraId="2B024361" w14:textId="77777777" w:rsidR="00ED5DDE" w:rsidRPr="00ED5DDE" w:rsidRDefault="00ED5DDE" w:rsidP="00CB3674">
            <w:pPr>
              <w:overflowPunct/>
              <w:textAlignment w:val="auto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1393123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103CDAB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9F615A7" w14:textId="77777777" w:rsidR="00D56225" w:rsidRDefault="00D56225" w:rsidP="007A3ADF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30A97D50" w14:textId="280C5EAC" w:rsidR="002E60F5" w:rsidRPr="00D05E2D" w:rsidRDefault="00D05E2D" w:rsidP="00D05E2D">
            <w:pPr>
              <w:pStyle w:val="PLANNING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None.</w:t>
            </w:r>
          </w:p>
        </w:tc>
      </w:tr>
      <w:tr w:rsidR="008C75E4" w:rsidRPr="008C75E4" w14:paraId="541EC7DC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A1F0C11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05A8197D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BE61B0A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5CDDC6AF" w14:textId="77777777" w:rsidTr="000A6872">
        <w:trPr>
          <w:trHeight w:val="78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1CE6957F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5501EEBF" w14:textId="77777777" w:rsidR="00AD627A" w:rsidRDefault="00AD627A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2BA04858" w14:textId="2B340A17" w:rsidR="006644F6" w:rsidRDefault="00C52703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application relates to a </w:t>
            </w:r>
            <w:r w:rsidR="00D05E2D">
              <w:rPr>
                <w:rFonts w:asciiTheme="minorHAnsi" w:hAnsiTheme="minorHAnsi" w:cstheme="minorHAnsi"/>
                <w:szCs w:val="22"/>
              </w:rPr>
              <w:t>semi-</w:t>
            </w:r>
            <w:r w:rsidR="000A6872">
              <w:rPr>
                <w:rFonts w:asciiTheme="minorHAnsi" w:hAnsiTheme="minorHAnsi" w:cstheme="minorHAnsi"/>
                <w:szCs w:val="22"/>
              </w:rPr>
              <w:t xml:space="preserve">detached </w:t>
            </w:r>
            <w:r w:rsidR="00D05E2D">
              <w:rPr>
                <w:rFonts w:asciiTheme="minorHAnsi" w:hAnsiTheme="minorHAnsi" w:cstheme="minorHAnsi"/>
                <w:szCs w:val="22"/>
              </w:rPr>
              <w:t xml:space="preserve">bungalow </w:t>
            </w:r>
            <w:r w:rsidR="000A6872">
              <w:rPr>
                <w:rFonts w:asciiTheme="minorHAnsi" w:hAnsiTheme="minorHAnsi" w:cstheme="minorHAnsi"/>
                <w:szCs w:val="22"/>
              </w:rPr>
              <w:t xml:space="preserve">property in Clitheroe. The property consists of red brick, concrete roof tiles and UPVC doors and windows. </w:t>
            </w:r>
            <w:r w:rsidR="00D05E2D">
              <w:rPr>
                <w:rFonts w:asciiTheme="minorHAnsi" w:hAnsiTheme="minorHAnsi" w:cstheme="minorHAnsi"/>
                <w:szCs w:val="22"/>
              </w:rPr>
              <w:t>The surrounding area is residential and is characterised by numerous semi-detached bungalow and two-storey properties.</w:t>
            </w:r>
          </w:p>
          <w:p w14:paraId="4630E569" w14:textId="30724A7C" w:rsidR="00C52703" w:rsidRPr="003C0C2B" w:rsidRDefault="00C52703" w:rsidP="0043472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C75E4" w:rsidRPr="008C75E4" w14:paraId="0F6FC8F6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31C03BC" w14:textId="77777777" w:rsidR="00AD627A" w:rsidRDefault="00C0704D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Propose</w:t>
            </w:r>
            <w:r w:rsidR="0043472B">
              <w:rPr>
                <w:rFonts w:ascii="Calibri" w:hAnsi="Calibri"/>
                <w:b/>
                <w:szCs w:val="22"/>
              </w:rPr>
              <w:t>d</w:t>
            </w:r>
            <w:r w:rsidRPr="008C75E4">
              <w:rPr>
                <w:rFonts w:ascii="Calibri" w:hAnsi="Calibri"/>
                <w:b/>
                <w:szCs w:val="22"/>
              </w:rPr>
              <w:t xml:space="preserve"> Development for which consent is sought:</w:t>
            </w:r>
          </w:p>
          <w:p w14:paraId="24C82D2C" w14:textId="77777777" w:rsidR="00096654" w:rsidRDefault="00096654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E79BDB6" w14:textId="0673E1FC" w:rsidR="00D2076E" w:rsidRPr="00096654" w:rsidRDefault="00A47F23" w:rsidP="00BD620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Consent is sought for the construction of a </w:t>
            </w:r>
            <w:r w:rsidR="000A6872">
              <w:rPr>
                <w:rFonts w:ascii="Calibri" w:hAnsi="Calibri"/>
                <w:szCs w:val="22"/>
              </w:rPr>
              <w:t>single storey rear extension.</w:t>
            </w:r>
          </w:p>
        </w:tc>
      </w:tr>
      <w:tr w:rsidR="00BD6206" w:rsidRPr="008C75E4" w14:paraId="0AF2EBD3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E7D30AD" w14:textId="77777777" w:rsidR="00BD6206" w:rsidRDefault="00BD620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33C1363D" w14:textId="77777777" w:rsidR="006644F6" w:rsidRDefault="006644F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0A0E1E6" w14:textId="15A559CD" w:rsidR="006644F6" w:rsidRDefault="008E1A1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The proposal is a domestic extension to a dwelling and is acceptable in principle subject to an assessment of the material planning considerations. </w:t>
            </w:r>
          </w:p>
          <w:p w14:paraId="4591F1B8" w14:textId="6B39B9FC" w:rsidR="008E1A16" w:rsidRPr="008C75E4" w:rsidRDefault="008E1A1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7E4BEC4D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44DB82C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549F4481" w14:textId="77777777" w:rsidR="00C6456D" w:rsidRDefault="00C6456D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60FE1D72" w14:textId="16F6FC0E" w:rsidR="000A6872" w:rsidRPr="000A6872" w:rsidRDefault="000A6872" w:rsidP="000A6872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0A6872">
              <w:rPr>
                <w:rFonts w:ascii="Calibri" w:hAnsi="Calibri"/>
                <w:szCs w:val="22"/>
              </w:rPr>
              <w:t>The proposed extension</w:t>
            </w:r>
            <w:r w:rsidR="00B01782">
              <w:rPr>
                <w:rFonts w:ascii="Calibri" w:hAnsi="Calibri"/>
                <w:szCs w:val="22"/>
              </w:rPr>
              <w:t xml:space="preserve"> would include</w:t>
            </w:r>
            <w:r w:rsidRPr="000A6872">
              <w:rPr>
                <w:rFonts w:ascii="Calibri" w:hAnsi="Calibri"/>
                <w:szCs w:val="22"/>
              </w:rPr>
              <w:t xml:space="preserve"> a </w:t>
            </w:r>
            <w:r w:rsidR="00B01782">
              <w:rPr>
                <w:rFonts w:ascii="Calibri" w:hAnsi="Calibri"/>
                <w:szCs w:val="22"/>
              </w:rPr>
              <w:t xml:space="preserve">set of patio doors and a </w:t>
            </w:r>
            <w:r w:rsidR="006747F9">
              <w:rPr>
                <w:rFonts w:ascii="Calibri" w:hAnsi="Calibri"/>
                <w:szCs w:val="22"/>
              </w:rPr>
              <w:t>window on its rear North-western elevation</w:t>
            </w:r>
            <w:r w:rsidRPr="000A6872">
              <w:rPr>
                <w:rFonts w:ascii="Calibri" w:hAnsi="Calibri"/>
                <w:szCs w:val="22"/>
              </w:rPr>
              <w:t xml:space="preserve">. </w:t>
            </w:r>
            <w:r w:rsidR="00B01782">
              <w:rPr>
                <w:rFonts w:ascii="Calibri" w:hAnsi="Calibri"/>
                <w:szCs w:val="22"/>
              </w:rPr>
              <w:t>The patio doors and window would be sited in an identical position to the existing patio doors and window on the property’s rear elevation therefore</w:t>
            </w:r>
            <w:r w:rsidR="006747F9">
              <w:rPr>
                <w:rFonts w:ascii="Calibri" w:hAnsi="Calibri"/>
                <w:szCs w:val="22"/>
              </w:rPr>
              <w:t xml:space="preserve"> it is not considered that the proposed works would result in </w:t>
            </w:r>
            <w:r w:rsidR="00C9064A">
              <w:rPr>
                <w:rFonts w:ascii="Calibri" w:hAnsi="Calibri"/>
                <w:szCs w:val="22"/>
              </w:rPr>
              <w:t>any</w:t>
            </w:r>
            <w:r w:rsidR="006747F9">
              <w:rPr>
                <w:rFonts w:ascii="Calibri" w:hAnsi="Calibri"/>
                <w:szCs w:val="22"/>
              </w:rPr>
              <w:t xml:space="preserve"> loss of privacy for any neighbouring residents</w:t>
            </w:r>
          </w:p>
          <w:p w14:paraId="0FBC83A5" w14:textId="77777777" w:rsidR="000A6872" w:rsidRPr="000A6872" w:rsidRDefault="000A6872" w:rsidP="000A6872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4170238A" w14:textId="6681520D" w:rsidR="00C9064A" w:rsidRDefault="000A6872" w:rsidP="000A6872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0A6872">
              <w:rPr>
                <w:rFonts w:ascii="Calibri" w:hAnsi="Calibri"/>
                <w:szCs w:val="22"/>
              </w:rPr>
              <w:t xml:space="preserve">The proposed extension would be sited </w:t>
            </w:r>
            <w:r w:rsidR="00BC6450">
              <w:rPr>
                <w:rFonts w:ascii="Calibri" w:hAnsi="Calibri"/>
                <w:szCs w:val="22"/>
              </w:rPr>
              <w:t>close to</w:t>
            </w:r>
            <w:r w:rsidRPr="000A6872">
              <w:rPr>
                <w:rFonts w:ascii="Calibri" w:hAnsi="Calibri"/>
                <w:szCs w:val="22"/>
              </w:rPr>
              <w:t xml:space="preserve"> the common boundary with No. </w:t>
            </w:r>
            <w:r w:rsidR="00B01782">
              <w:rPr>
                <w:rFonts w:ascii="Calibri" w:hAnsi="Calibri"/>
                <w:szCs w:val="22"/>
              </w:rPr>
              <w:t>61</w:t>
            </w:r>
            <w:r w:rsidR="00BC6450">
              <w:rPr>
                <w:rFonts w:ascii="Calibri" w:hAnsi="Calibri"/>
                <w:szCs w:val="22"/>
              </w:rPr>
              <w:t xml:space="preserve"> </w:t>
            </w:r>
            <w:r w:rsidR="00B01782">
              <w:rPr>
                <w:rFonts w:ascii="Calibri" w:hAnsi="Calibri"/>
                <w:szCs w:val="22"/>
              </w:rPr>
              <w:t>Kenilworth Drive</w:t>
            </w:r>
            <w:r w:rsidR="00BC6450">
              <w:rPr>
                <w:rFonts w:ascii="Calibri" w:hAnsi="Calibri"/>
                <w:szCs w:val="22"/>
              </w:rPr>
              <w:t xml:space="preserve"> </w:t>
            </w:r>
            <w:r w:rsidRPr="000A6872">
              <w:rPr>
                <w:rFonts w:ascii="Calibri" w:hAnsi="Calibri"/>
                <w:szCs w:val="22"/>
              </w:rPr>
              <w:t>which contains window</w:t>
            </w:r>
            <w:r w:rsidR="00BC6450">
              <w:rPr>
                <w:rFonts w:ascii="Calibri" w:hAnsi="Calibri"/>
                <w:szCs w:val="22"/>
              </w:rPr>
              <w:t>s</w:t>
            </w:r>
            <w:r w:rsidRPr="000A6872">
              <w:rPr>
                <w:rFonts w:ascii="Calibri" w:hAnsi="Calibri"/>
                <w:szCs w:val="22"/>
              </w:rPr>
              <w:t xml:space="preserve"> on its rear elevation</w:t>
            </w:r>
            <w:r w:rsidR="00BC6450">
              <w:rPr>
                <w:rFonts w:ascii="Calibri" w:hAnsi="Calibri"/>
                <w:szCs w:val="22"/>
              </w:rPr>
              <w:t xml:space="preserve"> however d</w:t>
            </w:r>
            <w:r w:rsidRPr="000A6872">
              <w:rPr>
                <w:rFonts w:ascii="Calibri" w:hAnsi="Calibri"/>
                <w:szCs w:val="22"/>
              </w:rPr>
              <w:t xml:space="preserve">esktop analysis shows the outward projection of the proposed extension to be </w:t>
            </w:r>
            <w:r w:rsidR="00BC6450">
              <w:rPr>
                <w:rFonts w:ascii="Calibri" w:hAnsi="Calibri"/>
                <w:szCs w:val="22"/>
              </w:rPr>
              <w:t>compliant</w:t>
            </w:r>
            <w:r w:rsidRPr="000A6872">
              <w:rPr>
                <w:rFonts w:ascii="Calibri" w:hAnsi="Calibri"/>
                <w:szCs w:val="22"/>
              </w:rPr>
              <w:t xml:space="preserve"> the </w:t>
            </w:r>
            <w:proofErr w:type="gramStart"/>
            <w:r w:rsidRPr="000A6872">
              <w:rPr>
                <w:rFonts w:ascii="Calibri" w:hAnsi="Calibri"/>
                <w:szCs w:val="22"/>
              </w:rPr>
              <w:t>45 degree</w:t>
            </w:r>
            <w:proofErr w:type="gramEnd"/>
            <w:r w:rsidRPr="000A6872">
              <w:rPr>
                <w:rFonts w:ascii="Calibri" w:hAnsi="Calibri"/>
                <w:szCs w:val="22"/>
              </w:rPr>
              <w:t xml:space="preserve"> rule</w:t>
            </w:r>
            <w:r w:rsidR="00C9064A">
              <w:rPr>
                <w:rFonts w:ascii="Calibri" w:hAnsi="Calibri"/>
                <w:szCs w:val="22"/>
              </w:rPr>
              <w:t xml:space="preserve"> in relation to </w:t>
            </w:r>
            <w:r w:rsidR="006A2043">
              <w:rPr>
                <w:rFonts w:ascii="Calibri" w:hAnsi="Calibri"/>
                <w:szCs w:val="22"/>
              </w:rPr>
              <w:t>the neighbouring property</w:t>
            </w:r>
            <w:r w:rsidR="00BC6450">
              <w:rPr>
                <w:rFonts w:ascii="Calibri" w:hAnsi="Calibri"/>
                <w:szCs w:val="22"/>
              </w:rPr>
              <w:t xml:space="preserve">. </w:t>
            </w:r>
          </w:p>
          <w:p w14:paraId="3A99ED9E" w14:textId="77777777" w:rsidR="00C9064A" w:rsidRDefault="00C9064A" w:rsidP="000A6872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4E1313A1" w14:textId="30A1DA8C" w:rsidR="000A6872" w:rsidRPr="000A6872" w:rsidRDefault="00BC6450" w:rsidP="000A6872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Moreover, the large majority of the extension’s </w:t>
            </w:r>
            <w:r w:rsidR="00B01782">
              <w:rPr>
                <w:rFonts w:ascii="Calibri" w:hAnsi="Calibri"/>
                <w:szCs w:val="22"/>
              </w:rPr>
              <w:t>South</w:t>
            </w:r>
            <w:r>
              <w:rPr>
                <w:rFonts w:ascii="Calibri" w:hAnsi="Calibri"/>
                <w:szCs w:val="22"/>
              </w:rPr>
              <w:t xml:space="preserve">-eastern side elevation would be screened behind </w:t>
            </w:r>
            <w:r w:rsidR="00B01782">
              <w:rPr>
                <w:rFonts w:ascii="Calibri" w:hAnsi="Calibri"/>
                <w:szCs w:val="22"/>
              </w:rPr>
              <w:t>a</w:t>
            </w:r>
            <w:r>
              <w:rPr>
                <w:rFonts w:ascii="Calibri" w:hAnsi="Calibri"/>
                <w:szCs w:val="22"/>
              </w:rPr>
              <w:t xml:space="preserve"> common boundary fence therefore </w:t>
            </w:r>
            <w:r w:rsidR="000A6872" w:rsidRPr="000A6872">
              <w:rPr>
                <w:rFonts w:ascii="Calibri" w:hAnsi="Calibri"/>
                <w:szCs w:val="22"/>
              </w:rPr>
              <w:t>it is not considered that the proposed works would lead to any loss of natural light or outlook for the neighbouring residents.</w:t>
            </w:r>
          </w:p>
          <w:p w14:paraId="7D13DE81" w14:textId="6B404978" w:rsidR="008E1A16" w:rsidRPr="00D23470" w:rsidRDefault="008E1A16" w:rsidP="002948B7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2C196D2F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1B5467A" w14:textId="43FB7C93"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Visual Amenity:</w:t>
            </w:r>
          </w:p>
          <w:p w14:paraId="625D7D93" w14:textId="419B3450" w:rsidR="00C50517" w:rsidRDefault="00C50517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71A372FE" w14:textId="1D7B7E26" w:rsidR="000A6872" w:rsidRPr="000A6872" w:rsidRDefault="000A6872" w:rsidP="000A6872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0A6872">
              <w:rPr>
                <w:rFonts w:ascii="Calibri" w:hAnsi="Calibri"/>
                <w:szCs w:val="22"/>
              </w:rPr>
              <w:t xml:space="preserve">The extension </w:t>
            </w:r>
            <w:r w:rsidR="00B57998">
              <w:rPr>
                <w:rFonts w:ascii="Calibri" w:hAnsi="Calibri"/>
                <w:szCs w:val="22"/>
              </w:rPr>
              <w:t>would consist of a flat roof design with a</w:t>
            </w:r>
            <w:r w:rsidRPr="000A6872">
              <w:rPr>
                <w:rFonts w:ascii="Calibri" w:hAnsi="Calibri"/>
                <w:szCs w:val="22"/>
              </w:rPr>
              <w:t xml:space="preserve"> height of 2.</w:t>
            </w:r>
            <w:r w:rsidR="00E541AE">
              <w:rPr>
                <w:rFonts w:ascii="Calibri" w:hAnsi="Calibri"/>
                <w:szCs w:val="22"/>
              </w:rPr>
              <w:t>6</w:t>
            </w:r>
            <w:r w:rsidRPr="000A6872">
              <w:rPr>
                <w:rFonts w:ascii="Calibri" w:hAnsi="Calibri"/>
                <w:szCs w:val="22"/>
              </w:rPr>
              <w:t xml:space="preserve"> metres making it wholly subservient to the dimensions of the main property in terms of height. The proposed extension </w:t>
            </w:r>
            <w:r w:rsidR="00B57998">
              <w:rPr>
                <w:rFonts w:ascii="Calibri" w:hAnsi="Calibri"/>
                <w:szCs w:val="22"/>
              </w:rPr>
              <w:t xml:space="preserve">would </w:t>
            </w:r>
            <w:r w:rsidRPr="000A6872">
              <w:rPr>
                <w:rFonts w:ascii="Calibri" w:hAnsi="Calibri"/>
                <w:szCs w:val="22"/>
              </w:rPr>
              <w:t>have an outward projection</w:t>
            </w:r>
            <w:r w:rsidR="00E541AE">
              <w:rPr>
                <w:rFonts w:ascii="Calibri" w:hAnsi="Calibri"/>
                <w:szCs w:val="22"/>
              </w:rPr>
              <w:t xml:space="preserve"> </w:t>
            </w:r>
            <w:r w:rsidRPr="000A6872">
              <w:rPr>
                <w:rFonts w:ascii="Calibri" w:hAnsi="Calibri"/>
                <w:szCs w:val="22"/>
              </w:rPr>
              <w:t xml:space="preserve">of </w:t>
            </w:r>
            <w:r w:rsidR="00E541AE">
              <w:rPr>
                <w:rFonts w:ascii="Calibri" w:hAnsi="Calibri"/>
                <w:szCs w:val="22"/>
              </w:rPr>
              <w:t>3.5</w:t>
            </w:r>
            <w:r w:rsidRPr="000A6872">
              <w:rPr>
                <w:rFonts w:ascii="Calibri" w:hAnsi="Calibri"/>
                <w:szCs w:val="22"/>
              </w:rPr>
              <w:t xml:space="preserve"> </w:t>
            </w:r>
            <w:r w:rsidR="00E541AE">
              <w:rPr>
                <w:rFonts w:ascii="Calibri" w:hAnsi="Calibri"/>
                <w:szCs w:val="22"/>
              </w:rPr>
              <w:t>metres with</w:t>
            </w:r>
            <w:r w:rsidRPr="000A6872">
              <w:rPr>
                <w:rFonts w:ascii="Calibri" w:hAnsi="Calibri"/>
                <w:szCs w:val="22"/>
              </w:rPr>
              <w:t xml:space="preserve"> </w:t>
            </w:r>
            <w:r w:rsidR="00E541AE">
              <w:rPr>
                <w:rFonts w:ascii="Calibri" w:hAnsi="Calibri"/>
                <w:szCs w:val="22"/>
              </w:rPr>
              <w:t>a width of 6.5</w:t>
            </w:r>
            <w:r w:rsidRPr="000A6872">
              <w:rPr>
                <w:rFonts w:ascii="Calibri" w:hAnsi="Calibri"/>
                <w:szCs w:val="22"/>
              </w:rPr>
              <w:t xml:space="preserve"> metres</w:t>
            </w:r>
            <w:r w:rsidR="00E541AE">
              <w:rPr>
                <w:rFonts w:ascii="Calibri" w:hAnsi="Calibri"/>
                <w:szCs w:val="22"/>
              </w:rPr>
              <w:t xml:space="preserve"> which would span almost the entire width of the main property</w:t>
            </w:r>
            <w:r w:rsidRPr="000A6872">
              <w:rPr>
                <w:rFonts w:ascii="Calibri" w:hAnsi="Calibri"/>
                <w:szCs w:val="22"/>
              </w:rPr>
              <w:t xml:space="preserve"> </w:t>
            </w:r>
            <w:r w:rsidR="00E541AE">
              <w:rPr>
                <w:rFonts w:ascii="Calibri" w:hAnsi="Calibri"/>
                <w:szCs w:val="22"/>
              </w:rPr>
              <w:t>however given that</w:t>
            </w:r>
            <w:r w:rsidR="00B57998">
              <w:rPr>
                <w:rFonts w:ascii="Calibri" w:hAnsi="Calibri"/>
                <w:szCs w:val="22"/>
              </w:rPr>
              <w:t xml:space="preserve"> </w:t>
            </w:r>
            <w:r w:rsidR="00E541AE" w:rsidRPr="00E541AE">
              <w:rPr>
                <w:rFonts w:ascii="Calibri" w:hAnsi="Calibri"/>
                <w:szCs w:val="22"/>
              </w:rPr>
              <w:t xml:space="preserve">the </w:t>
            </w:r>
            <w:r w:rsidR="00E541AE">
              <w:rPr>
                <w:rFonts w:ascii="Calibri" w:hAnsi="Calibri"/>
                <w:szCs w:val="22"/>
              </w:rPr>
              <w:t>extension</w:t>
            </w:r>
            <w:r w:rsidR="00E541AE" w:rsidRPr="00E541AE">
              <w:rPr>
                <w:rFonts w:ascii="Calibri" w:hAnsi="Calibri"/>
                <w:szCs w:val="22"/>
              </w:rPr>
              <w:t xml:space="preserve"> would be sited to the rear of the property outside of the public realm the visual impact of the extension would </w:t>
            </w:r>
            <w:r w:rsidR="00E541AE">
              <w:rPr>
                <w:rFonts w:ascii="Calibri" w:hAnsi="Calibri"/>
                <w:szCs w:val="22"/>
              </w:rPr>
              <w:t xml:space="preserve">be minimal. </w:t>
            </w:r>
            <w:r w:rsidRPr="000A6872">
              <w:rPr>
                <w:rFonts w:ascii="Calibri" w:hAnsi="Calibri"/>
                <w:szCs w:val="22"/>
              </w:rPr>
              <w:t>Accordingly, it is not considered that the proposed works would have any undue impact upon the visual amenities of the immediate or surrounding area.</w:t>
            </w:r>
          </w:p>
          <w:p w14:paraId="37A766A4" w14:textId="77777777" w:rsidR="00D2076E" w:rsidRPr="0091595C" w:rsidRDefault="00D2076E" w:rsidP="00BD6206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4643EA" w:rsidRPr="008C75E4" w14:paraId="396A22D7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67E621D" w14:textId="7456FE94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Ecology: </w:t>
            </w:r>
          </w:p>
          <w:p w14:paraId="1986DBAA" w14:textId="77777777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39429C19" w14:textId="77777777" w:rsidR="00B11C82" w:rsidRDefault="000A6872" w:rsidP="008A657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ecological constraints were identified in relation to the proposal.</w:t>
            </w:r>
          </w:p>
          <w:p w14:paraId="214A45F2" w14:textId="0D48B489" w:rsidR="000A6872" w:rsidRPr="008C75E4" w:rsidRDefault="000A6872" w:rsidP="008A6574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D02F83" w:rsidRPr="008C75E4" w14:paraId="6B8E5DAB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7C76859" w14:textId="77777777" w:rsidR="00D02F83" w:rsidRDefault="00D02F83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Highways: </w:t>
            </w:r>
          </w:p>
          <w:p w14:paraId="77FAFACA" w14:textId="6395357E" w:rsidR="00D02F83" w:rsidRDefault="00D02F83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6E320C46" w14:textId="6FCC43DE" w:rsidR="00A47F23" w:rsidRPr="00A47F23" w:rsidRDefault="00A47F23" w:rsidP="006126D1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A47F23">
              <w:rPr>
                <w:rFonts w:ascii="Calibri" w:hAnsi="Calibri"/>
                <w:szCs w:val="22"/>
              </w:rPr>
              <w:t>Lancashire County Council Highways have not been consulted on the proposal however given that</w:t>
            </w:r>
            <w:r>
              <w:rPr>
                <w:rFonts w:ascii="Calibri" w:hAnsi="Calibri"/>
                <w:szCs w:val="22"/>
              </w:rPr>
              <w:t xml:space="preserve"> the proposed works w</w:t>
            </w:r>
            <w:r w:rsidR="00F433A9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not affect the property’s existing parking arrangement it is not considered that the proposal w</w:t>
            </w:r>
            <w:r w:rsidR="00F433A9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have any undue impact upon highway safety.</w:t>
            </w:r>
          </w:p>
          <w:p w14:paraId="72741D21" w14:textId="07565F25" w:rsidR="00D13259" w:rsidRPr="008C75E4" w:rsidRDefault="00D13259" w:rsidP="00A47F23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8C75E4" w:rsidRPr="008C75E4" w14:paraId="5B942BE0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FAC4B80" w14:textId="77777777"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1FD95A60" w14:textId="4B6B4AFD" w:rsidR="00640CA7" w:rsidRDefault="00640CA7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15F89B1A" w14:textId="04C8EE71" w:rsidR="00B57998" w:rsidRPr="00B57998" w:rsidRDefault="00B57998" w:rsidP="00B57998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B57998">
              <w:rPr>
                <w:rFonts w:ascii="Calibri" w:hAnsi="Calibri"/>
                <w:bCs/>
                <w:szCs w:val="22"/>
              </w:rPr>
              <w:t xml:space="preserve">The proposal does not raise any concerns with regards to residential amenity in as much that the extension would </w:t>
            </w:r>
            <w:r>
              <w:rPr>
                <w:rFonts w:ascii="Calibri" w:hAnsi="Calibri"/>
                <w:bCs/>
                <w:szCs w:val="22"/>
              </w:rPr>
              <w:t xml:space="preserve">not lead to any loss of privacy, </w:t>
            </w:r>
            <w:r w:rsidRPr="00B57998">
              <w:rPr>
                <w:rFonts w:ascii="Calibri" w:hAnsi="Calibri"/>
                <w:bCs/>
                <w:szCs w:val="22"/>
              </w:rPr>
              <w:t xml:space="preserve">natural </w:t>
            </w:r>
            <w:proofErr w:type="gramStart"/>
            <w:r w:rsidRPr="00B57998">
              <w:rPr>
                <w:rFonts w:ascii="Calibri" w:hAnsi="Calibri"/>
                <w:bCs/>
                <w:szCs w:val="22"/>
              </w:rPr>
              <w:t>light</w:t>
            </w:r>
            <w:proofErr w:type="gramEnd"/>
            <w:r w:rsidRPr="00B57998">
              <w:rPr>
                <w:rFonts w:ascii="Calibri" w:hAnsi="Calibri"/>
                <w:bCs/>
                <w:szCs w:val="22"/>
              </w:rPr>
              <w:t xml:space="preserve"> or outlook for any neighbouring residents.</w:t>
            </w:r>
          </w:p>
          <w:p w14:paraId="7D62ED03" w14:textId="77777777" w:rsidR="00B57998" w:rsidRPr="00B57998" w:rsidRDefault="00B57998" w:rsidP="00B57998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47FB9CFC" w14:textId="7E460F9E" w:rsidR="006A2043" w:rsidRPr="006A2043" w:rsidRDefault="006A2043" w:rsidP="006A2043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6A2043">
              <w:rPr>
                <w:rFonts w:ascii="Calibri" w:hAnsi="Calibri"/>
                <w:bCs/>
                <w:szCs w:val="22"/>
              </w:rPr>
              <w:t xml:space="preserve">The extension </w:t>
            </w:r>
            <w:r w:rsidR="00E541AE">
              <w:rPr>
                <w:rFonts w:ascii="Calibri" w:hAnsi="Calibri"/>
                <w:bCs/>
                <w:szCs w:val="22"/>
              </w:rPr>
              <w:t xml:space="preserve">would not be an over dominant feature and </w:t>
            </w:r>
            <w:r w:rsidRPr="006A2043">
              <w:rPr>
                <w:rFonts w:ascii="Calibri" w:hAnsi="Calibri"/>
                <w:bCs/>
                <w:szCs w:val="22"/>
              </w:rPr>
              <w:t xml:space="preserve">would be sited </w:t>
            </w:r>
            <w:r>
              <w:rPr>
                <w:rFonts w:ascii="Calibri" w:hAnsi="Calibri"/>
                <w:bCs/>
                <w:szCs w:val="22"/>
              </w:rPr>
              <w:t>away from</w:t>
            </w:r>
            <w:r w:rsidRPr="006A2043">
              <w:rPr>
                <w:rFonts w:ascii="Calibri" w:hAnsi="Calibri"/>
                <w:bCs/>
                <w:szCs w:val="22"/>
              </w:rPr>
              <w:t xml:space="preserve"> the public realm </w:t>
            </w:r>
            <w:r w:rsidR="00E541AE">
              <w:rPr>
                <w:rFonts w:ascii="Calibri" w:hAnsi="Calibri"/>
                <w:bCs/>
                <w:szCs w:val="22"/>
              </w:rPr>
              <w:t>without having</w:t>
            </w:r>
            <w:r w:rsidRPr="006A2043">
              <w:rPr>
                <w:rFonts w:ascii="Calibri" w:hAnsi="Calibri"/>
                <w:bCs/>
                <w:szCs w:val="22"/>
              </w:rPr>
              <w:t xml:space="preserve"> any undue impact upon visual amenity.</w:t>
            </w:r>
          </w:p>
          <w:p w14:paraId="17DEDB6A" w14:textId="60D22B64" w:rsidR="00640CA7" w:rsidRPr="002840B2" w:rsidRDefault="00640CA7" w:rsidP="00E541AE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640CA7">
              <w:rPr>
                <w:rFonts w:ascii="Calibri" w:hAnsi="Calibri"/>
                <w:bCs/>
                <w:szCs w:val="22"/>
              </w:rPr>
              <w:lastRenderedPageBreak/>
              <w:t>It is for the above reasons and having regard to all material considerations and matters raised that the application is</w:t>
            </w:r>
            <w:r w:rsidR="00A47F23">
              <w:rPr>
                <w:rFonts w:ascii="Calibri" w:hAnsi="Calibri"/>
                <w:bCs/>
                <w:szCs w:val="22"/>
              </w:rPr>
              <w:t xml:space="preserve"> </w:t>
            </w:r>
            <w:r w:rsidR="0074565C">
              <w:rPr>
                <w:rFonts w:ascii="Calibri" w:hAnsi="Calibri"/>
                <w:bCs/>
                <w:szCs w:val="22"/>
              </w:rPr>
              <w:t>recommended for approval.</w:t>
            </w:r>
          </w:p>
        </w:tc>
      </w:tr>
      <w:tr w:rsidR="00C0704D" w:rsidRPr="008C75E4" w14:paraId="5817A72D" w14:textId="77777777" w:rsidTr="009775FC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5E641D52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66" w:type="dxa"/>
            <w:gridSpan w:val="10"/>
          </w:tcPr>
          <w:p w14:paraId="41C5B0AD" w14:textId="6FB8E034" w:rsidR="00C0704D" w:rsidRPr="008C75E4" w:rsidRDefault="008A6574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That planning permission be granted.</w:t>
            </w:r>
          </w:p>
        </w:tc>
      </w:tr>
    </w:tbl>
    <w:p w14:paraId="1E754A62" w14:textId="77777777" w:rsidR="0031197A" w:rsidRPr="008C75E4" w:rsidRDefault="00B51C4A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EBE89" w14:textId="77777777" w:rsidR="00B13B2E" w:rsidRDefault="00B13B2E" w:rsidP="006D0B5F">
      <w:r>
        <w:separator/>
      </w:r>
    </w:p>
  </w:endnote>
  <w:endnote w:type="continuationSeparator" w:id="0">
    <w:p w14:paraId="1EBCEF40" w14:textId="77777777" w:rsidR="00B13B2E" w:rsidRDefault="00B13B2E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90596" w14:textId="77777777" w:rsidR="00B13B2E" w:rsidRDefault="00B13B2E" w:rsidP="006D0B5F">
      <w:r>
        <w:separator/>
      </w:r>
    </w:p>
  </w:footnote>
  <w:footnote w:type="continuationSeparator" w:id="0">
    <w:p w14:paraId="3F1D26CF" w14:textId="77777777" w:rsidR="00B13B2E" w:rsidRDefault="00B13B2E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7948"/>
    <w:multiLevelType w:val="hybridMultilevel"/>
    <w:tmpl w:val="1B36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2170"/>
    <w:multiLevelType w:val="hybridMultilevel"/>
    <w:tmpl w:val="D5C20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6327F"/>
    <w:multiLevelType w:val="hybridMultilevel"/>
    <w:tmpl w:val="052A7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F53B5"/>
    <w:multiLevelType w:val="hybridMultilevel"/>
    <w:tmpl w:val="5E3A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20509"/>
    <w:multiLevelType w:val="hybridMultilevel"/>
    <w:tmpl w:val="B3509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A3FD6"/>
    <w:multiLevelType w:val="hybridMultilevel"/>
    <w:tmpl w:val="5918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13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3"/>
  </w:num>
  <w:num w:numId="14">
    <w:abstractNumId w:val="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09D5"/>
    <w:rsid w:val="00016A73"/>
    <w:rsid w:val="000267F9"/>
    <w:rsid w:val="00030573"/>
    <w:rsid w:val="00041FBF"/>
    <w:rsid w:val="00055B13"/>
    <w:rsid w:val="0006136E"/>
    <w:rsid w:val="0008638E"/>
    <w:rsid w:val="00091A2A"/>
    <w:rsid w:val="00096654"/>
    <w:rsid w:val="000A037A"/>
    <w:rsid w:val="000A13A1"/>
    <w:rsid w:val="000A4B0D"/>
    <w:rsid w:val="000A6872"/>
    <w:rsid w:val="000B5CB5"/>
    <w:rsid w:val="000C7A57"/>
    <w:rsid w:val="000D11A4"/>
    <w:rsid w:val="00101855"/>
    <w:rsid w:val="00103648"/>
    <w:rsid w:val="0010371E"/>
    <w:rsid w:val="001039F9"/>
    <w:rsid w:val="00106932"/>
    <w:rsid w:val="001162A9"/>
    <w:rsid w:val="00130035"/>
    <w:rsid w:val="00132FCC"/>
    <w:rsid w:val="0013474E"/>
    <w:rsid w:val="00141512"/>
    <w:rsid w:val="0016428F"/>
    <w:rsid w:val="00164B55"/>
    <w:rsid w:val="00171D54"/>
    <w:rsid w:val="00174004"/>
    <w:rsid w:val="001936C6"/>
    <w:rsid w:val="001946E0"/>
    <w:rsid w:val="00196722"/>
    <w:rsid w:val="001A2C18"/>
    <w:rsid w:val="001B1038"/>
    <w:rsid w:val="001B6840"/>
    <w:rsid w:val="001B769B"/>
    <w:rsid w:val="001C1453"/>
    <w:rsid w:val="001C276A"/>
    <w:rsid w:val="001C63D5"/>
    <w:rsid w:val="001D38E1"/>
    <w:rsid w:val="001D4F7A"/>
    <w:rsid w:val="001D5ADD"/>
    <w:rsid w:val="001D6426"/>
    <w:rsid w:val="00203A53"/>
    <w:rsid w:val="00203F50"/>
    <w:rsid w:val="00204ED1"/>
    <w:rsid w:val="00206E24"/>
    <w:rsid w:val="002122F4"/>
    <w:rsid w:val="0022611D"/>
    <w:rsid w:val="00230AE6"/>
    <w:rsid w:val="00237DA1"/>
    <w:rsid w:val="00242A1C"/>
    <w:rsid w:val="00250879"/>
    <w:rsid w:val="00261E1A"/>
    <w:rsid w:val="00263B45"/>
    <w:rsid w:val="00266D44"/>
    <w:rsid w:val="002840B2"/>
    <w:rsid w:val="00284480"/>
    <w:rsid w:val="0028751A"/>
    <w:rsid w:val="0029334A"/>
    <w:rsid w:val="002948B7"/>
    <w:rsid w:val="002A01CF"/>
    <w:rsid w:val="002A239D"/>
    <w:rsid w:val="002A7DF7"/>
    <w:rsid w:val="002B7854"/>
    <w:rsid w:val="002C6277"/>
    <w:rsid w:val="002D4346"/>
    <w:rsid w:val="002E2952"/>
    <w:rsid w:val="002E60F5"/>
    <w:rsid w:val="002E7762"/>
    <w:rsid w:val="002E7CC1"/>
    <w:rsid w:val="002F041D"/>
    <w:rsid w:val="002F2580"/>
    <w:rsid w:val="002F6780"/>
    <w:rsid w:val="002F7502"/>
    <w:rsid w:val="00301F0E"/>
    <w:rsid w:val="003137E0"/>
    <w:rsid w:val="00320A6F"/>
    <w:rsid w:val="00321B6E"/>
    <w:rsid w:val="003359D0"/>
    <w:rsid w:val="0034083D"/>
    <w:rsid w:val="00341E8D"/>
    <w:rsid w:val="00345446"/>
    <w:rsid w:val="003454D6"/>
    <w:rsid w:val="00347F5E"/>
    <w:rsid w:val="003562A3"/>
    <w:rsid w:val="00357D6A"/>
    <w:rsid w:val="003634D9"/>
    <w:rsid w:val="0036536F"/>
    <w:rsid w:val="0036759A"/>
    <w:rsid w:val="00374CB0"/>
    <w:rsid w:val="003770F1"/>
    <w:rsid w:val="003825D5"/>
    <w:rsid w:val="00391BCC"/>
    <w:rsid w:val="00392B0B"/>
    <w:rsid w:val="003A4376"/>
    <w:rsid w:val="003C0C2B"/>
    <w:rsid w:val="003C1FFF"/>
    <w:rsid w:val="003C28E1"/>
    <w:rsid w:val="003C4118"/>
    <w:rsid w:val="003C7B08"/>
    <w:rsid w:val="003D16BC"/>
    <w:rsid w:val="003D6F7B"/>
    <w:rsid w:val="003E2151"/>
    <w:rsid w:val="003E503F"/>
    <w:rsid w:val="003F16AA"/>
    <w:rsid w:val="003F16B4"/>
    <w:rsid w:val="003F3DB5"/>
    <w:rsid w:val="003F481A"/>
    <w:rsid w:val="00404C72"/>
    <w:rsid w:val="00413615"/>
    <w:rsid w:val="0043472B"/>
    <w:rsid w:val="00435FC9"/>
    <w:rsid w:val="0044039F"/>
    <w:rsid w:val="00440CB6"/>
    <w:rsid w:val="00444544"/>
    <w:rsid w:val="00454754"/>
    <w:rsid w:val="004643EA"/>
    <w:rsid w:val="004654DD"/>
    <w:rsid w:val="00472615"/>
    <w:rsid w:val="00485386"/>
    <w:rsid w:val="004854EC"/>
    <w:rsid w:val="004936A6"/>
    <w:rsid w:val="004947BB"/>
    <w:rsid w:val="004978AD"/>
    <w:rsid w:val="004A2C27"/>
    <w:rsid w:val="004A5EA9"/>
    <w:rsid w:val="004B3551"/>
    <w:rsid w:val="004B6F92"/>
    <w:rsid w:val="004C2434"/>
    <w:rsid w:val="004C6109"/>
    <w:rsid w:val="004D33C8"/>
    <w:rsid w:val="004D6FC7"/>
    <w:rsid w:val="004E58E3"/>
    <w:rsid w:val="004F0649"/>
    <w:rsid w:val="004F1043"/>
    <w:rsid w:val="004F1E99"/>
    <w:rsid w:val="004F46AF"/>
    <w:rsid w:val="0050432D"/>
    <w:rsid w:val="00504440"/>
    <w:rsid w:val="00510DBF"/>
    <w:rsid w:val="00510FA2"/>
    <w:rsid w:val="00510FE3"/>
    <w:rsid w:val="00521ABA"/>
    <w:rsid w:val="0052349A"/>
    <w:rsid w:val="00525341"/>
    <w:rsid w:val="00527A31"/>
    <w:rsid w:val="00534611"/>
    <w:rsid w:val="00542B47"/>
    <w:rsid w:val="00545D8C"/>
    <w:rsid w:val="00546A79"/>
    <w:rsid w:val="00546E14"/>
    <w:rsid w:val="00556ECD"/>
    <w:rsid w:val="005631B3"/>
    <w:rsid w:val="005633B0"/>
    <w:rsid w:val="005635FF"/>
    <w:rsid w:val="00563E70"/>
    <w:rsid w:val="00573B90"/>
    <w:rsid w:val="00586075"/>
    <w:rsid w:val="005878FE"/>
    <w:rsid w:val="005908C0"/>
    <w:rsid w:val="00593040"/>
    <w:rsid w:val="0059562A"/>
    <w:rsid w:val="005B0A0E"/>
    <w:rsid w:val="005D3432"/>
    <w:rsid w:val="005E1088"/>
    <w:rsid w:val="005E1241"/>
    <w:rsid w:val="005E1C6C"/>
    <w:rsid w:val="005E65DF"/>
    <w:rsid w:val="005F1593"/>
    <w:rsid w:val="005F5A32"/>
    <w:rsid w:val="006126D1"/>
    <w:rsid w:val="006249EA"/>
    <w:rsid w:val="006326A2"/>
    <w:rsid w:val="0064032E"/>
    <w:rsid w:val="00640CA7"/>
    <w:rsid w:val="006429A7"/>
    <w:rsid w:val="006644F6"/>
    <w:rsid w:val="00665C24"/>
    <w:rsid w:val="006747F9"/>
    <w:rsid w:val="00690EC3"/>
    <w:rsid w:val="00692B60"/>
    <w:rsid w:val="00694BD3"/>
    <w:rsid w:val="00695F88"/>
    <w:rsid w:val="006A2043"/>
    <w:rsid w:val="006A71AD"/>
    <w:rsid w:val="006B02EC"/>
    <w:rsid w:val="006C126E"/>
    <w:rsid w:val="006C2BFA"/>
    <w:rsid w:val="006C4F63"/>
    <w:rsid w:val="006D0B5F"/>
    <w:rsid w:val="006D4E58"/>
    <w:rsid w:val="006D7624"/>
    <w:rsid w:val="006E6AB0"/>
    <w:rsid w:val="006F137D"/>
    <w:rsid w:val="006F4D38"/>
    <w:rsid w:val="0070054B"/>
    <w:rsid w:val="00705690"/>
    <w:rsid w:val="00706480"/>
    <w:rsid w:val="00710DBB"/>
    <w:rsid w:val="00716AF6"/>
    <w:rsid w:val="00725F1C"/>
    <w:rsid w:val="00734E4F"/>
    <w:rsid w:val="007430C8"/>
    <w:rsid w:val="0074565C"/>
    <w:rsid w:val="00755FCC"/>
    <w:rsid w:val="00776AE2"/>
    <w:rsid w:val="007921CD"/>
    <w:rsid w:val="007926E3"/>
    <w:rsid w:val="0079566C"/>
    <w:rsid w:val="007A0928"/>
    <w:rsid w:val="007A3ADF"/>
    <w:rsid w:val="007C5713"/>
    <w:rsid w:val="007C791C"/>
    <w:rsid w:val="007D6D02"/>
    <w:rsid w:val="007D7DF4"/>
    <w:rsid w:val="007E0BCB"/>
    <w:rsid w:val="007E0D23"/>
    <w:rsid w:val="007F196D"/>
    <w:rsid w:val="00805895"/>
    <w:rsid w:val="008075CB"/>
    <w:rsid w:val="00811771"/>
    <w:rsid w:val="008154DD"/>
    <w:rsid w:val="00831075"/>
    <w:rsid w:val="00835B4D"/>
    <w:rsid w:val="0084216B"/>
    <w:rsid w:val="008542DE"/>
    <w:rsid w:val="00854600"/>
    <w:rsid w:val="00861647"/>
    <w:rsid w:val="008638DE"/>
    <w:rsid w:val="008643DD"/>
    <w:rsid w:val="00883142"/>
    <w:rsid w:val="00884D36"/>
    <w:rsid w:val="00891182"/>
    <w:rsid w:val="008A28C8"/>
    <w:rsid w:val="008A6574"/>
    <w:rsid w:val="008B5461"/>
    <w:rsid w:val="008B702B"/>
    <w:rsid w:val="008C13E2"/>
    <w:rsid w:val="008C150B"/>
    <w:rsid w:val="008C75E4"/>
    <w:rsid w:val="008D0FEE"/>
    <w:rsid w:val="008E1A16"/>
    <w:rsid w:val="008E2CC8"/>
    <w:rsid w:val="008F6B58"/>
    <w:rsid w:val="008F788B"/>
    <w:rsid w:val="0090282C"/>
    <w:rsid w:val="00906D0C"/>
    <w:rsid w:val="009130B6"/>
    <w:rsid w:val="009139A5"/>
    <w:rsid w:val="00913F09"/>
    <w:rsid w:val="0091595C"/>
    <w:rsid w:val="00934B34"/>
    <w:rsid w:val="00947364"/>
    <w:rsid w:val="009565F5"/>
    <w:rsid w:val="00967113"/>
    <w:rsid w:val="00970417"/>
    <w:rsid w:val="00970A9B"/>
    <w:rsid w:val="009775FC"/>
    <w:rsid w:val="009825FF"/>
    <w:rsid w:val="00985097"/>
    <w:rsid w:val="00994EF1"/>
    <w:rsid w:val="009A2F73"/>
    <w:rsid w:val="009A6574"/>
    <w:rsid w:val="009B2C97"/>
    <w:rsid w:val="009B5A2C"/>
    <w:rsid w:val="009C4BCF"/>
    <w:rsid w:val="009C7F61"/>
    <w:rsid w:val="009E4064"/>
    <w:rsid w:val="009E6A8B"/>
    <w:rsid w:val="009F2222"/>
    <w:rsid w:val="00A04A96"/>
    <w:rsid w:val="00A30351"/>
    <w:rsid w:val="00A33747"/>
    <w:rsid w:val="00A40070"/>
    <w:rsid w:val="00A42E82"/>
    <w:rsid w:val="00A4649D"/>
    <w:rsid w:val="00A46EE9"/>
    <w:rsid w:val="00A47F23"/>
    <w:rsid w:val="00A559FB"/>
    <w:rsid w:val="00A55E83"/>
    <w:rsid w:val="00A579BB"/>
    <w:rsid w:val="00A61BD5"/>
    <w:rsid w:val="00A63D55"/>
    <w:rsid w:val="00A67C5D"/>
    <w:rsid w:val="00A8254C"/>
    <w:rsid w:val="00A8441B"/>
    <w:rsid w:val="00A9088C"/>
    <w:rsid w:val="00A9168C"/>
    <w:rsid w:val="00A95D89"/>
    <w:rsid w:val="00AB1B84"/>
    <w:rsid w:val="00AB2370"/>
    <w:rsid w:val="00AB2D43"/>
    <w:rsid w:val="00AB3243"/>
    <w:rsid w:val="00AB3437"/>
    <w:rsid w:val="00AB5232"/>
    <w:rsid w:val="00AD5FBF"/>
    <w:rsid w:val="00AD627A"/>
    <w:rsid w:val="00AE60D2"/>
    <w:rsid w:val="00B00C4D"/>
    <w:rsid w:val="00B01782"/>
    <w:rsid w:val="00B02036"/>
    <w:rsid w:val="00B02CBA"/>
    <w:rsid w:val="00B042B2"/>
    <w:rsid w:val="00B07260"/>
    <w:rsid w:val="00B10A05"/>
    <w:rsid w:val="00B11C82"/>
    <w:rsid w:val="00B13B2E"/>
    <w:rsid w:val="00B14DDC"/>
    <w:rsid w:val="00B245A6"/>
    <w:rsid w:val="00B30A5E"/>
    <w:rsid w:val="00B31505"/>
    <w:rsid w:val="00B45D11"/>
    <w:rsid w:val="00B51C4A"/>
    <w:rsid w:val="00B57998"/>
    <w:rsid w:val="00B6269C"/>
    <w:rsid w:val="00B72820"/>
    <w:rsid w:val="00B72CD1"/>
    <w:rsid w:val="00B7323F"/>
    <w:rsid w:val="00B74C73"/>
    <w:rsid w:val="00B82F0E"/>
    <w:rsid w:val="00B93EB5"/>
    <w:rsid w:val="00B96F5A"/>
    <w:rsid w:val="00BA2247"/>
    <w:rsid w:val="00BA5D97"/>
    <w:rsid w:val="00BA6B19"/>
    <w:rsid w:val="00BB12A3"/>
    <w:rsid w:val="00BB1C52"/>
    <w:rsid w:val="00BB2A50"/>
    <w:rsid w:val="00BB69FB"/>
    <w:rsid w:val="00BC0FF2"/>
    <w:rsid w:val="00BC1E48"/>
    <w:rsid w:val="00BC6450"/>
    <w:rsid w:val="00BD10F9"/>
    <w:rsid w:val="00BD3F03"/>
    <w:rsid w:val="00BD4102"/>
    <w:rsid w:val="00BD6206"/>
    <w:rsid w:val="00BF1898"/>
    <w:rsid w:val="00BF518B"/>
    <w:rsid w:val="00BF57DC"/>
    <w:rsid w:val="00C01CF1"/>
    <w:rsid w:val="00C03259"/>
    <w:rsid w:val="00C065A2"/>
    <w:rsid w:val="00C0704D"/>
    <w:rsid w:val="00C214A6"/>
    <w:rsid w:val="00C24A51"/>
    <w:rsid w:val="00C25722"/>
    <w:rsid w:val="00C351D8"/>
    <w:rsid w:val="00C37FD5"/>
    <w:rsid w:val="00C44E40"/>
    <w:rsid w:val="00C50517"/>
    <w:rsid w:val="00C52703"/>
    <w:rsid w:val="00C618DB"/>
    <w:rsid w:val="00C6456D"/>
    <w:rsid w:val="00C65DD8"/>
    <w:rsid w:val="00C847C5"/>
    <w:rsid w:val="00C9064A"/>
    <w:rsid w:val="00C93384"/>
    <w:rsid w:val="00C935AA"/>
    <w:rsid w:val="00CA28BA"/>
    <w:rsid w:val="00CB3674"/>
    <w:rsid w:val="00CB66DD"/>
    <w:rsid w:val="00CD1729"/>
    <w:rsid w:val="00CD2E03"/>
    <w:rsid w:val="00CD38B1"/>
    <w:rsid w:val="00CD5902"/>
    <w:rsid w:val="00CF4844"/>
    <w:rsid w:val="00D02F83"/>
    <w:rsid w:val="00D05E2D"/>
    <w:rsid w:val="00D102D9"/>
    <w:rsid w:val="00D1063F"/>
    <w:rsid w:val="00D11007"/>
    <w:rsid w:val="00D13259"/>
    <w:rsid w:val="00D1420C"/>
    <w:rsid w:val="00D14224"/>
    <w:rsid w:val="00D15DF8"/>
    <w:rsid w:val="00D17A3B"/>
    <w:rsid w:val="00D2076E"/>
    <w:rsid w:val="00D23470"/>
    <w:rsid w:val="00D2449B"/>
    <w:rsid w:val="00D54384"/>
    <w:rsid w:val="00D54E67"/>
    <w:rsid w:val="00D54F48"/>
    <w:rsid w:val="00D56225"/>
    <w:rsid w:val="00D632BB"/>
    <w:rsid w:val="00D80310"/>
    <w:rsid w:val="00D82FD6"/>
    <w:rsid w:val="00D83D2D"/>
    <w:rsid w:val="00D9608A"/>
    <w:rsid w:val="00D96DF7"/>
    <w:rsid w:val="00D97AA3"/>
    <w:rsid w:val="00DA27B6"/>
    <w:rsid w:val="00DC3C8A"/>
    <w:rsid w:val="00DD62F6"/>
    <w:rsid w:val="00DD7E97"/>
    <w:rsid w:val="00DE740E"/>
    <w:rsid w:val="00DF42DA"/>
    <w:rsid w:val="00E022DA"/>
    <w:rsid w:val="00E03AFD"/>
    <w:rsid w:val="00E0485E"/>
    <w:rsid w:val="00E06DFC"/>
    <w:rsid w:val="00E23FB0"/>
    <w:rsid w:val="00E270CB"/>
    <w:rsid w:val="00E3317F"/>
    <w:rsid w:val="00E46243"/>
    <w:rsid w:val="00E5248C"/>
    <w:rsid w:val="00E541AE"/>
    <w:rsid w:val="00E66534"/>
    <w:rsid w:val="00E66BAB"/>
    <w:rsid w:val="00E719D1"/>
    <w:rsid w:val="00E71A35"/>
    <w:rsid w:val="00E72F6C"/>
    <w:rsid w:val="00E74F99"/>
    <w:rsid w:val="00E758C0"/>
    <w:rsid w:val="00E80113"/>
    <w:rsid w:val="00E86F64"/>
    <w:rsid w:val="00EA09F9"/>
    <w:rsid w:val="00EA1673"/>
    <w:rsid w:val="00EA6D57"/>
    <w:rsid w:val="00EB7D74"/>
    <w:rsid w:val="00EC048F"/>
    <w:rsid w:val="00EC23C7"/>
    <w:rsid w:val="00ED00B7"/>
    <w:rsid w:val="00ED5DDE"/>
    <w:rsid w:val="00EF1341"/>
    <w:rsid w:val="00EF44E6"/>
    <w:rsid w:val="00EF5101"/>
    <w:rsid w:val="00EF7B30"/>
    <w:rsid w:val="00F012FA"/>
    <w:rsid w:val="00F055D3"/>
    <w:rsid w:val="00F10979"/>
    <w:rsid w:val="00F129DD"/>
    <w:rsid w:val="00F16D0F"/>
    <w:rsid w:val="00F308B2"/>
    <w:rsid w:val="00F32789"/>
    <w:rsid w:val="00F32831"/>
    <w:rsid w:val="00F4140E"/>
    <w:rsid w:val="00F433A9"/>
    <w:rsid w:val="00F71D53"/>
    <w:rsid w:val="00F731F5"/>
    <w:rsid w:val="00F75F59"/>
    <w:rsid w:val="00F804C4"/>
    <w:rsid w:val="00F8201E"/>
    <w:rsid w:val="00F874F3"/>
    <w:rsid w:val="00F87761"/>
    <w:rsid w:val="00FA1C31"/>
    <w:rsid w:val="00FC046F"/>
    <w:rsid w:val="00FC6A11"/>
    <w:rsid w:val="00FC77EC"/>
    <w:rsid w:val="00FD334A"/>
    <w:rsid w:val="00FD6AE3"/>
    <w:rsid w:val="00FD7F21"/>
    <w:rsid w:val="00FF1CBA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60B2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C0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B25FE-FFC1-4983-905F-627F314F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Ben.Taylor@ribblevalley.gov.uk</dc:creator>
  <cp:lastModifiedBy>Lesley Lund</cp:lastModifiedBy>
  <cp:revision>2</cp:revision>
  <cp:lastPrinted>2021-09-07T15:36:00Z</cp:lastPrinted>
  <dcterms:created xsi:type="dcterms:W3CDTF">2021-09-07T15:39:00Z</dcterms:created>
  <dcterms:modified xsi:type="dcterms:W3CDTF">2021-09-07T15:39:00Z</dcterms:modified>
</cp:coreProperties>
</file>