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B3F50"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C6480DF" w14:textId="77777777">
        <w:trPr>
          <w:cantSplit/>
        </w:trPr>
        <w:tc>
          <w:tcPr>
            <w:tcW w:w="6983" w:type="dxa"/>
            <w:gridSpan w:val="4"/>
          </w:tcPr>
          <w:p w14:paraId="11A8BE40"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1975D18" w14:textId="77777777" w:rsidR="002F3ADA" w:rsidRPr="00DD62CA" w:rsidRDefault="002F3ADA">
            <w:pPr>
              <w:rPr>
                <w:rFonts w:ascii="Calibri" w:hAnsi="Calibri"/>
                <w:sz w:val="24"/>
                <w:szCs w:val="24"/>
              </w:rPr>
            </w:pPr>
          </w:p>
        </w:tc>
        <w:tc>
          <w:tcPr>
            <w:tcW w:w="1713" w:type="dxa"/>
          </w:tcPr>
          <w:p w14:paraId="76DB0BE6" w14:textId="77777777" w:rsidR="002F3ADA" w:rsidRPr="00DD62CA" w:rsidRDefault="002F3ADA">
            <w:pPr>
              <w:rPr>
                <w:rFonts w:ascii="Calibri" w:hAnsi="Calibri"/>
                <w:sz w:val="24"/>
                <w:szCs w:val="24"/>
              </w:rPr>
            </w:pPr>
          </w:p>
        </w:tc>
      </w:tr>
      <w:tr w:rsidR="002F3ADA" w:rsidRPr="00DD62CA" w14:paraId="05A81BDC" w14:textId="77777777">
        <w:trPr>
          <w:cantSplit/>
        </w:trPr>
        <w:tc>
          <w:tcPr>
            <w:tcW w:w="4123" w:type="dxa"/>
            <w:gridSpan w:val="2"/>
          </w:tcPr>
          <w:p w14:paraId="46B0D0D7"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8489C2E" w14:textId="77777777" w:rsidR="002F3ADA" w:rsidRPr="00DD62CA" w:rsidRDefault="002F3ADA">
            <w:pPr>
              <w:rPr>
                <w:rFonts w:ascii="Calibri" w:hAnsi="Calibri"/>
                <w:sz w:val="24"/>
                <w:szCs w:val="24"/>
              </w:rPr>
            </w:pPr>
          </w:p>
        </w:tc>
        <w:tc>
          <w:tcPr>
            <w:tcW w:w="1404" w:type="dxa"/>
          </w:tcPr>
          <w:p w14:paraId="649C3C8B" w14:textId="77777777" w:rsidR="002F3ADA" w:rsidRPr="00DD62CA" w:rsidRDefault="002F3ADA">
            <w:pPr>
              <w:rPr>
                <w:rFonts w:ascii="Calibri" w:hAnsi="Calibri"/>
                <w:sz w:val="24"/>
                <w:szCs w:val="24"/>
              </w:rPr>
            </w:pPr>
          </w:p>
        </w:tc>
        <w:tc>
          <w:tcPr>
            <w:tcW w:w="1713" w:type="dxa"/>
          </w:tcPr>
          <w:p w14:paraId="58CB844D" w14:textId="77777777" w:rsidR="002F3ADA" w:rsidRPr="00DD62CA" w:rsidRDefault="002F3ADA">
            <w:pPr>
              <w:rPr>
                <w:rFonts w:ascii="Calibri" w:hAnsi="Calibri"/>
                <w:sz w:val="24"/>
                <w:szCs w:val="24"/>
              </w:rPr>
            </w:pPr>
          </w:p>
        </w:tc>
        <w:tc>
          <w:tcPr>
            <w:tcW w:w="1713" w:type="dxa"/>
          </w:tcPr>
          <w:p w14:paraId="129F55B7" w14:textId="77777777" w:rsidR="002F3ADA" w:rsidRPr="00DD62CA" w:rsidRDefault="002F3ADA">
            <w:pPr>
              <w:rPr>
                <w:rFonts w:ascii="Calibri" w:hAnsi="Calibri"/>
                <w:sz w:val="24"/>
                <w:szCs w:val="24"/>
              </w:rPr>
            </w:pPr>
          </w:p>
        </w:tc>
      </w:tr>
      <w:tr w:rsidR="00C00AD7" w:rsidRPr="00DD62CA" w14:paraId="338DAF43" w14:textId="77777777" w:rsidTr="00111C12">
        <w:trPr>
          <w:cantSplit/>
        </w:trPr>
        <w:tc>
          <w:tcPr>
            <w:tcW w:w="6983" w:type="dxa"/>
            <w:gridSpan w:val="4"/>
          </w:tcPr>
          <w:p w14:paraId="1D417A40"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73FBACFB" w14:textId="77777777" w:rsidR="00C00AD7" w:rsidRPr="00DD62CA" w:rsidRDefault="00C00AD7">
            <w:pPr>
              <w:rPr>
                <w:rFonts w:ascii="Calibri" w:hAnsi="Calibri"/>
                <w:sz w:val="24"/>
                <w:szCs w:val="24"/>
              </w:rPr>
            </w:pPr>
          </w:p>
        </w:tc>
        <w:tc>
          <w:tcPr>
            <w:tcW w:w="1713" w:type="dxa"/>
          </w:tcPr>
          <w:p w14:paraId="1928212E" w14:textId="77777777" w:rsidR="00C00AD7" w:rsidRPr="00DD62CA" w:rsidRDefault="00C00AD7">
            <w:pPr>
              <w:rPr>
                <w:rFonts w:ascii="Calibri" w:hAnsi="Calibri"/>
                <w:sz w:val="24"/>
                <w:szCs w:val="24"/>
              </w:rPr>
            </w:pPr>
          </w:p>
        </w:tc>
      </w:tr>
      <w:tr w:rsidR="00C00AD7" w:rsidRPr="00DD62CA" w14:paraId="26CBAC1A" w14:textId="77777777" w:rsidTr="00111C12">
        <w:trPr>
          <w:cantSplit/>
        </w:trPr>
        <w:tc>
          <w:tcPr>
            <w:tcW w:w="8696" w:type="dxa"/>
            <w:gridSpan w:val="5"/>
            <w:tcBorders>
              <w:bottom w:val="single" w:sz="6" w:space="0" w:color="auto"/>
            </w:tcBorders>
          </w:tcPr>
          <w:p w14:paraId="5D89771A"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7DAB1182" w14:textId="77777777" w:rsidR="00C00AD7" w:rsidRPr="00DD62CA" w:rsidRDefault="00C00AD7">
            <w:pPr>
              <w:rPr>
                <w:rFonts w:ascii="Calibri" w:hAnsi="Calibri"/>
                <w:sz w:val="24"/>
                <w:szCs w:val="24"/>
              </w:rPr>
            </w:pPr>
          </w:p>
        </w:tc>
      </w:tr>
      <w:tr w:rsidR="00C00AD7" w:rsidRPr="00DD62CA" w14:paraId="16EC0B54" w14:textId="77777777" w:rsidTr="00111C12">
        <w:trPr>
          <w:cantSplit/>
        </w:trPr>
        <w:tc>
          <w:tcPr>
            <w:tcW w:w="5579" w:type="dxa"/>
            <w:gridSpan w:val="3"/>
          </w:tcPr>
          <w:p w14:paraId="6E962F4B"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12A145E3" w14:textId="77777777" w:rsidR="00C00AD7" w:rsidRPr="00DD62CA" w:rsidRDefault="00C00AD7">
            <w:pPr>
              <w:rPr>
                <w:rFonts w:ascii="Calibri" w:hAnsi="Calibri"/>
                <w:sz w:val="24"/>
                <w:szCs w:val="24"/>
              </w:rPr>
            </w:pPr>
          </w:p>
        </w:tc>
        <w:tc>
          <w:tcPr>
            <w:tcW w:w="1713" w:type="dxa"/>
          </w:tcPr>
          <w:p w14:paraId="5002CFD5" w14:textId="77777777" w:rsidR="00C00AD7" w:rsidRPr="00DD62CA" w:rsidRDefault="00C00AD7">
            <w:pPr>
              <w:rPr>
                <w:rFonts w:ascii="Calibri" w:hAnsi="Calibri"/>
                <w:sz w:val="24"/>
                <w:szCs w:val="24"/>
              </w:rPr>
            </w:pPr>
          </w:p>
        </w:tc>
      </w:tr>
      <w:tr w:rsidR="002F3ADA" w:rsidRPr="00DD62CA" w14:paraId="2D4742F7" w14:textId="77777777">
        <w:trPr>
          <w:cantSplit/>
        </w:trPr>
        <w:tc>
          <w:tcPr>
            <w:tcW w:w="10409" w:type="dxa"/>
            <w:gridSpan w:val="6"/>
          </w:tcPr>
          <w:p w14:paraId="787B4D09"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49E20617" w14:textId="77777777">
        <w:trPr>
          <w:cantSplit/>
        </w:trPr>
        <w:tc>
          <w:tcPr>
            <w:tcW w:w="2410" w:type="dxa"/>
          </w:tcPr>
          <w:p w14:paraId="21E0B867"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50F0383" w14:textId="77777777" w:rsidR="002F3ADA" w:rsidRPr="00DD62CA" w:rsidRDefault="008C6F14">
            <w:pPr>
              <w:pStyle w:val="addresses"/>
              <w:rPr>
                <w:rFonts w:ascii="Calibri" w:hAnsi="Calibri"/>
                <w:sz w:val="24"/>
                <w:szCs w:val="24"/>
              </w:rPr>
            </w:pPr>
            <w:r>
              <w:rPr>
                <w:rFonts w:ascii="Calibri" w:hAnsi="Calibri"/>
                <w:sz w:val="24"/>
                <w:szCs w:val="24"/>
              </w:rPr>
              <w:t>3/2021/0748</w:t>
            </w:r>
          </w:p>
        </w:tc>
        <w:tc>
          <w:tcPr>
            <w:tcW w:w="1404" w:type="dxa"/>
          </w:tcPr>
          <w:p w14:paraId="6C0685FD" w14:textId="77777777" w:rsidR="002F3ADA" w:rsidRPr="00DD62CA" w:rsidRDefault="002F3ADA">
            <w:pPr>
              <w:rPr>
                <w:rFonts w:ascii="Calibri" w:hAnsi="Calibri"/>
                <w:sz w:val="24"/>
                <w:szCs w:val="24"/>
              </w:rPr>
            </w:pPr>
          </w:p>
        </w:tc>
        <w:tc>
          <w:tcPr>
            <w:tcW w:w="1713" w:type="dxa"/>
          </w:tcPr>
          <w:p w14:paraId="514F2D1A" w14:textId="77777777" w:rsidR="002F3ADA" w:rsidRPr="00DD62CA" w:rsidRDefault="002F3ADA">
            <w:pPr>
              <w:rPr>
                <w:rFonts w:ascii="Calibri" w:hAnsi="Calibri"/>
                <w:sz w:val="24"/>
                <w:szCs w:val="24"/>
              </w:rPr>
            </w:pPr>
          </w:p>
        </w:tc>
        <w:tc>
          <w:tcPr>
            <w:tcW w:w="1713" w:type="dxa"/>
          </w:tcPr>
          <w:p w14:paraId="65821164" w14:textId="77777777" w:rsidR="002F3ADA" w:rsidRPr="00DD62CA" w:rsidRDefault="002F3ADA">
            <w:pPr>
              <w:rPr>
                <w:rFonts w:ascii="Calibri" w:hAnsi="Calibri"/>
                <w:sz w:val="24"/>
                <w:szCs w:val="24"/>
              </w:rPr>
            </w:pPr>
          </w:p>
        </w:tc>
      </w:tr>
      <w:tr w:rsidR="002F3ADA" w:rsidRPr="00DD62CA" w14:paraId="2EFE4D36" w14:textId="77777777">
        <w:trPr>
          <w:cantSplit/>
        </w:trPr>
        <w:tc>
          <w:tcPr>
            <w:tcW w:w="2410" w:type="dxa"/>
          </w:tcPr>
          <w:p w14:paraId="7F10753F"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356EEA5F" w14:textId="77777777" w:rsidR="002F3ADA" w:rsidRPr="00DD62CA" w:rsidRDefault="008C6F14">
            <w:pPr>
              <w:rPr>
                <w:rFonts w:ascii="Calibri" w:hAnsi="Calibri"/>
                <w:sz w:val="24"/>
                <w:szCs w:val="24"/>
              </w:rPr>
            </w:pPr>
            <w:r>
              <w:rPr>
                <w:rFonts w:ascii="Calibri" w:hAnsi="Calibri"/>
                <w:sz w:val="24"/>
                <w:szCs w:val="24"/>
              </w:rPr>
              <w:t>23 September 2021</w:t>
            </w:r>
          </w:p>
        </w:tc>
        <w:tc>
          <w:tcPr>
            <w:tcW w:w="1404" w:type="dxa"/>
          </w:tcPr>
          <w:p w14:paraId="7B221B58" w14:textId="77777777" w:rsidR="002F3ADA" w:rsidRPr="00DD62CA" w:rsidRDefault="002F3ADA">
            <w:pPr>
              <w:rPr>
                <w:rFonts w:ascii="Calibri" w:hAnsi="Calibri"/>
                <w:sz w:val="24"/>
                <w:szCs w:val="24"/>
              </w:rPr>
            </w:pPr>
          </w:p>
        </w:tc>
        <w:tc>
          <w:tcPr>
            <w:tcW w:w="1713" w:type="dxa"/>
          </w:tcPr>
          <w:p w14:paraId="66800131" w14:textId="77777777" w:rsidR="002F3ADA" w:rsidRPr="00DD62CA" w:rsidRDefault="002F3ADA">
            <w:pPr>
              <w:rPr>
                <w:rFonts w:ascii="Calibri" w:hAnsi="Calibri"/>
                <w:sz w:val="24"/>
                <w:szCs w:val="24"/>
              </w:rPr>
            </w:pPr>
          </w:p>
        </w:tc>
        <w:tc>
          <w:tcPr>
            <w:tcW w:w="1713" w:type="dxa"/>
          </w:tcPr>
          <w:p w14:paraId="57BAA950" w14:textId="77777777" w:rsidR="002F3ADA" w:rsidRPr="00DD62CA" w:rsidRDefault="002F3ADA">
            <w:pPr>
              <w:rPr>
                <w:rFonts w:ascii="Calibri" w:hAnsi="Calibri"/>
                <w:sz w:val="24"/>
                <w:szCs w:val="24"/>
              </w:rPr>
            </w:pPr>
          </w:p>
        </w:tc>
      </w:tr>
      <w:tr w:rsidR="002F3ADA" w:rsidRPr="00DD62CA" w14:paraId="160EF57D" w14:textId="77777777">
        <w:trPr>
          <w:cantSplit/>
        </w:trPr>
        <w:tc>
          <w:tcPr>
            <w:tcW w:w="2410" w:type="dxa"/>
          </w:tcPr>
          <w:p w14:paraId="6CE4E0B7"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238DACFD" w14:textId="77777777" w:rsidR="002F3ADA" w:rsidRPr="00DD62CA" w:rsidRDefault="008C6F14">
            <w:pPr>
              <w:rPr>
                <w:rFonts w:ascii="Calibri" w:hAnsi="Calibri"/>
                <w:sz w:val="24"/>
                <w:szCs w:val="24"/>
              </w:rPr>
            </w:pPr>
            <w:r>
              <w:rPr>
                <w:rFonts w:ascii="Calibri" w:hAnsi="Calibri"/>
                <w:sz w:val="24"/>
                <w:szCs w:val="24"/>
              </w:rPr>
              <w:t>30/07/2021</w:t>
            </w:r>
          </w:p>
        </w:tc>
        <w:tc>
          <w:tcPr>
            <w:tcW w:w="1404" w:type="dxa"/>
          </w:tcPr>
          <w:p w14:paraId="0D323DF4" w14:textId="77777777" w:rsidR="002F3ADA" w:rsidRPr="00DD62CA" w:rsidRDefault="002F3ADA">
            <w:pPr>
              <w:rPr>
                <w:rFonts w:ascii="Calibri" w:hAnsi="Calibri"/>
                <w:sz w:val="24"/>
                <w:szCs w:val="24"/>
              </w:rPr>
            </w:pPr>
          </w:p>
        </w:tc>
        <w:tc>
          <w:tcPr>
            <w:tcW w:w="1713" w:type="dxa"/>
          </w:tcPr>
          <w:p w14:paraId="5B7F7D86" w14:textId="77777777" w:rsidR="002F3ADA" w:rsidRPr="00DD62CA" w:rsidRDefault="002F3ADA">
            <w:pPr>
              <w:rPr>
                <w:rFonts w:ascii="Calibri" w:hAnsi="Calibri"/>
                <w:sz w:val="24"/>
                <w:szCs w:val="24"/>
              </w:rPr>
            </w:pPr>
          </w:p>
        </w:tc>
        <w:tc>
          <w:tcPr>
            <w:tcW w:w="1713" w:type="dxa"/>
          </w:tcPr>
          <w:p w14:paraId="44FF6D3F" w14:textId="77777777" w:rsidR="002F3ADA" w:rsidRPr="00DD62CA" w:rsidRDefault="002F3ADA">
            <w:pPr>
              <w:rPr>
                <w:rFonts w:ascii="Calibri" w:hAnsi="Calibri"/>
                <w:sz w:val="24"/>
                <w:szCs w:val="24"/>
              </w:rPr>
            </w:pPr>
          </w:p>
        </w:tc>
      </w:tr>
      <w:tr w:rsidR="002F3ADA" w:rsidRPr="00DD62CA" w14:paraId="469BB400" w14:textId="77777777">
        <w:trPr>
          <w:cantSplit/>
        </w:trPr>
        <w:tc>
          <w:tcPr>
            <w:tcW w:w="10409" w:type="dxa"/>
            <w:gridSpan w:val="6"/>
          </w:tcPr>
          <w:p w14:paraId="56EC6997" w14:textId="77777777" w:rsidR="002F3ADA" w:rsidRPr="00DD62CA" w:rsidRDefault="002F3ADA">
            <w:pPr>
              <w:rPr>
                <w:rFonts w:ascii="Calibri" w:hAnsi="Calibri"/>
                <w:sz w:val="24"/>
                <w:szCs w:val="24"/>
              </w:rPr>
            </w:pPr>
          </w:p>
        </w:tc>
      </w:tr>
      <w:tr w:rsidR="002F3ADA" w:rsidRPr="00DD62CA" w14:paraId="7B94432A" w14:textId="77777777" w:rsidTr="00F92BEF">
        <w:trPr>
          <w:cantSplit/>
        </w:trPr>
        <w:tc>
          <w:tcPr>
            <w:tcW w:w="2410" w:type="dxa"/>
          </w:tcPr>
          <w:p w14:paraId="5E553E49"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7437201" w14:textId="77777777" w:rsidR="002F3ADA" w:rsidRPr="00DD62CA" w:rsidRDefault="002F3ADA">
            <w:pPr>
              <w:rPr>
                <w:rFonts w:ascii="Calibri" w:hAnsi="Calibri"/>
                <w:sz w:val="24"/>
                <w:szCs w:val="24"/>
              </w:rPr>
            </w:pPr>
          </w:p>
        </w:tc>
        <w:tc>
          <w:tcPr>
            <w:tcW w:w="1456" w:type="dxa"/>
          </w:tcPr>
          <w:p w14:paraId="41795107" w14:textId="77777777" w:rsidR="002F3ADA" w:rsidRPr="00DD62CA" w:rsidRDefault="002F3ADA">
            <w:pPr>
              <w:rPr>
                <w:rFonts w:ascii="Calibri" w:hAnsi="Calibri"/>
                <w:sz w:val="24"/>
                <w:szCs w:val="24"/>
              </w:rPr>
            </w:pPr>
          </w:p>
        </w:tc>
        <w:tc>
          <w:tcPr>
            <w:tcW w:w="1404" w:type="dxa"/>
          </w:tcPr>
          <w:p w14:paraId="66264A04"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65F25870" w14:textId="77777777" w:rsidR="002F3ADA" w:rsidRPr="00DD62CA" w:rsidRDefault="002F3ADA">
            <w:pPr>
              <w:rPr>
                <w:rFonts w:ascii="Calibri" w:hAnsi="Calibri"/>
                <w:sz w:val="24"/>
                <w:szCs w:val="24"/>
              </w:rPr>
            </w:pPr>
          </w:p>
        </w:tc>
        <w:tc>
          <w:tcPr>
            <w:tcW w:w="1713" w:type="dxa"/>
          </w:tcPr>
          <w:p w14:paraId="1D37AA7D" w14:textId="77777777" w:rsidR="002F3ADA" w:rsidRPr="00DD62CA" w:rsidRDefault="002F3ADA">
            <w:pPr>
              <w:rPr>
                <w:rFonts w:ascii="Calibri" w:hAnsi="Calibri"/>
                <w:sz w:val="24"/>
                <w:szCs w:val="24"/>
              </w:rPr>
            </w:pPr>
          </w:p>
        </w:tc>
      </w:tr>
      <w:tr w:rsidR="002F3ADA" w:rsidRPr="00DD62CA" w14:paraId="22E681BE" w14:textId="77777777" w:rsidTr="00F92BEF">
        <w:trPr>
          <w:cantSplit/>
        </w:trPr>
        <w:tc>
          <w:tcPr>
            <w:tcW w:w="4123" w:type="dxa"/>
            <w:gridSpan w:val="2"/>
            <w:vMerge w:val="restart"/>
          </w:tcPr>
          <w:p w14:paraId="01E1A696" w14:textId="77777777" w:rsidR="00441F1F" w:rsidRDefault="008C6F14">
            <w:pPr>
              <w:rPr>
                <w:rFonts w:ascii="Calibri" w:hAnsi="Calibri"/>
                <w:sz w:val="24"/>
                <w:szCs w:val="24"/>
              </w:rPr>
            </w:pPr>
            <w:bookmarkStart w:id="0" w:name="ApplicantName"/>
            <w:r>
              <w:rPr>
                <w:rFonts w:ascii="Calibri" w:hAnsi="Calibri"/>
                <w:sz w:val="24"/>
                <w:szCs w:val="24"/>
              </w:rPr>
              <w:t>Mr Josh Hocking</w:t>
            </w:r>
          </w:p>
          <w:bookmarkEnd w:id="0"/>
          <w:p w14:paraId="48C07393" w14:textId="77777777" w:rsidR="008C6F14" w:rsidRDefault="008C6F14">
            <w:pPr>
              <w:rPr>
                <w:rFonts w:ascii="Calibri" w:hAnsi="Calibri"/>
                <w:sz w:val="24"/>
                <w:szCs w:val="24"/>
              </w:rPr>
            </w:pPr>
            <w:r>
              <w:rPr>
                <w:rFonts w:ascii="Calibri" w:hAnsi="Calibri"/>
                <w:sz w:val="24"/>
                <w:szCs w:val="24"/>
              </w:rPr>
              <w:t>Pendle View Fisheries</w:t>
            </w:r>
          </w:p>
          <w:p w14:paraId="1A1EB941" w14:textId="77777777" w:rsidR="008C6F14" w:rsidRDefault="008C6F14">
            <w:pPr>
              <w:rPr>
                <w:rFonts w:ascii="Calibri" w:hAnsi="Calibri"/>
                <w:sz w:val="24"/>
                <w:szCs w:val="24"/>
              </w:rPr>
            </w:pPr>
            <w:r>
              <w:rPr>
                <w:rFonts w:ascii="Calibri" w:hAnsi="Calibri"/>
                <w:sz w:val="24"/>
                <w:szCs w:val="24"/>
              </w:rPr>
              <w:t>Whalley Clitheroe Bypass</w:t>
            </w:r>
          </w:p>
          <w:p w14:paraId="27B5BDD8" w14:textId="77777777" w:rsidR="008C6F14" w:rsidRDefault="008C6F14">
            <w:pPr>
              <w:rPr>
                <w:rFonts w:ascii="Calibri" w:hAnsi="Calibri"/>
                <w:sz w:val="24"/>
                <w:szCs w:val="24"/>
              </w:rPr>
            </w:pPr>
            <w:r>
              <w:rPr>
                <w:rFonts w:ascii="Calibri" w:hAnsi="Calibri"/>
                <w:sz w:val="24"/>
                <w:szCs w:val="24"/>
              </w:rPr>
              <w:t>Wiswell</w:t>
            </w:r>
          </w:p>
          <w:p w14:paraId="0240C909" w14:textId="77777777" w:rsidR="008C6F14" w:rsidRDefault="008C6F14">
            <w:pPr>
              <w:rPr>
                <w:rFonts w:ascii="Calibri" w:hAnsi="Calibri"/>
                <w:sz w:val="24"/>
                <w:szCs w:val="24"/>
              </w:rPr>
            </w:pPr>
            <w:r>
              <w:rPr>
                <w:rFonts w:ascii="Calibri" w:hAnsi="Calibri"/>
                <w:sz w:val="24"/>
                <w:szCs w:val="24"/>
              </w:rPr>
              <w:t>Clitheroe</w:t>
            </w:r>
          </w:p>
          <w:p w14:paraId="0A6D0F47" w14:textId="77777777" w:rsidR="002F3ADA" w:rsidRPr="00DD62CA" w:rsidRDefault="008C6F14">
            <w:pPr>
              <w:rPr>
                <w:rFonts w:ascii="Calibri" w:hAnsi="Calibri"/>
                <w:sz w:val="24"/>
                <w:szCs w:val="24"/>
              </w:rPr>
            </w:pPr>
            <w:r>
              <w:rPr>
                <w:rFonts w:ascii="Calibri" w:hAnsi="Calibri"/>
                <w:sz w:val="24"/>
                <w:szCs w:val="24"/>
              </w:rPr>
              <w:t>BB7 9DH</w:t>
            </w:r>
          </w:p>
        </w:tc>
        <w:tc>
          <w:tcPr>
            <w:tcW w:w="1456" w:type="dxa"/>
            <w:tcBorders>
              <w:left w:val="nil"/>
            </w:tcBorders>
          </w:tcPr>
          <w:p w14:paraId="14EFC255"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4CFEEF71" w14:textId="77777777" w:rsidR="00441F1F" w:rsidRDefault="008C6F14">
            <w:pPr>
              <w:pStyle w:val="addresses"/>
              <w:rPr>
                <w:rFonts w:ascii="Calibri" w:hAnsi="Calibri"/>
                <w:sz w:val="24"/>
                <w:szCs w:val="24"/>
              </w:rPr>
            </w:pPr>
            <w:r>
              <w:rPr>
                <w:rFonts w:ascii="Calibri" w:hAnsi="Calibri"/>
                <w:sz w:val="24"/>
                <w:szCs w:val="24"/>
              </w:rPr>
              <w:t>Mr Graeme Thorpe</w:t>
            </w:r>
          </w:p>
          <w:p w14:paraId="6B3491F6" w14:textId="77777777" w:rsidR="008C6F14" w:rsidRDefault="008C6F14">
            <w:pPr>
              <w:pStyle w:val="addresses"/>
              <w:rPr>
                <w:rFonts w:ascii="Calibri" w:hAnsi="Calibri"/>
                <w:sz w:val="24"/>
                <w:szCs w:val="24"/>
              </w:rPr>
            </w:pPr>
            <w:r>
              <w:rPr>
                <w:rFonts w:ascii="Calibri" w:hAnsi="Calibri"/>
                <w:sz w:val="24"/>
                <w:szCs w:val="24"/>
              </w:rPr>
              <w:t>PWA Planning</w:t>
            </w:r>
          </w:p>
          <w:p w14:paraId="5AD06CAC" w14:textId="77777777" w:rsidR="008C6F14" w:rsidRDefault="008C6F14">
            <w:pPr>
              <w:pStyle w:val="addresses"/>
              <w:rPr>
                <w:rFonts w:ascii="Calibri" w:hAnsi="Calibri"/>
                <w:sz w:val="24"/>
                <w:szCs w:val="24"/>
              </w:rPr>
            </w:pPr>
            <w:r>
              <w:rPr>
                <w:rFonts w:ascii="Calibri" w:hAnsi="Calibri"/>
                <w:sz w:val="24"/>
                <w:szCs w:val="24"/>
              </w:rPr>
              <w:t>2 Lockside Office Park</w:t>
            </w:r>
          </w:p>
          <w:p w14:paraId="08E5E851" w14:textId="77777777" w:rsidR="008C6F14" w:rsidRDefault="008C6F14">
            <w:pPr>
              <w:pStyle w:val="addresses"/>
              <w:rPr>
                <w:rFonts w:ascii="Calibri" w:hAnsi="Calibri"/>
                <w:sz w:val="24"/>
                <w:szCs w:val="24"/>
              </w:rPr>
            </w:pPr>
            <w:r>
              <w:rPr>
                <w:rFonts w:ascii="Calibri" w:hAnsi="Calibri"/>
                <w:sz w:val="24"/>
                <w:szCs w:val="24"/>
              </w:rPr>
              <w:t>Lockside Road</w:t>
            </w:r>
          </w:p>
          <w:p w14:paraId="770E1921" w14:textId="77777777" w:rsidR="008C6F14" w:rsidRDefault="008C6F14">
            <w:pPr>
              <w:pStyle w:val="addresses"/>
              <w:rPr>
                <w:rFonts w:ascii="Calibri" w:hAnsi="Calibri"/>
                <w:sz w:val="24"/>
                <w:szCs w:val="24"/>
              </w:rPr>
            </w:pPr>
            <w:r>
              <w:rPr>
                <w:rFonts w:ascii="Calibri" w:hAnsi="Calibri"/>
                <w:sz w:val="24"/>
                <w:szCs w:val="24"/>
              </w:rPr>
              <w:t>Preston</w:t>
            </w:r>
          </w:p>
          <w:p w14:paraId="72E6FF8C" w14:textId="77777777" w:rsidR="002F3ADA" w:rsidRPr="00DD62CA" w:rsidRDefault="008C6F14">
            <w:pPr>
              <w:pStyle w:val="addresses"/>
              <w:rPr>
                <w:rFonts w:ascii="Calibri" w:hAnsi="Calibri"/>
                <w:sz w:val="24"/>
                <w:szCs w:val="24"/>
              </w:rPr>
            </w:pPr>
            <w:r>
              <w:rPr>
                <w:rFonts w:ascii="Calibri" w:hAnsi="Calibri"/>
                <w:sz w:val="24"/>
                <w:szCs w:val="24"/>
              </w:rPr>
              <w:t>PR2 2YS</w:t>
            </w:r>
          </w:p>
        </w:tc>
      </w:tr>
      <w:tr w:rsidR="002F3ADA" w:rsidRPr="00DD62CA" w14:paraId="6C02261E" w14:textId="77777777" w:rsidTr="00F92BEF">
        <w:trPr>
          <w:cantSplit/>
        </w:trPr>
        <w:tc>
          <w:tcPr>
            <w:tcW w:w="4123" w:type="dxa"/>
            <w:gridSpan w:val="2"/>
            <w:vMerge/>
          </w:tcPr>
          <w:p w14:paraId="000C0E73" w14:textId="77777777" w:rsidR="002F3ADA" w:rsidRPr="00DD62CA" w:rsidRDefault="002F3ADA">
            <w:pPr>
              <w:rPr>
                <w:rFonts w:ascii="Calibri" w:hAnsi="Calibri"/>
                <w:sz w:val="24"/>
                <w:szCs w:val="24"/>
              </w:rPr>
            </w:pPr>
          </w:p>
        </w:tc>
        <w:tc>
          <w:tcPr>
            <w:tcW w:w="1456" w:type="dxa"/>
          </w:tcPr>
          <w:p w14:paraId="6992FCA2" w14:textId="77777777" w:rsidR="002F3ADA" w:rsidRPr="00DD62CA" w:rsidRDefault="002F3ADA">
            <w:pPr>
              <w:rPr>
                <w:rFonts w:ascii="Calibri" w:hAnsi="Calibri"/>
                <w:sz w:val="24"/>
                <w:szCs w:val="24"/>
              </w:rPr>
            </w:pPr>
          </w:p>
        </w:tc>
        <w:tc>
          <w:tcPr>
            <w:tcW w:w="4830" w:type="dxa"/>
            <w:gridSpan w:val="3"/>
            <w:vMerge/>
          </w:tcPr>
          <w:p w14:paraId="46F2CF29" w14:textId="77777777" w:rsidR="002F3ADA" w:rsidRPr="00DD62CA" w:rsidRDefault="002F3ADA">
            <w:pPr>
              <w:rPr>
                <w:rFonts w:ascii="Calibri" w:hAnsi="Calibri"/>
                <w:sz w:val="24"/>
                <w:szCs w:val="24"/>
              </w:rPr>
            </w:pPr>
          </w:p>
        </w:tc>
      </w:tr>
      <w:tr w:rsidR="002F3ADA" w:rsidRPr="00DD62CA" w14:paraId="508590E1" w14:textId="77777777" w:rsidTr="00F92BEF">
        <w:trPr>
          <w:cantSplit/>
        </w:trPr>
        <w:tc>
          <w:tcPr>
            <w:tcW w:w="4123" w:type="dxa"/>
            <w:gridSpan w:val="2"/>
            <w:vMerge/>
          </w:tcPr>
          <w:p w14:paraId="297D3F04" w14:textId="77777777" w:rsidR="002F3ADA" w:rsidRPr="00DD62CA" w:rsidRDefault="002F3ADA">
            <w:pPr>
              <w:rPr>
                <w:rFonts w:ascii="Calibri" w:hAnsi="Calibri"/>
                <w:sz w:val="24"/>
                <w:szCs w:val="24"/>
              </w:rPr>
            </w:pPr>
          </w:p>
        </w:tc>
        <w:tc>
          <w:tcPr>
            <w:tcW w:w="1456" w:type="dxa"/>
          </w:tcPr>
          <w:p w14:paraId="44E74881" w14:textId="77777777" w:rsidR="002F3ADA" w:rsidRPr="00DD62CA" w:rsidRDefault="002F3ADA">
            <w:pPr>
              <w:rPr>
                <w:rFonts w:ascii="Calibri" w:hAnsi="Calibri"/>
                <w:sz w:val="24"/>
                <w:szCs w:val="24"/>
              </w:rPr>
            </w:pPr>
          </w:p>
        </w:tc>
        <w:tc>
          <w:tcPr>
            <w:tcW w:w="4830" w:type="dxa"/>
            <w:gridSpan w:val="3"/>
            <w:vMerge/>
          </w:tcPr>
          <w:p w14:paraId="77D564B6" w14:textId="77777777" w:rsidR="002F3ADA" w:rsidRPr="00DD62CA" w:rsidRDefault="002F3ADA">
            <w:pPr>
              <w:rPr>
                <w:rFonts w:ascii="Calibri" w:hAnsi="Calibri"/>
                <w:sz w:val="24"/>
                <w:szCs w:val="24"/>
              </w:rPr>
            </w:pPr>
          </w:p>
        </w:tc>
      </w:tr>
      <w:tr w:rsidR="002F3ADA" w:rsidRPr="00DD62CA" w14:paraId="01E0995B" w14:textId="77777777" w:rsidTr="00F92BEF">
        <w:trPr>
          <w:cantSplit/>
        </w:trPr>
        <w:tc>
          <w:tcPr>
            <w:tcW w:w="4123" w:type="dxa"/>
            <w:gridSpan w:val="2"/>
            <w:vMerge/>
          </w:tcPr>
          <w:p w14:paraId="2F13DDD5" w14:textId="77777777" w:rsidR="002F3ADA" w:rsidRPr="00DD62CA" w:rsidRDefault="002F3ADA">
            <w:pPr>
              <w:rPr>
                <w:rFonts w:ascii="Calibri" w:hAnsi="Calibri"/>
                <w:sz w:val="24"/>
                <w:szCs w:val="24"/>
              </w:rPr>
            </w:pPr>
          </w:p>
        </w:tc>
        <w:tc>
          <w:tcPr>
            <w:tcW w:w="1456" w:type="dxa"/>
          </w:tcPr>
          <w:p w14:paraId="283202E8" w14:textId="77777777" w:rsidR="002F3ADA" w:rsidRPr="00DD62CA" w:rsidRDefault="002F3ADA">
            <w:pPr>
              <w:rPr>
                <w:rFonts w:ascii="Calibri" w:hAnsi="Calibri"/>
                <w:sz w:val="24"/>
                <w:szCs w:val="24"/>
              </w:rPr>
            </w:pPr>
          </w:p>
        </w:tc>
        <w:tc>
          <w:tcPr>
            <w:tcW w:w="4830" w:type="dxa"/>
            <w:gridSpan w:val="3"/>
            <w:vMerge/>
          </w:tcPr>
          <w:p w14:paraId="21A63F8C" w14:textId="77777777" w:rsidR="002F3ADA" w:rsidRPr="00DD62CA" w:rsidRDefault="002F3ADA">
            <w:pPr>
              <w:rPr>
                <w:rFonts w:ascii="Calibri" w:hAnsi="Calibri"/>
                <w:sz w:val="24"/>
                <w:szCs w:val="24"/>
              </w:rPr>
            </w:pPr>
          </w:p>
        </w:tc>
      </w:tr>
      <w:tr w:rsidR="002F3ADA" w:rsidRPr="00DD62CA" w14:paraId="31910CB1" w14:textId="77777777" w:rsidTr="00F92BEF">
        <w:trPr>
          <w:cantSplit/>
        </w:trPr>
        <w:tc>
          <w:tcPr>
            <w:tcW w:w="4123" w:type="dxa"/>
            <w:gridSpan w:val="2"/>
            <w:vMerge/>
          </w:tcPr>
          <w:p w14:paraId="2067F414" w14:textId="77777777" w:rsidR="002F3ADA" w:rsidRPr="00DD62CA" w:rsidRDefault="002F3ADA">
            <w:pPr>
              <w:rPr>
                <w:rFonts w:ascii="Calibri" w:hAnsi="Calibri"/>
                <w:sz w:val="24"/>
                <w:szCs w:val="24"/>
              </w:rPr>
            </w:pPr>
          </w:p>
        </w:tc>
        <w:tc>
          <w:tcPr>
            <w:tcW w:w="1456" w:type="dxa"/>
          </w:tcPr>
          <w:p w14:paraId="4F0B69B3" w14:textId="77777777" w:rsidR="002F3ADA" w:rsidRPr="00DD62CA" w:rsidRDefault="002F3ADA">
            <w:pPr>
              <w:rPr>
                <w:rFonts w:ascii="Calibri" w:hAnsi="Calibri"/>
                <w:sz w:val="24"/>
                <w:szCs w:val="24"/>
              </w:rPr>
            </w:pPr>
          </w:p>
        </w:tc>
        <w:tc>
          <w:tcPr>
            <w:tcW w:w="4830" w:type="dxa"/>
            <w:gridSpan w:val="3"/>
            <w:vMerge/>
          </w:tcPr>
          <w:p w14:paraId="03E2DEFC" w14:textId="77777777" w:rsidR="002F3ADA" w:rsidRPr="00DD62CA" w:rsidRDefault="002F3ADA">
            <w:pPr>
              <w:rPr>
                <w:rFonts w:ascii="Calibri" w:hAnsi="Calibri"/>
                <w:sz w:val="24"/>
                <w:szCs w:val="24"/>
              </w:rPr>
            </w:pPr>
          </w:p>
        </w:tc>
      </w:tr>
    </w:tbl>
    <w:p w14:paraId="24A09D0C"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09430429" w14:textId="77777777">
        <w:trPr>
          <w:cantSplit/>
          <w:trHeight w:val="512"/>
        </w:trPr>
        <w:tc>
          <w:tcPr>
            <w:tcW w:w="1970" w:type="dxa"/>
            <w:gridSpan w:val="2"/>
          </w:tcPr>
          <w:p w14:paraId="40B5986C"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11A53084" w14:textId="77777777" w:rsidR="002F3ADA" w:rsidRPr="00DD62CA" w:rsidRDefault="008C6F14">
            <w:pPr>
              <w:pStyle w:val="TableText"/>
              <w:rPr>
                <w:rFonts w:ascii="Calibri" w:hAnsi="Calibri"/>
                <w:sz w:val="24"/>
                <w:szCs w:val="24"/>
              </w:rPr>
            </w:pPr>
            <w:r>
              <w:rPr>
                <w:rFonts w:ascii="Calibri" w:hAnsi="Calibri"/>
                <w:sz w:val="24"/>
                <w:szCs w:val="24"/>
              </w:rPr>
              <w:t>Proposed creation of 16 base plots for holiday lodges and provision of sales office and site manager's accommodation within existing building on site (pursuant to previously approved development under 3/2015/0426 amended by 3/2017/0775).</w:t>
            </w:r>
          </w:p>
        </w:tc>
      </w:tr>
      <w:tr w:rsidR="002F3ADA" w:rsidRPr="00DD62CA" w14:paraId="407327BD" w14:textId="77777777">
        <w:trPr>
          <w:cantSplit/>
          <w:trHeight w:val="264"/>
        </w:trPr>
        <w:tc>
          <w:tcPr>
            <w:tcW w:w="988" w:type="dxa"/>
          </w:tcPr>
          <w:p w14:paraId="6B0341F4"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77061C28" w14:textId="77777777" w:rsidR="002F3ADA" w:rsidRPr="00DD62CA" w:rsidRDefault="008C6F14">
            <w:pPr>
              <w:pStyle w:val="TableText"/>
              <w:rPr>
                <w:rFonts w:ascii="Calibri" w:hAnsi="Calibri"/>
                <w:sz w:val="24"/>
                <w:szCs w:val="24"/>
              </w:rPr>
            </w:pPr>
            <w:r>
              <w:rPr>
                <w:rFonts w:ascii="Calibri" w:hAnsi="Calibri"/>
                <w:sz w:val="24"/>
                <w:szCs w:val="24"/>
              </w:rPr>
              <w:t>Pendle View Fisheries Whalley Clitheroe Bypass Wiswell BB7 9DH</w:t>
            </w:r>
          </w:p>
        </w:tc>
      </w:tr>
      <w:tr w:rsidR="002F3ADA" w:rsidRPr="00DD62CA" w14:paraId="051DD30E" w14:textId="77777777">
        <w:trPr>
          <w:cantSplit/>
          <w:trHeight w:val="868"/>
        </w:trPr>
        <w:tc>
          <w:tcPr>
            <w:tcW w:w="10353" w:type="dxa"/>
            <w:gridSpan w:val="3"/>
          </w:tcPr>
          <w:p w14:paraId="1CC84538"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A143ABA" w14:textId="77777777" w:rsidR="002F3ADA" w:rsidRPr="00DD62CA" w:rsidRDefault="002F3ADA">
            <w:pPr>
              <w:jc w:val="both"/>
              <w:rPr>
                <w:rFonts w:ascii="Calibri" w:hAnsi="Calibri"/>
                <w:sz w:val="24"/>
                <w:szCs w:val="24"/>
              </w:rPr>
            </w:pPr>
          </w:p>
        </w:tc>
      </w:tr>
      <w:tr w:rsidR="002F3ADA" w:rsidRPr="00DD62CA" w14:paraId="1A9F3156" w14:textId="77777777">
        <w:trPr>
          <w:cantSplit/>
          <w:trHeight w:val="527"/>
        </w:trPr>
        <w:tc>
          <w:tcPr>
            <w:tcW w:w="988" w:type="dxa"/>
          </w:tcPr>
          <w:p w14:paraId="64367FA0" w14:textId="77777777" w:rsidR="002F3ADA" w:rsidRPr="00DD62CA" w:rsidRDefault="002F3ADA" w:rsidP="00C143AC">
            <w:pPr>
              <w:pStyle w:val="TableText"/>
              <w:numPr>
                <w:ilvl w:val="0"/>
                <w:numId w:val="6"/>
              </w:numPr>
              <w:rPr>
                <w:rFonts w:ascii="Calibri" w:hAnsi="Calibri"/>
                <w:sz w:val="24"/>
                <w:szCs w:val="24"/>
              </w:rPr>
            </w:pPr>
          </w:p>
        </w:tc>
        <w:tc>
          <w:tcPr>
            <w:tcW w:w="9365" w:type="dxa"/>
            <w:gridSpan w:val="2"/>
          </w:tcPr>
          <w:p w14:paraId="7DE4066D"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Unless explicitly required by condition within this consent, the development hereby permitted shall be carried out in complete accordance with the proposals as detailed on drawings:</w:t>
            </w:r>
          </w:p>
          <w:p w14:paraId="2FD77484" w14:textId="77777777" w:rsidR="008C6F14" w:rsidRPr="008C6F14" w:rsidRDefault="008C6F14" w:rsidP="008C6F14">
            <w:pPr>
              <w:pStyle w:val="TableText"/>
              <w:rPr>
                <w:rFonts w:ascii="Calibri" w:hAnsi="Calibri"/>
                <w:sz w:val="24"/>
                <w:szCs w:val="24"/>
              </w:rPr>
            </w:pPr>
          </w:p>
          <w:p w14:paraId="779DBB99"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Location Plan PPD1192/01/01</w:t>
            </w:r>
          </w:p>
          <w:p w14:paraId="7932E001"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Proposed General Arrangement PPD1192/01/03</w:t>
            </w:r>
          </w:p>
          <w:p w14:paraId="2FC87748"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Proposed Level Plan Planting Plan PPD1192/01/06</w:t>
            </w:r>
          </w:p>
          <w:p w14:paraId="3894D4CE"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Proposed Development Section Plan and Base Detail PPD1192/01/04</w:t>
            </w:r>
          </w:p>
          <w:p w14:paraId="40B4BFE6"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Proposed Manager Accommodation and Sales Office Plan PPD1192/01/07</w:t>
            </w:r>
          </w:p>
          <w:p w14:paraId="7132A4F5" w14:textId="77777777" w:rsidR="008C6F14" w:rsidRPr="008C6F14" w:rsidRDefault="008C6F14" w:rsidP="008C6F14">
            <w:pPr>
              <w:pStyle w:val="TableText"/>
              <w:rPr>
                <w:rFonts w:ascii="Calibri" w:hAnsi="Calibri"/>
                <w:sz w:val="24"/>
                <w:szCs w:val="24"/>
              </w:rPr>
            </w:pPr>
          </w:p>
          <w:p w14:paraId="1147E63E" w14:textId="5ECFB00F" w:rsidR="008C6F14" w:rsidRPr="008C6F14" w:rsidRDefault="008C6F14" w:rsidP="008C6F14">
            <w:pPr>
              <w:pStyle w:val="TableText"/>
              <w:rPr>
                <w:rFonts w:ascii="Calibri" w:hAnsi="Calibri"/>
                <w:sz w:val="24"/>
                <w:szCs w:val="24"/>
              </w:rPr>
            </w:pPr>
            <w:r w:rsidRPr="008C6F14">
              <w:rPr>
                <w:rFonts w:ascii="Calibri" w:hAnsi="Calibri"/>
                <w:sz w:val="24"/>
                <w:szCs w:val="24"/>
              </w:rPr>
              <w:tab/>
              <w:t>REASON: For the avoidance of doubt and to clarify which plans are relevant to the consent.</w:t>
            </w:r>
          </w:p>
          <w:p w14:paraId="19CAF82A" w14:textId="7AC46CD3" w:rsidR="002F3ADA" w:rsidRPr="00DD62CA" w:rsidRDefault="002F3ADA" w:rsidP="008C6F14">
            <w:pPr>
              <w:pStyle w:val="TableText"/>
              <w:rPr>
                <w:rFonts w:ascii="Calibri" w:hAnsi="Calibri"/>
                <w:sz w:val="24"/>
                <w:szCs w:val="24"/>
              </w:rPr>
            </w:pPr>
          </w:p>
        </w:tc>
      </w:tr>
      <w:tr w:rsidR="008C6F14" w:rsidRPr="00DD62CA" w14:paraId="754F0190" w14:textId="77777777">
        <w:trPr>
          <w:cantSplit/>
          <w:trHeight w:val="527"/>
        </w:trPr>
        <w:tc>
          <w:tcPr>
            <w:tcW w:w="988" w:type="dxa"/>
          </w:tcPr>
          <w:p w14:paraId="6F6FA730" w14:textId="77777777" w:rsidR="008C6F14" w:rsidRPr="00DD62CA" w:rsidRDefault="008C6F14" w:rsidP="00C143AC">
            <w:pPr>
              <w:pStyle w:val="TableText"/>
              <w:numPr>
                <w:ilvl w:val="0"/>
                <w:numId w:val="6"/>
              </w:numPr>
              <w:rPr>
                <w:rFonts w:ascii="Calibri" w:hAnsi="Calibri"/>
                <w:sz w:val="24"/>
                <w:szCs w:val="24"/>
              </w:rPr>
            </w:pPr>
          </w:p>
        </w:tc>
        <w:tc>
          <w:tcPr>
            <w:tcW w:w="9365" w:type="dxa"/>
            <w:gridSpan w:val="2"/>
          </w:tcPr>
          <w:p w14:paraId="2975EDAC"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Prior to the erection of caravans/holiday lodges on site precise details of the caravan including the colouring shall be submitted to and approved in writing by the Local Planning Authority. The caravan/ holiday lodges thereafter shall be erected in accordance with the approved details.</w:t>
            </w:r>
          </w:p>
          <w:p w14:paraId="2C2BB474" w14:textId="77777777" w:rsidR="008C6F14" w:rsidRPr="008C6F14" w:rsidRDefault="008C6F14" w:rsidP="008C6F14">
            <w:pPr>
              <w:pStyle w:val="TableText"/>
              <w:rPr>
                <w:rFonts w:ascii="Calibri" w:hAnsi="Calibri"/>
                <w:sz w:val="24"/>
                <w:szCs w:val="24"/>
              </w:rPr>
            </w:pPr>
          </w:p>
          <w:p w14:paraId="23B69F3B"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ab/>
              <w:t>REASON: In the interest of visual amenity.</w:t>
            </w:r>
          </w:p>
          <w:p w14:paraId="296DD347" w14:textId="77777777" w:rsidR="008C6F14" w:rsidRPr="008C6F14" w:rsidRDefault="008C6F14" w:rsidP="008C6F14">
            <w:pPr>
              <w:pStyle w:val="TableText"/>
              <w:rPr>
                <w:rFonts w:ascii="Calibri" w:hAnsi="Calibri"/>
                <w:sz w:val="24"/>
                <w:szCs w:val="24"/>
              </w:rPr>
            </w:pPr>
          </w:p>
        </w:tc>
      </w:tr>
      <w:tr w:rsidR="008C6F14" w:rsidRPr="00DD62CA" w14:paraId="4DA4EE7B" w14:textId="77777777">
        <w:trPr>
          <w:cantSplit/>
          <w:trHeight w:val="527"/>
        </w:trPr>
        <w:tc>
          <w:tcPr>
            <w:tcW w:w="988" w:type="dxa"/>
          </w:tcPr>
          <w:p w14:paraId="4252DB68" w14:textId="77777777" w:rsidR="008C6F14" w:rsidRPr="00DD62CA" w:rsidRDefault="008C6F14" w:rsidP="00C143AC">
            <w:pPr>
              <w:pStyle w:val="TableText"/>
              <w:numPr>
                <w:ilvl w:val="0"/>
                <w:numId w:val="6"/>
              </w:numPr>
              <w:rPr>
                <w:rFonts w:ascii="Calibri" w:hAnsi="Calibri"/>
                <w:sz w:val="24"/>
                <w:szCs w:val="24"/>
              </w:rPr>
            </w:pPr>
          </w:p>
        </w:tc>
        <w:tc>
          <w:tcPr>
            <w:tcW w:w="9365" w:type="dxa"/>
            <w:gridSpan w:val="2"/>
          </w:tcPr>
          <w:p w14:paraId="2883BECE" w14:textId="05B3BE48" w:rsidR="00A54D28" w:rsidRDefault="00A54D28" w:rsidP="008C6F14">
            <w:pPr>
              <w:pStyle w:val="TableText"/>
              <w:rPr>
                <w:rFonts w:ascii="Calibri" w:hAnsi="Calibri"/>
                <w:sz w:val="24"/>
                <w:szCs w:val="24"/>
              </w:rPr>
            </w:pPr>
            <w:r>
              <w:rPr>
                <w:rFonts w:ascii="Calibri" w:hAnsi="Calibri"/>
                <w:sz w:val="24"/>
                <w:szCs w:val="24"/>
              </w:rPr>
              <w:t>Drainage</w:t>
            </w:r>
          </w:p>
          <w:p w14:paraId="5B978FB2" w14:textId="77777777" w:rsidR="00A54D28" w:rsidRDefault="00A54D28" w:rsidP="008C6F14">
            <w:pPr>
              <w:pStyle w:val="TableText"/>
              <w:rPr>
                <w:rFonts w:ascii="Calibri" w:hAnsi="Calibri"/>
                <w:sz w:val="24"/>
                <w:szCs w:val="24"/>
              </w:rPr>
            </w:pPr>
          </w:p>
          <w:p w14:paraId="43437B7B" w14:textId="041B5B21" w:rsidR="008C6F14" w:rsidRPr="008C6F14" w:rsidRDefault="008C6F14" w:rsidP="008C6F14">
            <w:pPr>
              <w:pStyle w:val="TableText"/>
              <w:rPr>
                <w:rFonts w:ascii="Calibri" w:hAnsi="Calibri"/>
                <w:sz w:val="24"/>
                <w:szCs w:val="24"/>
              </w:rPr>
            </w:pPr>
            <w:r w:rsidRPr="008C6F14">
              <w:rPr>
                <w:rFonts w:ascii="Calibri" w:hAnsi="Calibri"/>
                <w:sz w:val="24"/>
                <w:szCs w:val="24"/>
              </w:rPr>
              <w:t xml:space="preserve">Prior to occupation of the development a sustainable drainage management and maintenance plan for the lifetime of the development shall be submitted to the local planning authority and agreed in writing. The sustainable drainage management and maintenance plan shall include as a minimum: </w:t>
            </w:r>
          </w:p>
          <w:p w14:paraId="0EE4FA86"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a. Arrangements for adoption by an appropriate public body or statutory undertaker, or management and maintenance by a resident’s management company and,</w:t>
            </w:r>
          </w:p>
          <w:p w14:paraId="016B9C2F" w14:textId="1B48759D" w:rsidR="008C6F14" w:rsidRPr="008C6F14" w:rsidRDefault="008C6F14" w:rsidP="008C6F14">
            <w:pPr>
              <w:pStyle w:val="TableText"/>
              <w:rPr>
                <w:rFonts w:ascii="Calibri" w:hAnsi="Calibri"/>
                <w:sz w:val="24"/>
                <w:szCs w:val="24"/>
              </w:rPr>
            </w:pPr>
            <w:r w:rsidRPr="008C6F14">
              <w:rPr>
                <w:rFonts w:ascii="Calibri" w:hAnsi="Calibri"/>
                <w:sz w:val="24"/>
                <w:szCs w:val="24"/>
              </w:rPr>
              <w:t xml:space="preserve">b. Arrangements for inspection and ongoing maintenance of all elements of the sustainable drainage system to secure the operation of the surface water drainage scheme throughout its lifetime. </w:t>
            </w:r>
          </w:p>
          <w:p w14:paraId="18535EB7" w14:textId="77777777" w:rsidR="008C6F14" w:rsidRPr="008C6F14" w:rsidRDefault="008C6F14" w:rsidP="008C6F14">
            <w:pPr>
              <w:pStyle w:val="TableText"/>
              <w:rPr>
                <w:rFonts w:ascii="Calibri" w:hAnsi="Calibri"/>
                <w:sz w:val="24"/>
                <w:szCs w:val="24"/>
              </w:rPr>
            </w:pPr>
          </w:p>
          <w:p w14:paraId="51654954"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 xml:space="preserve">The development shall subsequently be completed, maintained and managed in accordance with the approved plan. </w:t>
            </w:r>
          </w:p>
          <w:p w14:paraId="35BAFF5C" w14:textId="77777777" w:rsidR="008C6F14" w:rsidRPr="008C6F14" w:rsidRDefault="008C6F14" w:rsidP="008C6F14">
            <w:pPr>
              <w:pStyle w:val="TableText"/>
              <w:rPr>
                <w:rFonts w:ascii="Calibri" w:hAnsi="Calibri"/>
                <w:sz w:val="24"/>
                <w:szCs w:val="24"/>
              </w:rPr>
            </w:pPr>
          </w:p>
          <w:p w14:paraId="0A4C52FF" w14:textId="77777777" w:rsidR="008C6F14" w:rsidRDefault="008C6F14" w:rsidP="008C6F14">
            <w:pPr>
              <w:pStyle w:val="TableText"/>
              <w:rPr>
                <w:rFonts w:ascii="Calibri" w:hAnsi="Calibri"/>
                <w:sz w:val="24"/>
                <w:szCs w:val="24"/>
              </w:rPr>
            </w:pPr>
            <w:r w:rsidRPr="008C6F14">
              <w:rPr>
                <w:rFonts w:ascii="Calibri" w:hAnsi="Calibri"/>
                <w:sz w:val="24"/>
                <w:szCs w:val="24"/>
              </w:rPr>
              <w:t>REASON: To ensure that management arrangements are in place for the sustainable drainage system in order to manage the risk of flooding and pollution during the lifetime of the development.</w:t>
            </w:r>
          </w:p>
          <w:p w14:paraId="7FB7EA50" w14:textId="19090688" w:rsidR="00C143AC" w:rsidRPr="008C6F14" w:rsidRDefault="00C143AC" w:rsidP="008C6F14">
            <w:pPr>
              <w:pStyle w:val="TableText"/>
              <w:rPr>
                <w:rFonts w:ascii="Calibri" w:hAnsi="Calibri"/>
                <w:sz w:val="24"/>
                <w:szCs w:val="24"/>
              </w:rPr>
            </w:pPr>
          </w:p>
        </w:tc>
      </w:tr>
      <w:tr w:rsidR="008C6F14" w:rsidRPr="00DD62CA" w14:paraId="223B4435" w14:textId="77777777">
        <w:trPr>
          <w:cantSplit/>
          <w:trHeight w:val="527"/>
        </w:trPr>
        <w:tc>
          <w:tcPr>
            <w:tcW w:w="988" w:type="dxa"/>
          </w:tcPr>
          <w:p w14:paraId="4E14B2DA" w14:textId="77777777" w:rsidR="008C6F14" w:rsidRPr="00DD62CA" w:rsidRDefault="008C6F14" w:rsidP="00C143AC">
            <w:pPr>
              <w:pStyle w:val="TableText"/>
              <w:numPr>
                <w:ilvl w:val="0"/>
                <w:numId w:val="6"/>
              </w:numPr>
              <w:rPr>
                <w:rFonts w:ascii="Calibri" w:hAnsi="Calibri"/>
                <w:sz w:val="24"/>
                <w:szCs w:val="24"/>
              </w:rPr>
            </w:pPr>
          </w:p>
        </w:tc>
        <w:tc>
          <w:tcPr>
            <w:tcW w:w="9365" w:type="dxa"/>
            <w:gridSpan w:val="2"/>
          </w:tcPr>
          <w:p w14:paraId="022BF3E6" w14:textId="2FDBE353" w:rsidR="008C6F14" w:rsidRPr="008C6F14" w:rsidRDefault="00834878" w:rsidP="008C6F14">
            <w:pPr>
              <w:pStyle w:val="TableText"/>
              <w:rPr>
                <w:rFonts w:ascii="Calibri" w:hAnsi="Calibri"/>
                <w:sz w:val="24"/>
                <w:szCs w:val="24"/>
              </w:rPr>
            </w:pPr>
            <w:r>
              <w:rPr>
                <w:rFonts w:ascii="Calibri" w:hAnsi="Calibri"/>
                <w:sz w:val="24"/>
                <w:szCs w:val="24"/>
              </w:rPr>
              <w:t xml:space="preserve">The drainage for the development hereby approved, shall be carried out in accordance with principles set out in the submitted Foul Water Drainage Strategy, ref: C-0678-FW Issue 1 dated 06/01/2016 and Surface Water Drainage Strategy, ref: C-0678-SW Issue 1 dated 06/01/2016.  No surface water will be permitted to drain directly or indirectly into the public sewer.  Any variation to the discharge of foul </w:t>
            </w:r>
            <w:r w:rsidR="00FA5937">
              <w:rPr>
                <w:rFonts w:ascii="Calibri" w:hAnsi="Calibri"/>
                <w:sz w:val="24"/>
                <w:szCs w:val="24"/>
              </w:rPr>
              <w:t xml:space="preserve">water </w:t>
            </w:r>
            <w:r>
              <w:rPr>
                <w:rFonts w:ascii="Calibri" w:hAnsi="Calibri"/>
                <w:sz w:val="24"/>
                <w:szCs w:val="24"/>
              </w:rPr>
              <w:t>shall be agreed in writing by the Local Planning Authority prior to the commencement of the development.  The development shall be completed in accordance with the approved details.</w:t>
            </w:r>
          </w:p>
          <w:p w14:paraId="6B3868A9" w14:textId="77777777" w:rsidR="008C6F14" w:rsidRPr="008C6F14" w:rsidRDefault="008C6F14" w:rsidP="008C6F14">
            <w:pPr>
              <w:pStyle w:val="TableText"/>
              <w:rPr>
                <w:rFonts w:ascii="Calibri" w:hAnsi="Calibri"/>
                <w:sz w:val="24"/>
                <w:szCs w:val="24"/>
              </w:rPr>
            </w:pPr>
          </w:p>
          <w:p w14:paraId="26D6D8D0" w14:textId="77777777" w:rsidR="008C6F14" w:rsidRDefault="008C6F14" w:rsidP="008C6F14">
            <w:pPr>
              <w:pStyle w:val="TableText"/>
              <w:rPr>
                <w:rFonts w:ascii="Calibri" w:hAnsi="Calibri"/>
                <w:sz w:val="24"/>
                <w:szCs w:val="24"/>
              </w:rPr>
            </w:pPr>
            <w:r w:rsidRPr="008C6F14">
              <w:rPr>
                <w:rFonts w:ascii="Calibri" w:hAnsi="Calibri"/>
                <w:sz w:val="24"/>
                <w:szCs w:val="24"/>
              </w:rPr>
              <w:tab/>
              <w:t>REASON: To promote sustainable development, secure proper drainage and to manage the risk of flooding and pollution.</w:t>
            </w:r>
          </w:p>
          <w:p w14:paraId="0B1E3DF3" w14:textId="2D18ADF8" w:rsidR="00C143AC" w:rsidRPr="008C6F14" w:rsidRDefault="00C143AC" w:rsidP="008C6F14">
            <w:pPr>
              <w:pStyle w:val="TableText"/>
              <w:rPr>
                <w:rFonts w:ascii="Calibri" w:hAnsi="Calibri"/>
                <w:sz w:val="24"/>
                <w:szCs w:val="24"/>
              </w:rPr>
            </w:pPr>
          </w:p>
        </w:tc>
      </w:tr>
      <w:tr w:rsidR="008C6F14" w:rsidRPr="00DD62CA" w14:paraId="7C316E33" w14:textId="77777777">
        <w:trPr>
          <w:cantSplit/>
          <w:trHeight w:val="527"/>
        </w:trPr>
        <w:tc>
          <w:tcPr>
            <w:tcW w:w="988" w:type="dxa"/>
          </w:tcPr>
          <w:p w14:paraId="66355268" w14:textId="77777777" w:rsidR="008C6F14" w:rsidRPr="00DD62CA" w:rsidRDefault="008C6F14" w:rsidP="00C143AC">
            <w:pPr>
              <w:pStyle w:val="TableText"/>
              <w:numPr>
                <w:ilvl w:val="0"/>
                <w:numId w:val="6"/>
              </w:numPr>
              <w:rPr>
                <w:rFonts w:ascii="Calibri" w:hAnsi="Calibri"/>
                <w:sz w:val="24"/>
                <w:szCs w:val="24"/>
              </w:rPr>
            </w:pPr>
          </w:p>
        </w:tc>
        <w:tc>
          <w:tcPr>
            <w:tcW w:w="9365" w:type="dxa"/>
            <w:gridSpan w:val="2"/>
          </w:tcPr>
          <w:p w14:paraId="0DF7B075"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Foul and surface water shall be drained on separate systems.</w:t>
            </w:r>
          </w:p>
          <w:p w14:paraId="72392B3A" w14:textId="77777777" w:rsidR="008C6F14" w:rsidRPr="008C6F14" w:rsidRDefault="008C6F14" w:rsidP="008C6F14">
            <w:pPr>
              <w:pStyle w:val="TableText"/>
              <w:rPr>
                <w:rFonts w:ascii="Calibri" w:hAnsi="Calibri"/>
                <w:sz w:val="24"/>
                <w:szCs w:val="24"/>
              </w:rPr>
            </w:pPr>
          </w:p>
          <w:p w14:paraId="26A7533F" w14:textId="163C4F27" w:rsidR="008C6F14" w:rsidRPr="008C6F14" w:rsidRDefault="008C6F14" w:rsidP="008C6F14">
            <w:pPr>
              <w:pStyle w:val="TableText"/>
              <w:rPr>
                <w:rFonts w:ascii="Calibri" w:hAnsi="Calibri"/>
                <w:sz w:val="24"/>
                <w:szCs w:val="24"/>
              </w:rPr>
            </w:pPr>
            <w:r w:rsidRPr="008C6F14">
              <w:rPr>
                <w:rFonts w:ascii="Calibri" w:hAnsi="Calibri"/>
                <w:sz w:val="24"/>
                <w:szCs w:val="24"/>
              </w:rPr>
              <w:tab/>
              <w:t>REASON: To secure proper drainage and to manage the risk of flooding and pollution.</w:t>
            </w:r>
          </w:p>
        </w:tc>
      </w:tr>
      <w:tr w:rsidR="008C6F14" w:rsidRPr="00DD62CA" w14:paraId="55BBC236" w14:textId="77777777">
        <w:trPr>
          <w:cantSplit/>
          <w:trHeight w:val="527"/>
        </w:trPr>
        <w:tc>
          <w:tcPr>
            <w:tcW w:w="988" w:type="dxa"/>
          </w:tcPr>
          <w:p w14:paraId="6309CA5F" w14:textId="77777777" w:rsidR="008C6F14" w:rsidRDefault="008C6F14" w:rsidP="00C143AC">
            <w:pPr>
              <w:pStyle w:val="TableText"/>
              <w:numPr>
                <w:ilvl w:val="0"/>
                <w:numId w:val="6"/>
              </w:numPr>
              <w:rPr>
                <w:rFonts w:ascii="Calibri" w:hAnsi="Calibri"/>
                <w:sz w:val="24"/>
                <w:szCs w:val="24"/>
              </w:rPr>
            </w:pPr>
          </w:p>
          <w:p w14:paraId="2D2EF90C" w14:textId="77777777" w:rsidR="008C6F14" w:rsidRDefault="008C6F14" w:rsidP="008C6F14">
            <w:pPr>
              <w:pStyle w:val="TableText"/>
              <w:rPr>
                <w:rFonts w:ascii="Calibri" w:hAnsi="Calibri"/>
                <w:sz w:val="24"/>
                <w:szCs w:val="24"/>
              </w:rPr>
            </w:pPr>
          </w:p>
          <w:p w14:paraId="244AC9EE" w14:textId="722A2245" w:rsidR="008C6F14" w:rsidRPr="00DD62CA" w:rsidRDefault="008C6F14" w:rsidP="00C143AC">
            <w:pPr>
              <w:pStyle w:val="TableText"/>
              <w:rPr>
                <w:rFonts w:ascii="Calibri" w:hAnsi="Calibri"/>
                <w:sz w:val="24"/>
                <w:szCs w:val="24"/>
              </w:rPr>
            </w:pPr>
          </w:p>
        </w:tc>
        <w:tc>
          <w:tcPr>
            <w:tcW w:w="9365" w:type="dxa"/>
            <w:gridSpan w:val="2"/>
          </w:tcPr>
          <w:p w14:paraId="769675DE" w14:textId="5F15B62F" w:rsidR="008C6F14" w:rsidRDefault="008C6F14" w:rsidP="008C6F14">
            <w:pPr>
              <w:pStyle w:val="TableText"/>
              <w:rPr>
                <w:rFonts w:ascii="Calibri" w:hAnsi="Calibri"/>
                <w:sz w:val="24"/>
                <w:szCs w:val="24"/>
              </w:rPr>
            </w:pPr>
            <w:r>
              <w:rPr>
                <w:rFonts w:ascii="Calibri" w:hAnsi="Calibri"/>
                <w:sz w:val="24"/>
                <w:szCs w:val="24"/>
              </w:rPr>
              <w:t>Highways</w:t>
            </w:r>
          </w:p>
          <w:p w14:paraId="52063B88" w14:textId="77777777" w:rsidR="008C6F14" w:rsidRDefault="008C6F14" w:rsidP="008C6F14">
            <w:pPr>
              <w:pStyle w:val="TableText"/>
              <w:rPr>
                <w:rFonts w:ascii="Calibri" w:hAnsi="Calibri"/>
                <w:sz w:val="24"/>
                <w:szCs w:val="24"/>
              </w:rPr>
            </w:pPr>
          </w:p>
          <w:p w14:paraId="70FF687C" w14:textId="0534B4BC" w:rsidR="008C6F14" w:rsidRPr="008C6F14" w:rsidRDefault="008C6F14" w:rsidP="008C6F14">
            <w:pPr>
              <w:pStyle w:val="TableText"/>
              <w:rPr>
                <w:rFonts w:ascii="Calibri" w:hAnsi="Calibri"/>
                <w:sz w:val="24"/>
                <w:szCs w:val="24"/>
              </w:rPr>
            </w:pPr>
            <w:r w:rsidRPr="008C6F14">
              <w:rPr>
                <w:rFonts w:ascii="Calibri" w:hAnsi="Calibri"/>
                <w:sz w:val="24"/>
                <w:szCs w:val="24"/>
              </w:rPr>
              <w:t>A scheme for the construction of the site access and the off-site works of highway improvement shall be submitted to and approved in writing by the Local Planning Authority within 6 months of the opening of the sales office on site.  The applicant shall advise the Council on the completion of any associated works relating to the sales office and its opening to enable this time period to be begun.</w:t>
            </w:r>
          </w:p>
          <w:p w14:paraId="1158426E" w14:textId="77777777" w:rsidR="008C6F14" w:rsidRPr="008C6F14" w:rsidRDefault="008C6F14" w:rsidP="008C6F14">
            <w:pPr>
              <w:pStyle w:val="TableText"/>
              <w:rPr>
                <w:rFonts w:ascii="Calibri" w:hAnsi="Calibri"/>
                <w:sz w:val="24"/>
                <w:szCs w:val="24"/>
              </w:rPr>
            </w:pPr>
          </w:p>
          <w:p w14:paraId="16DE65D5" w14:textId="77777777" w:rsidR="008C6F14" w:rsidRDefault="008C6F14" w:rsidP="008C6F14">
            <w:pPr>
              <w:pStyle w:val="TableText"/>
              <w:rPr>
                <w:rFonts w:ascii="Calibri" w:hAnsi="Calibri"/>
                <w:sz w:val="24"/>
                <w:szCs w:val="24"/>
              </w:rPr>
            </w:pPr>
            <w:r w:rsidRPr="008C6F14">
              <w:rPr>
                <w:rFonts w:ascii="Calibri" w:hAnsi="Calibri"/>
                <w:sz w:val="24"/>
                <w:szCs w:val="24"/>
              </w:rPr>
              <w:tab/>
              <w:t>REASON: In order to satisfy the Local Planning Authority and Highway Authority that the final details of the highway scheme/works are acceptable.</w:t>
            </w:r>
          </w:p>
          <w:p w14:paraId="6431634F" w14:textId="5536155D" w:rsidR="00C143AC" w:rsidRPr="008C6F14" w:rsidRDefault="00C143AC" w:rsidP="008C6F14">
            <w:pPr>
              <w:pStyle w:val="TableText"/>
              <w:rPr>
                <w:rFonts w:ascii="Calibri" w:hAnsi="Calibri"/>
                <w:sz w:val="24"/>
                <w:szCs w:val="24"/>
              </w:rPr>
            </w:pPr>
          </w:p>
        </w:tc>
      </w:tr>
      <w:tr w:rsidR="008C6F14" w:rsidRPr="00DD62CA" w14:paraId="034AAB8B" w14:textId="77777777">
        <w:trPr>
          <w:cantSplit/>
          <w:trHeight w:val="527"/>
        </w:trPr>
        <w:tc>
          <w:tcPr>
            <w:tcW w:w="988" w:type="dxa"/>
          </w:tcPr>
          <w:p w14:paraId="5D5C690D" w14:textId="01FBA03C" w:rsidR="008C6F14" w:rsidRPr="00DD62CA" w:rsidRDefault="008C6F14" w:rsidP="00C143AC">
            <w:pPr>
              <w:pStyle w:val="TableText"/>
              <w:numPr>
                <w:ilvl w:val="0"/>
                <w:numId w:val="6"/>
              </w:numPr>
              <w:rPr>
                <w:rFonts w:ascii="Calibri" w:hAnsi="Calibri"/>
                <w:sz w:val="24"/>
                <w:szCs w:val="24"/>
              </w:rPr>
            </w:pPr>
          </w:p>
        </w:tc>
        <w:tc>
          <w:tcPr>
            <w:tcW w:w="9365" w:type="dxa"/>
            <w:gridSpan w:val="2"/>
          </w:tcPr>
          <w:p w14:paraId="63FC086B"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None of the holiday lodges or cabins hereby approved shall be occupied until the approved scheme referred to in the preceding condition number 8 has been constructed in accordance with the approved details.</w:t>
            </w:r>
          </w:p>
          <w:p w14:paraId="56DBE47C" w14:textId="77777777" w:rsidR="008C6F14" w:rsidRPr="008C6F14" w:rsidRDefault="008C6F14" w:rsidP="008C6F14">
            <w:pPr>
              <w:pStyle w:val="TableText"/>
              <w:rPr>
                <w:rFonts w:ascii="Calibri" w:hAnsi="Calibri"/>
                <w:sz w:val="24"/>
                <w:szCs w:val="24"/>
              </w:rPr>
            </w:pPr>
          </w:p>
          <w:p w14:paraId="1AF3EB80" w14:textId="77777777" w:rsidR="008C6F14" w:rsidRDefault="008C6F14" w:rsidP="008C6F14">
            <w:pPr>
              <w:pStyle w:val="TableText"/>
              <w:rPr>
                <w:rFonts w:ascii="Calibri" w:hAnsi="Calibri"/>
                <w:sz w:val="24"/>
                <w:szCs w:val="24"/>
              </w:rPr>
            </w:pPr>
            <w:r w:rsidRPr="008C6F14">
              <w:rPr>
                <w:rFonts w:ascii="Calibri" w:hAnsi="Calibri"/>
                <w:sz w:val="24"/>
                <w:szCs w:val="24"/>
              </w:rPr>
              <w:tab/>
              <w:t>REASON: In the interest of highway safety.</w:t>
            </w:r>
          </w:p>
          <w:p w14:paraId="3D37086A" w14:textId="6CF55612" w:rsidR="00C143AC" w:rsidRPr="008C6F14" w:rsidRDefault="00C143AC" w:rsidP="008C6F14">
            <w:pPr>
              <w:pStyle w:val="TableText"/>
              <w:rPr>
                <w:rFonts w:ascii="Calibri" w:hAnsi="Calibri"/>
                <w:sz w:val="24"/>
                <w:szCs w:val="24"/>
              </w:rPr>
            </w:pPr>
          </w:p>
        </w:tc>
      </w:tr>
      <w:tr w:rsidR="008C6F14" w:rsidRPr="00DD62CA" w14:paraId="786DE926" w14:textId="77777777">
        <w:trPr>
          <w:cantSplit/>
          <w:trHeight w:val="527"/>
        </w:trPr>
        <w:tc>
          <w:tcPr>
            <w:tcW w:w="988" w:type="dxa"/>
          </w:tcPr>
          <w:p w14:paraId="22356E38" w14:textId="77777777" w:rsidR="008C6F14" w:rsidRPr="00DD62CA" w:rsidRDefault="008C6F14" w:rsidP="00C143AC">
            <w:pPr>
              <w:pStyle w:val="TableText"/>
              <w:numPr>
                <w:ilvl w:val="0"/>
                <w:numId w:val="6"/>
              </w:numPr>
              <w:rPr>
                <w:rFonts w:ascii="Calibri" w:hAnsi="Calibri"/>
                <w:sz w:val="24"/>
                <w:szCs w:val="24"/>
              </w:rPr>
            </w:pPr>
          </w:p>
        </w:tc>
        <w:tc>
          <w:tcPr>
            <w:tcW w:w="9365" w:type="dxa"/>
            <w:gridSpan w:val="2"/>
          </w:tcPr>
          <w:p w14:paraId="357D65FA"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 xml:space="preserve">For the full period of construction, facilities shall be available on site for the cleaning of the wheels of vehicles leaving the site and such equipment shall be used as necessary to prevent mud and stones being carried onto the highway. The roads adjacent to the site shall be mechanically swept as required during the full construction period. </w:t>
            </w:r>
          </w:p>
          <w:p w14:paraId="26BE0316" w14:textId="77777777" w:rsidR="008C6F14" w:rsidRPr="008C6F14" w:rsidRDefault="008C6F14" w:rsidP="008C6F14">
            <w:pPr>
              <w:pStyle w:val="TableText"/>
              <w:rPr>
                <w:rFonts w:ascii="Calibri" w:hAnsi="Calibri"/>
                <w:sz w:val="24"/>
                <w:szCs w:val="24"/>
              </w:rPr>
            </w:pPr>
          </w:p>
          <w:p w14:paraId="449CC394" w14:textId="77777777" w:rsidR="008C6F14" w:rsidRDefault="008C6F14" w:rsidP="008C6F14">
            <w:pPr>
              <w:pStyle w:val="TableText"/>
              <w:rPr>
                <w:rFonts w:ascii="Calibri" w:hAnsi="Calibri"/>
                <w:sz w:val="24"/>
                <w:szCs w:val="24"/>
              </w:rPr>
            </w:pPr>
            <w:r w:rsidRPr="008C6F14">
              <w:rPr>
                <w:rFonts w:ascii="Calibri" w:hAnsi="Calibri"/>
                <w:sz w:val="24"/>
                <w:szCs w:val="24"/>
              </w:rPr>
              <w:tab/>
              <w:t>REASON: To prevent stones and mud being carried onto the public highway to the detriment of road safety.</w:t>
            </w:r>
          </w:p>
          <w:p w14:paraId="76D22F4F" w14:textId="1A9E43D3" w:rsidR="00C143AC" w:rsidRPr="008C6F14" w:rsidRDefault="00C143AC" w:rsidP="008C6F14">
            <w:pPr>
              <w:pStyle w:val="TableText"/>
              <w:rPr>
                <w:rFonts w:ascii="Calibri" w:hAnsi="Calibri"/>
                <w:sz w:val="24"/>
                <w:szCs w:val="24"/>
              </w:rPr>
            </w:pPr>
          </w:p>
        </w:tc>
      </w:tr>
      <w:tr w:rsidR="008C6F14" w:rsidRPr="00DD62CA" w14:paraId="0111C4B0" w14:textId="77777777">
        <w:trPr>
          <w:cantSplit/>
          <w:trHeight w:val="527"/>
        </w:trPr>
        <w:tc>
          <w:tcPr>
            <w:tcW w:w="988" w:type="dxa"/>
          </w:tcPr>
          <w:p w14:paraId="13AEA4AF" w14:textId="75501D7B" w:rsidR="008C6F14" w:rsidRPr="00DD62CA" w:rsidRDefault="008C6F14" w:rsidP="00C143AC">
            <w:pPr>
              <w:pStyle w:val="TableText"/>
              <w:numPr>
                <w:ilvl w:val="0"/>
                <w:numId w:val="6"/>
              </w:numPr>
              <w:jc w:val="center"/>
              <w:rPr>
                <w:rFonts w:ascii="Calibri" w:hAnsi="Calibri"/>
                <w:sz w:val="24"/>
                <w:szCs w:val="24"/>
              </w:rPr>
            </w:pPr>
          </w:p>
        </w:tc>
        <w:tc>
          <w:tcPr>
            <w:tcW w:w="9365" w:type="dxa"/>
            <w:gridSpan w:val="2"/>
          </w:tcPr>
          <w:p w14:paraId="0BC94CC6"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Ecology/ landscape</w:t>
            </w:r>
          </w:p>
          <w:p w14:paraId="4492FB68" w14:textId="77777777" w:rsidR="008C6F14" w:rsidRPr="008C6F14" w:rsidRDefault="008C6F14" w:rsidP="008C6F14">
            <w:pPr>
              <w:pStyle w:val="TableText"/>
              <w:rPr>
                <w:rFonts w:ascii="Calibri" w:hAnsi="Calibri"/>
                <w:sz w:val="24"/>
                <w:szCs w:val="24"/>
              </w:rPr>
            </w:pPr>
          </w:p>
          <w:p w14:paraId="55C39674" w14:textId="477A1567" w:rsidR="008C6F14" w:rsidRPr="008C6F14" w:rsidRDefault="008C6F14" w:rsidP="008C6F14">
            <w:pPr>
              <w:pStyle w:val="TableText"/>
              <w:rPr>
                <w:rFonts w:ascii="Calibri" w:hAnsi="Calibri"/>
                <w:sz w:val="24"/>
                <w:szCs w:val="24"/>
              </w:rPr>
            </w:pPr>
            <w:r w:rsidRPr="008C6F14">
              <w:rPr>
                <w:rFonts w:ascii="Calibri" w:hAnsi="Calibri"/>
                <w:sz w:val="24"/>
                <w:szCs w:val="24"/>
              </w:rPr>
              <w:tab/>
              <w:t xml:space="preserve">Prior to the siting of any caravans/holiday lodges full details of the location of a minimum of 3 bat boxes, to be attached to mature trees within the site, shall be submitted to and approved in writing by the Local Planning Authority. The bat boxes shall be erected prior to the first use of the caravans/holiday lodges hereby permitted. </w:t>
            </w:r>
          </w:p>
          <w:p w14:paraId="4B6FB988" w14:textId="77777777" w:rsidR="008C6F14" w:rsidRPr="008C6F14" w:rsidRDefault="008C6F14" w:rsidP="008C6F14">
            <w:pPr>
              <w:pStyle w:val="TableText"/>
              <w:rPr>
                <w:rFonts w:ascii="Calibri" w:hAnsi="Calibri"/>
                <w:sz w:val="24"/>
                <w:szCs w:val="24"/>
              </w:rPr>
            </w:pPr>
          </w:p>
          <w:p w14:paraId="4169B830" w14:textId="77777777" w:rsidR="008C6F14" w:rsidRDefault="008C6F14" w:rsidP="008C6F14">
            <w:pPr>
              <w:pStyle w:val="TableText"/>
              <w:rPr>
                <w:rFonts w:ascii="Calibri" w:hAnsi="Calibri"/>
                <w:sz w:val="24"/>
                <w:szCs w:val="24"/>
              </w:rPr>
            </w:pPr>
            <w:r w:rsidRPr="008C6F14">
              <w:rPr>
                <w:rFonts w:ascii="Calibri" w:hAnsi="Calibri"/>
                <w:sz w:val="24"/>
                <w:szCs w:val="24"/>
              </w:rPr>
              <w:tab/>
              <w:t>REASON: To encourage and promote biodiversity.</w:t>
            </w:r>
          </w:p>
          <w:p w14:paraId="2DF091AF" w14:textId="4D07DB02" w:rsidR="00C143AC" w:rsidRPr="008C6F14" w:rsidRDefault="00C143AC" w:rsidP="008C6F14">
            <w:pPr>
              <w:pStyle w:val="TableText"/>
              <w:rPr>
                <w:rFonts w:ascii="Calibri" w:hAnsi="Calibri"/>
                <w:sz w:val="24"/>
                <w:szCs w:val="24"/>
              </w:rPr>
            </w:pPr>
          </w:p>
        </w:tc>
      </w:tr>
      <w:tr w:rsidR="008C6F14" w:rsidRPr="00DD62CA" w14:paraId="5DEE7906" w14:textId="77777777">
        <w:trPr>
          <w:cantSplit/>
          <w:trHeight w:val="527"/>
        </w:trPr>
        <w:tc>
          <w:tcPr>
            <w:tcW w:w="988" w:type="dxa"/>
          </w:tcPr>
          <w:p w14:paraId="59880903" w14:textId="77777777" w:rsidR="008C6F14" w:rsidRPr="00DD62CA" w:rsidRDefault="008C6F14" w:rsidP="00C143AC">
            <w:pPr>
              <w:pStyle w:val="TableText"/>
              <w:numPr>
                <w:ilvl w:val="0"/>
                <w:numId w:val="6"/>
              </w:numPr>
              <w:rPr>
                <w:rFonts w:ascii="Calibri" w:hAnsi="Calibri"/>
                <w:sz w:val="24"/>
                <w:szCs w:val="24"/>
              </w:rPr>
            </w:pPr>
          </w:p>
        </w:tc>
        <w:tc>
          <w:tcPr>
            <w:tcW w:w="9365" w:type="dxa"/>
            <w:gridSpan w:val="2"/>
          </w:tcPr>
          <w:p w14:paraId="44D597BA"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 xml:space="preserve">The landscaping proposals hereby approved shall be implemented in the first planting season following occupation or use of the development unless otherwise required by the reports above, whether in whole or part and shall be maintained thereafter for a period of not less than 10 years to the satisfaction of the Local Planning Authority.  This maintenance shall include the replacement of any tree or shrub which is removed, or dies, or is seriously damaged, or becomes seriously diseased, by a species of similar size to those originally planted.  </w:t>
            </w:r>
          </w:p>
          <w:p w14:paraId="512A9A2E" w14:textId="77777777" w:rsidR="008C6F14" w:rsidRPr="008C6F14" w:rsidRDefault="008C6F14" w:rsidP="008C6F14">
            <w:pPr>
              <w:pStyle w:val="TableText"/>
              <w:rPr>
                <w:rFonts w:ascii="Calibri" w:hAnsi="Calibri"/>
                <w:sz w:val="24"/>
                <w:szCs w:val="24"/>
              </w:rPr>
            </w:pPr>
          </w:p>
          <w:p w14:paraId="52CEADCD" w14:textId="6A69A7DB" w:rsidR="008C6F14" w:rsidRPr="008C6F14" w:rsidRDefault="008C6F14" w:rsidP="008C6F14">
            <w:pPr>
              <w:pStyle w:val="TableText"/>
              <w:rPr>
                <w:rFonts w:ascii="Calibri" w:hAnsi="Calibri"/>
                <w:sz w:val="24"/>
                <w:szCs w:val="24"/>
              </w:rPr>
            </w:pPr>
            <w:r w:rsidRPr="008C6F14">
              <w:rPr>
                <w:rFonts w:ascii="Calibri" w:hAnsi="Calibri"/>
                <w:sz w:val="24"/>
                <w:szCs w:val="24"/>
              </w:rPr>
              <w:tab/>
              <w:t>REASON: To ensure the proposal is satisfactorily landscaped and appropriate to the locality.</w:t>
            </w:r>
          </w:p>
        </w:tc>
      </w:tr>
      <w:tr w:rsidR="008C6F14" w:rsidRPr="00DD62CA" w14:paraId="6B5DE218" w14:textId="77777777">
        <w:trPr>
          <w:cantSplit/>
          <w:trHeight w:val="527"/>
        </w:trPr>
        <w:tc>
          <w:tcPr>
            <w:tcW w:w="988" w:type="dxa"/>
          </w:tcPr>
          <w:p w14:paraId="7E292944" w14:textId="77777777" w:rsidR="008C6F14" w:rsidRPr="00DD62CA" w:rsidRDefault="008C6F14" w:rsidP="00C143AC">
            <w:pPr>
              <w:pStyle w:val="TableText"/>
              <w:numPr>
                <w:ilvl w:val="0"/>
                <w:numId w:val="6"/>
              </w:numPr>
              <w:rPr>
                <w:rFonts w:ascii="Calibri" w:hAnsi="Calibri"/>
                <w:sz w:val="24"/>
                <w:szCs w:val="24"/>
              </w:rPr>
            </w:pPr>
          </w:p>
        </w:tc>
        <w:tc>
          <w:tcPr>
            <w:tcW w:w="9365" w:type="dxa"/>
            <w:gridSpan w:val="2"/>
          </w:tcPr>
          <w:p w14:paraId="113BA9EF"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Amenity</w:t>
            </w:r>
          </w:p>
          <w:p w14:paraId="38F2FB82" w14:textId="77777777" w:rsidR="008C6F14" w:rsidRPr="008C6F14" w:rsidRDefault="008C6F14" w:rsidP="008C6F14">
            <w:pPr>
              <w:pStyle w:val="TableText"/>
              <w:rPr>
                <w:rFonts w:ascii="Calibri" w:hAnsi="Calibri"/>
                <w:sz w:val="24"/>
                <w:szCs w:val="24"/>
              </w:rPr>
            </w:pPr>
          </w:p>
          <w:p w14:paraId="5CA78138" w14:textId="084D7819" w:rsidR="008C6F14" w:rsidRPr="008C6F14" w:rsidRDefault="008C6F14" w:rsidP="008C6F14">
            <w:pPr>
              <w:pStyle w:val="TableText"/>
              <w:rPr>
                <w:rFonts w:ascii="Calibri" w:hAnsi="Calibri"/>
                <w:sz w:val="24"/>
                <w:szCs w:val="24"/>
              </w:rPr>
            </w:pPr>
            <w:r w:rsidRPr="008C6F14">
              <w:rPr>
                <w:rFonts w:ascii="Calibri" w:hAnsi="Calibri"/>
                <w:sz w:val="24"/>
                <w:szCs w:val="24"/>
              </w:rPr>
              <w:tab/>
              <w:t>Each holiday unit hereby approved shall not be let to or occupied by the owner, any one person or group of persons for a combined total period exceeding 28 days in any one calendar year and in any event shall not be used as a unit of permanent accommodation or any individual(s) sole place of residence.</w:t>
            </w:r>
          </w:p>
          <w:p w14:paraId="211516C4" w14:textId="77777777" w:rsidR="008C6F14" w:rsidRPr="008C6F14" w:rsidRDefault="008C6F14" w:rsidP="008C6F14">
            <w:pPr>
              <w:pStyle w:val="TableText"/>
              <w:rPr>
                <w:rFonts w:ascii="Calibri" w:hAnsi="Calibri"/>
                <w:sz w:val="24"/>
                <w:szCs w:val="24"/>
              </w:rPr>
            </w:pPr>
          </w:p>
          <w:p w14:paraId="41171360"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The owner shall maintain a register of all guests of each unit of accommodation hereby approved at all times and shall be made available for inspection by the Local Planning Authority on request. For the avoidance of doubt the register shall contain:</w:t>
            </w:r>
          </w:p>
          <w:p w14:paraId="2D4F303A" w14:textId="77777777" w:rsidR="008C6F14" w:rsidRPr="008C6F14" w:rsidRDefault="008C6F14" w:rsidP="008C6F14">
            <w:pPr>
              <w:pStyle w:val="TableText"/>
              <w:rPr>
                <w:rFonts w:ascii="Calibri" w:hAnsi="Calibri"/>
                <w:sz w:val="24"/>
                <w:szCs w:val="24"/>
              </w:rPr>
            </w:pPr>
          </w:p>
          <w:p w14:paraId="51F9FF8E"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w:t>
            </w:r>
            <w:r w:rsidRPr="008C6F14">
              <w:rPr>
                <w:rFonts w:ascii="Calibri" w:hAnsi="Calibri"/>
                <w:sz w:val="24"/>
                <w:szCs w:val="24"/>
              </w:rPr>
              <w:tab/>
              <w:t>the name and address of the owner's permanent residence (where they pay Council tax and/ or are registered to vote and keep the majority of their possessions);</w:t>
            </w:r>
          </w:p>
          <w:p w14:paraId="7ECDC64B"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w:t>
            </w:r>
            <w:r w:rsidRPr="008C6F14">
              <w:rPr>
                <w:rFonts w:ascii="Calibri" w:hAnsi="Calibri"/>
                <w:sz w:val="24"/>
                <w:szCs w:val="24"/>
              </w:rPr>
              <w:tab/>
              <w:t>the name and address (permanent residence) of main guest who made the booking together with dates of occupation.</w:t>
            </w:r>
          </w:p>
          <w:p w14:paraId="373D380A" w14:textId="77777777" w:rsidR="008C6F14" w:rsidRPr="008C6F14" w:rsidRDefault="008C6F14" w:rsidP="008C6F14">
            <w:pPr>
              <w:pStyle w:val="TableText"/>
              <w:rPr>
                <w:rFonts w:ascii="Calibri" w:hAnsi="Calibri"/>
                <w:sz w:val="24"/>
                <w:szCs w:val="24"/>
              </w:rPr>
            </w:pPr>
          </w:p>
          <w:p w14:paraId="429B96CC"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For the avoidance of doubt permanent residence is where the owner/ guest pay Council tax and/or are registered to vote and keep the majority of their possessions.</w:t>
            </w:r>
          </w:p>
          <w:p w14:paraId="65F4EEAB" w14:textId="77777777" w:rsidR="008C6F14" w:rsidRPr="008C6F14" w:rsidRDefault="008C6F14" w:rsidP="008C6F14">
            <w:pPr>
              <w:pStyle w:val="TableText"/>
              <w:rPr>
                <w:rFonts w:ascii="Calibri" w:hAnsi="Calibri"/>
                <w:sz w:val="24"/>
                <w:szCs w:val="24"/>
              </w:rPr>
            </w:pPr>
          </w:p>
          <w:p w14:paraId="0074F8CE"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REASON: The permission relates to the provision of holiday accommodation. The condition is necessary to define the scope of the permission hereby approved and to ensure that the development promotes sustainable tourism and contributes to the area's economy.</w:t>
            </w:r>
            <w:r w:rsidRPr="008C6F14">
              <w:rPr>
                <w:rFonts w:ascii="Calibri" w:hAnsi="Calibri"/>
                <w:sz w:val="24"/>
                <w:szCs w:val="24"/>
              </w:rPr>
              <w:tab/>
            </w:r>
          </w:p>
          <w:p w14:paraId="0C210F8A" w14:textId="77777777" w:rsidR="008C6F14" w:rsidRPr="008C6F14" w:rsidRDefault="008C6F14" w:rsidP="008C6F14">
            <w:pPr>
              <w:pStyle w:val="TableText"/>
              <w:rPr>
                <w:rFonts w:ascii="Calibri" w:hAnsi="Calibri"/>
                <w:sz w:val="24"/>
                <w:szCs w:val="24"/>
              </w:rPr>
            </w:pPr>
          </w:p>
        </w:tc>
      </w:tr>
      <w:tr w:rsidR="008C6F14" w:rsidRPr="00DD62CA" w14:paraId="6BA4EC27" w14:textId="77777777">
        <w:trPr>
          <w:cantSplit/>
          <w:trHeight w:val="527"/>
        </w:trPr>
        <w:tc>
          <w:tcPr>
            <w:tcW w:w="988" w:type="dxa"/>
          </w:tcPr>
          <w:p w14:paraId="1DCE7EE9" w14:textId="77777777" w:rsidR="008C6F14" w:rsidRPr="00DD62CA" w:rsidRDefault="008C6F14" w:rsidP="00C143AC">
            <w:pPr>
              <w:pStyle w:val="TableText"/>
              <w:numPr>
                <w:ilvl w:val="0"/>
                <w:numId w:val="6"/>
              </w:numPr>
              <w:rPr>
                <w:rFonts w:ascii="Calibri" w:hAnsi="Calibri"/>
                <w:sz w:val="24"/>
                <w:szCs w:val="24"/>
              </w:rPr>
            </w:pPr>
          </w:p>
        </w:tc>
        <w:tc>
          <w:tcPr>
            <w:tcW w:w="9365" w:type="dxa"/>
            <w:gridSpan w:val="2"/>
          </w:tcPr>
          <w:p w14:paraId="69F2CEFE"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Prior to the first use of the caravans/holiday lodges hereby permitted a scheme showing dedicated electric vehicle charging points throughout the application site shall be submitted to and approved in writing by the Local Planning Authority.  Thereafter, the electric vehicle charging points shall be provided in accordance with the approved scheme prior to the first use of the caravans/holiday lodges hereby permitted.</w:t>
            </w:r>
          </w:p>
          <w:p w14:paraId="22FBDEE9" w14:textId="77777777" w:rsidR="008C6F14" w:rsidRPr="008C6F14" w:rsidRDefault="008C6F14" w:rsidP="008C6F14">
            <w:pPr>
              <w:pStyle w:val="TableText"/>
              <w:rPr>
                <w:rFonts w:ascii="Calibri" w:hAnsi="Calibri"/>
                <w:sz w:val="24"/>
                <w:szCs w:val="24"/>
              </w:rPr>
            </w:pPr>
          </w:p>
          <w:p w14:paraId="1CAFA2E6" w14:textId="77777777" w:rsidR="008C6F14" w:rsidRDefault="008C6F14" w:rsidP="008C6F14">
            <w:pPr>
              <w:pStyle w:val="TableText"/>
              <w:rPr>
                <w:rFonts w:ascii="Calibri" w:hAnsi="Calibri"/>
                <w:sz w:val="24"/>
                <w:szCs w:val="24"/>
              </w:rPr>
            </w:pPr>
            <w:r w:rsidRPr="008C6F14">
              <w:rPr>
                <w:rFonts w:ascii="Calibri" w:hAnsi="Calibri"/>
                <w:sz w:val="24"/>
                <w:szCs w:val="24"/>
              </w:rPr>
              <w:tab/>
              <w:t>REASON: To promote options for sustainable modes of transport within the site.</w:t>
            </w:r>
          </w:p>
          <w:p w14:paraId="15E775F5" w14:textId="0FCBE8D3" w:rsidR="00C143AC" w:rsidRPr="008C6F14" w:rsidRDefault="00C143AC" w:rsidP="008C6F14">
            <w:pPr>
              <w:pStyle w:val="TableText"/>
              <w:rPr>
                <w:rFonts w:ascii="Calibri" w:hAnsi="Calibri"/>
                <w:sz w:val="24"/>
                <w:szCs w:val="24"/>
              </w:rPr>
            </w:pPr>
          </w:p>
        </w:tc>
      </w:tr>
      <w:tr w:rsidR="008C6F14" w:rsidRPr="00DD62CA" w14:paraId="376618ED" w14:textId="77777777">
        <w:trPr>
          <w:cantSplit/>
          <w:trHeight w:val="527"/>
        </w:trPr>
        <w:tc>
          <w:tcPr>
            <w:tcW w:w="988" w:type="dxa"/>
          </w:tcPr>
          <w:p w14:paraId="08DD1ED6" w14:textId="77777777" w:rsidR="008C6F14" w:rsidRPr="00DD62CA" w:rsidRDefault="008C6F14" w:rsidP="00C143AC">
            <w:pPr>
              <w:pStyle w:val="TableText"/>
              <w:numPr>
                <w:ilvl w:val="0"/>
                <w:numId w:val="6"/>
              </w:numPr>
              <w:rPr>
                <w:rFonts w:ascii="Calibri" w:hAnsi="Calibri"/>
                <w:sz w:val="24"/>
                <w:szCs w:val="24"/>
              </w:rPr>
            </w:pPr>
          </w:p>
        </w:tc>
        <w:tc>
          <w:tcPr>
            <w:tcW w:w="9365" w:type="dxa"/>
            <w:gridSpan w:val="2"/>
          </w:tcPr>
          <w:p w14:paraId="5A0AB842"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The residential accommodation associated with the development contained within the proposed sales office and site managers building shall be occupied by persons employed in connection with the operational management of the proposed complex.</w:t>
            </w:r>
          </w:p>
          <w:p w14:paraId="684B991C" w14:textId="77777777" w:rsidR="008C6F14" w:rsidRPr="008C6F14" w:rsidRDefault="008C6F14" w:rsidP="008C6F14">
            <w:pPr>
              <w:pStyle w:val="TableText"/>
              <w:rPr>
                <w:rFonts w:ascii="Calibri" w:hAnsi="Calibri"/>
                <w:sz w:val="24"/>
                <w:szCs w:val="24"/>
              </w:rPr>
            </w:pPr>
          </w:p>
          <w:p w14:paraId="25F4B23A" w14:textId="373DBEE8" w:rsidR="008C6F14" w:rsidRPr="008C6F14" w:rsidRDefault="008C6F14" w:rsidP="008C6F14">
            <w:pPr>
              <w:pStyle w:val="TableText"/>
              <w:rPr>
                <w:rFonts w:ascii="Calibri" w:hAnsi="Calibri"/>
                <w:sz w:val="24"/>
                <w:szCs w:val="24"/>
              </w:rPr>
            </w:pPr>
            <w:r w:rsidRPr="008C6F14">
              <w:rPr>
                <w:rFonts w:ascii="Calibri" w:hAnsi="Calibri"/>
                <w:sz w:val="24"/>
                <w:szCs w:val="24"/>
              </w:rPr>
              <w:tab/>
              <w:t>REASON: In the interests of safeguarding the accommodation specific to the site and the operational requirements of the business.</w:t>
            </w:r>
          </w:p>
        </w:tc>
      </w:tr>
      <w:tr w:rsidR="008C6F14" w:rsidRPr="00DD62CA" w14:paraId="27E1DA90" w14:textId="77777777">
        <w:trPr>
          <w:cantSplit/>
          <w:trHeight w:val="527"/>
        </w:trPr>
        <w:tc>
          <w:tcPr>
            <w:tcW w:w="988" w:type="dxa"/>
          </w:tcPr>
          <w:p w14:paraId="68819607" w14:textId="77777777" w:rsidR="008C6F14" w:rsidRPr="00DD62CA" w:rsidRDefault="008C6F14" w:rsidP="00C143AC">
            <w:pPr>
              <w:pStyle w:val="TableText"/>
              <w:numPr>
                <w:ilvl w:val="0"/>
                <w:numId w:val="6"/>
              </w:numPr>
              <w:rPr>
                <w:rFonts w:ascii="Calibri" w:hAnsi="Calibri"/>
                <w:sz w:val="24"/>
                <w:szCs w:val="24"/>
              </w:rPr>
            </w:pPr>
          </w:p>
        </w:tc>
        <w:tc>
          <w:tcPr>
            <w:tcW w:w="9365" w:type="dxa"/>
            <w:gridSpan w:val="2"/>
          </w:tcPr>
          <w:p w14:paraId="49A64865"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No phase of development shall be occupied until a management plan for the site has been submitted to and approved in writing by the local planning authority. The site shall be operated at all times in accordance with the approved plan. As a minimum, the management plan shall provide details of:</w:t>
            </w:r>
          </w:p>
          <w:p w14:paraId="0B342F06" w14:textId="77777777" w:rsidR="008C6F14" w:rsidRPr="008C6F14" w:rsidRDefault="008C6F14" w:rsidP="008C6F14">
            <w:pPr>
              <w:pStyle w:val="TableText"/>
              <w:rPr>
                <w:rFonts w:ascii="Calibri" w:hAnsi="Calibri"/>
                <w:sz w:val="24"/>
                <w:szCs w:val="24"/>
              </w:rPr>
            </w:pPr>
          </w:p>
          <w:p w14:paraId="6BFCB4F8"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1.</w:t>
            </w:r>
            <w:r w:rsidRPr="008C6F14">
              <w:rPr>
                <w:rFonts w:ascii="Calibri" w:hAnsi="Calibri"/>
                <w:sz w:val="24"/>
                <w:szCs w:val="24"/>
              </w:rPr>
              <w:tab/>
              <w:t xml:space="preserve">Access arrangements </w:t>
            </w:r>
          </w:p>
          <w:p w14:paraId="58B78C59"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2.</w:t>
            </w:r>
            <w:r w:rsidRPr="008C6F14">
              <w:rPr>
                <w:rFonts w:ascii="Calibri" w:hAnsi="Calibri"/>
                <w:sz w:val="24"/>
                <w:szCs w:val="24"/>
              </w:rPr>
              <w:tab/>
              <w:t>Security arrangements</w:t>
            </w:r>
          </w:p>
          <w:p w14:paraId="14900EB9"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3.</w:t>
            </w:r>
            <w:r w:rsidRPr="008C6F14">
              <w:rPr>
                <w:rFonts w:ascii="Calibri" w:hAnsi="Calibri"/>
                <w:sz w:val="24"/>
                <w:szCs w:val="24"/>
              </w:rPr>
              <w:tab/>
              <w:t>Site maintenance arrangements</w:t>
            </w:r>
          </w:p>
          <w:p w14:paraId="75918142" w14:textId="77777777" w:rsidR="008C6F14" w:rsidRPr="008C6F14" w:rsidRDefault="008C6F14" w:rsidP="008C6F14">
            <w:pPr>
              <w:pStyle w:val="TableText"/>
              <w:rPr>
                <w:rFonts w:ascii="Calibri" w:hAnsi="Calibri"/>
                <w:sz w:val="24"/>
                <w:szCs w:val="24"/>
              </w:rPr>
            </w:pPr>
            <w:r w:rsidRPr="008C6F14">
              <w:rPr>
                <w:rFonts w:ascii="Calibri" w:hAnsi="Calibri"/>
                <w:sz w:val="24"/>
                <w:szCs w:val="24"/>
              </w:rPr>
              <w:t>4.</w:t>
            </w:r>
            <w:r w:rsidRPr="008C6F14">
              <w:rPr>
                <w:rFonts w:ascii="Calibri" w:hAnsi="Calibri"/>
                <w:sz w:val="24"/>
                <w:szCs w:val="24"/>
              </w:rPr>
              <w:tab/>
              <w:t>Site rules and regulations for residents</w:t>
            </w:r>
          </w:p>
          <w:p w14:paraId="6A18A7B3" w14:textId="77777777" w:rsidR="008C6F14" w:rsidRPr="008C6F14" w:rsidRDefault="008C6F14" w:rsidP="008C6F14">
            <w:pPr>
              <w:pStyle w:val="TableText"/>
              <w:rPr>
                <w:rFonts w:ascii="Calibri" w:hAnsi="Calibri"/>
                <w:sz w:val="24"/>
                <w:szCs w:val="24"/>
              </w:rPr>
            </w:pPr>
          </w:p>
          <w:p w14:paraId="4E658666" w14:textId="4EE67F6E" w:rsidR="008C6F14" w:rsidRPr="008C6F14" w:rsidRDefault="008C6F14" w:rsidP="008C6F14">
            <w:pPr>
              <w:pStyle w:val="TableText"/>
              <w:rPr>
                <w:rFonts w:ascii="Calibri" w:hAnsi="Calibri"/>
                <w:sz w:val="24"/>
                <w:szCs w:val="24"/>
              </w:rPr>
            </w:pPr>
            <w:r w:rsidRPr="008C6F14">
              <w:rPr>
                <w:rFonts w:ascii="Calibri" w:hAnsi="Calibri"/>
                <w:sz w:val="24"/>
                <w:szCs w:val="24"/>
              </w:rPr>
              <w:tab/>
              <w:t>REASON: In the interests of the amenity of the area.</w:t>
            </w:r>
          </w:p>
        </w:tc>
      </w:tr>
    </w:tbl>
    <w:p w14:paraId="68346E0E" w14:textId="77777777" w:rsidR="002F3ADA" w:rsidRPr="00DD62CA" w:rsidRDefault="002F3ADA">
      <w:pPr>
        <w:pStyle w:val="TableText"/>
        <w:rPr>
          <w:rFonts w:ascii="Calibri" w:hAnsi="Calibri"/>
          <w:sz w:val="24"/>
          <w:szCs w:val="24"/>
        </w:rPr>
      </w:pPr>
    </w:p>
    <w:p w14:paraId="3E6F09AB"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44D2C541"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55477770" w14:textId="77777777" w:rsidTr="0090365E">
        <w:tc>
          <w:tcPr>
            <w:tcW w:w="993" w:type="dxa"/>
          </w:tcPr>
          <w:p w14:paraId="64E62A2C" w14:textId="77777777" w:rsidR="002F3ADA" w:rsidRPr="00DD62CA" w:rsidRDefault="002F3ADA">
            <w:pPr>
              <w:pStyle w:val="TableText"/>
              <w:numPr>
                <w:ilvl w:val="0"/>
                <w:numId w:val="1"/>
              </w:numPr>
              <w:rPr>
                <w:rFonts w:ascii="Calibri" w:hAnsi="Calibri"/>
                <w:sz w:val="24"/>
                <w:szCs w:val="24"/>
              </w:rPr>
            </w:pPr>
          </w:p>
        </w:tc>
        <w:tc>
          <w:tcPr>
            <w:tcW w:w="9583" w:type="dxa"/>
          </w:tcPr>
          <w:p w14:paraId="6CECD8D6"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402C9B3E" w14:textId="77777777" w:rsidTr="0090365E">
        <w:tc>
          <w:tcPr>
            <w:tcW w:w="993" w:type="dxa"/>
          </w:tcPr>
          <w:p w14:paraId="31BDDA88" w14:textId="77777777" w:rsidR="002F3ADA" w:rsidRPr="00DD62CA" w:rsidRDefault="002F3ADA">
            <w:pPr>
              <w:pStyle w:val="TableText"/>
              <w:numPr>
                <w:ilvl w:val="0"/>
                <w:numId w:val="1"/>
              </w:numPr>
              <w:rPr>
                <w:rFonts w:ascii="Calibri" w:hAnsi="Calibri"/>
                <w:sz w:val="24"/>
                <w:szCs w:val="24"/>
              </w:rPr>
            </w:pPr>
          </w:p>
        </w:tc>
        <w:tc>
          <w:tcPr>
            <w:tcW w:w="9583" w:type="dxa"/>
          </w:tcPr>
          <w:p w14:paraId="5B755AE3"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6198BABA" w14:textId="77777777" w:rsidTr="0090365E">
        <w:tc>
          <w:tcPr>
            <w:tcW w:w="993" w:type="dxa"/>
          </w:tcPr>
          <w:p w14:paraId="0A4C7F21" w14:textId="77777777" w:rsidR="0070149C" w:rsidRPr="00DD62CA" w:rsidRDefault="0070149C">
            <w:pPr>
              <w:pStyle w:val="TableText"/>
              <w:numPr>
                <w:ilvl w:val="0"/>
                <w:numId w:val="1"/>
              </w:numPr>
              <w:rPr>
                <w:rFonts w:ascii="Calibri" w:hAnsi="Calibri"/>
                <w:sz w:val="24"/>
                <w:szCs w:val="24"/>
              </w:rPr>
            </w:pPr>
          </w:p>
        </w:tc>
        <w:tc>
          <w:tcPr>
            <w:tcW w:w="9583" w:type="dxa"/>
          </w:tcPr>
          <w:p w14:paraId="33B5D427"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bl>
    <w:p w14:paraId="5210B494"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27AF6458" w14:textId="77777777" w:rsidTr="002C337D">
        <w:trPr>
          <w:cantSplit/>
        </w:trPr>
        <w:tc>
          <w:tcPr>
            <w:tcW w:w="10403" w:type="dxa"/>
          </w:tcPr>
          <w:p w14:paraId="65EC641C"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38C977EA" w14:textId="77777777" w:rsidR="00B6420A" w:rsidRDefault="00B6420A" w:rsidP="00B6420A">
            <w:pPr>
              <w:rPr>
                <w:rFonts w:ascii="Calibri" w:hAnsi="Calibri"/>
                <w:b/>
                <w:sz w:val="24"/>
                <w:szCs w:val="24"/>
              </w:rPr>
            </w:pPr>
            <w:r>
              <w:rPr>
                <w:rFonts w:ascii="Calibri" w:hAnsi="Calibri"/>
                <w:b/>
                <w:sz w:val="24"/>
                <w:szCs w:val="24"/>
              </w:rPr>
              <w:t>pp NICOLA HOPKINS</w:t>
            </w:r>
          </w:p>
          <w:p w14:paraId="240A1B82"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32CE195A" w14:textId="77777777" w:rsidR="00E83FE1" w:rsidRPr="00641E0F" w:rsidRDefault="00E83FE1" w:rsidP="002C337D">
            <w:pPr>
              <w:rPr>
                <w:rFonts w:ascii="Calibri" w:hAnsi="Calibri"/>
                <w:b/>
                <w:bCs/>
                <w:sz w:val="24"/>
                <w:szCs w:val="24"/>
              </w:rPr>
            </w:pPr>
          </w:p>
        </w:tc>
      </w:tr>
    </w:tbl>
    <w:p w14:paraId="2C1E7520"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278007E5" w14:textId="77777777" w:rsidR="00310FDD" w:rsidRPr="00310FDD" w:rsidRDefault="00310FDD" w:rsidP="00310FDD">
      <w:pPr>
        <w:pStyle w:val="TableText"/>
        <w:rPr>
          <w:rFonts w:ascii="Calibri" w:hAnsi="Calibri" w:cs="Calibri"/>
        </w:rPr>
      </w:pPr>
    </w:p>
    <w:p w14:paraId="75BBA9AA"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3B68D7EB"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0302145"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1179382C"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26CBD3C"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0A48B0D" w14:textId="77777777" w:rsidR="00310FDD" w:rsidRPr="00310FDD" w:rsidRDefault="00310FDD" w:rsidP="00310FDD">
      <w:pPr>
        <w:rPr>
          <w:rFonts w:ascii="Calibri" w:hAnsi="Calibri" w:cs="Calibri"/>
        </w:rPr>
      </w:pPr>
    </w:p>
    <w:p w14:paraId="53774D0F"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t>
      </w:r>
      <w:r w:rsidRPr="00310FDD">
        <w:rPr>
          <w:rFonts w:ascii="Calibri" w:hAnsi="Calibri" w:cs="Calibri"/>
        </w:rPr>
        <w:lastRenderedPageBreak/>
        <w:t xml:space="preserve">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2D42266" w14:textId="77777777" w:rsidR="00310FDD" w:rsidRPr="00310FDD" w:rsidRDefault="00310FDD" w:rsidP="00310FDD">
      <w:pPr>
        <w:rPr>
          <w:rFonts w:ascii="Calibri" w:hAnsi="Calibri" w:cs="Calibri"/>
        </w:rPr>
      </w:pPr>
    </w:p>
    <w:p w14:paraId="3F3876C0"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74307977"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2B0C2A5" w14:textId="77777777" w:rsidR="00310FDD" w:rsidRPr="00310FDD" w:rsidRDefault="00310FDD" w:rsidP="00310FDD">
      <w:pPr>
        <w:pStyle w:val="TableText"/>
        <w:rPr>
          <w:rFonts w:ascii="Calibri" w:hAnsi="Calibri" w:cs="Calibri"/>
        </w:rPr>
      </w:pPr>
    </w:p>
    <w:p w14:paraId="5227E385" w14:textId="77777777" w:rsidR="00310FDD" w:rsidRPr="00310FDD" w:rsidRDefault="00310FDD" w:rsidP="00310FDD">
      <w:pPr>
        <w:pStyle w:val="TableText"/>
        <w:rPr>
          <w:rFonts w:ascii="Calibri" w:hAnsi="Calibri" w:cs="Calibri"/>
        </w:rPr>
      </w:pPr>
    </w:p>
    <w:p w14:paraId="5F504C45"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1C9E8" w14:textId="77777777" w:rsidR="00060293" w:rsidRDefault="00060293">
      <w:r>
        <w:separator/>
      </w:r>
    </w:p>
  </w:endnote>
  <w:endnote w:type="continuationSeparator" w:id="0">
    <w:p w14:paraId="13328FE0" w14:textId="77777777" w:rsidR="00060293" w:rsidRDefault="00060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DC1D0"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08D86"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84ED"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98583" w14:textId="77777777" w:rsidR="00060293" w:rsidRDefault="00060293">
      <w:r>
        <w:separator/>
      </w:r>
    </w:p>
  </w:footnote>
  <w:footnote w:type="continuationSeparator" w:id="0">
    <w:p w14:paraId="45A69571" w14:textId="77777777" w:rsidR="00060293" w:rsidRDefault="00060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D42FC"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35E8" w14:textId="77777777" w:rsidR="002F3ADA" w:rsidRPr="0089171B" w:rsidRDefault="002F3ADA">
    <w:pPr>
      <w:rPr>
        <w:rFonts w:ascii="Calibri" w:hAnsi="Calibri" w:cs="Calibri"/>
      </w:rPr>
    </w:pPr>
    <w:r w:rsidRPr="0089171B">
      <w:rPr>
        <w:rFonts w:ascii="Calibri" w:hAnsi="Calibri" w:cs="Calibri"/>
      </w:rPr>
      <w:t>RIBBLE VALLEY BOROUGH COUNCIL</w:t>
    </w:r>
  </w:p>
  <w:p w14:paraId="0467DEE6"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1FDEDA53" w14:textId="77777777" w:rsidR="002F3ADA" w:rsidRPr="0089171B" w:rsidRDefault="002F3ADA">
    <w:pPr>
      <w:pStyle w:val="addresses"/>
      <w:rPr>
        <w:rFonts w:ascii="Calibri" w:hAnsi="Calibri" w:cs="Calibri"/>
      </w:rPr>
    </w:pPr>
  </w:p>
  <w:p w14:paraId="436A618B" w14:textId="77777777" w:rsidR="002F3ADA" w:rsidRPr="0089171B" w:rsidRDefault="002F3ADA">
    <w:pPr>
      <w:rPr>
        <w:rFonts w:ascii="Calibri" w:hAnsi="Calibri" w:cs="Calibri"/>
        <w:b/>
        <w:bCs/>
      </w:rPr>
    </w:pPr>
    <w:r w:rsidRPr="0089171B">
      <w:rPr>
        <w:rFonts w:ascii="Calibri" w:hAnsi="Calibri" w:cs="Calibri"/>
        <w:b/>
        <w:bCs/>
      </w:rPr>
      <w:t xml:space="preserve">APPLICATION NO.  </w:t>
    </w:r>
    <w:r w:rsidR="008C6F14">
      <w:rPr>
        <w:rFonts w:ascii="Calibri" w:hAnsi="Calibri" w:cs="Calibri"/>
        <w:b/>
        <w:bCs/>
      </w:rPr>
      <w:t>3/2021/0748</w:t>
    </w:r>
    <w:r w:rsidRPr="0089171B">
      <w:rPr>
        <w:rFonts w:ascii="Calibri" w:hAnsi="Calibri" w:cs="Calibri"/>
        <w:b/>
        <w:bCs/>
      </w:rPr>
      <w:t xml:space="preserve">                                DECISION DATE: </w:t>
    </w:r>
    <w:r w:rsidR="00690161">
      <w:rPr>
        <w:rFonts w:ascii="Calibri" w:hAnsi="Calibri" w:cs="Calibri"/>
        <w:b/>
        <w:bCs/>
      </w:rPr>
      <w:t xml:space="preserve"> </w:t>
    </w:r>
    <w:r w:rsidR="008C6F14">
      <w:rPr>
        <w:rFonts w:ascii="Calibri" w:hAnsi="Calibri" w:cs="Calibri"/>
        <w:b/>
        <w:bCs/>
      </w:rPr>
      <w:t>23 September 2021</w:t>
    </w:r>
  </w:p>
  <w:p w14:paraId="632CDE98" w14:textId="77777777" w:rsidR="002F3ADA" w:rsidRDefault="002F3ADA">
    <w:pPr>
      <w:pBdr>
        <w:bottom w:val="single" w:sz="4" w:space="1" w:color="auto"/>
      </w:pBdr>
    </w:pPr>
  </w:p>
  <w:p w14:paraId="4B6469E6"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63088"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F25292"/>
    <w:multiLevelType w:val="hybridMultilevel"/>
    <w:tmpl w:val="DDD616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7C0AD1"/>
    <w:multiLevelType w:val="hybridMultilevel"/>
    <w:tmpl w:val="3E0843F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6F14"/>
    <w:rsid w:val="00060293"/>
    <w:rsid w:val="000A2F81"/>
    <w:rsid w:val="00111C12"/>
    <w:rsid w:val="001602C7"/>
    <w:rsid w:val="001613C3"/>
    <w:rsid w:val="00172E52"/>
    <w:rsid w:val="00256075"/>
    <w:rsid w:val="0026438E"/>
    <w:rsid w:val="002860D9"/>
    <w:rsid w:val="002C337D"/>
    <w:rsid w:val="002D5D44"/>
    <w:rsid w:val="002F3ADA"/>
    <w:rsid w:val="00310FDD"/>
    <w:rsid w:val="00335DB8"/>
    <w:rsid w:val="00353EFF"/>
    <w:rsid w:val="00441F1F"/>
    <w:rsid w:val="00443FA4"/>
    <w:rsid w:val="00466193"/>
    <w:rsid w:val="004B764D"/>
    <w:rsid w:val="00521961"/>
    <w:rsid w:val="005F0993"/>
    <w:rsid w:val="00690161"/>
    <w:rsid w:val="006F03C4"/>
    <w:rsid w:val="0070149C"/>
    <w:rsid w:val="007C793E"/>
    <w:rsid w:val="0081123F"/>
    <w:rsid w:val="00822630"/>
    <w:rsid w:val="00834878"/>
    <w:rsid w:val="0089171B"/>
    <w:rsid w:val="008C6F14"/>
    <w:rsid w:val="0090365E"/>
    <w:rsid w:val="00905666"/>
    <w:rsid w:val="009A509E"/>
    <w:rsid w:val="00A2080A"/>
    <w:rsid w:val="00A43996"/>
    <w:rsid w:val="00A54D28"/>
    <w:rsid w:val="00AA358D"/>
    <w:rsid w:val="00AD66B2"/>
    <w:rsid w:val="00B27048"/>
    <w:rsid w:val="00B54B2E"/>
    <w:rsid w:val="00B6420A"/>
    <w:rsid w:val="00B71BC9"/>
    <w:rsid w:val="00B739B9"/>
    <w:rsid w:val="00B91966"/>
    <w:rsid w:val="00BE454C"/>
    <w:rsid w:val="00C00AD7"/>
    <w:rsid w:val="00C143AC"/>
    <w:rsid w:val="00C33734"/>
    <w:rsid w:val="00C61725"/>
    <w:rsid w:val="00DD62CA"/>
    <w:rsid w:val="00E01248"/>
    <w:rsid w:val="00E716AD"/>
    <w:rsid w:val="00E83FE1"/>
    <w:rsid w:val="00EE2FDA"/>
    <w:rsid w:val="00EF3174"/>
    <w:rsid w:val="00F04A98"/>
    <w:rsid w:val="00F13D27"/>
    <w:rsid w:val="00F41B2B"/>
    <w:rsid w:val="00F92BEF"/>
    <w:rsid w:val="00FA5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D9EEE"/>
  <w15:chartTrackingRefBased/>
  <w15:docId w15:val="{B8BF2779-4C81-4DA3-B5AD-B56D0FC70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1</TotalTime>
  <Pages>6</Pages>
  <Words>2009</Words>
  <Characters>10845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12829</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Jane Tucker</cp:lastModifiedBy>
  <cp:revision>2</cp:revision>
  <cp:lastPrinted>2021-09-20T15:04:00Z</cp:lastPrinted>
  <dcterms:created xsi:type="dcterms:W3CDTF">2021-09-24T10:19:00Z</dcterms:created>
  <dcterms:modified xsi:type="dcterms:W3CDTF">2021-09-24T10:19:00Z</dcterms:modified>
</cp:coreProperties>
</file>