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CF77EFE" w14:textId="77777777" w:rsidTr="00504440">
        <w:trPr>
          <w:jc w:val="center"/>
        </w:trPr>
        <w:tc>
          <w:tcPr>
            <w:tcW w:w="9555" w:type="dxa"/>
            <w:gridSpan w:val="14"/>
            <w:tcMar>
              <w:top w:w="57" w:type="dxa"/>
              <w:bottom w:w="57" w:type="dxa"/>
            </w:tcMar>
          </w:tcPr>
          <w:p w14:paraId="1309E088"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1BB3636" w14:textId="77777777" w:rsidTr="00504440">
        <w:trPr>
          <w:trHeight w:val="535"/>
          <w:jc w:val="center"/>
        </w:trPr>
        <w:tc>
          <w:tcPr>
            <w:tcW w:w="1296" w:type="dxa"/>
            <w:tcMar>
              <w:top w:w="57" w:type="dxa"/>
              <w:bottom w:w="57" w:type="dxa"/>
            </w:tcMar>
          </w:tcPr>
          <w:p w14:paraId="3DCFE251" w14:textId="77777777" w:rsidR="004936A6" w:rsidRDefault="004936A6" w:rsidP="00D2449B">
            <w:pPr>
              <w:jc w:val="center"/>
              <w:rPr>
                <w:rFonts w:ascii="Calibri" w:hAnsi="Calibri"/>
                <w:b/>
                <w:szCs w:val="22"/>
              </w:rPr>
            </w:pPr>
            <w:r w:rsidRPr="008C75E4">
              <w:rPr>
                <w:rFonts w:ascii="Calibri" w:hAnsi="Calibri"/>
                <w:b/>
                <w:szCs w:val="22"/>
              </w:rPr>
              <w:t>Signed:</w:t>
            </w:r>
          </w:p>
          <w:p w14:paraId="6B2A03A2" w14:textId="77777777" w:rsidR="00454754" w:rsidRPr="008C75E4" w:rsidRDefault="00454754" w:rsidP="00D2449B">
            <w:pPr>
              <w:jc w:val="center"/>
              <w:rPr>
                <w:rFonts w:ascii="Calibri" w:hAnsi="Calibri"/>
                <w:b/>
                <w:szCs w:val="22"/>
              </w:rPr>
            </w:pPr>
          </w:p>
        </w:tc>
        <w:tc>
          <w:tcPr>
            <w:tcW w:w="900" w:type="dxa"/>
          </w:tcPr>
          <w:p w14:paraId="45DA3F42"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60B9A5E9"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4D1EBACE"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2EF13E8A" w14:textId="4784AF34" w:rsidR="004936A6" w:rsidRPr="008C75E4" w:rsidRDefault="005322CC" w:rsidP="00D2449B">
            <w:pPr>
              <w:jc w:val="center"/>
              <w:rPr>
                <w:rFonts w:ascii="Calibri" w:hAnsi="Calibri"/>
                <w:b/>
                <w:szCs w:val="22"/>
              </w:rPr>
            </w:pPr>
            <w:r>
              <w:rPr>
                <w:rFonts w:ascii="Calibri" w:hAnsi="Calibri"/>
                <w:b/>
                <w:szCs w:val="22"/>
              </w:rPr>
              <w:t>21.10</w:t>
            </w:r>
            <w:r w:rsidR="008A2403">
              <w:rPr>
                <w:rFonts w:ascii="Calibri" w:hAnsi="Calibri"/>
                <w:b/>
                <w:szCs w:val="22"/>
              </w:rPr>
              <w:t>.21</w:t>
            </w:r>
          </w:p>
        </w:tc>
        <w:tc>
          <w:tcPr>
            <w:tcW w:w="1098" w:type="dxa"/>
            <w:gridSpan w:val="2"/>
          </w:tcPr>
          <w:p w14:paraId="77F8F578"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24EDE56C" w14:textId="77777777" w:rsidR="004936A6" w:rsidRPr="008C75E4" w:rsidRDefault="004936A6" w:rsidP="00D2449B">
            <w:pPr>
              <w:jc w:val="center"/>
              <w:rPr>
                <w:rFonts w:ascii="Calibri" w:hAnsi="Calibri"/>
                <w:b/>
                <w:szCs w:val="22"/>
              </w:rPr>
            </w:pPr>
          </w:p>
        </w:tc>
        <w:tc>
          <w:tcPr>
            <w:tcW w:w="1030" w:type="dxa"/>
          </w:tcPr>
          <w:p w14:paraId="5587183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AB87708" w14:textId="77777777" w:rsidR="004936A6" w:rsidRPr="008C75E4" w:rsidRDefault="004936A6" w:rsidP="00D2449B">
            <w:pPr>
              <w:jc w:val="center"/>
              <w:rPr>
                <w:rFonts w:ascii="Calibri" w:hAnsi="Calibri"/>
                <w:b/>
                <w:szCs w:val="22"/>
              </w:rPr>
            </w:pPr>
          </w:p>
        </w:tc>
      </w:tr>
      <w:tr w:rsidR="00E06DFC" w:rsidRPr="008C75E4" w14:paraId="4AAB95C1"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61B9A53"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BFC1A6D"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18E8AE2"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6472DE49" w14:textId="484225F9" w:rsidR="00E06DFC" w:rsidRPr="008C75E4" w:rsidRDefault="005322CC"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25C67CB9" w14:textId="77777777" w:rsidR="00E06DFC" w:rsidRPr="008C75E4" w:rsidRDefault="00E06DFC" w:rsidP="00D2449B">
            <w:pPr>
              <w:jc w:val="center"/>
              <w:rPr>
                <w:rFonts w:ascii="Calibri" w:hAnsi="Calibri"/>
                <w:b/>
                <w:szCs w:val="22"/>
              </w:rPr>
            </w:pPr>
          </w:p>
        </w:tc>
      </w:tr>
      <w:tr w:rsidR="008C75E4" w:rsidRPr="008C75E4" w14:paraId="26D8FEDB" w14:textId="77777777" w:rsidTr="00504440">
        <w:trPr>
          <w:jc w:val="center"/>
        </w:trPr>
        <w:tc>
          <w:tcPr>
            <w:tcW w:w="9555" w:type="dxa"/>
            <w:gridSpan w:val="14"/>
            <w:tcBorders>
              <w:left w:val="nil"/>
              <w:right w:val="nil"/>
            </w:tcBorders>
            <w:tcMar>
              <w:top w:w="57" w:type="dxa"/>
              <w:bottom w:w="57" w:type="dxa"/>
            </w:tcMar>
          </w:tcPr>
          <w:p w14:paraId="339CF112" w14:textId="77777777" w:rsidR="004A5EA9" w:rsidRPr="008C75E4" w:rsidRDefault="004A5EA9" w:rsidP="004A5EA9">
            <w:pPr>
              <w:jc w:val="center"/>
              <w:rPr>
                <w:rFonts w:ascii="Calibri" w:hAnsi="Calibri"/>
                <w:b/>
                <w:szCs w:val="22"/>
              </w:rPr>
            </w:pPr>
          </w:p>
        </w:tc>
      </w:tr>
      <w:tr w:rsidR="008C75E4" w:rsidRPr="008C75E4" w14:paraId="7B011D35" w14:textId="77777777" w:rsidTr="00504440">
        <w:trPr>
          <w:jc w:val="center"/>
        </w:trPr>
        <w:tc>
          <w:tcPr>
            <w:tcW w:w="2394" w:type="dxa"/>
            <w:gridSpan w:val="3"/>
            <w:tcMar>
              <w:top w:w="57" w:type="dxa"/>
              <w:bottom w:w="57" w:type="dxa"/>
            </w:tcMar>
          </w:tcPr>
          <w:p w14:paraId="6DB5DDB0"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7506A9BC" w14:textId="7CC8A8E9" w:rsidR="004A5EA9" w:rsidRPr="008C75E4" w:rsidRDefault="008A2403" w:rsidP="008F6B58">
            <w:pPr>
              <w:rPr>
                <w:rFonts w:ascii="Calibri" w:hAnsi="Calibri"/>
                <w:szCs w:val="22"/>
              </w:rPr>
            </w:pPr>
            <w:r>
              <w:rPr>
                <w:rFonts w:ascii="Calibri" w:hAnsi="Calibri"/>
                <w:szCs w:val="22"/>
              </w:rPr>
              <w:t>3/2021/</w:t>
            </w:r>
            <w:r w:rsidR="005322CC">
              <w:rPr>
                <w:rFonts w:ascii="Calibri" w:hAnsi="Calibri"/>
                <w:szCs w:val="22"/>
              </w:rPr>
              <w:t>0755</w:t>
            </w:r>
          </w:p>
        </w:tc>
        <w:tc>
          <w:tcPr>
            <w:tcW w:w="3700" w:type="dxa"/>
            <w:gridSpan w:val="5"/>
            <w:vMerge w:val="restart"/>
            <w:tcMar>
              <w:top w:w="57" w:type="dxa"/>
              <w:bottom w:w="57" w:type="dxa"/>
            </w:tcMar>
          </w:tcPr>
          <w:p w14:paraId="1BAA9ACB"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8BD180F" wp14:editId="6950E930">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6D79BED" w14:textId="77777777" w:rsidTr="00504440">
        <w:trPr>
          <w:jc w:val="center"/>
        </w:trPr>
        <w:tc>
          <w:tcPr>
            <w:tcW w:w="2394" w:type="dxa"/>
            <w:gridSpan w:val="3"/>
            <w:tcMar>
              <w:top w:w="57" w:type="dxa"/>
              <w:bottom w:w="57" w:type="dxa"/>
            </w:tcMar>
          </w:tcPr>
          <w:p w14:paraId="74CA74AF"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5EB5649" w14:textId="3ECBB8D9" w:rsidR="004A5EA9" w:rsidRPr="008C75E4" w:rsidRDefault="005322CC" w:rsidP="002C6277">
            <w:pPr>
              <w:rPr>
                <w:rFonts w:ascii="Calibri" w:hAnsi="Calibri"/>
                <w:szCs w:val="22"/>
              </w:rPr>
            </w:pPr>
            <w:r>
              <w:rPr>
                <w:rFonts w:ascii="Calibri" w:hAnsi="Calibri"/>
                <w:szCs w:val="22"/>
              </w:rPr>
              <w:t>19.10.21</w:t>
            </w:r>
          </w:p>
        </w:tc>
        <w:tc>
          <w:tcPr>
            <w:tcW w:w="3700" w:type="dxa"/>
            <w:gridSpan w:val="5"/>
            <w:vMerge/>
            <w:tcMar>
              <w:top w:w="57" w:type="dxa"/>
              <w:bottom w:w="57" w:type="dxa"/>
            </w:tcMar>
          </w:tcPr>
          <w:p w14:paraId="0059F9FA" w14:textId="77777777" w:rsidR="004A5EA9" w:rsidRPr="008C75E4" w:rsidRDefault="004A5EA9">
            <w:pPr>
              <w:rPr>
                <w:rFonts w:ascii="Calibri" w:hAnsi="Calibri"/>
                <w:szCs w:val="22"/>
              </w:rPr>
            </w:pPr>
          </w:p>
        </w:tc>
      </w:tr>
      <w:tr w:rsidR="008C75E4" w:rsidRPr="008C75E4" w14:paraId="25ED9CA5" w14:textId="77777777" w:rsidTr="00504440">
        <w:trPr>
          <w:jc w:val="center"/>
        </w:trPr>
        <w:tc>
          <w:tcPr>
            <w:tcW w:w="2394" w:type="dxa"/>
            <w:gridSpan w:val="3"/>
            <w:tcMar>
              <w:top w:w="57" w:type="dxa"/>
              <w:bottom w:w="57" w:type="dxa"/>
            </w:tcMar>
          </w:tcPr>
          <w:p w14:paraId="68859E1A"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90F2CD5"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0637CE2F" w14:textId="77777777" w:rsidR="004A5EA9" w:rsidRPr="008C75E4" w:rsidRDefault="004A5EA9">
            <w:pPr>
              <w:rPr>
                <w:rFonts w:ascii="Calibri" w:hAnsi="Calibri"/>
                <w:szCs w:val="22"/>
              </w:rPr>
            </w:pPr>
          </w:p>
        </w:tc>
      </w:tr>
      <w:tr w:rsidR="00FD334A" w:rsidRPr="008C75E4" w14:paraId="0A0A2CAB"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279F28EE"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FF1F4C6"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0482041" w14:textId="77777777" w:rsidR="00FD334A" w:rsidRPr="008C75E4" w:rsidRDefault="006124F1" w:rsidP="00FD334A">
            <w:pPr>
              <w:rPr>
                <w:rFonts w:ascii="Calibri" w:hAnsi="Calibri"/>
                <w:b/>
                <w:szCs w:val="22"/>
              </w:rPr>
            </w:pPr>
            <w:r>
              <w:rPr>
                <w:rFonts w:ascii="Calibri" w:hAnsi="Calibri"/>
                <w:b/>
                <w:szCs w:val="22"/>
              </w:rPr>
              <w:t>APPROVE</w:t>
            </w:r>
          </w:p>
        </w:tc>
      </w:tr>
      <w:tr w:rsidR="008C75E4" w:rsidRPr="008C75E4" w14:paraId="5EBB2AB2" w14:textId="77777777" w:rsidTr="00504440">
        <w:trPr>
          <w:trHeight w:hRule="exact" w:val="144"/>
          <w:jc w:val="center"/>
        </w:trPr>
        <w:tc>
          <w:tcPr>
            <w:tcW w:w="9555" w:type="dxa"/>
            <w:gridSpan w:val="14"/>
            <w:tcBorders>
              <w:left w:val="nil"/>
              <w:right w:val="nil"/>
            </w:tcBorders>
            <w:tcMar>
              <w:top w:w="57" w:type="dxa"/>
              <w:bottom w:w="57" w:type="dxa"/>
            </w:tcMar>
          </w:tcPr>
          <w:p w14:paraId="4360416F" w14:textId="77777777" w:rsidR="004A5EA9" w:rsidRPr="00504440" w:rsidRDefault="004A5EA9" w:rsidP="007E0D23">
            <w:pPr>
              <w:tabs>
                <w:tab w:val="left" w:pos="4007"/>
              </w:tabs>
              <w:rPr>
                <w:rFonts w:ascii="Calibri" w:hAnsi="Calibri"/>
                <w:b/>
                <w:sz w:val="4"/>
                <w:szCs w:val="4"/>
              </w:rPr>
            </w:pPr>
          </w:p>
        </w:tc>
      </w:tr>
      <w:tr w:rsidR="008C75E4" w:rsidRPr="008C75E4" w14:paraId="14DCD8DF" w14:textId="77777777" w:rsidTr="00504440">
        <w:trPr>
          <w:jc w:val="center"/>
        </w:trPr>
        <w:tc>
          <w:tcPr>
            <w:tcW w:w="3075" w:type="dxa"/>
            <w:gridSpan w:val="5"/>
            <w:tcMar>
              <w:top w:w="57" w:type="dxa"/>
              <w:bottom w:w="57" w:type="dxa"/>
            </w:tcMar>
          </w:tcPr>
          <w:p w14:paraId="4D61D3AB"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3D021B44" w14:textId="188B6D27" w:rsidR="004A5EA9" w:rsidRPr="008C75E4" w:rsidRDefault="005322CC">
            <w:pPr>
              <w:rPr>
                <w:rFonts w:ascii="Calibri" w:hAnsi="Calibri"/>
                <w:szCs w:val="22"/>
              </w:rPr>
            </w:pPr>
            <w:r w:rsidRPr="005322CC">
              <w:rPr>
                <w:rFonts w:ascii="Calibri" w:hAnsi="Calibri"/>
                <w:szCs w:val="22"/>
              </w:rPr>
              <w:t xml:space="preserve">Proposed change of use of </w:t>
            </w:r>
            <w:proofErr w:type="spellStart"/>
            <w:r w:rsidRPr="005322CC">
              <w:rPr>
                <w:rFonts w:ascii="Calibri" w:hAnsi="Calibri"/>
                <w:szCs w:val="22"/>
              </w:rPr>
              <w:t>Carr</w:t>
            </w:r>
            <w:proofErr w:type="spellEnd"/>
            <w:r w:rsidRPr="005322CC">
              <w:rPr>
                <w:rFonts w:ascii="Calibri" w:hAnsi="Calibri"/>
                <w:szCs w:val="22"/>
              </w:rPr>
              <w:t xml:space="preserve"> Hall to B2 (General Industrial) use, retaining the existing Class E (Commercial, Business and Service) and B8 (Storage and Distribution) use.</w:t>
            </w:r>
          </w:p>
        </w:tc>
      </w:tr>
      <w:tr w:rsidR="008C75E4" w:rsidRPr="008C75E4" w14:paraId="7C54417D"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77789C54"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691240FE" w14:textId="0EAD8056" w:rsidR="002A01CF" w:rsidRPr="008C75E4" w:rsidRDefault="003125F3" w:rsidP="00A42E82">
            <w:pPr>
              <w:rPr>
                <w:rFonts w:ascii="Calibri" w:hAnsi="Calibri"/>
                <w:szCs w:val="22"/>
              </w:rPr>
            </w:pPr>
            <w:proofErr w:type="spellStart"/>
            <w:r w:rsidRPr="003125F3">
              <w:rPr>
                <w:rFonts w:ascii="Calibri" w:hAnsi="Calibri"/>
                <w:szCs w:val="22"/>
              </w:rPr>
              <w:t>Carr</w:t>
            </w:r>
            <w:proofErr w:type="spellEnd"/>
            <w:r w:rsidRPr="003125F3">
              <w:rPr>
                <w:rFonts w:ascii="Calibri" w:hAnsi="Calibri"/>
                <w:szCs w:val="22"/>
              </w:rPr>
              <w:t xml:space="preserve"> Hall Whalley Road Wilpshire BB1 9LJ</w:t>
            </w:r>
          </w:p>
        </w:tc>
      </w:tr>
      <w:tr w:rsidR="008C75E4" w:rsidRPr="008C75E4" w14:paraId="797514AD" w14:textId="77777777" w:rsidTr="00504440">
        <w:trPr>
          <w:trHeight w:hRule="exact" w:val="144"/>
          <w:jc w:val="center"/>
        </w:trPr>
        <w:tc>
          <w:tcPr>
            <w:tcW w:w="9555" w:type="dxa"/>
            <w:gridSpan w:val="14"/>
            <w:tcBorders>
              <w:left w:val="nil"/>
              <w:right w:val="nil"/>
            </w:tcBorders>
            <w:tcMar>
              <w:top w:w="57" w:type="dxa"/>
              <w:bottom w:w="57" w:type="dxa"/>
            </w:tcMar>
          </w:tcPr>
          <w:p w14:paraId="476143DB" w14:textId="77777777" w:rsidR="00A95D89" w:rsidRPr="00504440" w:rsidRDefault="00A95D89" w:rsidP="007E0D23">
            <w:pPr>
              <w:tabs>
                <w:tab w:val="left" w:pos="2667"/>
              </w:tabs>
              <w:rPr>
                <w:rFonts w:ascii="Calibri" w:hAnsi="Calibri"/>
                <w:b/>
                <w:sz w:val="4"/>
                <w:szCs w:val="4"/>
              </w:rPr>
            </w:pPr>
          </w:p>
        </w:tc>
      </w:tr>
      <w:tr w:rsidR="008C75E4" w:rsidRPr="008C75E4" w14:paraId="062A28D0" w14:textId="77777777" w:rsidTr="00504440">
        <w:trPr>
          <w:jc w:val="center"/>
        </w:trPr>
        <w:tc>
          <w:tcPr>
            <w:tcW w:w="3075" w:type="dxa"/>
            <w:gridSpan w:val="5"/>
            <w:tcMar>
              <w:top w:w="57" w:type="dxa"/>
              <w:bottom w:w="57" w:type="dxa"/>
            </w:tcMar>
          </w:tcPr>
          <w:p w14:paraId="1BA7352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78AFAA6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BDC3AC1"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79BD285" w14:textId="77777777" w:rsidR="003A4376" w:rsidRDefault="003125F3" w:rsidP="009825FF">
            <w:pPr>
              <w:jc w:val="both"/>
              <w:rPr>
                <w:rFonts w:ascii="Calibri" w:hAnsi="Calibri"/>
                <w:szCs w:val="22"/>
              </w:rPr>
            </w:pPr>
            <w:r>
              <w:rPr>
                <w:rFonts w:ascii="Calibri" w:hAnsi="Calibri"/>
                <w:szCs w:val="22"/>
              </w:rPr>
              <w:t>Wilpshire Parish Council object to the proposal for the following reasons:</w:t>
            </w:r>
          </w:p>
          <w:p w14:paraId="55A36A76" w14:textId="68517615" w:rsidR="003125F3" w:rsidRDefault="003125F3" w:rsidP="009825FF">
            <w:pPr>
              <w:jc w:val="both"/>
              <w:rPr>
                <w:rFonts w:ascii="Calibri" w:hAnsi="Calibri"/>
                <w:szCs w:val="22"/>
              </w:rPr>
            </w:pPr>
            <w:r>
              <w:rPr>
                <w:rFonts w:ascii="Calibri" w:hAnsi="Calibri"/>
                <w:szCs w:val="22"/>
              </w:rPr>
              <w:t>A B2 use is not appropriate in the Green Belt or a residential area.</w:t>
            </w:r>
          </w:p>
          <w:p w14:paraId="182BE7BC" w14:textId="6765E48C" w:rsidR="003125F3" w:rsidRDefault="003125F3" w:rsidP="009825FF">
            <w:pPr>
              <w:jc w:val="both"/>
              <w:rPr>
                <w:rFonts w:ascii="Calibri" w:hAnsi="Calibri"/>
                <w:szCs w:val="22"/>
              </w:rPr>
            </w:pPr>
          </w:p>
          <w:p w14:paraId="4AFDB31D" w14:textId="225B8137" w:rsidR="003125F3" w:rsidRDefault="00525796" w:rsidP="009825FF">
            <w:pPr>
              <w:jc w:val="both"/>
              <w:rPr>
                <w:rFonts w:ascii="Calibri" w:hAnsi="Calibri"/>
                <w:szCs w:val="22"/>
              </w:rPr>
            </w:pPr>
            <w:r>
              <w:rPr>
                <w:rFonts w:ascii="Calibri" w:hAnsi="Calibri"/>
                <w:szCs w:val="22"/>
              </w:rPr>
              <w:t>However,</w:t>
            </w:r>
            <w:r w:rsidR="003125F3">
              <w:rPr>
                <w:rFonts w:ascii="Calibri" w:hAnsi="Calibri"/>
                <w:szCs w:val="22"/>
              </w:rPr>
              <w:t xml:space="preserve"> if the permission is </w:t>
            </w:r>
            <w:r w:rsidR="00A11584">
              <w:rPr>
                <w:rFonts w:ascii="Calibri" w:hAnsi="Calibri"/>
                <w:szCs w:val="22"/>
              </w:rPr>
              <w:t>granted,</w:t>
            </w:r>
            <w:r w:rsidR="003125F3">
              <w:rPr>
                <w:rFonts w:ascii="Calibri" w:hAnsi="Calibri"/>
                <w:szCs w:val="22"/>
              </w:rPr>
              <w:t xml:space="preserve"> they request that conditions are imposed to restrict the use, hours of operation and noise levels. </w:t>
            </w:r>
          </w:p>
          <w:p w14:paraId="1A6C67F1" w14:textId="35B0AB2B" w:rsidR="003125F3" w:rsidRPr="009825FF" w:rsidRDefault="003125F3" w:rsidP="009825FF">
            <w:pPr>
              <w:jc w:val="both"/>
              <w:rPr>
                <w:rFonts w:ascii="Calibri" w:hAnsi="Calibri"/>
                <w:szCs w:val="22"/>
              </w:rPr>
            </w:pPr>
          </w:p>
        </w:tc>
      </w:tr>
      <w:tr w:rsidR="008C75E4" w:rsidRPr="008C75E4" w14:paraId="179CD13B" w14:textId="77777777" w:rsidTr="00504440">
        <w:trPr>
          <w:trHeight w:hRule="exact" w:val="144"/>
          <w:jc w:val="center"/>
        </w:trPr>
        <w:tc>
          <w:tcPr>
            <w:tcW w:w="9555" w:type="dxa"/>
            <w:gridSpan w:val="14"/>
            <w:tcBorders>
              <w:left w:val="nil"/>
              <w:right w:val="nil"/>
            </w:tcBorders>
            <w:tcMar>
              <w:top w:w="57" w:type="dxa"/>
              <w:bottom w:w="57" w:type="dxa"/>
            </w:tcMar>
          </w:tcPr>
          <w:p w14:paraId="5AC6CC69" w14:textId="77777777" w:rsidR="00C618DB" w:rsidRPr="00504440" w:rsidRDefault="00C618DB" w:rsidP="006126D1">
            <w:pPr>
              <w:jc w:val="both"/>
              <w:rPr>
                <w:rFonts w:ascii="Calibri" w:hAnsi="Calibri"/>
                <w:bCs/>
                <w:sz w:val="4"/>
                <w:szCs w:val="4"/>
              </w:rPr>
            </w:pPr>
          </w:p>
        </w:tc>
      </w:tr>
      <w:tr w:rsidR="008C75E4" w:rsidRPr="008C75E4" w14:paraId="194C3A3A" w14:textId="77777777" w:rsidTr="00504440">
        <w:trPr>
          <w:jc w:val="center"/>
        </w:trPr>
        <w:tc>
          <w:tcPr>
            <w:tcW w:w="3075" w:type="dxa"/>
            <w:gridSpan w:val="5"/>
            <w:tcMar>
              <w:top w:w="57" w:type="dxa"/>
              <w:bottom w:w="57" w:type="dxa"/>
            </w:tcMar>
          </w:tcPr>
          <w:p w14:paraId="76138C49"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66F9D42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60ECAAC" w14:textId="77777777" w:rsidTr="00504440">
        <w:trPr>
          <w:jc w:val="center"/>
        </w:trPr>
        <w:tc>
          <w:tcPr>
            <w:tcW w:w="3075" w:type="dxa"/>
            <w:gridSpan w:val="5"/>
            <w:tcMar>
              <w:top w:w="57" w:type="dxa"/>
              <w:bottom w:w="57" w:type="dxa"/>
            </w:tcMar>
          </w:tcPr>
          <w:p w14:paraId="1C62920C"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C899B12" w14:textId="77777777" w:rsidR="002A01CF" w:rsidRPr="008C75E4" w:rsidRDefault="002A01CF" w:rsidP="006126D1">
            <w:pPr>
              <w:jc w:val="both"/>
              <w:rPr>
                <w:rFonts w:ascii="Calibri" w:hAnsi="Calibri"/>
                <w:b/>
                <w:szCs w:val="22"/>
              </w:rPr>
            </w:pPr>
          </w:p>
        </w:tc>
      </w:tr>
      <w:tr w:rsidR="008C75E4" w:rsidRPr="008C75E4" w14:paraId="227E2B6B" w14:textId="77777777" w:rsidTr="00504440">
        <w:trPr>
          <w:jc w:val="center"/>
        </w:trPr>
        <w:tc>
          <w:tcPr>
            <w:tcW w:w="9555" w:type="dxa"/>
            <w:gridSpan w:val="14"/>
            <w:tcMar>
              <w:top w:w="57" w:type="dxa"/>
              <w:bottom w:w="57" w:type="dxa"/>
            </w:tcMar>
          </w:tcPr>
          <w:p w14:paraId="5081E6C0" w14:textId="21841C8C" w:rsidR="00C0704D" w:rsidRPr="008C75E4" w:rsidRDefault="00525796" w:rsidP="00FC046F">
            <w:pPr>
              <w:jc w:val="both"/>
              <w:rPr>
                <w:rFonts w:ascii="Calibri" w:hAnsi="Calibri"/>
                <w:szCs w:val="22"/>
              </w:rPr>
            </w:pPr>
            <w:r>
              <w:rPr>
                <w:rFonts w:ascii="Calibri" w:hAnsi="Calibri"/>
                <w:szCs w:val="22"/>
              </w:rPr>
              <w:t xml:space="preserve">No objection </w:t>
            </w:r>
          </w:p>
        </w:tc>
      </w:tr>
      <w:tr w:rsidR="00750F8F" w:rsidRPr="008C75E4" w14:paraId="4C4F4692" w14:textId="77777777" w:rsidTr="00750F8F">
        <w:trPr>
          <w:jc w:val="center"/>
        </w:trPr>
        <w:tc>
          <w:tcPr>
            <w:tcW w:w="3075" w:type="dxa"/>
            <w:gridSpan w:val="5"/>
            <w:tcMar>
              <w:top w:w="57" w:type="dxa"/>
              <w:bottom w:w="57" w:type="dxa"/>
            </w:tcMar>
          </w:tcPr>
          <w:p w14:paraId="1CA9D982" w14:textId="706BE87D" w:rsidR="00750F8F" w:rsidRPr="00772F49" w:rsidRDefault="004E5CF5" w:rsidP="00FC046F">
            <w:pPr>
              <w:jc w:val="both"/>
              <w:rPr>
                <w:rFonts w:ascii="Calibri" w:hAnsi="Calibri"/>
                <w:b/>
                <w:bCs/>
                <w:szCs w:val="22"/>
              </w:rPr>
            </w:pPr>
            <w:r w:rsidRPr="00772F49">
              <w:rPr>
                <w:rFonts w:ascii="Calibri" w:hAnsi="Calibri"/>
                <w:b/>
                <w:bCs/>
                <w:szCs w:val="22"/>
              </w:rPr>
              <w:t>RVBC Environmental Health:</w:t>
            </w:r>
          </w:p>
        </w:tc>
        <w:tc>
          <w:tcPr>
            <w:tcW w:w="6480" w:type="dxa"/>
            <w:gridSpan w:val="9"/>
          </w:tcPr>
          <w:p w14:paraId="20C54E08" w14:textId="527CE6AA" w:rsidR="00750F8F" w:rsidRDefault="00750F8F" w:rsidP="00FC046F">
            <w:pPr>
              <w:jc w:val="both"/>
              <w:rPr>
                <w:rFonts w:ascii="Calibri" w:hAnsi="Calibri"/>
                <w:szCs w:val="22"/>
              </w:rPr>
            </w:pPr>
          </w:p>
        </w:tc>
      </w:tr>
      <w:tr w:rsidR="00750F8F" w:rsidRPr="008C75E4" w14:paraId="5A8FA2D2" w14:textId="77777777" w:rsidTr="00504440">
        <w:trPr>
          <w:jc w:val="center"/>
        </w:trPr>
        <w:tc>
          <w:tcPr>
            <w:tcW w:w="9555" w:type="dxa"/>
            <w:gridSpan w:val="14"/>
            <w:tcMar>
              <w:top w:w="57" w:type="dxa"/>
              <w:bottom w:w="57" w:type="dxa"/>
            </w:tcMar>
          </w:tcPr>
          <w:p w14:paraId="15FE5F03" w14:textId="400EBF97" w:rsidR="00750F8F" w:rsidRDefault="007129A3" w:rsidP="00FC046F">
            <w:pPr>
              <w:jc w:val="both"/>
              <w:rPr>
                <w:rFonts w:ascii="Calibri" w:hAnsi="Calibri"/>
                <w:szCs w:val="22"/>
              </w:rPr>
            </w:pPr>
            <w:r>
              <w:rPr>
                <w:rFonts w:ascii="Calibri" w:hAnsi="Calibri"/>
                <w:szCs w:val="22"/>
              </w:rPr>
              <w:t>No objection subject to conditions</w:t>
            </w:r>
          </w:p>
        </w:tc>
      </w:tr>
      <w:tr w:rsidR="00750F8F" w:rsidRPr="008C75E4" w14:paraId="58369517" w14:textId="77777777" w:rsidTr="004E5CF5">
        <w:trPr>
          <w:jc w:val="center"/>
        </w:trPr>
        <w:tc>
          <w:tcPr>
            <w:tcW w:w="3075" w:type="dxa"/>
            <w:gridSpan w:val="5"/>
            <w:tcMar>
              <w:top w:w="57" w:type="dxa"/>
              <w:bottom w:w="57" w:type="dxa"/>
            </w:tcMar>
          </w:tcPr>
          <w:p w14:paraId="46A7794C" w14:textId="0DBCB0FE" w:rsidR="00750F8F" w:rsidRPr="00772F49" w:rsidRDefault="00772F49" w:rsidP="00FC046F">
            <w:pPr>
              <w:jc w:val="both"/>
              <w:rPr>
                <w:rFonts w:ascii="Calibri" w:hAnsi="Calibri"/>
                <w:b/>
                <w:bCs/>
                <w:szCs w:val="22"/>
              </w:rPr>
            </w:pPr>
            <w:r w:rsidRPr="00772F49">
              <w:rPr>
                <w:rFonts w:ascii="Calibri" w:hAnsi="Calibri"/>
                <w:b/>
                <w:bCs/>
                <w:szCs w:val="22"/>
              </w:rPr>
              <w:t>Environment Agency:</w:t>
            </w:r>
          </w:p>
        </w:tc>
        <w:tc>
          <w:tcPr>
            <w:tcW w:w="6480" w:type="dxa"/>
            <w:gridSpan w:val="9"/>
          </w:tcPr>
          <w:p w14:paraId="4C2590F3" w14:textId="4E164024" w:rsidR="00750F8F" w:rsidRDefault="00750F8F" w:rsidP="00FC046F">
            <w:pPr>
              <w:jc w:val="both"/>
              <w:rPr>
                <w:rFonts w:ascii="Calibri" w:hAnsi="Calibri"/>
                <w:szCs w:val="22"/>
              </w:rPr>
            </w:pPr>
          </w:p>
        </w:tc>
      </w:tr>
      <w:tr w:rsidR="00750F8F" w:rsidRPr="008C75E4" w14:paraId="520E2783" w14:textId="77777777" w:rsidTr="00504440">
        <w:trPr>
          <w:jc w:val="center"/>
        </w:trPr>
        <w:tc>
          <w:tcPr>
            <w:tcW w:w="9555" w:type="dxa"/>
            <w:gridSpan w:val="14"/>
            <w:tcMar>
              <w:top w:w="57" w:type="dxa"/>
              <w:bottom w:w="57" w:type="dxa"/>
            </w:tcMar>
          </w:tcPr>
          <w:p w14:paraId="480A6694" w14:textId="639BA197" w:rsidR="00750F8F" w:rsidRDefault="007129A3" w:rsidP="00FC046F">
            <w:pPr>
              <w:jc w:val="both"/>
              <w:rPr>
                <w:rFonts w:ascii="Calibri" w:hAnsi="Calibri"/>
                <w:szCs w:val="22"/>
              </w:rPr>
            </w:pPr>
            <w:r>
              <w:rPr>
                <w:rFonts w:ascii="Calibri" w:hAnsi="Calibri"/>
                <w:szCs w:val="22"/>
              </w:rPr>
              <w:t>No objection</w:t>
            </w:r>
          </w:p>
        </w:tc>
      </w:tr>
      <w:tr w:rsidR="00772F49" w:rsidRPr="008C75E4" w14:paraId="1A2A29FC" w14:textId="77777777" w:rsidTr="00772F49">
        <w:trPr>
          <w:jc w:val="center"/>
        </w:trPr>
        <w:tc>
          <w:tcPr>
            <w:tcW w:w="3075" w:type="dxa"/>
            <w:gridSpan w:val="5"/>
            <w:tcMar>
              <w:top w:w="57" w:type="dxa"/>
              <w:bottom w:w="57" w:type="dxa"/>
            </w:tcMar>
          </w:tcPr>
          <w:p w14:paraId="32DD3D8E" w14:textId="14E31C06" w:rsidR="00772F49" w:rsidRPr="00772F49" w:rsidRDefault="00772F49" w:rsidP="00FC046F">
            <w:pPr>
              <w:jc w:val="both"/>
              <w:rPr>
                <w:rFonts w:ascii="Calibri" w:hAnsi="Calibri"/>
                <w:b/>
                <w:bCs/>
                <w:szCs w:val="22"/>
              </w:rPr>
            </w:pPr>
            <w:r w:rsidRPr="00772F49">
              <w:rPr>
                <w:rFonts w:ascii="Calibri" w:hAnsi="Calibri"/>
                <w:b/>
                <w:bCs/>
                <w:szCs w:val="22"/>
              </w:rPr>
              <w:t>Lead Local Flood Authority:</w:t>
            </w:r>
          </w:p>
        </w:tc>
        <w:tc>
          <w:tcPr>
            <w:tcW w:w="6480" w:type="dxa"/>
            <w:gridSpan w:val="9"/>
          </w:tcPr>
          <w:p w14:paraId="6C15C4C2" w14:textId="3FC63B49" w:rsidR="00772F49" w:rsidRDefault="00772F49" w:rsidP="00FC046F">
            <w:pPr>
              <w:jc w:val="both"/>
              <w:rPr>
                <w:rFonts w:ascii="Calibri" w:hAnsi="Calibri"/>
                <w:szCs w:val="22"/>
              </w:rPr>
            </w:pPr>
          </w:p>
        </w:tc>
      </w:tr>
      <w:tr w:rsidR="00772F49" w:rsidRPr="008C75E4" w14:paraId="5A768F56" w14:textId="77777777" w:rsidTr="00504440">
        <w:trPr>
          <w:jc w:val="center"/>
        </w:trPr>
        <w:tc>
          <w:tcPr>
            <w:tcW w:w="9555" w:type="dxa"/>
            <w:gridSpan w:val="14"/>
            <w:tcMar>
              <w:top w:w="57" w:type="dxa"/>
              <w:bottom w:w="57" w:type="dxa"/>
            </w:tcMar>
          </w:tcPr>
          <w:p w14:paraId="3DAE155E" w14:textId="5A214614" w:rsidR="00772F49" w:rsidRDefault="00772F49" w:rsidP="00FC046F">
            <w:pPr>
              <w:jc w:val="both"/>
              <w:rPr>
                <w:rFonts w:ascii="Calibri" w:hAnsi="Calibri"/>
                <w:szCs w:val="22"/>
              </w:rPr>
            </w:pPr>
            <w:r>
              <w:rPr>
                <w:rFonts w:ascii="Calibri" w:hAnsi="Calibri"/>
                <w:szCs w:val="22"/>
              </w:rPr>
              <w:t>No comment</w:t>
            </w:r>
          </w:p>
        </w:tc>
      </w:tr>
      <w:tr w:rsidR="008C75E4" w:rsidRPr="008C75E4" w14:paraId="5E1201AB" w14:textId="77777777" w:rsidTr="00504440">
        <w:trPr>
          <w:jc w:val="center"/>
        </w:trPr>
        <w:tc>
          <w:tcPr>
            <w:tcW w:w="3075" w:type="dxa"/>
            <w:gridSpan w:val="5"/>
            <w:tcMar>
              <w:top w:w="57" w:type="dxa"/>
              <w:bottom w:w="57" w:type="dxa"/>
            </w:tcMar>
          </w:tcPr>
          <w:p w14:paraId="5D546F47"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B3DD49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5B37984"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2A9D2732" w14:textId="77777777" w:rsidR="005878FE" w:rsidRDefault="00525796" w:rsidP="00435FC9">
            <w:pPr>
              <w:jc w:val="both"/>
              <w:rPr>
                <w:rFonts w:ascii="Calibri" w:hAnsi="Calibri"/>
                <w:szCs w:val="22"/>
              </w:rPr>
            </w:pPr>
            <w:r>
              <w:rPr>
                <w:rFonts w:ascii="Calibri" w:hAnsi="Calibri"/>
                <w:szCs w:val="22"/>
              </w:rPr>
              <w:t>One third party objection has been received for the following reasons:</w:t>
            </w:r>
          </w:p>
          <w:p w14:paraId="4814CA98" w14:textId="77777777" w:rsidR="00525796" w:rsidRDefault="00CF01F8" w:rsidP="00435FC9">
            <w:pPr>
              <w:jc w:val="both"/>
              <w:rPr>
                <w:rFonts w:ascii="Calibri" w:hAnsi="Calibri"/>
                <w:szCs w:val="22"/>
              </w:rPr>
            </w:pPr>
            <w:r>
              <w:rPr>
                <w:rFonts w:ascii="Calibri" w:hAnsi="Calibri"/>
                <w:szCs w:val="22"/>
              </w:rPr>
              <w:t>The proposal is not in keeping with the character of the area</w:t>
            </w:r>
          </w:p>
          <w:p w14:paraId="276BC950" w14:textId="77777777" w:rsidR="00CF01F8" w:rsidRDefault="00CF01F8" w:rsidP="00435FC9">
            <w:pPr>
              <w:jc w:val="both"/>
              <w:rPr>
                <w:rFonts w:ascii="Calibri" w:hAnsi="Calibri"/>
                <w:szCs w:val="22"/>
              </w:rPr>
            </w:pPr>
            <w:r>
              <w:rPr>
                <w:rFonts w:ascii="Calibri" w:hAnsi="Calibri"/>
                <w:szCs w:val="22"/>
              </w:rPr>
              <w:t>Damage to habitats and light pollution</w:t>
            </w:r>
          </w:p>
          <w:p w14:paraId="46E7BDAA" w14:textId="77777777" w:rsidR="00CF01F8" w:rsidRDefault="00CF01F8" w:rsidP="00435FC9">
            <w:pPr>
              <w:jc w:val="both"/>
              <w:rPr>
                <w:rFonts w:ascii="Calibri" w:hAnsi="Calibri"/>
                <w:szCs w:val="22"/>
              </w:rPr>
            </w:pPr>
            <w:r>
              <w:rPr>
                <w:rFonts w:ascii="Calibri" w:hAnsi="Calibri"/>
                <w:szCs w:val="22"/>
              </w:rPr>
              <w:t>Impact on residential amenity from increased heavy traffic</w:t>
            </w:r>
          </w:p>
          <w:p w14:paraId="73D6E245" w14:textId="41CF82B3" w:rsidR="00CF01F8" w:rsidRPr="00435FC9" w:rsidRDefault="00CF01F8" w:rsidP="00435FC9">
            <w:pPr>
              <w:jc w:val="both"/>
              <w:rPr>
                <w:rFonts w:ascii="Calibri" w:hAnsi="Calibri"/>
                <w:szCs w:val="22"/>
              </w:rPr>
            </w:pPr>
            <w:r>
              <w:rPr>
                <w:rFonts w:ascii="Calibri" w:hAnsi="Calibri"/>
                <w:szCs w:val="22"/>
              </w:rPr>
              <w:t>Inadequate publicity</w:t>
            </w:r>
          </w:p>
        </w:tc>
      </w:tr>
      <w:tr w:rsidR="008C75E4" w:rsidRPr="008C75E4" w14:paraId="1817CCE5" w14:textId="77777777" w:rsidTr="00504440">
        <w:trPr>
          <w:trHeight w:hRule="exact" w:val="144"/>
          <w:jc w:val="center"/>
        </w:trPr>
        <w:tc>
          <w:tcPr>
            <w:tcW w:w="9555" w:type="dxa"/>
            <w:gridSpan w:val="14"/>
            <w:tcBorders>
              <w:left w:val="nil"/>
              <w:right w:val="nil"/>
            </w:tcBorders>
            <w:tcMar>
              <w:top w:w="57" w:type="dxa"/>
              <w:bottom w:w="57" w:type="dxa"/>
            </w:tcMar>
          </w:tcPr>
          <w:p w14:paraId="21496797" w14:textId="77777777" w:rsidR="00C0704D" w:rsidRPr="00504440" w:rsidRDefault="00C0704D" w:rsidP="006126D1">
            <w:pPr>
              <w:jc w:val="both"/>
              <w:rPr>
                <w:rFonts w:ascii="Calibri" w:hAnsi="Calibri"/>
                <w:sz w:val="4"/>
                <w:szCs w:val="4"/>
              </w:rPr>
            </w:pPr>
          </w:p>
        </w:tc>
      </w:tr>
      <w:tr w:rsidR="008C75E4" w:rsidRPr="008C75E4" w14:paraId="29EF65D3" w14:textId="77777777" w:rsidTr="00504440">
        <w:trPr>
          <w:jc w:val="center"/>
        </w:trPr>
        <w:tc>
          <w:tcPr>
            <w:tcW w:w="9555" w:type="dxa"/>
            <w:gridSpan w:val="14"/>
            <w:tcMar>
              <w:top w:w="57" w:type="dxa"/>
              <w:bottom w:w="57" w:type="dxa"/>
            </w:tcMar>
          </w:tcPr>
          <w:p w14:paraId="641C3A24"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1BFD846" w14:textId="77777777" w:rsidTr="00504440">
        <w:trPr>
          <w:trHeight w:val="864"/>
          <w:jc w:val="center"/>
        </w:trPr>
        <w:tc>
          <w:tcPr>
            <w:tcW w:w="9555" w:type="dxa"/>
            <w:gridSpan w:val="14"/>
            <w:tcMar>
              <w:top w:w="57" w:type="dxa"/>
              <w:bottom w:w="57" w:type="dxa"/>
            </w:tcMar>
          </w:tcPr>
          <w:p w14:paraId="602214F6"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168AFBE2"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DS1: Development Strategy </w:t>
            </w:r>
          </w:p>
          <w:p w14:paraId="6CEDD0C2"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DS2: Sustainable Development </w:t>
            </w:r>
          </w:p>
          <w:p w14:paraId="7A6EA380" w14:textId="77777777" w:rsidR="00DA0C56" w:rsidRPr="00DA0C56" w:rsidRDefault="00DA0C56" w:rsidP="00DA0C56">
            <w:pPr>
              <w:jc w:val="both"/>
              <w:rPr>
                <w:rFonts w:ascii="Calibri" w:hAnsi="Calibri"/>
                <w:b/>
                <w:szCs w:val="22"/>
              </w:rPr>
            </w:pPr>
            <w:r w:rsidRPr="00DA0C56">
              <w:rPr>
                <w:rFonts w:ascii="Calibri" w:hAnsi="Calibri"/>
                <w:b/>
                <w:szCs w:val="22"/>
              </w:rPr>
              <w:lastRenderedPageBreak/>
              <w:t xml:space="preserve">Policy DMG1: General Considerations </w:t>
            </w:r>
          </w:p>
          <w:p w14:paraId="01835D9D"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DMG2: Strategic Considerations </w:t>
            </w:r>
          </w:p>
          <w:p w14:paraId="409E542A" w14:textId="77777777" w:rsidR="0003427D" w:rsidRPr="0003427D" w:rsidRDefault="0003427D" w:rsidP="0003427D">
            <w:pPr>
              <w:jc w:val="both"/>
              <w:rPr>
                <w:rFonts w:ascii="Calibri" w:hAnsi="Calibri"/>
                <w:b/>
                <w:szCs w:val="22"/>
              </w:rPr>
            </w:pPr>
            <w:r w:rsidRPr="0003427D">
              <w:rPr>
                <w:rFonts w:ascii="Calibri" w:hAnsi="Calibri"/>
                <w:b/>
                <w:szCs w:val="22"/>
              </w:rPr>
              <w:t xml:space="preserve">Policy EN1: Green Belt </w:t>
            </w:r>
          </w:p>
          <w:p w14:paraId="5653FE52" w14:textId="77777777" w:rsidR="001946E0" w:rsidRDefault="0003427D" w:rsidP="0003427D">
            <w:pPr>
              <w:jc w:val="both"/>
              <w:rPr>
                <w:rFonts w:ascii="Calibri" w:hAnsi="Calibri"/>
                <w:b/>
                <w:szCs w:val="22"/>
              </w:rPr>
            </w:pPr>
            <w:r w:rsidRPr="0003427D">
              <w:rPr>
                <w:rFonts w:ascii="Calibri" w:hAnsi="Calibri"/>
                <w:b/>
                <w:szCs w:val="22"/>
              </w:rPr>
              <w:t>Policy EN2: Landscape</w:t>
            </w:r>
          </w:p>
          <w:p w14:paraId="3CF41AFC" w14:textId="77777777" w:rsidR="0003427D" w:rsidRDefault="0003427D" w:rsidP="0003427D">
            <w:pPr>
              <w:jc w:val="both"/>
              <w:rPr>
                <w:rFonts w:ascii="Calibri" w:hAnsi="Calibri"/>
                <w:b/>
                <w:szCs w:val="22"/>
              </w:rPr>
            </w:pPr>
            <w:r w:rsidRPr="0003427D">
              <w:rPr>
                <w:rFonts w:ascii="Calibri" w:hAnsi="Calibri"/>
                <w:b/>
                <w:szCs w:val="22"/>
              </w:rPr>
              <w:t>Policy EC1: Business and Employment Development</w:t>
            </w:r>
          </w:p>
          <w:p w14:paraId="64307330" w14:textId="2106DD08" w:rsidR="002B5F2A" w:rsidRPr="008C75E4" w:rsidRDefault="002B5F2A" w:rsidP="0003427D">
            <w:pPr>
              <w:jc w:val="both"/>
              <w:rPr>
                <w:rFonts w:ascii="Calibri" w:hAnsi="Calibri"/>
                <w:b/>
                <w:szCs w:val="22"/>
              </w:rPr>
            </w:pPr>
            <w:r w:rsidRPr="002B5F2A">
              <w:rPr>
                <w:rFonts w:ascii="Calibri" w:hAnsi="Calibri"/>
                <w:b/>
                <w:szCs w:val="22"/>
              </w:rPr>
              <w:t>Policy DMB1: Supporting Business Growth and The Local Economy</w:t>
            </w:r>
          </w:p>
        </w:tc>
      </w:tr>
      <w:tr w:rsidR="008C75E4" w:rsidRPr="008C75E4" w14:paraId="5791DF35"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506D679A" w14:textId="77777777" w:rsidR="004D0149" w:rsidRDefault="00C0704D" w:rsidP="00454754">
            <w:pPr>
              <w:pStyle w:val="PLANNING"/>
              <w:rPr>
                <w:rFonts w:ascii="Calibri" w:hAnsi="Calibri"/>
                <w:b/>
                <w:bCs/>
                <w:szCs w:val="22"/>
              </w:rPr>
            </w:pPr>
            <w:r w:rsidRPr="008C75E4">
              <w:rPr>
                <w:rFonts w:ascii="Calibri" w:hAnsi="Calibri"/>
                <w:b/>
                <w:bCs/>
                <w:szCs w:val="22"/>
              </w:rPr>
              <w:lastRenderedPageBreak/>
              <w:t>Relevant Planning History:</w:t>
            </w:r>
          </w:p>
          <w:p w14:paraId="344F621D" w14:textId="4A296866" w:rsidR="002B5F2A" w:rsidRDefault="002B5F2A" w:rsidP="00454754">
            <w:pPr>
              <w:pStyle w:val="PLANNING"/>
              <w:rPr>
                <w:rFonts w:asciiTheme="minorHAnsi" w:hAnsiTheme="minorHAnsi" w:cstheme="minorHAnsi"/>
                <w:color w:val="333333"/>
                <w:szCs w:val="22"/>
                <w:shd w:val="clear" w:color="auto" w:fill="FFFFFF"/>
              </w:rPr>
            </w:pPr>
            <w:r w:rsidRPr="002B5F2A">
              <w:rPr>
                <w:rFonts w:asciiTheme="minorHAnsi" w:hAnsiTheme="minorHAnsi" w:cstheme="minorHAnsi"/>
                <w:b/>
                <w:bCs/>
                <w:szCs w:val="22"/>
              </w:rPr>
              <w:t xml:space="preserve">20/0568 - </w:t>
            </w:r>
            <w:r w:rsidRPr="002B5F2A">
              <w:rPr>
                <w:rFonts w:asciiTheme="minorHAnsi" w:hAnsiTheme="minorHAnsi" w:cstheme="minorHAnsi"/>
                <w:color w:val="333333"/>
                <w:szCs w:val="22"/>
                <w:shd w:val="clear" w:color="auto" w:fill="FFFFFF"/>
              </w:rPr>
              <w:t xml:space="preserve">Leisure development including electric motorsport adventure facility and support building, cafe building, natural playground and 10 glamping pods </w:t>
            </w:r>
            <w:r>
              <w:rPr>
                <w:rFonts w:asciiTheme="minorHAnsi" w:hAnsiTheme="minorHAnsi" w:cstheme="minorHAnsi"/>
                <w:color w:val="333333"/>
                <w:szCs w:val="22"/>
                <w:shd w:val="clear" w:color="auto" w:fill="FFFFFF"/>
              </w:rPr>
              <w:t>–</w:t>
            </w:r>
            <w:r w:rsidRPr="002B5F2A">
              <w:rPr>
                <w:rFonts w:asciiTheme="minorHAnsi" w:hAnsiTheme="minorHAnsi" w:cstheme="minorHAnsi"/>
                <w:color w:val="333333"/>
                <w:szCs w:val="22"/>
                <w:shd w:val="clear" w:color="auto" w:fill="FFFFFF"/>
              </w:rPr>
              <w:t xml:space="preserve"> REFUSED</w:t>
            </w:r>
          </w:p>
          <w:p w14:paraId="0EBD44CB" w14:textId="77777777" w:rsidR="002B5F2A" w:rsidRDefault="00BB7644" w:rsidP="00454754">
            <w:pPr>
              <w:pStyle w:val="PLANNING"/>
              <w:rPr>
                <w:rFonts w:asciiTheme="minorHAnsi" w:hAnsiTheme="minorHAnsi" w:cstheme="minorHAnsi"/>
                <w:szCs w:val="22"/>
              </w:rPr>
            </w:pPr>
            <w:r>
              <w:rPr>
                <w:rFonts w:asciiTheme="minorHAnsi" w:hAnsiTheme="minorHAnsi" w:cstheme="minorHAnsi"/>
                <w:b/>
                <w:bCs/>
                <w:szCs w:val="22"/>
              </w:rPr>
              <w:t xml:space="preserve">14/1044 - </w:t>
            </w:r>
            <w:r w:rsidRPr="00BB7644">
              <w:rPr>
                <w:rFonts w:asciiTheme="minorHAnsi" w:hAnsiTheme="minorHAnsi" w:cstheme="minorHAnsi"/>
                <w:szCs w:val="22"/>
              </w:rPr>
              <w:t>Change of use from garden centre to B1 (office) and the retention of the existing B8 storage</w:t>
            </w:r>
          </w:p>
          <w:p w14:paraId="3FA928E0" w14:textId="35DD8828" w:rsidR="006D5BE9" w:rsidRPr="002B5F2A" w:rsidRDefault="006D5BE9" w:rsidP="00454754">
            <w:pPr>
              <w:pStyle w:val="PLANNING"/>
              <w:rPr>
                <w:rFonts w:asciiTheme="minorHAnsi" w:hAnsiTheme="minorHAnsi" w:cstheme="minorHAnsi"/>
                <w:b/>
                <w:bCs/>
                <w:szCs w:val="22"/>
              </w:rPr>
            </w:pPr>
          </w:p>
        </w:tc>
      </w:tr>
      <w:tr w:rsidR="008C75E4" w:rsidRPr="008C75E4" w14:paraId="5D94AD40" w14:textId="77777777" w:rsidTr="00504440">
        <w:trPr>
          <w:trHeight w:hRule="exact" w:val="144"/>
          <w:jc w:val="center"/>
        </w:trPr>
        <w:tc>
          <w:tcPr>
            <w:tcW w:w="9555" w:type="dxa"/>
            <w:gridSpan w:val="14"/>
            <w:tcBorders>
              <w:left w:val="nil"/>
              <w:right w:val="nil"/>
            </w:tcBorders>
            <w:tcMar>
              <w:top w:w="57" w:type="dxa"/>
              <w:bottom w:w="57" w:type="dxa"/>
            </w:tcMar>
          </w:tcPr>
          <w:p w14:paraId="122CD92F" w14:textId="77777777" w:rsidR="003F16AA" w:rsidRPr="00504440" w:rsidRDefault="003F16AA" w:rsidP="00504440">
            <w:pPr>
              <w:rPr>
                <w:sz w:val="4"/>
                <w:szCs w:val="4"/>
              </w:rPr>
            </w:pPr>
          </w:p>
        </w:tc>
      </w:tr>
      <w:tr w:rsidR="008C75E4" w:rsidRPr="008C75E4" w14:paraId="17F66015" w14:textId="77777777" w:rsidTr="00504440">
        <w:trPr>
          <w:jc w:val="center"/>
        </w:trPr>
        <w:tc>
          <w:tcPr>
            <w:tcW w:w="9555" w:type="dxa"/>
            <w:gridSpan w:val="14"/>
            <w:tcMar>
              <w:top w:w="57" w:type="dxa"/>
              <w:bottom w:w="57" w:type="dxa"/>
            </w:tcMar>
          </w:tcPr>
          <w:p w14:paraId="2BC74D8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41DBF73" w14:textId="77777777" w:rsidTr="00504440">
        <w:trPr>
          <w:trHeight w:val="1152"/>
          <w:jc w:val="center"/>
        </w:trPr>
        <w:tc>
          <w:tcPr>
            <w:tcW w:w="9555" w:type="dxa"/>
            <w:gridSpan w:val="14"/>
            <w:tcMar>
              <w:top w:w="57" w:type="dxa"/>
              <w:bottom w:w="57" w:type="dxa"/>
            </w:tcMar>
          </w:tcPr>
          <w:p w14:paraId="61D0BAE7"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F9F0F61" w14:textId="2088729A" w:rsidR="00E821C1" w:rsidRPr="00E821C1" w:rsidRDefault="006D3D5B" w:rsidP="00454754">
            <w:pPr>
              <w:pStyle w:val="Header"/>
              <w:tabs>
                <w:tab w:val="clear" w:pos="4153"/>
                <w:tab w:val="clear" w:pos="8306"/>
              </w:tabs>
              <w:contextualSpacing/>
              <w:jc w:val="both"/>
              <w:rPr>
                <w:rFonts w:ascii="Calibri" w:hAnsi="Calibri"/>
                <w:szCs w:val="22"/>
              </w:rPr>
            </w:pPr>
            <w:proofErr w:type="spellStart"/>
            <w:r w:rsidRPr="006D3D5B">
              <w:rPr>
                <w:rFonts w:ascii="Calibri" w:hAnsi="Calibri"/>
                <w:szCs w:val="22"/>
              </w:rPr>
              <w:t>Carr</w:t>
            </w:r>
            <w:proofErr w:type="spellEnd"/>
            <w:r w:rsidRPr="006D3D5B">
              <w:rPr>
                <w:rFonts w:ascii="Calibri" w:hAnsi="Calibri"/>
                <w:szCs w:val="22"/>
              </w:rPr>
              <w:t xml:space="preserve"> Hall lies in a rural position within the </w:t>
            </w:r>
            <w:r w:rsidR="006566AF">
              <w:rPr>
                <w:rFonts w:ascii="Calibri" w:hAnsi="Calibri"/>
                <w:szCs w:val="22"/>
              </w:rPr>
              <w:t>G</w:t>
            </w:r>
            <w:r w:rsidRPr="006D3D5B">
              <w:rPr>
                <w:rFonts w:ascii="Calibri" w:hAnsi="Calibri"/>
                <w:szCs w:val="22"/>
              </w:rPr>
              <w:t>reen</w:t>
            </w:r>
            <w:r w:rsidR="006566AF">
              <w:rPr>
                <w:rFonts w:ascii="Calibri" w:hAnsi="Calibri"/>
                <w:szCs w:val="22"/>
              </w:rPr>
              <w:t xml:space="preserve"> B</w:t>
            </w:r>
            <w:r w:rsidRPr="006D3D5B">
              <w:rPr>
                <w:rFonts w:ascii="Calibri" w:hAnsi="Calibri"/>
                <w:szCs w:val="22"/>
              </w:rPr>
              <w:t>elt between Langho and Wilpshire.</w:t>
            </w:r>
            <w:r>
              <w:rPr>
                <w:rFonts w:ascii="Calibri" w:hAnsi="Calibri"/>
                <w:szCs w:val="22"/>
              </w:rPr>
              <w:t xml:space="preserve"> The site consists of various buildings in commercial use </w:t>
            </w:r>
            <w:r w:rsidR="006566AF">
              <w:rPr>
                <w:rFonts w:ascii="Calibri" w:hAnsi="Calibri"/>
                <w:szCs w:val="22"/>
              </w:rPr>
              <w:t>set back from the A666 and</w:t>
            </w:r>
            <w:r>
              <w:rPr>
                <w:rFonts w:ascii="Calibri" w:hAnsi="Calibri"/>
                <w:szCs w:val="22"/>
              </w:rPr>
              <w:t xml:space="preserve"> is acce</w:t>
            </w:r>
            <w:r w:rsidR="006566AF">
              <w:rPr>
                <w:rFonts w:ascii="Calibri" w:hAnsi="Calibri"/>
                <w:szCs w:val="22"/>
              </w:rPr>
              <w:t>sse</w:t>
            </w:r>
            <w:r>
              <w:rPr>
                <w:rFonts w:ascii="Calibri" w:hAnsi="Calibri"/>
                <w:szCs w:val="22"/>
              </w:rPr>
              <w:t>d via a private roa</w:t>
            </w:r>
            <w:r w:rsidR="006566AF">
              <w:rPr>
                <w:rFonts w:ascii="Calibri" w:hAnsi="Calibri"/>
                <w:szCs w:val="22"/>
              </w:rPr>
              <w:t>d</w:t>
            </w:r>
          </w:p>
        </w:tc>
      </w:tr>
      <w:tr w:rsidR="008C75E4" w:rsidRPr="008C75E4" w14:paraId="28776CD5" w14:textId="77777777" w:rsidTr="00504440">
        <w:trPr>
          <w:trHeight w:val="1152"/>
          <w:jc w:val="center"/>
        </w:trPr>
        <w:tc>
          <w:tcPr>
            <w:tcW w:w="9555" w:type="dxa"/>
            <w:gridSpan w:val="14"/>
            <w:tcMar>
              <w:top w:w="57" w:type="dxa"/>
              <w:bottom w:w="57" w:type="dxa"/>
            </w:tcMar>
          </w:tcPr>
          <w:p w14:paraId="744675FE"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4E297B99" w14:textId="468C0B78" w:rsidR="00454754" w:rsidRPr="00F012FA" w:rsidRDefault="00E54200"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w:t>
            </w:r>
            <w:proofErr w:type="gramStart"/>
            <w:r>
              <w:rPr>
                <w:rFonts w:ascii="Calibri" w:hAnsi="Calibri"/>
                <w:szCs w:val="22"/>
              </w:rPr>
              <w:t>the  change</w:t>
            </w:r>
            <w:proofErr w:type="gramEnd"/>
            <w:r>
              <w:rPr>
                <w:rFonts w:ascii="Calibri" w:hAnsi="Calibri"/>
                <w:szCs w:val="22"/>
              </w:rPr>
              <w:t xml:space="preserve"> of use of the building from </w:t>
            </w:r>
            <w:r w:rsidRPr="00E54200">
              <w:rPr>
                <w:rFonts w:ascii="Calibri" w:hAnsi="Calibri"/>
                <w:szCs w:val="22"/>
              </w:rPr>
              <w:t>Class E (Commercial, Business and Service) and B8 (Storage and Distribution) us</w:t>
            </w:r>
            <w:r>
              <w:rPr>
                <w:rFonts w:ascii="Calibri" w:hAnsi="Calibri"/>
                <w:szCs w:val="22"/>
              </w:rPr>
              <w:t xml:space="preserve">e to B2 use. </w:t>
            </w:r>
          </w:p>
        </w:tc>
      </w:tr>
      <w:tr w:rsidR="00C214A6" w:rsidRPr="008C75E4" w14:paraId="79E2D1C1" w14:textId="77777777" w:rsidTr="00504440">
        <w:trPr>
          <w:trHeight w:val="864"/>
          <w:jc w:val="center"/>
        </w:trPr>
        <w:tc>
          <w:tcPr>
            <w:tcW w:w="9555" w:type="dxa"/>
            <w:gridSpan w:val="14"/>
            <w:tcMar>
              <w:top w:w="57" w:type="dxa"/>
              <w:bottom w:w="57" w:type="dxa"/>
            </w:tcMar>
          </w:tcPr>
          <w:p w14:paraId="0896EF77" w14:textId="739478AF"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1E6D035" w14:textId="261521E5" w:rsidR="00555C0F" w:rsidRPr="00555C0F" w:rsidRDefault="00555C0F" w:rsidP="006D7624">
            <w:pPr>
              <w:pStyle w:val="Header"/>
              <w:jc w:val="both"/>
              <w:rPr>
                <w:rFonts w:ascii="Calibri" w:hAnsi="Calibri"/>
                <w:bCs/>
                <w:szCs w:val="22"/>
              </w:rPr>
            </w:pPr>
            <w:r w:rsidRPr="00555C0F">
              <w:rPr>
                <w:rFonts w:ascii="Calibri" w:hAnsi="Calibri"/>
                <w:bCs/>
                <w:szCs w:val="22"/>
              </w:rPr>
              <w:t xml:space="preserve">The proposal is for the change of use of an existing </w:t>
            </w:r>
            <w:r w:rsidR="00FB3B21" w:rsidRPr="00555C0F">
              <w:rPr>
                <w:rFonts w:ascii="Calibri" w:hAnsi="Calibri"/>
                <w:bCs/>
                <w:szCs w:val="22"/>
              </w:rPr>
              <w:t>building, Para</w:t>
            </w:r>
            <w:r w:rsidRPr="00555C0F">
              <w:rPr>
                <w:rFonts w:ascii="Calibri" w:hAnsi="Calibri"/>
                <w:bCs/>
                <w:szCs w:val="22"/>
              </w:rPr>
              <w:t xml:space="preserve"> 150 (d) of the NPPF states that the re-use of buildings, provided that the buildings are of permanent and substantial construction is not inappropriate development in the Green </w:t>
            </w:r>
            <w:proofErr w:type="gramStart"/>
            <w:r w:rsidRPr="00555C0F">
              <w:rPr>
                <w:rFonts w:ascii="Calibri" w:hAnsi="Calibri"/>
                <w:bCs/>
                <w:szCs w:val="22"/>
              </w:rPr>
              <w:t>Belt;</w:t>
            </w:r>
            <w:proofErr w:type="gramEnd"/>
            <w:r w:rsidRPr="00555C0F">
              <w:rPr>
                <w:rFonts w:ascii="Calibri" w:hAnsi="Calibri"/>
                <w:bCs/>
                <w:szCs w:val="22"/>
              </w:rPr>
              <w:t xml:space="preserve"> As such the proposal is considered to be appropriate development in the green belt and does not conflict with the purposes of including land within it which is primarily to prevent towns merging into each other.</w:t>
            </w:r>
          </w:p>
          <w:p w14:paraId="37A73D28" w14:textId="25E20C03" w:rsidR="00555C0F" w:rsidRDefault="00555C0F" w:rsidP="006D7624">
            <w:pPr>
              <w:pStyle w:val="Header"/>
              <w:jc w:val="both"/>
              <w:rPr>
                <w:rFonts w:ascii="Calibri" w:hAnsi="Calibri"/>
                <w:b/>
                <w:szCs w:val="22"/>
              </w:rPr>
            </w:pPr>
          </w:p>
          <w:p w14:paraId="598AF195" w14:textId="0037888B" w:rsidR="006D3D5B" w:rsidRPr="006D3D5B" w:rsidRDefault="00A731D2" w:rsidP="006D3D5B">
            <w:pPr>
              <w:pStyle w:val="Header"/>
              <w:jc w:val="both"/>
              <w:rPr>
                <w:rFonts w:ascii="Calibri" w:hAnsi="Calibri"/>
                <w:szCs w:val="22"/>
              </w:rPr>
            </w:pPr>
            <w:r>
              <w:rPr>
                <w:rFonts w:ascii="Calibri" w:hAnsi="Calibri"/>
                <w:szCs w:val="22"/>
              </w:rPr>
              <w:t>C</w:t>
            </w:r>
            <w:r w:rsidR="006D3D5B" w:rsidRPr="006D3D5B">
              <w:rPr>
                <w:rFonts w:ascii="Calibri" w:hAnsi="Calibri"/>
                <w:szCs w:val="22"/>
              </w:rPr>
              <w:t xml:space="preserve">onsideration must be given for the potential of the development to undermine the intrinsic character and openness of the area.  Planning Practice Guidance provides clear guidance in respect of what factors that can be </w:t>
            </w:r>
            <w:r w:rsidR="006566AF" w:rsidRPr="006D3D5B">
              <w:rPr>
                <w:rFonts w:ascii="Calibri" w:hAnsi="Calibri"/>
                <w:szCs w:val="22"/>
              </w:rPr>
              <w:t>considered</w:t>
            </w:r>
            <w:r w:rsidR="006D3D5B" w:rsidRPr="006D3D5B">
              <w:rPr>
                <w:rFonts w:ascii="Calibri" w:hAnsi="Calibri"/>
                <w:szCs w:val="22"/>
              </w:rPr>
              <w:t xml:space="preserve"> when considering the potential impact of development on the openness of the Green Belt, in this respect the guidance states that:</w:t>
            </w:r>
          </w:p>
          <w:p w14:paraId="4262D438" w14:textId="77777777" w:rsidR="006D3D5B" w:rsidRPr="006D3D5B" w:rsidRDefault="006D3D5B" w:rsidP="006D3D5B">
            <w:pPr>
              <w:pStyle w:val="Header"/>
              <w:jc w:val="both"/>
              <w:rPr>
                <w:rFonts w:ascii="Calibri" w:hAnsi="Calibri"/>
                <w:szCs w:val="22"/>
              </w:rPr>
            </w:pPr>
          </w:p>
          <w:p w14:paraId="475EAED6" w14:textId="6CF670AC" w:rsidR="006D3D5B" w:rsidRPr="006D3D5B" w:rsidRDefault="006D3D5B" w:rsidP="006D3D5B">
            <w:pPr>
              <w:pStyle w:val="Header"/>
              <w:jc w:val="both"/>
              <w:rPr>
                <w:rFonts w:ascii="Calibri" w:hAnsi="Calibri"/>
                <w:szCs w:val="22"/>
              </w:rPr>
            </w:pPr>
            <w:r w:rsidRPr="006D3D5B">
              <w:rPr>
                <w:rFonts w:ascii="Calibri" w:hAnsi="Calibri"/>
                <w:szCs w:val="22"/>
              </w:rPr>
              <w:t xml:space="preserve">Assessing the impact of a proposal on the openness of the Green Belt, where it is relevant to do so, requires a judgment based on the circumstances of the case. </w:t>
            </w:r>
            <w:r w:rsidR="00555C0F">
              <w:rPr>
                <w:rFonts w:ascii="Calibri" w:hAnsi="Calibri"/>
                <w:szCs w:val="22"/>
              </w:rPr>
              <w:t>T</w:t>
            </w:r>
            <w:r w:rsidRPr="006D3D5B">
              <w:rPr>
                <w:rFonts w:ascii="Calibri" w:hAnsi="Calibri"/>
                <w:szCs w:val="22"/>
              </w:rPr>
              <w:t xml:space="preserve">he courts have identified a number of matters which may need to be </w:t>
            </w:r>
            <w:r w:rsidR="006566AF" w:rsidRPr="006D3D5B">
              <w:rPr>
                <w:rFonts w:ascii="Calibri" w:hAnsi="Calibri"/>
                <w:szCs w:val="22"/>
              </w:rPr>
              <w:t>considered</w:t>
            </w:r>
            <w:r w:rsidRPr="006D3D5B">
              <w:rPr>
                <w:rFonts w:ascii="Calibri" w:hAnsi="Calibri"/>
                <w:szCs w:val="22"/>
              </w:rPr>
              <w:t xml:space="preserve"> in making this assessment</w:t>
            </w:r>
            <w:r w:rsidR="00294DE3">
              <w:rPr>
                <w:rFonts w:ascii="Calibri" w:hAnsi="Calibri"/>
                <w:szCs w:val="22"/>
              </w:rPr>
              <w:t xml:space="preserve">, one of which is </w:t>
            </w:r>
            <w:r w:rsidRPr="006D3D5B">
              <w:rPr>
                <w:rFonts w:ascii="Calibri" w:hAnsi="Calibri"/>
                <w:szCs w:val="22"/>
              </w:rPr>
              <w:t>the degree of activity likely to be generated, such as traffic generation.</w:t>
            </w:r>
          </w:p>
          <w:p w14:paraId="09E0B5A4" w14:textId="77777777" w:rsidR="00294DE3" w:rsidRDefault="00294DE3" w:rsidP="006D3D5B">
            <w:pPr>
              <w:pStyle w:val="Header"/>
              <w:tabs>
                <w:tab w:val="clear" w:pos="4153"/>
                <w:tab w:val="clear" w:pos="8306"/>
              </w:tabs>
              <w:jc w:val="both"/>
              <w:rPr>
                <w:rFonts w:ascii="Calibri" w:hAnsi="Calibri"/>
                <w:szCs w:val="22"/>
              </w:rPr>
            </w:pPr>
          </w:p>
          <w:p w14:paraId="779875AD" w14:textId="77777777" w:rsidR="00294DE3" w:rsidRDefault="00292B50" w:rsidP="006D3D5B">
            <w:pPr>
              <w:pStyle w:val="Header"/>
              <w:tabs>
                <w:tab w:val="clear" w:pos="4153"/>
                <w:tab w:val="clear" w:pos="8306"/>
              </w:tabs>
              <w:jc w:val="both"/>
              <w:rPr>
                <w:rFonts w:ascii="Calibri" w:hAnsi="Calibri"/>
                <w:szCs w:val="22"/>
              </w:rPr>
            </w:pPr>
            <w:r w:rsidRPr="00292B50">
              <w:rPr>
                <w:rFonts w:ascii="Calibri" w:hAnsi="Calibri"/>
                <w:szCs w:val="22"/>
              </w:rPr>
              <w:t>There is a potential for increased noise</w:t>
            </w:r>
            <w:r>
              <w:rPr>
                <w:rFonts w:ascii="Calibri" w:hAnsi="Calibri"/>
                <w:szCs w:val="22"/>
              </w:rPr>
              <w:t xml:space="preserve"> and activity </w:t>
            </w:r>
            <w:r w:rsidRPr="00292B50">
              <w:rPr>
                <w:rFonts w:ascii="Calibri" w:hAnsi="Calibri"/>
                <w:szCs w:val="22"/>
              </w:rPr>
              <w:t xml:space="preserve">as a result of the change of use to general industrial and the impact this may have on the </w:t>
            </w:r>
            <w:r w:rsidR="00294DE3">
              <w:rPr>
                <w:rFonts w:ascii="Calibri" w:hAnsi="Calibri"/>
                <w:szCs w:val="22"/>
              </w:rPr>
              <w:t>intrinsic character of the area.</w:t>
            </w:r>
          </w:p>
          <w:p w14:paraId="7E5C0724" w14:textId="77777777" w:rsidR="00294DE3" w:rsidRDefault="00294DE3" w:rsidP="006D3D5B">
            <w:pPr>
              <w:pStyle w:val="Header"/>
              <w:tabs>
                <w:tab w:val="clear" w:pos="4153"/>
                <w:tab w:val="clear" w:pos="8306"/>
              </w:tabs>
              <w:jc w:val="both"/>
              <w:rPr>
                <w:rFonts w:ascii="Calibri" w:hAnsi="Calibri"/>
                <w:szCs w:val="22"/>
              </w:rPr>
            </w:pPr>
          </w:p>
          <w:p w14:paraId="3DD3C25E" w14:textId="2E6E9FEB" w:rsidR="001177B8" w:rsidRDefault="00294DE3" w:rsidP="006D3D5B">
            <w:pPr>
              <w:pStyle w:val="Header"/>
              <w:tabs>
                <w:tab w:val="clear" w:pos="4153"/>
                <w:tab w:val="clear" w:pos="8306"/>
              </w:tabs>
              <w:jc w:val="both"/>
              <w:rPr>
                <w:rFonts w:ascii="Calibri" w:hAnsi="Calibri"/>
                <w:szCs w:val="22"/>
              </w:rPr>
            </w:pPr>
            <w:r>
              <w:rPr>
                <w:rFonts w:ascii="Calibri" w:hAnsi="Calibri"/>
                <w:szCs w:val="22"/>
              </w:rPr>
              <w:t xml:space="preserve">The floor area proposed to be changed to general industrial use </w:t>
            </w:r>
            <w:r w:rsidR="00AF6DCB">
              <w:rPr>
                <w:rFonts w:ascii="Calibri" w:hAnsi="Calibri"/>
                <w:szCs w:val="22"/>
              </w:rPr>
              <w:t>is 2196</w:t>
            </w:r>
            <w:r w:rsidR="006C1534">
              <w:rPr>
                <w:rFonts w:ascii="Calibri" w:hAnsi="Calibri"/>
                <w:szCs w:val="22"/>
              </w:rPr>
              <w:t xml:space="preserve">m2 and proposed number of employees is 6-10.  It is not specified how many employees worked at the site previously other than stating that </w:t>
            </w:r>
            <w:r w:rsidR="001177B8">
              <w:rPr>
                <w:rFonts w:ascii="Calibri" w:hAnsi="Calibri"/>
                <w:szCs w:val="22"/>
              </w:rPr>
              <w:t>this</w:t>
            </w:r>
            <w:r w:rsidR="006C1534">
              <w:rPr>
                <w:rFonts w:ascii="Calibri" w:hAnsi="Calibri"/>
                <w:szCs w:val="22"/>
              </w:rPr>
              <w:t xml:space="preserve"> was a </w:t>
            </w:r>
            <w:r w:rsidR="001177B8">
              <w:rPr>
                <w:rFonts w:ascii="Calibri" w:hAnsi="Calibri"/>
                <w:szCs w:val="22"/>
              </w:rPr>
              <w:t xml:space="preserve">“large number”. </w:t>
            </w:r>
          </w:p>
          <w:p w14:paraId="11B0EF12" w14:textId="77777777" w:rsidR="001177B8" w:rsidRDefault="001177B8" w:rsidP="006D3D5B">
            <w:pPr>
              <w:pStyle w:val="Header"/>
              <w:tabs>
                <w:tab w:val="clear" w:pos="4153"/>
                <w:tab w:val="clear" w:pos="8306"/>
              </w:tabs>
              <w:jc w:val="both"/>
              <w:rPr>
                <w:rFonts w:ascii="Calibri" w:hAnsi="Calibri"/>
                <w:szCs w:val="22"/>
              </w:rPr>
            </w:pPr>
          </w:p>
          <w:p w14:paraId="2CBD864E" w14:textId="26915CD5" w:rsidR="0008310A" w:rsidRDefault="001177B8" w:rsidP="006D3D5B">
            <w:pPr>
              <w:pStyle w:val="Header"/>
              <w:tabs>
                <w:tab w:val="clear" w:pos="4153"/>
                <w:tab w:val="clear" w:pos="8306"/>
              </w:tabs>
              <w:jc w:val="both"/>
              <w:rPr>
                <w:rFonts w:ascii="Calibri" w:hAnsi="Calibri"/>
                <w:szCs w:val="22"/>
              </w:rPr>
            </w:pPr>
            <w:r>
              <w:rPr>
                <w:rFonts w:ascii="Calibri" w:hAnsi="Calibri"/>
                <w:szCs w:val="22"/>
              </w:rPr>
              <w:t xml:space="preserve">The number of employees is not likely to result in harm to the character of the </w:t>
            </w:r>
            <w:proofErr w:type="gramStart"/>
            <w:r>
              <w:rPr>
                <w:rFonts w:ascii="Calibri" w:hAnsi="Calibri"/>
                <w:szCs w:val="22"/>
              </w:rPr>
              <w:t>area</w:t>
            </w:r>
            <w:proofErr w:type="gramEnd"/>
            <w:r>
              <w:rPr>
                <w:rFonts w:ascii="Calibri" w:hAnsi="Calibri"/>
                <w:szCs w:val="22"/>
              </w:rPr>
              <w:t xml:space="preserve"> but the industrial process and associated traffic generation might. The application states that the end user of the property is a manufacturer of</w:t>
            </w:r>
            <w:r w:rsidR="007129A3">
              <w:rPr>
                <w:rFonts w:ascii="Calibri" w:hAnsi="Calibri"/>
                <w:szCs w:val="22"/>
              </w:rPr>
              <w:t xml:space="preserve"> components for</w:t>
            </w:r>
            <w:r>
              <w:rPr>
                <w:rFonts w:ascii="Calibri" w:hAnsi="Calibri"/>
                <w:szCs w:val="22"/>
              </w:rPr>
              <w:t xml:space="preserve"> ground source </w:t>
            </w:r>
            <w:proofErr w:type="spellStart"/>
            <w:r>
              <w:rPr>
                <w:rFonts w:ascii="Calibri" w:hAnsi="Calibri"/>
                <w:szCs w:val="22"/>
              </w:rPr>
              <w:t>heatpump</w:t>
            </w:r>
            <w:r w:rsidR="00AF6DCB">
              <w:rPr>
                <w:rFonts w:ascii="Calibri" w:hAnsi="Calibri"/>
                <w:szCs w:val="22"/>
              </w:rPr>
              <w:t>s</w:t>
            </w:r>
            <w:proofErr w:type="spellEnd"/>
            <w:r w:rsidR="00AF6DCB">
              <w:rPr>
                <w:rFonts w:ascii="Calibri" w:hAnsi="Calibri"/>
                <w:szCs w:val="22"/>
              </w:rPr>
              <w:t>.  No further details are supplied with regard to number of deliveries, noise etc</w:t>
            </w:r>
            <w:r w:rsidR="00C5588C">
              <w:rPr>
                <w:rFonts w:ascii="Calibri" w:hAnsi="Calibri"/>
                <w:szCs w:val="22"/>
              </w:rPr>
              <w:t xml:space="preserve"> but the opening hours are specified as 7am – 7pm Monday to Friday and 7am – 5pm on Saturday.  </w:t>
            </w:r>
          </w:p>
          <w:p w14:paraId="1A72F359" w14:textId="77777777" w:rsidR="0008310A" w:rsidRDefault="0008310A" w:rsidP="006D3D5B">
            <w:pPr>
              <w:pStyle w:val="Header"/>
              <w:tabs>
                <w:tab w:val="clear" w:pos="4153"/>
                <w:tab w:val="clear" w:pos="8306"/>
              </w:tabs>
              <w:jc w:val="both"/>
              <w:rPr>
                <w:rFonts w:ascii="Calibri" w:hAnsi="Calibri"/>
                <w:szCs w:val="22"/>
              </w:rPr>
            </w:pPr>
          </w:p>
          <w:p w14:paraId="40992773" w14:textId="33A365F4" w:rsidR="0008310A" w:rsidRDefault="00C5588C" w:rsidP="006D3D5B">
            <w:pPr>
              <w:pStyle w:val="Header"/>
              <w:tabs>
                <w:tab w:val="clear" w:pos="4153"/>
                <w:tab w:val="clear" w:pos="8306"/>
              </w:tabs>
              <w:jc w:val="both"/>
              <w:rPr>
                <w:rFonts w:ascii="Calibri" w:hAnsi="Calibri"/>
                <w:szCs w:val="22"/>
              </w:rPr>
            </w:pPr>
            <w:r>
              <w:rPr>
                <w:rFonts w:ascii="Calibri" w:hAnsi="Calibri"/>
                <w:szCs w:val="22"/>
              </w:rPr>
              <w:lastRenderedPageBreak/>
              <w:t xml:space="preserve">It is possible to impose planning conditions restricting the use to that described </w:t>
            </w:r>
            <w:r w:rsidR="0008310A">
              <w:rPr>
                <w:rFonts w:ascii="Calibri" w:hAnsi="Calibri"/>
                <w:szCs w:val="22"/>
              </w:rPr>
              <w:t xml:space="preserve">in order to maintain control over future changes of use and also set limits on the level of noise, lighting, </w:t>
            </w:r>
            <w:proofErr w:type="gramStart"/>
            <w:r w:rsidR="0008310A">
              <w:rPr>
                <w:rFonts w:ascii="Calibri" w:hAnsi="Calibri"/>
                <w:szCs w:val="22"/>
              </w:rPr>
              <w:t>deliveries  and</w:t>
            </w:r>
            <w:proofErr w:type="gramEnd"/>
            <w:r w:rsidR="0008310A">
              <w:rPr>
                <w:rFonts w:ascii="Calibri" w:hAnsi="Calibri"/>
                <w:szCs w:val="22"/>
              </w:rPr>
              <w:t xml:space="preserve"> opening hours</w:t>
            </w:r>
            <w:r w:rsidR="00A731D2">
              <w:rPr>
                <w:rFonts w:ascii="Calibri" w:hAnsi="Calibri"/>
                <w:szCs w:val="22"/>
              </w:rPr>
              <w:t>. It should also be noted that the site is access via an A classified road which carries large volumes of traffic</w:t>
            </w:r>
            <w:r w:rsidR="00E328DA">
              <w:rPr>
                <w:rFonts w:ascii="Calibri" w:hAnsi="Calibri"/>
                <w:szCs w:val="22"/>
              </w:rPr>
              <w:t>.</w:t>
            </w:r>
            <w:r w:rsidR="0008310A">
              <w:rPr>
                <w:rFonts w:ascii="Calibri" w:hAnsi="Calibri"/>
                <w:szCs w:val="22"/>
              </w:rPr>
              <w:t xml:space="preserve"> </w:t>
            </w:r>
            <w:r w:rsidR="00E328DA">
              <w:rPr>
                <w:rFonts w:ascii="Calibri" w:hAnsi="Calibri"/>
                <w:szCs w:val="22"/>
              </w:rPr>
              <w:t>W</w:t>
            </w:r>
            <w:r w:rsidR="0008310A">
              <w:rPr>
                <w:rFonts w:ascii="Calibri" w:hAnsi="Calibri"/>
                <w:szCs w:val="22"/>
              </w:rPr>
              <w:t xml:space="preserve">ith this in mind it is not considered that the proposal would be harmful to the greenbelt. </w:t>
            </w:r>
          </w:p>
          <w:p w14:paraId="088A8DAF" w14:textId="466A212E" w:rsidR="00C5588C" w:rsidRDefault="00C5588C" w:rsidP="006D3D5B">
            <w:pPr>
              <w:pStyle w:val="Header"/>
              <w:tabs>
                <w:tab w:val="clear" w:pos="4153"/>
                <w:tab w:val="clear" w:pos="8306"/>
              </w:tabs>
              <w:jc w:val="both"/>
              <w:rPr>
                <w:rFonts w:ascii="Calibri" w:hAnsi="Calibri"/>
                <w:szCs w:val="22"/>
              </w:rPr>
            </w:pPr>
          </w:p>
          <w:p w14:paraId="7087BACC" w14:textId="72CAE9B3" w:rsidR="00C5588C" w:rsidRDefault="000179F9" w:rsidP="006D3D5B">
            <w:pPr>
              <w:pStyle w:val="Header"/>
              <w:tabs>
                <w:tab w:val="clear" w:pos="4153"/>
                <w:tab w:val="clear" w:pos="8306"/>
              </w:tabs>
              <w:jc w:val="both"/>
              <w:rPr>
                <w:rFonts w:ascii="Calibri" w:hAnsi="Calibri"/>
                <w:szCs w:val="22"/>
              </w:rPr>
            </w:pPr>
            <w:r>
              <w:rPr>
                <w:rFonts w:ascii="Calibri" w:hAnsi="Calibri"/>
                <w:szCs w:val="22"/>
              </w:rPr>
              <w:t>The core strategy is supportive of business growth and</w:t>
            </w:r>
            <w:r w:rsidR="00F05392">
              <w:rPr>
                <w:rFonts w:ascii="Calibri" w:hAnsi="Calibri"/>
                <w:szCs w:val="22"/>
              </w:rPr>
              <w:t xml:space="preserve"> will involve the reuse of an existing site which is acceptable</w:t>
            </w:r>
            <w:r>
              <w:rPr>
                <w:rFonts w:ascii="Calibri" w:hAnsi="Calibri"/>
                <w:szCs w:val="22"/>
              </w:rPr>
              <w:t xml:space="preserve"> in terms of </w:t>
            </w:r>
            <w:r w:rsidR="00F05392">
              <w:rPr>
                <w:rFonts w:ascii="Calibri" w:hAnsi="Calibri"/>
                <w:szCs w:val="22"/>
              </w:rPr>
              <w:t>Key Statement</w:t>
            </w:r>
            <w:r>
              <w:rPr>
                <w:rFonts w:ascii="Calibri" w:hAnsi="Calibri"/>
                <w:szCs w:val="22"/>
              </w:rPr>
              <w:t xml:space="preserve"> EC1</w:t>
            </w:r>
            <w:r w:rsidR="00295A6E">
              <w:rPr>
                <w:rFonts w:ascii="Calibri" w:hAnsi="Calibri"/>
                <w:szCs w:val="22"/>
              </w:rPr>
              <w:t>.</w:t>
            </w:r>
            <w:r w:rsidR="00383B9E">
              <w:rPr>
                <w:rFonts w:ascii="Calibri" w:hAnsi="Calibri"/>
                <w:szCs w:val="22"/>
              </w:rPr>
              <w:t xml:space="preserve"> The proposed change of use will maintain the employment use of the site and as such is in broad accordance with</w:t>
            </w:r>
            <w:r>
              <w:rPr>
                <w:rFonts w:ascii="Calibri" w:hAnsi="Calibri"/>
                <w:szCs w:val="22"/>
              </w:rPr>
              <w:t xml:space="preserve"> </w:t>
            </w:r>
            <w:r w:rsidR="00383B9E">
              <w:rPr>
                <w:rFonts w:ascii="Calibri" w:hAnsi="Calibri"/>
                <w:szCs w:val="22"/>
              </w:rPr>
              <w:t xml:space="preserve">policy </w:t>
            </w:r>
            <w:r>
              <w:rPr>
                <w:rFonts w:ascii="Calibri" w:hAnsi="Calibri"/>
                <w:szCs w:val="22"/>
              </w:rPr>
              <w:t>DMB1</w:t>
            </w:r>
            <w:r w:rsidR="00383B9E">
              <w:rPr>
                <w:rFonts w:ascii="Calibri" w:hAnsi="Calibri"/>
                <w:szCs w:val="22"/>
              </w:rPr>
              <w:t xml:space="preserve">. </w:t>
            </w:r>
          </w:p>
          <w:p w14:paraId="253E6353" w14:textId="77777777" w:rsidR="006D3D5B" w:rsidRDefault="006D3D5B" w:rsidP="006D3D5B">
            <w:pPr>
              <w:pStyle w:val="Header"/>
              <w:tabs>
                <w:tab w:val="clear" w:pos="4153"/>
                <w:tab w:val="clear" w:pos="8306"/>
              </w:tabs>
              <w:jc w:val="both"/>
              <w:rPr>
                <w:rFonts w:ascii="Calibri" w:hAnsi="Calibri"/>
                <w:szCs w:val="22"/>
              </w:rPr>
            </w:pPr>
          </w:p>
          <w:p w14:paraId="216D51AB" w14:textId="7A1AB17A" w:rsidR="00295A6E" w:rsidRPr="006D7624" w:rsidRDefault="00295A6E" w:rsidP="006D3D5B">
            <w:pPr>
              <w:pStyle w:val="Header"/>
              <w:tabs>
                <w:tab w:val="clear" w:pos="4153"/>
                <w:tab w:val="clear" w:pos="8306"/>
              </w:tabs>
              <w:jc w:val="both"/>
              <w:rPr>
                <w:rFonts w:ascii="Calibri" w:hAnsi="Calibri"/>
                <w:szCs w:val="22"/>
              </w:rPr>
            </w:pPr>
            <w:r>
              <w:rPr>
                <w:rFonts w:ascii="Calibri" w:hAnsi="Calibri"/>
                <w:szCs w:val="22"/>
              </w:rPr>
              <w:t xml:space="preserve">The proposal is considered acceptable in principle, subject to the other material planning considerations. </w:t>
            </w:r>
          </w:p>
        </w:tc>
      </w:tr>
      <w:tr w:rsidR="008C75E4" w:rsidRPr="008C75E4" w14:paraId="3B7424E5" w14:textId="77777777" w:rsidTr="00504440">
        <w:trPr>
          <w:trHeight w:val="864"/>
          <w:jc w:val="center"/>
        </w:trPr>
        <w:tc>
          <w:tcPr>
            <w:tcW w:w="9555" w:type="dxa"/>
            <w:gridSpan w:val="14"/>
            <w:tcMar>
              <w:top w:w="57" w:type="dxa"/>
              <w:bottom w:w="57" w:type="dxa"/>
            </w:tcMar>
          </w:tcPr>
          <w:p w14:paraId="0D95C1A4"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4532730A" w14:textId="549A46AD" w:rsidR="00C6456D" w:rsidRPr="00D23470" w:rsidRDefault="00EF308A" w:rsidP="00454754">
            <w:pPr>
              <w:contextualSpacing/>
              <w:jc w:val="both"/>
              <w:rPr>
                <w:rFonts w:ascii="Calibri" w:hAnsi="Calibri"/>
                <w:szCs w:val="22"/>
              </w:rPr>
            </w:pPr>
            <w:r>
              <w:rPr>
                <w:rFonts w:ascii="Calibri" w:hAnsi="Calibri"/>
                <w:szCs w:val="22"/>
              </w:rPr>
              <w:t>B2 uses are those industrial uses that are not suitable for a residential area</w:t>
            </w:r>
            <w:r w:rsidR="007129A3">
              <w:rPr>
                <w:rFonts w:ascii="Calibri" w:hAnsi="Calibri"/>
                <w:szCs w:val="22"/>
              </w:rPr>
              <w:t xml:space="preserve"> but excludes certain uses that involve chemical process, </w:t>
            </w:r>
            <w:proofErr w:type="gramStart"/>
            <w:r w:rsidR="007129A3">
              <w:rPr>
                <w:rFonts w:ascii="Calibri" w:hAnsi="Calibri"/>
                <w:szCs w:val="22"/>
              </w:rPr>
              <w:t>incineration</w:t>
            </w:r>
            <w:proofErr w:type="gramEnd"/>
            <w:r w:rsidR="007129A3">
              <w:rPr>
                <w:rFonts w:ascii="Calibri" w:hAnsi="Calibri"/>
                <w:szCs w:val="22"/>
              </w:rPr>
              <w:t xml:space="preserve"> or </w:t>
            </w:r>
            <w:r w:rsidR="00AB562A">
              <w:rPr>
                <w:rFonts w:ascii="Calibri" w:hAnsi="Calibri"/>
                <w:szCs w:val="22"/>
              </w:rPr>
              <w:t>waste management</w:t>
            </w:r>
            <w:r>
              <w:rPr>
                <w:rFonts w:ascii="Calibri" w:hAnsi="Calibri"/>
                <w:szCs w:val="22"/>
              </w:rPr>
              <w:t>.</w:t>
            </w:r>
            <w:r w:rsidR="00300358">
              <w:rPr>
                <w:rFonts w:ascii="Calibri" w:hAnsi="Calibri"/>
                <w:szCs w:val="22"/>
              </w:rPr>
              <w:t xml:space="preserve"> This area is not considered to be residential in nature. </w:t>
            </w:r>
            <w:r>
              <w:rPr>
                <w:rFonts w:ascii="Calibri" w:hAnsi="Calibri"/>
                <w:szCs w:val="22"/>
              </w:rPr>
              <w:t xml:space="preserve"> </w:t>
            </w:r>
            <w:r w:rsidRPr="00EF308A">
              <w:rPr>
                <w:rFonts w:ascii="Calibri" w:hAnsi="Calibri"/>
                <w:szCs w:val="22"/>
              </w:rPr>
              <w:t xml:space="preserve">There is a farm approximately 330 metres to the </w:t>
            </w:r>
            <w:proofErr w:type="gramStart"/>
            <w:r w:rsidRPr="00EF308A">
              <w:rPr>
                <w:rFonts w:ascii="Calibri" w:hAnsi="Calibri"/>
                <w:szCs w:val="22"/>
              </w:rPr>
              <w:t>South East</w:t>
            </w:r>
            <w:proofErr w:type="gramEnd"/>
            <w:r w:rsidRPr="00EF308A">
              <w:rPr>
                <w:rFonts w:ascii="Calibri" w:hAnsi="Calibri"/>
                <w:szCs w:val="22"/>
              </w:rPr>
              <w:t xml:space="preserve"> of the site on </w:t>
            </w:r>
            <w:proofErr w:type="spellStart"/>
            <w:r w:rsidRPr="00EF308A">
              <w:rPr>
                <w:rFonts w:ascii="Calibri" w:hAnsi="Calibri"/>
                <w:szCs w:val="22"/>
              </w:rPr>
              <w:t>Snodworth</w:t>
            </w:r>
            <w:proofErr w:type="spellEnd"/>
            <w:r w:rsidRPr="00EF308A">
              <w:rPr>
                <w:rFonts w:ascii="Calibri" w:hAnsi="Calibri"/>
                <w:szCs w:val="22"/>
              </w:rPr>
              <w:t xml:space="preserve"> Road with a belt of trees in between and residential properties opposite the entrance to the site approx. 200 metres away from the buildings.</w:t>
            </w:r>
            <w:r w:rsidR="00300358">
              <w:rPr>
                <w:rFonts w:ascii="Calibri" w:hAnsi="Calibri"/>
                <w:szCs w:val="22"/>
              </w:rPr>
              <w:t xml:space="preserve"> It is considered that some controls are needed over the level of noise, lighting, </w:t>
            </w:r>
            <w:proofErr w:type="gramStart"/>
            <w:r w:rsidR="00300358">
              <w:rPr>
                <w:rFonts w:ascii="Calibri" w:hAnsi="Calibri"/>
                <w:szCs w:val="22"/>
              </w:rPr>
              <w:t>deliveries</w:t>
            </w:r>
            <w:proofErr w:type="gramEnd"/>
            <w:r w:rsidR="00300358">
              <w:rPr>
                <w:rFonts w:ascii="Calibri" w:hAnsi="Calibri"/>
                <w:szCs w:val="22"/>
              </w:rPr>
              <w:t xml:space="preserve"> and opening hours to protect surrounding dwellings given the open nature of the area. Subject to this it is </w:t>
            </w:r>
            <w:r w:rsidR="00F82631">
              <w:rPr>
                <w:rFonts w:ascii="Calibri" w:hAnsi="Calibri"/>
                <w:szCs w:val="22"/>
              </w:rPr>
              <w:t>not considered that the proposal will h</w:t>
            </w:r>
            <w:r w:rsidR="0017310B">
              <w:rPr>
                <w:rFonts w:ascii="Calibri" w:hAnsi="Calibri"/>
                <w:szCs w:val="22"/>
              </w:rPr>
              <w:t xml:space="preserve">arm the amenities of surrounding residents. </w:t>
            </w:r>
          </w:p>
        </w:tc>
      </w:tr>
      <w:tr w:rsidR="008C75E4" w:rsidRPr="008C75E4" w14:paraId="6B21E1ED" w14:textId="77777777" w:rsidTr="00504440">
        <w:trPr>
          <w:trHeight w:val="864"/>
          <w:jc w:val="center"/>
        </w:trPr>
        <w:tc>
          <w:tcPr>
            <w:tcW w:w="9555" w:type="dxa"/>
            <w:gridSpan w:val="14"/>
            <w:tcMar>
              <w:top w:w="57" w:type="dxa"/>
              <w:bottom w:w="57" w:type="dxa"/>
            </w:tcMar>
          </w:tcPr>
          <w:p w14:paraId="71B82BFF"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417CC86D" w14:textId="34620776" w:rsidR="00937595" w:rsidRPr="00545D8C" w:rsidRDefault="00DC7B85" w:rsidP="008C6FDA">
            <w:pPr>
              <w:overflowPunct/>
              <w:autoSpaceDE/>
              <w:autoSpaceDN/>
              <w:adjustRightInd/>
              <w:jc w:val="both"/>
              <w:textAlignment w:val="auto"/>
              <w:rPr>
                <w:rFonts w:ascii="Calibri" w:hAnsi="Calibri"/>
                <w:szCs w:val="22"/>
              </w:rPr>
            </w:pPr>
            <w:r>
              <w:rPr>
                <w:rFonts w:ascii="Calibri" w:hAnsi="Calibri"/>
                <w:szCs w:val="22"/>
              </w:rPr>
              <w:t>The visual impact of the proposal will be minimal, there is some minor alterations to the external appearance of the building</w:t>
            </w:r>
            <w:r w:rsidR="009B364C">
              <w:rPr>
                <w:rFonts w:ascii="Calibri" w:hAnsi="Calibri"/>
                <w:szCs w:val="22"/>
              </w:rPr>
              <w:t xml:space="preserve"> on the side elevations only</w:t>
            </w:r>
            <w:r>
              <w:rPr>
                <w:rFonts w:ascii="Calibri" w:hAnsi="Calibri"/>
                <w:szCs w:val="22"/>
              </w:rPr>
              <w:t xml:space="preserve"> </w:t>
            </w:r>
            <w:r w:rsidR="009B364C">
              <w:rPr>
                <w:rFonts w:ascii="Calibri" w:hAnsi="Calibri"/>
                <w:szCs w:val="22"/>
              </w:rPr>
              <w:t xml:space="preserve">consisting of the insertion </w:t>
            </w:r>
            <w:r w:rsidR="00FD6603">
              <w:rPr>
                <w:rFonts w:ascii="Calibri" w:hAnsi="Calibri"/>
                <w:szCs w:val="22"/>
              </w:rPr>
              <w:t>of roller shutters</w:t>
            </w:r>
            <w:r w:rsidR="009B364C">
              <w:rPr>
                <w:rFonts w:ascii="Calibri" w:hAnsi="Calibri"/>
                <w:szCs w:val="22"/>
              </w:rPr>
              <w:t xml:space="preserve"> to suit the new use</w:t>
            </w:r>
            <w:r w:rsidR="00FD6603">
              <w:rPr>
                <w:rFonts w:ascii="Calibri" w:hAnsi="Calibri"/>
                <w:szCs w:val="22"/>
              </w:rPr>
              <w:t xml:space="preserve">. </w:t>
            </w:r>
          </w:p>
        </w:tc>
      </w:tr>
      <w:tr w:rsidR="008C75E4" w:rsidRPr="008C75E4" w14:paraId="7D378CEA" w14:textId="77777777" w:rsidTr="00504440">
        <w:trPr>
          <w:trHeight w:val="864"/>
          <w:jc w:val="center"/>
        </w:trPr>
        <w:tc>
          <w:tcPr>
            <w:tcW w:w="9555" w:type="dxa"/>
            <w:gridSpan w:val="14"/>
            <w:tcMar>
              <w:top w:w="57" w:type="dxa"/>
              <w:bottom w:w="57" w:type="dxa"/>
            </w:tcMar>
          </w:tcPr>
          <w:p w14:paraId="0DE52342"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3C7ACA2E" w14:textId="0B90940F" w:rsidR="00C50517" w:rsidRDefault="00BE1DF7"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proposed use generates the need for a much lower level of parking than the current office use and there should be 49 spaces provided </w:t>
            </w:r>
            <w:r w:rsidR="00AB562A">
              <w:rPr>
                <w:rFonts w:ascii="Calibri" w:hAnsi="Calibri"/>
                <w:szCs w:val="22"/>
              </w:rPr>
              <w:t>whereas</w:t>
            </w:r>
            <w:r>
              <w:rPr>
                <w:rFonts w:ascii="Calibri" w:hAnsi="Calibri"/>
                <w:szCs w:val="22"/>
              </w:rPr>
              <w:t xml:space="preserve"> the office would require 122. There are 350 spaces on site at present. </w:t>
            </w:r>
          </w:p>
          <w:p w14:paraId="36B3CDED" w14:textId="77777777" w:rsidR="00BE1DF7" w:rsidRDefault="00BE1DF7" w:rsidP="00454754">
            <w:pPr>
              <w:pStyle w:val="Header"/>
              <w:tabs>
                <w:tab w:val="clear" w:pos="4153"/>
                <w:tab w:val="clear" w:pos="8306"/>
              </w:tabs>
              <w:contextualSpacing/>
              <w:jc w:val="both"/>
              <w:rPr>
                <w:rFonts w:ascii="Calibri" w:hAnsi="Calibri"/>
                <w:szCs w:val="22"/>
              </w:rPr>
            </w:pPr>
          </w:p>
          <w:p w14:paraId="486E86F0" w14:textId="77777777" w:rsidR="00750F8F" w:rsidRDefault="00BE1DF7"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access to the site is existing </w:t>
            </w:r>
            <w:r w:rsidR="00750F8F">
              <w:rPr>
                <w:rFonts w:ascii="Calibri" w:hAnsi="Calibri"/>
                <w:szCs w:val="22"/>
              </w:rPr>
              <w:t>from Whalley Road, which is an A classified road subject to a 30mph speed limit.</w:t>
            </w:r>
          </w:p>
          <w:p w14:paraId="2DB89361" w14:textId="77777777" w:rsidR="00750F8F" w:rsidRDefault="00750F8F" w:rsidP="00454754">
            <w:pPr>
              <w:pStyle w:val="Header"/>
              <w:tabs>
                <w:tab w:val="clear" w:pos="4153"/>
                <w:tab w:val="clear" w:pos="8306"/>
              </w:tabs>
              <w:contextualSpacing/>
              <w:jc w:val="both"/>
              <w:rPr>
                <w:rFonts w:ascii="Calibri" w:hAnsi="Calibri"/>
                <w:szCs w:val="22"/>
              </w:rPr>
            </w:pPr>
          </w:p>
          <w:p w14:paraId="2A864CA8" w14:textId="448CAA90" w:rsidR="00BE1DF7" w:rsidRPr="002A7DF7" w:rsidRDefault="00AB562A" w:rsidP="00454754">
            <w:pPr>
              <w:pStyle w:val="Header"/>
              <w:tabs>
                <w:tab w:val="clear" w:pos="4153"/>
                <w:tab w:val="clear" w:pos="8306"/>
              </w:tabs>
              <w:contextualSpacing/>
              <w:jc w:val="both"/>
              <w:rPr>
                <w:rFonts w:ascii="Calibri" w:hAnsi="Calibri"/>
                <w:szCs w:val="22"/>
              </w:rPr>
            </w:pPr>
            <w:r>
              <w:rPr>
                <w:rFonts w:ascii="Calibri" w:hAnsi="Calibri"/>
                <w:szCs w:val="22"/>
              </w:rPr>
              <w:t xml:space="preserve">LCC </w:t>
            </w:r>
            <w:r w:rsidR="00750F8F">
              <w:rPr>
                <w:rFonts w:ascii="Calibri" w:hAnsi="Calibri"/>
                <w:szCs w:val="22"/>
              </w:rPr>
              <w:t xml:space="preserve">Highways have no objection to the proposal and recommend no technical conditions.  </w:t>
            </w:r>
          </w:p>
        </w:tc>
      </w:tr>
      <w:tr w:rsidR="008C75E4" w:rsidRPr="008C75E4" w14:paraId="2AF9B66B" w14:textId="77777777" w:rsidTr="00504440">
        <w:trPr>
          <w:trHeight w:val="864"/>
          <w:jc w:val="center"/>
        </w:trPr>
        <w:tc>
          <w:tcPr>
            <w:tcW w:w="9555" w:type="dxa"/>
            <w:gridSpan w:val="14"/>
            <w:tcMar>
              <w:top w:w="57" w:type="dxa"/>
              <w:bottom w:w="57" w:type="dxa"/>
            </w:tcMar>
          </w:tcPr>
          <w:p w14:paraId="5725DC93"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28BDF13" w14:textId="6B4CB996" w:rsidR="00C44E40" w:rsidRPr="00BA2247" w:rsidRDefault="00AB562A" w:rsidP="00454754">
            <w:pPr>
              <w:pStyle w:val="Header"/>
              <w:tabs>
                <w:tab w:val="clear" w:pos="4153"/>
                <w:tab w:val="clear" w:pos="8306"/>
              </w:tabs>
              <w:contextualSpacing/>
              <w:jc w:val="both"/>
              <w:rPr>
                <w:rFonts w:ascii="Calibri" w:hAnsi="Calibri"/>
                <w:szCs w:val="22"/>
              </w:rPr>
            </w:pPr>
            <w:r>
              <w:rPr>
                <w:rFonts w:ascii="Calibri" w:hAnsi="Calibri"/>
                <w:szCs w:val="22"/>
              </w:rPr>
              <w:t xml:space="preserve">Having regard to local and national planning policy and the material planning considerations the proposal is considered acceptable subject to conditions and therefore it is recommended accordingly. </w:t>
            </w:r>
          </w:p>
        </w:tc>
      </w:tr>
      <w:tr w:rsidR="00C0704D" w:rsidRPr="008C75E4" w14:paraId="14530A24" w14:textId="77777777" w:rsidTr="00504440">
        <w:trPr>
          <w:jc w:val="center"/>
        </w:trPr>
        <w:tc>
          <w:tcPr>
            <w:tcW w:w="2837" w:type="dxa"/>
            <w:gridSpan w:val="4"/>
            <w:tcMar>
              <w:top w:w="57" w:type="dxa"/>
              <w:bottom w:w="57" w:type="dxa"/>
            </w:tcMar>
          </w:tcPr>
          <w:p w14:paraId="48D7EA8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1E4D3E12" w14:textId="7D192F7F" w:rsidR="00C0704D" w:rsidRPr="008C75E4" w:rsidRDefault="00AB562A" w:rsidP="006126D1">
            <w:pPr>
              <w:jc w:val="both"/>
              <w:rPr>
                <w:rFonts w:ascii="Calibri" w:hAnsi="Calibri"/>
                <w:bCs/>
                <w:szCs w:val="22"/>
              </w:rPr>
            </w:pPr>
            <w:r>
              <w:rPr>
                <w:rFonts w:ascii="Calibri" w:hAnsi="Calibri"/>
                <w:bCs/>
                <w:szCs w:val="22"/>
              </w:rPr>
              <w:t xml:space="preserve">To grant planning permission. </w:t>
            </w:r>
          </w:p>
        </w:tc>
      </w:tr>
    </w:tbl>
    <w:p w14:paraId="50B8B323" w14:textId="77777777" w:rsidR="0031197A" w:rsidRPr="008C75E4" w:rsidRDefault="00F541A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6DAA" w14:textId="77777777" w:rsidR="00D80310" w:rsidRDefault="00D80310" w:rsidP="006D0B5F">
      <w:r>
        <w:separator/>
      </w:r>
    </w:p>
  </w:endnote>
  <w:endnote w:type="continuationSeparator" w:id="0">
    <w:p w14:paraId="75AFA8F1"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CC4C" w14:textId="77777777" w:rsidR="00D80310" w:rsidRDefault="00D80310" w:rsidP="006D0B5F">
      <w:r>
        <w:separator/>
      </w:r>
    </w:p>
  </w:footnote>
  <w:footnote w:type="continuationSeparator" w:id="0">
    <w:p w14:paraId="1C5912BB"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179F9"/>
    <w:rsid w:val="0003427D"/>
    <w:rsid w:val="00041FBF"/>
    <w:rsid w:val="00055B13"/>
    <w:rsid w:val="0008310A"/>
    <w:rsid w:val="0008638E"/>
    <w:rsid w:val="000B5CB5"/>
    <w:rsid w:val="000C7A57"/>
    <w:rsid w:val="00101855"/>
    <w:rsid w:val="0010371E"/>
    <w:rsid w:val="00106932"/>
    <w:rsid w:val="001177B8"/>
    <w:rsid w:val="00130035"/>
    <w:rsid w:val="00141512"/>
    <w:rsid w:val="0016428F"/>
    <w:rsid w:val="0017310B"/>
    <w:rsid w:val="00174004"/>
    <w:rsid w:val="00193439"/>
    <w:rsid w:val="001946E0"/>
    <w:rsid w:val="00196722"/>
    <w:rsid w:val="001B769B"/>
    <w:rsid w:val="001C1453"/>
    <w:rsid w:val="001D4F7A"/>
    <w:rsid w:val="001D5ADD"/>
    <w:rsid w:val="00203F50"/>
    <w:rsid w:val="00206E24"/>
    <w:rsid w:val="00237DA1"/>
    <w:rsid w:val="00250879"/>
    <w:rsid w:val="00263B45"/>
    <w:rsid w:val="00284480"/>
    <w:rsid w:val="0028751A"/>
    <w:rsid w:val="00292B50"/>
    <w:rsid w:val="0029334A"/>
    <w:rsid w:val="00294DE3"/>
    <w:rsid w:val="00295A6E"/>
    <w:rsid w:val="002A01CF"/>
    <w:rsid w:val="002A7DF7"/>
    <w:rsid w:val="002B5F2A"/>
    <w:rsid w:val="002B7854"/>
    <w:rsid w:val="002C6277"/>
    <w:rsid w:val="002D4346"/>
    <w:rsid w:val="002E2952"/>
    <w:rsid w:val="002E7CC1"/>
    <w:rsid w:val="002F041D"/>
    <w:rsid w:val="002F2580"/>
    <w:rsid w:val="002F7502"/>
    <w:rsid w:val="00300358"/>
    <w:rsid w:val="003125F3"/>
    <w:rsid w:val="003137E0"/>
    <w:rsid w:val="00320A6F"/>
    <w:rsid w:val="00321B6E"/>
    <w:rsid w:val="003359D0"/>
    <w:rsid w:val="00341E8D"/>
    <w:rsid w:val="00347F5E"/>
    <w:rsid w:val="003562A3"/>
    <w:rsid w:val="003634D9"/>
    <w:rsid w:val="0036759A"/>
    <w:rsid w:val="003825D5"/>
    <w:rsid w:val="00383B9E"/>
    <w:rsid w:val="003A4376"/>
    <w:rsid w:val="003C28E1"/>
    <w:rsid w:val="003E2151"/>
    <w:rsid w:val="003F16AA"/>
    <w:rsid w:val="003F16B4"/>
    <w:rsid w:val="003F3DB5"/>
    <w:rsid w:val="003F481A"/>
    <w:rsid w:val="00404C72"/>
    <w:rsid w:val="00435FC9"/>
    <w:rsid w:val="0044039F"/>
    <w:rsid w:val="00440CB6"/>
    <w:rsid w:val="00446D63"/>
    <w:rsid w:val="00454754"/>
    <w:rsid w:val="004654DD"/>
    <w:rsid w:val="004854EC"/>
    <w:rsid w:val="004936A6"/>
    <w:rsid w:val="004947BB"/>
    <w:rsid w:val="004A5EA9"/>
    <w:rsid w:val="004B1DFD"/>
    <w:rsid w:val="004C2434"/>
    <w:rsid w:val="004D0149"/>
    <w:rsid w:val="004D6FC7"/>
    <w:rsid w:val="004E58E3"/>
    <w:rsid w:val="004E5CF5"/>
    <w:rsid w:val="004F0649"/>
    <w:rsid w:val="004F1043"/>
    <w:rsid w:val="004F1E99"/>
    <w:rsid w:val="00503E36"/>
    <w:rsid w:val="0050432D"/>
    <w:rsid w:val="00504440"/>
    <w:rsid w:val="00510DBF"/>
    <w:rsid w:val="00510FA2"/>
    <w:rsid w:val="00510FE3"/>
    <w:rsid w:val="00521ABA"/>
    <w:rsid w:val="00525341"/>
    <w:rsid w:val="00525796"/>
    <w:rsid w:val="00527A31"/>
    <w:rsid w:val="005322CC"/>
    <w:rsid w:val="00534611"/>
    <w:rsid w:val="00545D8C"/>
    <w:rsid w:val="00555C0F"/>
    <w:rsid w:val="00556ECD"/>
    <w:rsid w:val="005631B3"/>
    <w:rsid w:val="005633B0"/>
    <w:rsid w:val="005635FF"/>
    <w:rsid w:val="00573B90"/>
    <w:rsid w:val="005878FE"/>
    <w:rsid w:val="00593040"/>
    <w:rsid w:val="005B0A0E"/>
    <w:rsid w:val="005D3432"/>
    <w:rsid w:val="005E1C6C"/>
    <w:rsid w:val="005E65DF"/>
    <w:rsid w:val="005F1593"/>
    <w:rsid w:val="006101D7"/>
    <w:rsid w:val="006124F1"/>
    <w:rsid w:val="006126D1"/>
    <w:rsid w:val="0061423C"/>
    <w:rsid w:val="006326A2"/>
    <w:rsid w:val="006566AF"/>
    <w:rsid w:val="00665C24"/>
    <w:rsid w:val="00690EC3"/>
    <w:rsid w:val="00692B60"/>
    <w:rsid w:val="00695F88"/>
    <w:rsid w:val="006A0057"/>
    <w:rsid w:val="006A71AD"/>
    <w:rsid w:val="006C126E"/>
    <w:rsid w:val="006C1534"/>
    <w:rsid w:val="006C2BFA"/>
    <w:rsid w:val="006D0B5F"/>
    <w:rsid w:val="006D3D5B"/>
    <w:rsid w:val="006D4E58"/>
    <w:rsid w:val="006D5BE9"/>
    <w:rsid w:val="006D7624"/>
    <w:rsid w:val="006F137D"/>
    <w:rsid w:val="006F4D38"/>
    <w:rsid w:val="0070054B"/>
    <w:rsid w:val="00706480"/>
    <w:rsid w:val="00710DBB"/>
    <w:rsid w:val="007129A3"/>
    <w:rsid w:val="00714560"/>
    <w:rsid w:val="00725F1C"/>
    <w:rsid w:val="007430C8"/>
    <w:rsid w:val="00750F8F"/>
    <w:rsid w:val="00755FCC"/>
    <w:rsid w:val="007633AB"/>
    <w:rsid w:val="00772F49"/>
    <w:rsid w:val="00776AE2"/>
    <w:rsid w:val="007921CD"/>
    <w:rsid w:val="007C5713"/>
    <w:rsid w:val="007C791C"/>
    <w:rsid w:val="007D6D02"/>
    <w:rsid w:val="007D7DF4"/>
    <w:rsid w:val="007E0D23"/>
    <w:rsid w:val="007E5EFF"/>
    <w:rsid w:val="007F196D"/>
    <w:rsid w:val="00805895"/>
    <w:rsid w:val="008075CB"/>
    <w:rsid w:val="00811771"/>
    <w:rsid w:val="008154DD"/>
    <w:rsid w:val="008344A4"/>
    <w:rsid w:val="008542DE"/>
    <w:rsid w:val="0086109A"/>
    <w:rsid w:val="008638DE"/>
    <w:rsid w:val="00891182"/>
    <w:rsid w:val="008A2403"/>
    <w:rsid w:val="008A28C8"/>
    <w:rsid w:val="008C6FDA"/>
    <w:rsid w:val="008C75E4"/>
    <w:rsid w:val="008F6B58"/>
    <w:rsid w:val="0090282C"/>
    <w:rsid w:val="00906D0C"/>
    <w:rsid w:val="00934B34"/>
    <w:rsid w:val="00937595"/>
    <w:rsid w:val="009565F5"/>
    <w:rsid w:val="009825FF"/>
    <w:rsid w:val="00985097"/>
    <w:rsid w:val="00990492"/>
    <w:rsid w:val="00994EF1"/>
    <w:rsid w:val="009B364C"/>
    <w:rsid w:val="009C4BCF"/>
    <w:rsid w:val="009C7F61"/>
    <w:rsid w:val="009E6A8B"/>
    <w:rsid w:val="00A04A96"/>
    <w:rsid w:val="00A07220"/>
    <w:rsid w:val="00A11584"/>
    <w:rsid w:val="00A40070"/>
    <w:rsid w:val="00A42E82"/>
    <w:rsid w:val="00A46EE9"/>
    <w:rsid w:val="00A55E83"/>
    <w:rsid w:val="00A579BB"/>
    <w:rsid w:val="00A63D55"/>
    <w:rsid w:val="00A731D2"/>
    <w:rsid w:val="00A8441B"/>
    <w:rsid w:val="00A9088C"/>
    <w:rsid w:val="00A9168C"/>
    <w:rsid w:val="00A95D89"/>
    <w:rsid w:val="00AB3243"/>
    <w:rsid w:val="00AB5232"/>
    <w:rsid w:val="00AB562A"/>
    <w:rsid w:val="00AD7837"/>
    <w:rsid w:val="00AF6DCB"/>
    <w:rsid w:val="00B14DDC"/>
    <w:rsid w:val="00B30A5E"/>
    <w:rsid w:val="00B31505"/>
    <w:rsid w:val="00B3524E"/>
    <w:rsid w:val="00B6269C"/>
    <w:rsid w:val="00B74C73"/>
    <w:rsid w:val="00B7745F"/>
    <w:rsid w:val="00B93EB5"/>
    <w:rsid w:val="00B96F5A"/>
    <w:rsid w:val="00BA2247"/>
    <w:rsid w:val="00BA5D97"/>
    <w:rsid w:val="00BA6B19"/>
    <w:rsid w:val="00BB1C52"/>
    <w:rsid w:val="00BB2A50"/>
    <w:rsid w:val="00BB7644"/>
    <w:rsid w:val="00BC1E48"/>
    <w:rsid w:val="00BD3F03"/>
    <w:rsid w:val="00BE1DF7"/>
    <w:rsid w:val="00C0704D"/>
    <w:rsid w:val="00C214A6"/>
    <w:rsid w:val="00C24A51"/>
    <w:rsid w:val="00C25722"/>
    <w:rsid w:val="00C44E40"/>
    <w:rsid w:val="00C50517"/>
    <w:rsid w:val="00C5588C"/>
    <w:rsid w:val="00C618DB"/>
    <w:rsid w:val="00C6456D"/>
    <w:rsid w:val="00C93384"/>
    <w:rsid w:val="00CA28BA"/>
    <w:rsid w:val="00CD1729"/>
    <w:rsid w:val="00CD2E03"/>
    <w:rsid w:val="00CD38B1"/>
    <w:rsid w:val="00CF01F8"/>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0C56"/>
    <w:rsid w:val="00DA27B6"/>
    <w:rsid w:val="00DC3C8A"/>
    <w:rsid w:val="00DC7B85"/>
    <w:rsid w:val="00DD0313"/>
    <w:rsid w:val="00DD45BC"/>
    <w:rsid w:val="00DD62F6"/>
    <w:rsid w:val="00DD7E97"/>
    <w:rsid w:val="00DE740E"/>
    <w:rsid w:val="00DF42DA"/>
    <w:rsid w:val="00E03AFD"/>
    <w:rsid w:val="00E0485E"/>
    <w:rsid w:val="00E06DFC"/>
    <w:rsid w:val="00E23FB0"/>
    <w:rsid w:val="00E270CB"/>
    <w:rsid w:val="00E328DA"/>
    <w:rsid w:val="00E3317F"/>
    <w:rsid w:val="00E46243"/>
    <w:rsid w:val="00E54200"/>
    <w:rsid w:val="00E66534"/>
    <w:rsid w:val="00E719D1"/>
    <w:rsid w:val="00E71A35"/>
    <w:rsid w:val="00E72F6C"/>
    <w:rsid w:val="00E80113"/>
    <w:rsid w:val="00E821C1"/>
    <w:rsid w:val="00EA09F9"/>
    <w:rsid w:val="00EA1673"/>
    <w:rsid w:val="00EB7D74"/>
    <w:rsid w:val="00EC23C7"/>
    <w:rsid w:val="00ED00B7"/>
    <w:rsid w:val="00EF1341"/>
    <w:rsid w:val="00EF308A"/>
    <w:rsid w:val="00EF44E6"/>
    <w:rsid w:val="00F012FA"/>
    <w:rsid w:val="00F05392"/>
    <w:rsid w:val="00F055D3"/>
    <w:rsid w:val="00F129DD"/>
    <w:rsid w:val="00F16D0F"/>
    <w:rsid w:val="00F32789"/>
    <w:rsid w:val="00F541A1"/>
    <w:rsid w:val="00F71D53"/>
    <w:rsid w:val="00F731F5"/>
    <w:rsid w:val="00F75F59"/>
    <w:rsid w:val="00F8201E"/>
    <w:rsid w:val="00F82631"/>
    <w:rsid w:val="00FB34C4"/>
    <w:rsid w:val="00FB3B21"/>
    <w:rsid w:val="00FC046F"/>
    <w:rsid w:val="00FC6A11"/>
    <w:rsid w:val="00FC77EC"/>
    <w:rsid w:val="00FD334A"/>
    <w:rsid w:val="00FD660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B8E8"/>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64D8-5D52-4977-B8AC-79DCB3D5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2020-03-11T10:54:00Z</cp:lastPrinted>
  <dcterms:created xsi:type="dcterms:W3CDTF">2021-10-26T09:33:00Z</dcterms:created>
  <dcterms:modified xsi:type="dcterms:W3CDTF">2021-10-26T09:33:00Z</dcterms:modified>
</cp:coreProperties>
</file>