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ED3D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9E7A1F3" w14:textId="77777777">
        <w:trPr>
          <w:cantSplit/>
        </w:trPr>
        <w:tc>
          <w:tcPr>
            <w:tcW w:w="6983" w:type="dxa"/>
            <w:gridSpan w:val="4"/>
          </w:tcPr>
          <w:p w14:paraId="7321816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76EED6A" w14:textId="77777777" w:rsidR="002F3ADA" w:rsidRPr="00DD62CA" w:rsidRDefault="002F3ADA">
            <w:pPr>
              <w:rPr>
                <w:rFonts w:ascii="Calibri" w:hAnsi="Calibri"/>
                <w:sz w:val="24"/>
                <w:szCs w:val="24"/>
              </w:rPr>
            </w:pPr>
          </w:p>
        </w:tc>
        <w:tc>
          <w:tcPr>
            <w:tcW w:w="1713" w:type="dxa"/>
          </w:tcPr>
          <w:p w14:paraId="2596EBFA" w14:textId="77777777" w:rsidR="002F3ADA" w:rsidRPr="00DD62CA" w:rsidRDefault="002F3ADA">
            <w:pPr>
              <w:rPr>
                <w:rFonts w:ascii="Calibri" w:hAnsi="Calibri"/>
                <w:sz w:val="24"/>
                <w:szCs w:val="24"/>
              </w:rPr>
            </w:pPr>
          </w:p>
        </w:tc>
      </w:tr>
      <w:tr w:rsidR="002F3ADA" w:rsidRPr="00DD62CA" w14:paraId="75243A7C" w14:textId="77777777">
        <w:trPr>
          <w:cantSplit/>
        </w:trPr>
        <w:tc>
          <w:tcPr>
            <w:tcW w:w="4123" w:type="dxa"/>
            <w:gridSpan w:val="2"/>
          </w:tcPr>
          <w:p w14:paraId="363CAFBC"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12E8B93" w14:textId="77777777" w:rsidR="002F3ADA" w:rsidRPr="00DD62CA" w:rsidRDefault="002F3ADA">
            <w:pPr>
              <w:rPr>
                <w:rFonts w:ascii="Calibri" w:hAnsi="Calibri"/>
                <w:sz w:val="24"/>
                <w:szCs w:val="24"/>
              </w:rPr>
            </w:pPr>
          </w:p>
        </w:tc>
        <w:tc>
          <w:tcPr>
            <w:tcW w:w="1404" w:type="dxa"/>
          </w:tcPr>
          <w:p w14:paraId="01AD5CCC" w14:textId="77777777" w:rsidR="002F3ADA" w:rsidRPr="00DD62CA" w:rsidRDefault="002F3ADA">
            <w:pPr>
              <w:rPr>
                <w:rFonts w:ascii="Calibri" w:hAnsi="Calibri"/>
                <w:sz w:val="24"/>
                <w:szCs w:val="24"/>
              </w:rPr>
            </w:pPr>
          </w:p>
        </w:tc>
        <w:tc>
          <w:tcPr>
            <w:tcW w:w="1713" w:type="dxa"/>
          </w:tcPr>
          <w:p w14:paraId="72CDC224" w14:textId="77777777" w:rsidR="002F3ADA" w:rsidRPr="00DD62CA" w:rsidRDefault="002F3ADA">
            <w:pPr>
              <w:rPr>
                <w:rFonts w:ascii="Calibri" w:hAnsi="Calibri"/>
                <w:sz w:val="24"/>
                <w:szCs w:val="24"/>
              </w:rPr>
            </w:pPr>
          </w:p>
        </w:tc>
        <w:tc>
          <w:tcPr>
            <w:tcW w:w="1713" w:type="dxa"/>
          </w:tcPr>
          <w:p w14:paraId="5A9DDC96" w14:textId="77777777" w:rsidR="002F3ADA" w:rsidRPr="00DD62CA" w:rsidRDefault="002F3ADA">
            <w:pPr>
              <w:rPr>
                <w:rFonts w:ascii="Calibri" w:hAnsi="Calibri"/>
                <w:sz w:val="24"/>
                <w:szCs w:val="24"/>
              </w:rPr>
            </w:pPr>
          </w:p>
        </w:tc>
      </w:tr>
      <w:tr w:rsidR="00C00AD7" w:rsidRPr="00DD62CA" w14:paraId="00ED6851" w14:textId="77777777" w:rsidTr="00111C12">
        <w:trPr>
          <w:cantSplit/>
        </w:trPr>
        <w:tc>
          <w:tcPr>
            <w:tcW w:w="6983" w:type="dxa"/>
            <w:gridSpan w:val="4"/>
          </w:tcPr>
          <w:p w14:paraId="09E498A4"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1C08D24" w14:textId="77777777" w:rsidR="00C00AD7" w:rsidRPr="00DD62CA" w:rsidRDefault="00C00AD7">
            <w:pPr>
              <w:rPr>
                <w:rFonts w:ascii="Calibri" w:hAnsi="Calibri"/>
                <w:sz w:val="24"/>
                <w:szCs w:val="24"/>
              </w:rPr>
            </w:pPr>
          </w:p>
        </w:tc>
        <w:tc>
          <w:tcPr>
            <w:tcW w:w="1713" w:type="dxa"/>
          </w:tcPr>
          <w:p w14:paraId="72F37571" w14:textId="77777777" w:rsidR="00C00AD7" w:rsidRPr="00DD62CA" w:rsidRDefault="00C00AD7">
            <w:pPr>
              <w:rPr>
                <w:rFonts w:ascii="Calibri" w:hAnsi="Calibri"/>
                <w:sz w:val="24"/>
                <w:szCs w:val="24"/>
              </w:rPr>
            </w:pPr>
          </w:p>
        </w:tc>
      </w:tr>
      <w:tr w:rsidR="00C00AD7" w:rsidRPr="00DD62CA" w14:paraId="7CC374C4" w14:textId="77777777" w:rsidTr="00111C12">
        <w:trPr>
          <w:cantSplit/>
        </w:trPr>
        <w:tc>
          <w:tcPr>
            <w:tcW w:w="8696" w:type="dxa"/>
            <w:gridSpan w:val="5"/>
            <w:tcBorders>
              <w:bottom w:val="single" w:sz="6" w:space="0" w:color="auto"/>
            </w:tcBorders>
          </w:tcPr>
          <w:p w14:paraId="2EC78D1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387BB45F" w14:textId="77777777" w:rsidR="00C00AD7" w:rsidRPr="00DD62CA" w:rsidRDefault="00C00AD7">
            <w:pPr>
              <w:rPr>
                <w:rFonts w:ascii="Calibri" w:hAnsi="Calibri"/>
                <w:sz w:val="24"/>
                <w:szCs w:val="24"/>
              </w:rPr>
            </w:pPr>
          </w:p>
        </w:tc>
      </w:tr>
      <w:tr w:rsidR="00C00AD7" w:rsidRPr="00DD62CA" w14:paraId="3ACC96F0" w14:textId="77777777" w:rsidTr="00111C12">
        <w:trPr>
          <w:cantSplit/>
        </w:trPr>
        <w:tc>
          <w:tcPr>
            <w:tcW w:w="5579" w:type="dxa"/>
            <w:gridSpan w:val="3"/>
          </w:tcPr>
          <w:p w14:paraId="71637A09"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04DAEC6" w14:textId="77777777" w:rsidR="00C00AD7" w:rsidRPr="00DD62CA" w:rsidRDefault="00C00AD7">
            <w:pPr>
              <w:rPr>
                <w:rFonts w:ascii="Calibri" w:hAnsi="Calibri"/>
                <w:sz w:val="24"/>
                <w:szCs w:val="24"/>
              </w:rPr>
            </w:pPr>
          </w:p>
        </w:tc>
        <w:tc>
          <w:tcPr>
            <w:tcW w:w="1713" w:type="dxa"/>
          </w:tcPr>
          <w:p w14:paraId="0F368D04" w14:textId="77777777" w:rsidR="00C00AD7" w:rsidRPr="00DD62CA" w:rsidRDefault="00C00AD7">
            <w:pPr>
              <w:rPr>
                <w:rFonts w:ascii="Calibri" w:hAnsi="Calibri"/>
                <w:sz w:val="24"/>
                <w:szCs w:val="24"/>
              </w:rPr>
            </w:pPr>
          </w:p>
        </w:tc>
      </w:tr>
      <w:tr w:rsidR="002F3ADA" w:rsidRPr="00DD62CA" w14:paraId="5A4C4FEC" w14:textId="77777777">
        <w:trPr>
          <w:cantSplit/>
        </w:trPr>
        <w:tc>
          <w:tcPr>
            <w:tcW w:w="10409" w:type="dxa"/>
            <w:gridSpan w:val="6"/>
          </w:tcPr>
          <w:p w14:paraId="55C74FC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5C99348" w14:textId="77777777">
        <w:trPr>
          <w:cantSplit/>
        </w:trPr>
        <w:tc>
          <w:tcPr>
            <w:tcW w:w="2410" w:type="dxa"/>
          </w:tcPr>
          <w:p w14:paraId="3CA2E747"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08F60C4" w14:textId="6F0ED833" w:rsidR="002F3ADA" w:rsidRPr="00DD62CA" w:rsidRDefault="00270878">
            <w:pPr>
              <w:pStyle w:val="addresses"/>
              <w:rPr>
                <w:rFonts w:ascii="Calibri" w:hAnsi="Calibri"/>
                <w:sz w:val="24"/>
                <w:szCs w:val="24"/>
              </w:rPr>
            </w:pPr>
            <w:r>
              <w:rPr>
                <w:rFonts w:ascii="Calibri" w:hAnsi="Calibri"/>
                <w:sz w:val="24"/>
                <w:szCs w:val="24"/>
              </w:rPr>
              <w:t>3/2021/0822</w:t>
            </w:r>
          </w:p>
        </w:tc>
        <w:tc>
          <w:tcPr>
            <w:tcW w:w="1404" w:type="dxa"/>
          </w:tcPr>
          <w:p w14:paraId="27800E1B" w14:textId="77777777" w:rsidR="002F3ADA" w:rsidRPr="00DD62CA" w:rsidRDefault="002F3ADA">
            <w:pPr>
              <w:rPr>
                <w:rFonts w:ascii="Calibri" w:hAnsi="Calibri"/>
                <w:sz w:val="24"/>
                <w:szCs w:val="24"/>
              </w:rPr>
            </w:pPr>
          </w:p>
        </w:tc>
        <w:tc>
          <w:tcPr>
            <w:tcW w:w="1713" w:type="dxa"/>
          </w:tcPr>
          <w:p w14:paraId="76A9DF8C" w14:textId="77777777" w:rsidR="002F3ADA" w:rsidRPr="00DD62CA" w:rsidRDefault="002F3ADA">
            <w:pPr>
              <w:rPr>
                <w:rFonts w:ascii="Calibri" w:hAnsi="Calibri"/>
                <w:sz w:val="24"/>
                <w:szCs w:val="24"/>
              </w:rPr>
            </w:pPr>
          </w:p>
        </w:tc>
        <w:tc>
          <w:tcPr>
            <w:tcW w:w="1713" w:type="dxa"/>
          </w:tcPr>
          <w:p w14:paraId="6DF1F179" w14:textId="77777777" w:rsidR="002F3ADA" w:rsidRPr="00DD62CA" w:rsidRDefault="002F3ADA">
            <w:pPr>
              <w:rPr>
                <w:rFonts w:ascii="Calibri" w:hAnsi="Calibri"/>
                <w:sz w:val="24"/>
                <w:szCs w:val="24"/>
              </w:rPr>
            </w:pPr>
          </w:p>
        </w:tc>
      </w:tr>
      <w:tr w:rsidR="002F3ADA" w:rsidRPr="00DD62CA" w14:paraId="089027DA" w14:textId="77777777">
        <w:trPr>
          <w:cantSplit/>
        </w:trPr>
        <w:tc>
          <w:tcPr>
            <w:tcW w:w="2410" w:type="dxa"/>
          </w:tcPr>
          <w:p w14:paraId="512439C0"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5C859AE" w14:textId="1E6A407A" w:rsidR="002F3ADA" w:rsidRPr="00DD62CA" w:rsidRDefault="00644510">
            <w:pPr>
              <w:rPr>
                <w:rFonts w:ascii="Calibri" w:hAnsi="Calibri"/>
                <w:sz w:val="24"/>
                <w:szCs w:val="24"/>
              </w:rPr>
            </w:pPr>
            <w:r>
              <w:rPr>
                <w:rFonts w:ascii="Calibri" w:hAnsi="Calibri"/>
                <w:sz w:val="24"/>
                <w:szCs w:val="24"/>
              </w:rPr>
              <w:t xml:space="preserve">30 </w:t>
            </w:r>
            <w:r w:rsidR="00270878">
              <w:rPr>
                <w:rFonts w:ascii="Calibri" w:hAnsi="Calibri"/>
                <w:sz w:val="24"/>
                <w:szCs w:val="24"/>
              </w:rPr>
              <w:t>September 2021</w:t>
            </w:r>
          </w:p>
        </w:tc>
        <w:tc>
          <w:tcPr>
            <w:tcW w:w="1404" w:type="dxa"/>
          </w:tcPr>
          <w:p w14:paraId="22256DBC" w14:textId="77777777" w:rsidR="002F3ADA" w:rsidRPr="00DD62CA" w:rsidRDefault="002F3ADA">
            <w:pPr>
              <w:rPr>
                <w:rFonts w:ascii="Calibri" w:hAnsi="Calibri"/>
                <w:sz w:val="24"/>
                <w:szCs w:val="24"/>
              </w:rPr>
            </w:pPr>
          </w:p>
        </w:tc>
        <w:tc>
          <w:tcPr>
            <w:tcW w:w="1713" w:type="dxa"/>
          </w:tcPr>
          <w:p w14:paraId="10EF9327" w14:textId="77777777" w:rsidR="002F3ADA" w:rsidRPr="00DD62CA" w:rsidRDefault="002F3ADA">
            <w:pPr>
              <w:rPr>
                <w:rFonts w:ascii="Calibri" w:hAnsi="Calibri"/>
                <w:sz w:val="24"/>
                <w:szCs w:val="24"/>
              </w:rPr>
            </w:pPr>
          </w:p>
        </w:tc>
        <w:tc>
          <w:tcPr>
            <w:tcW w:w="1713" w:type="dxa"/>
          </w:tcPr>
          <w:p w14:paraId="51ECE814" w14:textId="77777777" w:rsidR="002F3ADA" w:rsidRPr="00DD62CA" w:rsidRDefault="002F3ADA">
            <w:pPr>
              <w:rPr>
                <w:rFonts w:ascii="Calibri" w:hAnsi="Calibri"/>
                <w:sz w:val="24"/>
                <w:szCs w:val="24"/>
              </w:rPr>
            </w:pPr>
          </w:p>
        </w:tc>
      </w:tr>
      <w:tr w:rsidR="002F3ADA" w:rsidRPr="00DD62CA" w14:paraId="75AB9590" w14:textId="77777777">
        <w:trPr>
          <w:cantSplit/>
        </w:trPr>
        <w:tc>
          <w:tcPr>
            <w:tcW w:w="2410" w:type="dxa"/>
          </w:tcPr>
          <w:p w14:paraId="1D558ED8"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655B43B" w14:textId="315B5B0B" w:rsidR="002F3ADA" w:rsidRPr="00DD62CA" w:rsidRDefault="00270878">
            <w:pPr>
              <w:rPr>
                <w:rFonts w:ascii="Calibri" w:hAnsi="Calibri"/>
                <w:sz w:val="24"/>
                <w:szCs w:val="24"/>
              </w:rPr>
            </w:pPr>
            <w:r>
              <w:rPr>
                <w:rFonts w:ascii="Calibri" w:hAnsi="Calibri"/>
                <w:sz w:val="24"/>
                <w:szCs w:val="24"/>
              </w:rPr>
              <w:t>09/08/2021</w:t>
            </w:r>
          </w:p>
        </w:tc>
        <w:tc>
          <w:tcPr>
            <w:tcW w:w="1404" w:type="dxa"/>
          </w:tcPr>
          <w:p w14:paraId="50F02B60" w14:textId="77777777" w:rsidR="002F3ADA" w:rsidRPr="00DD62CA" w:rsidRDefault="002F3ADA">
            <w:pPr>
              <w:rPr>
                <w:rFonts w:ascii="Calibri" w:hAnsi="Calibri"/>
                <w:sz w:val="24"/>
                <w:szCs w:val="24"/>
              </w:rPr>
            </w:pPr>
          </w:p>
        </w:tc>
        <w:tc>
          <w:tcPr>
            <w:tcW w:w="1713" w:type="dxa"/>
          </w:tcPr>
          <w:p w14:paraId="28BCEA1A" w14:textId="77777777" w:rsidR="002F3ADA" w:rsidRPr="00DD62CA" w:rsidRDefault="002F3ADA">
            <w:pPr>
              <w:rPr>
                <w:rFonts w:ascii="Calibri" w:hAnsi="Calibri"/>
                <w:sz w:val="24"/>
                <w:szCs w:val="24"/>
              </w:rPr>
            </w:pPr>
          </w:p>
        </w:tc>
        <w:tc>
          <w:tcPr>
            <w:tcW w:w="1713" w:type="dxa"/>
          </w:tcPr>
          <w:p w14:paraId="726DB452" w14:textId="77777777" w:rsidR="002F3ADA" w:rsidRPr="00DD62CA" w:rsidRDefault="002F3ADA">
            <w:pPr>
              <w:rPr>
                <w:rFonts w:ascii="Calibri" w:hAnsi="Calibri"/>
                <w:sz w:val="24"/>
                <w:szCs w:val="24"/>
              </w:rPr>
            </w:pPr>
          </w:p>
        </w:tc>
      </w:tr>
      <w:tr w:rsidR="002F3ADA" w:rsidRPr="00DD62CA" w14:paraId="51EEB6E4" w14:textId="77777777">
        <w:trPr>
          <w:cantSplit/>
        </w:trPr>
        <w:tc>
          <w:tcPr>
            <w:tcW w:w="10409" w:type="dxa"/>
            <w:gridSpan w:val="6"/>
          </w:tcPr>
          <w:p w14:paraId="5295A52E" w14:textId="77777777" w:rsidR="002F3ADA" w:rsidRPr="00DD62CA" w:rsidRDefault="002F3ADA">
            <w:pPr>
              <w:rPr>
                <w:rFonts w:ascii="Calibri" w:hAnsi="Calibri"/>
                <w:sz w:val="24"/>
                <w:szCs w:val="24"/>
              </w:rPr>
            </w:pPr>
          </w:p>
        </w:tc>
      </w:tr>
      <w:tr w:rsidR="002F3ADA" w:rsidRPr="00DD62CA" w14:paraId="4077B354" w14:textId="77777777" w:rsidTr="00F92BEF">
        <w:trPr>
          <w:cantSplit/>
        </w:trPr>
        <w:tc>
          <w:tcPr>
            <w:tcW w:w="2410" w:type="dxa"/>
          </w:tcPr>
          <w:p w14:paraId="4DEB393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3FF04DD" w14:textId="77777777" w:rsidR="002F3ADA" w:rsidRPr="00DD62CA" w:rsidRDefault="002F3ADA">
            <w:pPr>
              <w:rPr>
                <w:rFonts w:ascii="Calibri" w:hAnsi="Calibri"/>
                <w:sz w:val="24"/>
                <w:szCs w:val="24"/>
              </w:rPr>
            </w:pPr>
          </w:p>
        </w:tc>
        <w:tc>
          <w:tcPr>
            <w:tcW w:w="1456" w:type="dxa"/>
          </w:tcPr>
          <w:p w14:paraId="796A8539" w14:textId="77777777" w:rsidR="002F3ADA" w:rsidRPr="00DD62CA" w:rsidRDefault="002F3ADA">
            <w:pPr>
              <w:rPr>
                <w:rFonts w:ascii="Calibri" w:hAnsi="Calibri"/>
                <w:sz w:val="24"/>
                <w:szCs w:val="24"/>
              </w:rPr>
            </w:pPr>
          </w:p>
        </w:tc>
        <w:tc>
          <w:tcPr>
            <w:tcW w:w="1404" w:type="dxa"/>
          </w:tcPr>
          <w:p w14:paraId="0685CDFA"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63BA372" w14:textId="77777777" w:rsidR="002F3ADA" w:rsidRPr="00DD62CA" w:rsidRDefault="002F3ADA">
            <w:pPr>
              <w:rPr>
                <w:rFonts w:ascii="Calibri" w:hAnsi="Calibri"/>
                <w:sz w:val="24"/>
                <w:szCs w:val="24"/>
              </w:rPr>
            </w:pPr>
          </w:p>
        </w:tc>
        <w:tc>
          <w:tcPr>
            <w:tcW w:w="1713" w:type="dxa"/>
          </w:tcPr>
          <w:p w14:paraId="48FA2C06" w14:textId="77777777" w:rsidR="002F3ADA" w:rsidRPr="00DD62CA" w:rsidRDefault="002F3ADA">
            <w:pPr>
              <w:rPr>
                <w:rFonts w:ascii="Calibri" w:hAnsi="Calibri"/>
                <w:sz w:val="24"/>
                <w:szCs w:val="24"/>
              </w:rPr>
            </w:pPr>
          </w:p>
        </w:tc>
      </w:tr>
      <w:tr w:rsidR="002F3ADA" w:rsidRPr="00DD62CA" w14:paraId="6EA11B05" w14:textId="77777777" w:rsidTr="00F92BEF">
        <w:trPr>
          <w:cantSplit/>
        </w:trPr>
        <w:tc>
          <w:tcPr>
            <w:tcW w:w="4123" w:type="dxa"/>
            <w:gridSpan w:val="2"/>
            <w:vMerge w:val="restart"/>
          </w:tcPr>
          <w:p w14:paraId="4279E27C" w14:textId="18C0920F" w:rsidR="00441F1F" w:rsidRDefault="00270878">
            <w:pPr>
              <w:rPr>
                <w:rFonts w:ascii="Calibri" w:hAnsi="Calibri"/>
                <w:sz w:val="24"/>
                <w:szCs w:val="24"/>
              </w:rPr>
            </w:pPr>
            <w:bookmarkStart w:id="0" w:name="ApplicantName"/>
            <w:r>
              <w:rPr>
                <w:rFonts w:ascii="Calibri" w:hAnsi="Calibri"/>
                <w:sz w:val="24"/>
                <w:szCs w:val="24"/>
              </w:rPr>
              <w:t>Mr Melvyn Hirst</w:t>
            </w:r>
          </w:p>
          <w:bookmarkEnd w:id="0"/>
          <w:p w14:paraId="11BAAE80" w14:textId="77777777" w:rsidR="00270878" w:rsidRDefault="00270878">
            <w:pPr>
              <w:rPr>
                <w:rFonts w:ascii="Calibri" w:hAnsi="Calibri"/>
                <w:sz w:val="24"/>
                <w:szCs w:val="24"/>
              </w:rPr>
            </w:pPr>
            <w:r>
              <w:rPr>
                <w:rFonts w:ascii="Calibri" w:hAnsi="Calibri"/>
                <w:sz w:val="24"/>
                <w:szCs w:val="24"/>
              </w:rPr>
              <w:t>Stan-Nor</w:t>
            </w:r>
          </w:p>
          <w:p w14:paraId="45269619" w14:textId="77777777" w:rsidR="00270878" w:rsidRDefault="00270878">
            <w:pPr>
              <w:rPr>
                <w:rFonts w:ascii="Calibri" w:hAnsi="Calibri"/>
                <w:sz w:val="24"/>
                <w:szCs w:val="24"/>
              </w:rPr>
            </w:pPr>
            <w:r>
              <w:rPr>
                <w:rFonts w:ascii="Calibri" w:hAnsi="Calibri"/>
                <w:sz w:val="24"/>
                <w:szCs w:val="24"/>
              </w:rPr>
              <w:t>10 Whalley Road</w:t>
            </w:r>
          </w:p>
          <w:p w14:paraId="1A71FAA8" w14:textId="77777777" w:rsidR="00270878" w:rsidRDefault="00270878">
            <w:pPr>
              <w:rPr>
                <w:rFonts w:ascii="Calibri" w:hAnsi="Calibri"/>
                <w:sz w:val="24"/>
                <w:szCs w:val="24"/>
              </w:rPr>
            </w:pPr>
            <w:r>
              <w:rPr>
                <w:rFonts w:ascii="Calibri" w:hAnsi="Calibri"/>
                <w:sz w:val="24"/>
                <w:szCs w:val="24"/>
              </w:rPr>
              <w:t>Langho</w:t>
            </w:r>
          </w:p>
          <w:p w14:paraId="08935B7C" w14:textId="77777777" w:rsidR="00270878" w:rsidRDefault="00270878">
            <w:pPr>
              <w:rPr>
                <w:rFonts w:ascii="Calibri" w:hAnsi="Calibri"/>
                <w:sz w:val="24"/>
                <w:szCs w:val="24"/>
              </w:rPr>
            </w:pPr>
            <w:r>
              <w:rPr>
                <w:rFonts w:ascii="Calibri" w:hAnsi="Calibri"/>
                <w:sz w:val="24"/>
                <w:szCs w:val="24"/>
              </w:rPr>
              <w:t>Blackburn</w:t>
            </w:r>
          </w:p>
          <w:p w14:paraId="58F2782D" w14:textId="18295FC4" w:rsidR="002F3ADA" w:rsidRPr="00DD62CA" w:rsidRDefault="00270878">
            <w:pPr>
              <w:rPr>
                <w:rFonts w:ascii="Calibri" w:hAnsi="Calibri"/>
                <w:sz w:val="24"/>
                <w:szCs w:val="24"/>
              </w:rPr>
            </w:pPr>
            <w:r>
              <w:rPr>
                <w:rFonts w:ascii="Calibri" w:hAnsi="Calibri"/>
                <w:sz w:val="24"/>
                <w:szCs w:val="24"/>
              </w:rPr>
              <w:t>BB6  8EJ</w:t>
            </w:r>
          </w:p>
        </w:tc>
        <w:tc>
          <w:tcPr>
            <w:tcW w:w="1456" w:type="dxa"/>
            <w:tcBorders>
              <w:left w:val="nil"/>
            </w:tcBorders>
          </w:tcPr>
          <w:p w14:paraId="68F93AF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57A62D2" w14:textId="77777777" w:rsidR="00441F1F" w:rsidRDefault="00441F1F">
            <w:pPr>
              <w:pStyle w:val="addresses"/>
              <w:rPr>
                <w:rFonts w:ascii="Calibri" w:hAnsi="Calibri"/>
                <w:sz w:val="24"/>
                <w:szCs w:val="24"/>
              </w:rPr>
            </w:pPr>
          </w:p>
          <w:p w14:paraId="632DC9BC" w14:textId="064BB321" w:rsidR="002F3ADA" w:rsidRPr="00DD62CA" w:rsidRDefault="002F3ADA">
            <w:pPr>
              <w:pStyle w:val="addresses"/>
              <w:rPr>
                <w:rFonts w:ascii="Calibri" w:hAnsi="Calibri"/>
                <w:sz w:val="24"/>
                <w:szCs w:val="24"/>
              </w:rPr>
            </w:pPr>
          </w:p>
        </w:tc>
      </w:tr>
      <w:tr w:rsidR="002F3ADA" w:rsidRPr="00DD62CA" w14:paraId="54E8A948" w14:textId="77777777" w:rsidTr="00F92BEF">
        <w:trPr>
          <w:cantSplit/>
        </w:trPr>
        <w:tc>
          <w:tcPr>
            <w:tcW w:w="4123" w:type="dxa"/>
            <w:gridSpan w:val="2"/>
            <w:vMerge/>
          </w:tcPr>
          <w:p w14:paraId="359673F8" w14:textId="77777777" w:rsidR="002F3ADA" w:rsidRPr="00DD62CA" w:rsidRDefault="002F3ADA">
            <w:pPr>
              <w:rPr>
                <w:rFonts w:ascii="Calibri" w:hAnsi="Calibri"/>
                <w:sz w:val="24"/>
                <w:szCs w:val="24"/>
              </w:rPr>
            </w:pPr>
          </w:p>
        </w:tc>
        <w:tc>
          <w:tcPr>
            <w:tcW w:w="1456" w:type="dxa"/>
          </w:tcPr>
          <w:p w14:paraId="67EBD353" w14:textId="77777777" w:rsidR="002F3ADA" w:rsidRPr="00DD62CA" w:rsidRDefault="002F3ADA">
            <w:pPr>
              <w:rPr>
                <w:rFonts w:ascii="Calibri" w:hAnsi="Calibri"/>
                <w:sz w:val="24"/>
                <w:szCs w:val="24"/>
              </w:rPr>
            </w:pPr>
          </w:p>
        </w:tc>
        <w:tc>
          <w:tcPr>
            <w:tcW w:w="4830" w:type="dxa"/>
            <w:gridSpan w:val="3"/>
            <w:vMerge/>
          </w:tcPr>
          <w:p w14:paraId="5D16F603" w14:textId="77777777" w:rsidR="002F3ADA" w:rsidRPr="00DD62CA" w:rsidRDefault="002F3ADA">
            <w:pPr>
              <w:rPr>
                <w:rFonts w:ascii="Calibri" w:hAnsi="Calibri"/>
                <w:sz w:val="24"/>
                <w:szCs w:val="24"/>
              </w:rPr>
            </w:pPr>
          </w:p>
        </w:tc>
      </w:tr>
      <w:tr w:rsidR="002F3ADA" w:rsidRPr="00DD62CA" w14:paraId="21FDFAD5" w14:textId="77777777" w:rsidTr="00F92BEF">
        <w:trPr>
          <w:cantSplit/>
        </w:trPr>
        <w:tc>
          <w:tcPr>
            <w:tcW w:w="4123" w:type="dxa"/>
            <w:gridSpan w:val="2"/>
            <w:vMerge/>
          </w:tcPr>
          <w:p w14:paraId="7CB300F9" w14:textId="77777777" w:rsidR="002F3ADA" w:rsidRPr="00DD62CA" w:rsidRDefault="002F3ADA">
            <w:pPr>
              <w:rPr>
                <w:rFonts w:ascii="Calibri" w:hAnsi="Calibri"/>
                <w:sz w:val="24"/>
                <w:szCs w:val="24"/>
              </w:rPr>
            </w:pPr>
          </w:p>
        </w:tc>
        <w:tc>
          <w:tcPr>
            <w:tcW w:w="1456" w:type="dxa"/>
          </w:tcPr>
          <w:p w14:paraId="7A395E25" w14:textId="77777777" w:rsidR="002F3ADA" w:rsidRPr="00DD62CA" w:rsidRDefault="002F3ADA">
            <w:pPr>
              <w:rPr>
                <w:rFonts w:ascii="Calibri" w:hAnsi="Calibri"/>
                <w:sz w:val="24"/>
                <w:szCs w:val="24"/>
              </w:rPr>
            </w:pPr>
          </w:p>
        </w:tc>
        <w:tc>
          <w:tcPr>
            <w:tcW w:w="4830" w:type="dxa"/>
            <w:gridSpan w:val="3"/>
            <w:vMerge/>
          </w:tcPr>
          <w:p w14:paraId="05DD9DDE" w14:textId="77777777" w:rsidR="002F3ADA" w:rsidRPr="00DD62CA" w:rsidRDefault="002F3ADA">
            <w:pPr>
              <w:rPr>
                <w:rFonts w:ascii="Calibri" w:hAnsi="Calibri"/>
                <w:sz w:val="24"/>
                <w:szCs w:val="24"/>
              </w:rPr>
            </w:pPr>
          </w:p>
        </w:tc>
      </w:tr>
      <w:tr w:rsidR="002F3ADA" w:rsidRPr="00DD62CA" w14:paraId="1A606ED4" w14:textId="77777777" w:rsidTr="00F92BEF">
        <w:trPr>
          <w:cantSplit/>
        </w:trPr>
        <w:tc>
          <w:tcPr>
            <w:tcW w:w="4123" w:type="dxa"/>
            <w:gridSpan w:val="2"/>
            <w:vMerge/>
          </w:tcPr>
          <w:p w14:paraId="278C8529" w14:textId="77777777" w:rsidR="002F3ADA" w:rsidRPr="00DD62CA" w:rsidRDefault="002F3ADA">
            <w:pPr>
              <w:rPr>
                <w:rFonts w:ascii="Calibri" w:hAnsi="Calibri"/>
                <w:sz w:val="24"/>
                <w:szCs w:val="24"/>
              </w:rPr>
            </w:pPr>
          </w:p>
        </w:tc>
        <w:tc>
          <w:tcPr>
            <w:tcW w:w="1456" w:type="dxa"/>
          </w:tcPr>
          <w:p w14:paraId="54DD502F" w14:textId="77777777" w:rsidR="002F3ADA" w:rsidRPr="00DD62CA" w:rsidRDefault="002F3ADA">
            <w:pPr>
              <w:rPr>
                <w:rFonts w:ascii="Calibri" w:hAnsi="Calibri"/>
                <w:sz w:val="24"/>
                <w:szCs w:val="24"/>
              </w:rPr>
            </w:pPr>
          </w:p>
        </w:tc>
        <w:tc>
          <w:tcPr>
            <w:tcW w:w="4830" w:type="dxa"/>
            <w:gridSpan w:val="3"/>
            <w:vMerge/>
          </w:tcPr>
          <w:p w14:paraId="4959F031" w14:textId="77777777" w:rsidR="002F3ADA" w:rsidRPr="00DD62CA" w:rsidRDefault="002F3ADA">
            <w:pPr>
              <w:rPr>
                <w:rFonts w:ascii="Calibri" w:hAnsi="Calibri"/>
                <w:sz w:val="24"/>
                <w:szCs w:val="24"/>
              </w:rPr>
            </w:pPr>
          </w:p>
        </w:tc>
      </w:tr>
      <w:tr w:rsidR="002F3ADA" w:rsidRPr="00DD62CA" w14:paraId="65611E08" w14:textId="77777777" w:rsidTr="00F92BEF">
        <w:trPr>
          <w:cantSplit/>
        </w:trPr>
        <w:tc>
          <w:tcPr>
            <w:tcW w:w="4123" w:type="dxa"/>
            <w:gridSpan w:val="2"/>
            <w:vMerge/>
          </w:tcPr>
          <w:p w14:paraId="00888B7E" w14:textId="77777777" w:rsidR="002F3ADA" w:rsidRPr="00DD62CA" w:rsidRDefault="002F3ADA">
            <w:pPr>
              <w:rPr>
                <w:rFonts w:ascii="Calibri" w:hAnsi="Calibri"/>
                <w:sz w:val="24"/>
                <w:szCs w:val="24"/>
              </w:rPr>
            </w:pPr>
          </w:p>
        </w:tc>
        <w:tc>
          <w:tcPr>
            <w:tcW w:w="1456" w:type="dxa"/>
          </w:tcPr>
          <w:p w14:paraId="115C1766" w14:textId="77777777" w:rsidR="002F3ADA" w:rsidRPr="00DD62CA" w:rsidRDefault="002F3ADA">
            <w:pPr>
              <w:rPr>
                <w:rFonts w:ascii="Calibri" w:hAnsi="Calibri"/>
                <w:sz w:val="24"/>
                <w:szCs w:val="24"/>
              </w:rPr>
            </w:pPr>
          </w:p>
        </w:tc>
        <w:tc>
          <w:tcPr>
            <w:tcW w:w="4830" w:type="dxa"/>
            <w:gridSpan w:val="3"/>
            <w:vMerge/>
          </w:tcPr>
          <w:p w14:paraId="14FA677F" w14:textId="77777777" w:rsidR="002F3ADA" w:rsidRPr="00DD62CA" w:rsidRDefault="002F3ADA">
            <w:pPr>
              <w:rPr>
                <w:rFonts w:ascii="Calibri" w:hAnsi="Calibri"/>
                <w:sz w:val="24"/>
                <w:szCs w:val="24"/>
              </w:rPr>
            </w:pPr>
          </w:p>
        </w:tc>
      </w:tr>
    </w:tbl>
    <w:p w14:paraId="59CA0583" w14:textId="6E73D074" w:rsidR="002F3ADA" w:rsidRPr="00DD62CA" w:rsidRDefault="00644510">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73A772E" w14:textId="77777777">
        <w:trPr>
          <w:cantSplit/>
          <w:trHeight w:val="512"/>
        </w:trPr>
        <w:tc>
          <w:tcPr>
            <w:tcW w:w="1970" w:type="dxa"/>
            <w:gridSpan w:val="2"/>
          </w:tcPr>
          <w:p w14:paraId="36426AA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2D015584" w14:textId="71991785" w:rsidR="002F3ADA" w:rsidRPr="00DD62CA" w:rsidRDefault="00270878">
            <w:pPr>
              <w:pStyle w:val="TableText"/>
              <w:rPr>
                <w:rFonts w:ascii="Calibri" w:hAnsi="Calibri"/>
                <w:sz w:val="24"/>
                <w:szCs w:val="24"/>
              </w:rPr>
            </w:pPr>
            <w:r>
              <w:rPr>
                <w:rFonts w:ascii="Calibri" w:hAnsi="Calibri"/>
                <w:sz w:val="24"/>
                <w:szCs w:val="24"/>
              </w:rPr>
              <w:t>Proposed dropped kerb for vehicle access.</w:t>
            </w:r>
          </w:p>
        </w:tc>
      </w:tr>
      <w:tr w:rsidR="002F3ADA" w:rsidRPr="00DD62CA" w14:paraId="229CD223" w14:textId="77777777">
        <w:trPr>
          <w:cantSplit/>
          <w:trHeight w:val="264"/>
        </w:trPr>
        <w:tc>
          <w:tcPr>
            <w:tcW w:w="988" w:type="dxa"/>
          </w:tcPr>
          <w:p w14:paraId="08FAEB7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1D280036" w14:textId="36ED23D8" w:rsidR="002F3ADA" w:rsidRPr="00DD62CA" w:rsidRDefault="00270878">
            <w:pPr>
              <w:pStyle w:val="TableText"/>
              <w:rPr>
                <w:rFonts w:ascii="Calibri" w:hAnsi="Calibri"/>
                <w:sz w:val="24"/>
                <w:szCs w:val="24"/>
              </w:rPr>
            </w:pPr>
            <w:r>
              <w:rPr>
                <w:rFonts w:ascii="Calibri" w:hAnsi="Calibri"/>
                <w:sz w:val="24"/>
                <w:szCs w:val="24"/>
              </w:rPr>
              <w:t>Stan-Nor 10 Whalley Road Langho BB6 8EJ</w:t>
            </w:r>
          </w:p>
        </w:tc>
      </w:tr>
      <w:tr w:rsidR="002F3ADA" w:rsidRPr="00DD62CA" w14:paraId="3CB56634" w14:textId="77777777">
        <w:trPr>
          <w:cantSplit/>
          <w:trHeight w:val="868"/>
        </w:trPr>
        <w:tc>
          <w:tcPr>
            <w:tcW w:w="10353" w:type="dxa"/>
            <w:gridSpan w:val="3"/>
          </w:tcPr>
          <w:p w14:paraId="75365D3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1A39C71" w14:textId="77777777" w:rsidR="002F3ADA" w:rsidRPr="00DD62CA" w:rsidRDefault="002F3ADA">
            <w:pPr>
              <w:jc w:val="both"/>
              <w:rPr>
                <w:rFonts w:ascii="Calibri" w:hAnsi="Calibri"/>
                <w:sz w:val="24"/>
                <w:szCs w:val="24"/>
              </w:rPr>
            </w:pPr>
          </w:p>
        </w:tc>
      </w:tr>
      <w:tr w:rsidR="002F3ADA" w:rsidRPr="00DD62CA" w14:paraId="4A893C50" w14:textId="77777777">
        <w:trPr>
          <w:cantSplit/>
          <w:trHeight w:val="527"/>
        </w:trPr>
        <w:tc>
          <w:tcPr>
            <w:tcW w:w="988" w:type="dxa"/>
          </w:tcPr>
          <w:p w14:paraId="161EB9DA"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573A960" w14:textId="77777777" w:rsidR="00270878" w:rsidRDefault="00270878">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CC9D1DB" w14:textId="77777777" w:rsidR="00270878" w:rsidRDefault="00270878">
            <w:pPr>
              <w:pStyle w:val="TableText"/>
              <w:rPr>
                <w:rFonts w:ascii="Calibri" w:hAnsi="Calibri"/>
                <w:sz w:val="24"/>
                <w:szCs w:val="24"/>
              </w:rPr>
            </w:pPr>
          </w:p>
          <w:p w14:paraId="33CC9552" w14:textId="4584A8CF" w:rsidR="002F3ADA" w:rsidRPr="00DD62CA" w:rsidRDefault="00270878">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tc>
      </w:tr>
      <w:tr w:rsidR="00270878" w:rsidRPr="00DD62CA" w14:paraId="65B8A41E" w14:textId="77777777">
        <w:trPr>
          <w:cantSplit/>
          <w:trHeight w:val="527"/>
        </w:trPr>
        <w:tc>
          <w:tcPr>
            <w:tcW w:w="988" w:type="dxa"/>
          </w:tcPr>
          <w:p w14:paraId="24B0EDAA"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57CA1904" w14:textId="77777777" w:rsidR="00270878" w:rsidRDefault="00270878">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63E01C8" w14:textId="77777777" w:rsidR="00270878" w:rsidRDefault="00270878">
            <w:pPr>
              <w:pStyle w:val="TableText"/>
              <w:rPr>
                <w:rFonts w:ascii="Calibri" w:hAnsi="Calibri"/>
                <w:sz w:val="24"/>
                <w:szCs w:val="24"/>
              </w:rPr>
            </w:pPr>
          </w:p>
          <w:p w14:paraId="715CEBC5" w14:textId="77777777" w:rsidR="00270878" w:rsidRDefault="00270878">
            <w:pPr>
              <w:pStyle w:val="TableText"/>
              <w:rPr>
                <w:rFonts w:ascii="Calibri" w:hAnsi="Calibri"/>
                <w:sz w:val="24"/>
                <w:szCs w:val="24"/>
              </w:rPr>
            </w:pPr>
            <w:r>
              <w:rPr>
                <w:rFonts w:ascii="Calibri" w:hAnsi="Calibri"/>
                <w:sz w:val="24"/>
                <w:szCs w:val="24"/>
              </w:rPr>
              <w:t>21-0822 Location Plan</w:t>
            </w:r>
          </w:p>
          <w:p w14:paraId="3A8BE2C7" w14:textId="77777777" w:rsidR="00270878" w:rsidRDefault="00270878">
            <w:pPr>
              <w:pStyle w:val="TableText"/>
              <w:rPr>
                <w:rFonts w:ascii="Calibri" w:hAnsi="Calibri"/>
                <w:sz w:val="24"/>
                <w:szCs w:val="24"/>
              </w:rPr>
            </w:pPr>
            <w:r>
              <w:rPr>
                <w:rFonts w:ascii="Calibri" w:hAnsi="Calibri"/>
                <w:sz w:val="24"/>
                <w:szCs w:val="24"/>
              </w:rPr>
              <w:t>21-0822 Plan and photo</w:t>
            </w:r>
          </w:p>
          <w:p w14:paraId="2B3EB2B9" w14:textId="77777777" w:rsidR="00270878" w:rsidRDefault="00270878">
            <w:pPr>
              <w:pStyle w:val="TableText"/>
              <w:rPr>
                <w:rFonts w:ascii="Calibri" w:hAnsi="Calibri"/>
                <w:sz w:val="24"/>
                <w:szCs w:val="24"/>
              </w:rPr>
            </w:pPr>
          </w:p>
          <w:p w14:paraId="57E73C95" w14:textId="77777777" w:rsidR="00270878" w:rsidRDefault="00270878">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329A54EC" w14:textId="07DD8295" w:rsidR="00270878" w:rsidRDefault="00270878">
            <w:pPr>
              <w:pStyle w:val="TableText"/>
              <w:rPr>
                <w:rFonts w:ascii="Calibri" w:hAnsi="Calibri"/>
                <w:sz w:val="24"/>
                <w:szCs w:val="24"/>
              </w:rPr>
            </w:pPr>
          </w:p>
        </w:tc>
      </w:tr>
      <w:tr w:rsidR="00270878" w:rsidRPr="00DD62CA" w14:paraId="7F03C260" w14:textId="77777777">
        <w:trPr>
          <w:cantSplit/>
          <w:trHeight w:val="527"/>
        </w:trPr>
        <w:tc>
          <w:tcPr>
            <w:tcW w:w="988" w:type="dxa"/>
          </w:tcPr>
          <w:p w14:paraId="1B2EAE02"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330DC7E6" w14:textId="77777777" w:rsidR="00270878" w:rsidRDefault="00270878">
            <w:pPr>
              <w:pStyle w:val="TableText"/>
              <w:rPr>
                <w:rFonts w:ascii="Calibri" w:hAnsi="Calibri"/>
                <w:sz w:val="24"/>
                <w:szCs w:val="24"/>
              </w:rPr>
            </w:pPr>
            <w:r>
              <w:rPr>
                <w:rFonts w:ascii="Calibri" w:hAnsi="Calibri"/>
                <w:sz w:val="24"/>
                <w:szCs w:val="24"/>
              </w:rPr>
              <w:t>The materials to be used on the external surfaces of the development as indicated on Proposed Plan: 21-0822 Plan and photo shall be implemented as indicated.</w:t>
            </w:r>
          </w:p>
          <w:p w14:paraId="09CF160A" w14:textId="6C10D2DF" w:rsidR="00270878" w:rsidRDefault="00270878">
            <w:pPr>
              <w:pStyle w:val="TableText"/>
              <w:rPr>
                <w:rFonts w:ascii="Calibri" w:hAnsi="Calibri"/>
                <w:sz w:val="24"/>
                <w:szCs w:val="24"/>
              </w:rPr>
            </w:pPr>
          </w:p>
          <w:p w14:paraId="0F5FE183" w14:textId="77777777" w:rsidR="00270878" w:rsidRDefault="00270878">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4E32F1D6" w14:textId="77777777" w:rsidR="00270878" w:rsidRDefault="00270878">
            <w:pPr>
              <w:pStyle w:val="TableText"/>
              <w:rPr>
                <w:rFonts w:ascii="Calibri" w:hAnsi="Calibri"/>
                <w:sz w:val="24"/>
                <w:szCs w:val="24"/>
              </w:rPr>
            </w:pPr>
          </w:p>
          <w:p w14:paraId="68D64436" w14:textId="74A2B13B" w:rsidR="00644510" w:rsidRDefault="00644510" w:rsidP="00644510">
            <w:pPr>
              <w:pStyle w:val="TableText"/>
              <w:jc w:val="right"/>
              <w:rPr>
                <w:rFonts w:ascii="Calibri" w:hAnsi="Calibri"/>
                <w:sz w:val="24"/>
                <w:szCs w:val="24"/>
              </w:rPr>
            </w:pPr>
            <w:r>
              <w:rPr>
                <w:rFonts w:ascii="Calibri" w:hAnsi="Calibri"/>
                <w:sz w:val="24"/>
                <w:szCs w:val="24"/>
              </w:rPr>
              <w:t>P.T.O.</w:t>
            </w:r>
          </w:p>
        </w:tc>
      </w:tr>
      <w:tr w:rsidR="00270878" w:rsidRPr="00DD62CA" w14:paraId="75F4F047" w14:textId="77777777">
        <w:trPr>
          <w:cantSplit/>
          <w:trHeight w:val="527"/>
        </w:trPr>
        <w:tc>
          <w:tcPr>
            <w:tcW w:w="988" w:type="dxa"/>
          </w:tcPr>
          <w:p w14:paraId="7F02CD26"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7B75177E" w14:textId="77777777" w:rsidR="00270878" w:rsidRDefault="00270878">
            <w:pPr>
              <w:pStyle w:val="TableText"/>
              <w:rPr>
                <w:rFonts w:ascii="Calibri" w:hAnsi="Calibri"/>
                <w:sz w:val="24"/>
                <w:szCs w:val="24"/>
              </w:rPr>
            </w:pPr>
            <w:r>
              <w:rPr>
                <w:rFonts w:ascii="Calibri" w:hAnsi="Calibri"/>
                <w:sz w:val="24"/>
                <w:szCs w:val="24"/>
              </w:rPr>
              <w:t>No part of the development hereby permitted shall be occupied until such time as the access arrangements shown on drawing titled "Photo and Plans" have been implemented in full.</w:t>
            </w:r>
          </w:p>
          <w:p w14:paraId="3B05D558" w14:textId="77777777" w:rsidR="00270878" w:rsidRDefault="00270878">
            <w:pPr>
              <w:pStyle w:val="TableText"/>
              <w:rPr>
                <w:rFonts w:ascii="Calibri" w:hAnsi="Calibri"/>
                <w:sz w:val="24"/>
                <w:szCs w:val="24"/>
              </w:rPr>
            </w:pPr>
          </w:p>
          <w:p w14:paraId="0B58F0CB" w14:textId="77777777" w:rsidR="00270878" w:rsidRDefault="00270878">
            <w:pPr>
              <w:pStyle w:val="TableText"/>
              <w:rPr>
                <w:rFonts w:ascii="Calibri" w:hAnsi="Calibri"/>
                <w:sz w:val="24"/>
                <w:szCs w:val="24"/>
              </w:rPr>
            </w:pPr>
            <w:r>
              <w:rPr>
                <w:rFonts w:ascii="Calibri" w:hAnsi="Calibri"/>
                <w:sz w:val="24"/>
                <w:szCs w:val="24"/>
              </w:rPr>
              <w:t xml:space="preserve">Reason: To ensure that vehicles entering and leaving the site may pass each other clear of the highway, in a slow and controlled manner, in the interests of general highway safety and in accordance with the National Planning Policy Framework (2021). </w:t>
            </w:r>
          </w:p>
          <w:p w14:paraId="298532A7" w14:textId="60BB4528" w:rsidR="00270878" w:rsidRDefault="00270878">
            <w:pPr>
              <w:pStyle w:val="TableText"/>
              <w:rPr>
                <w:rFonts w:ascii="Calibri" w:hAnsi="Calibri"/>
                <w:sz w:val="24"/>
                <w:szCs w:val="24"/>
              </w:rPr>
            </w:pPr>
          </w:p>
        </w:tc>
      </w:tr>
      <w:tr w:rsidR="00270878" w:rsidRPr="00DD62CA" w14:paraId="2F806DD8" w14:textId="77777777">
        <w:trPr>
          <w:cantSplit/>
          <w:trHeight w:val="527"/>
        </w:trPr>
        <w:tc>
          <w:tcPr>
            <w:tcW w:w="988" w:type="dxa"/>
          </w:tcPr>
          <w:p w14:paraId="52FC592C"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010ADEA5" w14:textId="77777777" w:rsidR="00270878" w:rsidRDefault="00270878">
            <w:pPr>
              <w:pStyle w:val="TableText"/>
              <w:rPr>
                <w:rFonts w:ascii="Calibri" w:hAnsi="Calibri"/>
                <w:sz w:val="24"/>
                <w:szCs w:val="24"/>
              </w:rPr>
            </w:pPr>
            <w:r>
              <w:rPr>
                <w:rFonts w:ascii="Calibri" w:hAnsi="Calibri"/>
                <w:sz w:val="24"/>
                <w:szCs w:val="24"/>
              </w:rPr>
              <w:t>The gradient of the access drive shall not exceed 1:12 for the first 5 metres behind the Highway boundary.</w:t>
            </w:r>
          </w:p>
          <w:p w14:paraId="12398E14" w14:textId="77777777" w:rsidR="00270878" w:rsidRDefault="00270878">
            <w:pPr>
              <w:pStyle w:val="TableText"/>
              <w:rPr>
                <w:rFonts w:ascii="Calibri" w:hAnsi="Calibri"/>
                <w:sz w:val="24"/>
                <w:szCs w:val="24"/>
              </w:rPr>
            </w:pPr>
          </w:p>
          <w:p w14:paraId="047D451F" w14:textId="77777777" w:rsidR="00270878" w:rsidRDefault="00270878">
            <w:pPr>
              <w:pStyle w:val="TableText"/>
              <w:rPr>
                <w:rFonts w:ascii="Calibri" w:hAnsi="Calibri"/>
                <w:sz w:val="24"/>
                <w:szCs w:val="24"/>
              </w:rPr>
            </w:pPr>
            <w:r>
              <w:rPr>
                <w:rFonts w:ascii="Calibri" w:hAnsi="Calibri"/>
                <w:sz w:val="24"/>
                <w:szCs w:val="24"/>
              </w:rPr>
              <w:t xml:space="preserve">Reason: To enable vehicles to enter and leave the highway in a slow and controlled manner and in the interests of general highway safety. </w:t>
            </w:r>
          </w:p>
          <w:p w14:paraId="35F5BDD5" w14:textId="54D15E92" w:rsidR="00270878" w:rsidRDefault="00270878">
            <w:pPr>
              <w:pStyle w:val="TableText"/>
              <w:rPr>
                <w:rFonts w:ascii="Calibri" w:hAnsi="Calibri"/>
                <w:sz w:val="24"/>
                <w:szCs w:val="24"/>
              </w:rPr>
            </w:pPr>
          </w:p>
        </w:tc>
      </w:tr>
      <w:tr w:rsidR="00270878" w:rsidRPr="00DD62CA" w14:paraId="6043D051" w14:textId="77777777">
        <w:trPr>
          <w:cantSplit/>
          <w:trHeight w:val="527"/>
        </w:trPr>
        <w:tc>
          <w:tcPr>
            <w:tcW w:w="988" w:type="dxa"/>
          </w:tcPr>
          <w:p w14:paraId="017591AF"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13595319" w14:textId="77777777" w:rsidR="00270878" w:rsidRDefault="00270878">
            <w:pPr>
              <w:pStyle w:val="TableText"/>
              <w:rPr>
                <w:rFonts w:ascii="Calibri" w:hAnsi="Calibri"/>
                <w:sz w:val="24"/>
                <w:szCs w:val="24"/>
              </w:rPr>
            </w:pPr>
            <w:r>
              <w:rPr>
                <w:rFonts w:ascii="Calibri" w:hAnsi="Calibri"/>
                <w:sz w:val="24"/>
                <w:szCs w:val="24"/>
              </w:rPr>
              <w:t>No part of the development hereby permitted shall be occupied until such time as vehicular visibility splays of 2 metres by 43 metres have been provided at the site access. These shall thereafter be permanently maintained with nothing within those splays higher than 1 metres above the level of the adjacent footway/verge/highway.</w:t>
            </w:r>
          </w:p>
          <w:p w14:paraId="70937E94" w14:textId="77777777" w:rsidR="00270878" w:rsidRDefault="00270878">
            <w:pPr>
              <w:pStyle w:val="TableText"/>
              <w:rPr>
                <w:rFonts w:ascii="Calibri" w:hAnsi="Calibri"/>
                <w:sz w:val="24"/>
                <w:szCs w:val="24"/>
              </w:rPr>
            </w:pPr>
          </w:p>
          <w:p w14:paraId="7539D3C7" w14:textId="77777777" w:rsidR="00270878" w:rsidRDefault="00270878">
            <w:pPr>
              <w:pStyle w:val="TableText"/>
              <w:rPr>
                <w:rFonts w:ascii="Calibri" w:hAnsi="Calibri"/>
                <w:sz w:val="24"/>
                <w:szCs w:val="24"/>
              </w:rPr>
            </w:pPr>
            <w:r>
              <w:rPr>
                <w:rFonts w:ascii="Calibri" w:hAnsi="Calibri"/>
                <w:sz w:val="24"/>
                <w:szCs w:val="24"/>
              </w:rPr>
              <w:t>Reason: To afford adequate visibility at the access to cater for the expected</w:t>
            </w:r>
          </w:p>
          <w:p w14:paraId="47862B0F" w14:textId="77777777" w:rsidR="00270878" w:rsidRDefault="00270878">
            <w:pPr>
              <w:pStyle w:val="TableText"/>
              <w:rPr>
                <w:rFonts w:ascii="Calibri" w:hAnsi="Calibri"/>
                <w:sz w:val="24"/>
                <w:szCs w:val="24"/>
              </w:rPr>
            </w:pPr>
            <w:r>
              <w:rPr>
                <w:rFonts w:ascii="Calibri" w:hAnsi="Calibri"/>
                <w:sz w:val="24"/>
                <w:szCs w:val="24"/>
              </w:rPr>
              <w:t xml:space="preserve">volume of traffic joining the existing highway network, in the interests of general highway safety, and in accordance with the National Planning Policy Framework (2021). </w:t>
            </w:r>
          </w:p>
          <w:p w14:paraId="16629D93" w14:textId="7B5002BE" w:rsidR="00270878" w:rsidRDefault="00270878">
            <w:pPr>
              <w:pStyle w:val="TableText"/>
              <w:rPr>
                <w:rFonts w:ascii="Calibri" w:hAnsi="Calibri"/>
                <w:sz w:val="24"/>
                <w:szCs w:val="24"/>
              </w:rPr>
            </w:pPr>
          </w:p>
        </w:tc>
      </w:tr>
      <w:tr w:rsidR="00270878" w:rsidRPr="00DD62CA" w14:paraId="2DFCC5B0" w14:textId="77777777">
        <w:trPr>
          <w:cantSplit/>
          <w:trHeight w:val="527"/>
        </w:trPr>
        <w:tc>
          <w:tcPr>
            <w:tcW w:w="988" w:type="dxa"/>
          </w:tcPr>
          <w:p w14:paraId="69ADE6EF"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79AE3969" w14:textId="77777777" w:rsidR="00270878" w:rsidRDefault="00270878">
            <w:pPr>
              <w:pStyle w:val="TableText"/>
              <w:rPr>
                <w:rFonts w:ascii="Calibri" w:hAnsi="Calibri"/>
                <w:sz w:val="24"/>
                <w:szCs w:val="24"/>
              </w:rPr>
            </w:pPr>
            <w:r>
              <w:rPr>
                <w:rFonts w:ascii="Calibri" w:hAnsi="Calibri"/>
                <w:sz w:val="24"/>
                <w:szCs w:val="24"/>
              </w:rPr>
              <w:t>No part of the development hereby permitted shall be occupied until such time as 2.0 metre by 2.0 metre pedestrian visibility splays have been provided on the highway boundary on both sides of the access with nothing within those splays higher than 1 metres above the level of the adjacent footway/verge/highway and, once provided, shall be so maintained in perpetuity.</w:t>
            </w:r>
          </w:p>
          <w:p w14:paraId="6918B7AA" w14:textId="77777777" w:rsidR="00270878" w:rsidRDefault="00270878">
            <w:pPr>
              <w:pStyle w:val="TableText"/>
              <w:rPr>
                <w:rFonts w:ascii="Calibri" w:hAnsi="Calibri"/>
                <w:sz w:val="24"/>
                <w:szCs w:val="24"/>
              </w:rPr>
            </w:pPr>
          </w:p>
          <w:p w14:paraId="76B9202C" w14:textId="77777777" w:rsidR="00270878" w:rsidRDefault="00270878">
            <w:pPr>
              <w:pStyle w:val="TableText"/>
              <w:rPr>
                <w:rFonts w:ascii="Calibri" w:hAnsi="Calibri"/>
                <w:sz w:val="24"/>
                <w:szCs w:val="24"/>
              </w:rPr>
            </w:pPr>
            <w:r>
              <w:rPr>
                <w:rFonts w:ascii="Calibri" w:hAnsi="Calibri"/>
                <w:sz w:val="24"/>
                <w:szCs w:val="24"/>
              </w:rPr>
              <w:t xml:space="preserve">Reason: In the interests of pedestrian safety and in accordance with the National Planning Policy Framework (2021). </w:t>
            </w:r>
          </w:p>
          <w:p w14:paraId="4F8149E5" w14:textId="744ADACF" w:rsidR="00270878" w:rsidRDefault="00270878">
            <w:pPr>
              <w:pStyle w:val="TableText"/>
              <w:rPr>
                <w:rFonts w:ascii="Calibri" w:hAnsi="Calibri"/>
                <w:sz w:val="24"/>
                <w:szCs w:val="24"/>
              </w:rPr>
            </w:pPr>
          </w:p>
        </w:tc>
      </w:tr>
      <w:tr w:rsidR="00270878" w:rsidRPr="00DD62CA" w14:paraId="6A75343E" w14:textId="77777777">
        <w:trPr>
          <w:cantSplit/>
          <w:trHeight w:val="527"/>
        </w:trPr>
        <w:tc>
          <w:tcPr>
            <w:tcW w:w="988" w:type="dxa"/>
          </w:tcPr>
          <w:p w14:paraId="5561765B"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789E05EF" w14:textId="57F43125" w:rsidR="00270878" w:rsidRDefault="00270878">
            <w:pPr>
              <w:pStyle w:val="TableText"/>
              <w:rPr>
                <w:rFonts w:ascii="Calibri" w:hAnsi="Calibri"/>
                <w:sz w:val="24"/>
                <w:szCs w:val="24"/>
              </w:rPr>
            </w:pPr>
            <w:r>
              <w:rPr>
                <w:rFonts w:ascii="Calibri" w:hAnsi="Calibri"/>
                <w:sz w:val="24"/>
                <w:szCs w:val="24"/>
              </w:rPr>
              <w:t xml:space="preserve">The development hereby permitted shall not be occupied until such time as the access drive (and any turning space) has been surfaced with tarmacadam, or similar hard bound material (not loose aggregate) for a distance of at least 5 metres behind the highway boundary and, once provided, shall be so maintained in perpetuity. </w:t>
            </w:r>
          </w:p>
          <w:p w14:paraId="503A1ED4" w14:textId="77777777" w:rsidR="00270878" w:rsidRDefault="00270878">
            <w:pPr>
              <w:pStyle w:val="TableText"/>
              <w:rPr>
                <w:rFonts w:ascii="Calibri" w:hAnsi="Calibri"/>
                <w:sz w:val="24"/>
                <w:szCs w:val="24"/>
              </w:rPr>
            </w:pPr>
          </w:p>
          <w:p w14:paraId="2BB103A8" w14:textId="77777777" w:rsidR="00270878" w:rsidRDefault="00270878">
            <w:pPr>
              <w:pStyle w:val="TableText"/>
              <w:rPr>
                <w:rFonts w:ascii="Calibri" w:hAnsi="Calibri"/>
                <w:sz w:val="24"/>
                <w:szCs w:val="24"/>
              </w:rPr>
            </w:pPr>
            <w:r>
              <w:rPr>
                <w:rFonts w:ascii="Calibri" w:hAnsi="Calibri"/>
                <w:sz w:val="24"/>
                <w:szCs w:val="24"/>
              </w:rPr>
              <w:t>Reason: To reduce the possibility of deleterious material being deposited in the highway (loose stones etc.) in the interests of highway safety and in accordance with the National Planning Policy Framework (2021).</w:t>
            </w:r>
          </w:p>
          <w:p w14:paraId="17065EF2" w14:textId="62A9EB34" w:rsidR="00270878" w:rsidRDefault="00270878">
            <w:pPr>
              <w:pStyle w:val="TableText"/>
              <w:rPr>
                <w:rFonts w:ascii="Calibri" w:hAnsi="Calibri"/>
                <w:sz w:val="24"/>
                <w:szCs w:val="24"/>
              </w:rPr>
            </w:pPr>
          </w:p>
        </w:tc>
      </w:tr>
      <w:tr w:rsidR="00270878" w:rsidRPr="00DD62CA" w14:paraId="0D2B510D" w14:textId="77777777">
        <w:trPr>
          <w:cantSplit/>
          <w:trHeight w:val="527"/>
        </w:trPr>
        <w:tc>
          <w:tcPr>
            <w:tcW w:w="988" w:type="dxa"/>
          </w:tcPr>
          <w:p w14:paraId="40C47C66"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0AAD7A39" w14:textId="4E0E4277" w:rsidR="00270878" w:rsidRDefault="00270878">
            <w:pPr>
              <w:pStyle w:val="TableText"/>
              <w:rPr>
                <w:rFonts w:ascii="Calibri" w:hAnsi="Calibri"/>
                <w:sz w:val="24"/>
                <w:szCs w:val="24"/>
              </w:rPr>
            </w:pPr>
            <w:r>
              <w:rPr>
                <w:rFonts w:ascii="Calibri" w:hAnsi="Calibri"/>
                <w:sz w:val="24"/>
                <w:szCs w:val="24"/>
              </w:rPr>
              <w:t xml:space="preserve">Before first use of the access hereby permitted, turning facilities shall be provided within the site in order to allow vehicles to enter and leave in a forward direction. The turning area so provided shall not be obstructed and shall </w:t>
            </w:r>
            <w:proofErr w:type="gramStart"/>
            <w:r>
              <w:rPr>
                <w:rFonts w:ascii="Calibri" w:hAnsi="Calibri"/>
                <w:sz w:val="24"/>
                <w:szCs w:val="24"/>
              </w:rPr>
              <w:t>be available for use at all times</w:t>
            </w:r>
            <w:proofErr w:type="gramEnd"/>
            <w:r>
              <w:rPr>
                <w:rFonts w:ascii="Calibri" w:hAnsi="Calibri"/>
                <w:sz w:val="24"/>
                <w:szCs w:val="24"/>
              </w:rPr>
              <w:t>.</w:t>
            </w:r>
          </w:p>
          <w:p w14:paraId="150C83D3" w14:textId="77777777" w:rsidR="00270878" w:rsidRDefault="00270878">
            <w:pPr>
              <w:pStyle w:val="TableText"/>
              <w:rPr>
                <w:rFonts w:ascii="Calibri" w:hAnsi="Calibri"/>
                <w:sz w:val="24"/>
                <w:szCs w:val="24"/>
              </w:rPr>
            </w:pPr>
          </w:p>
          <w:p w14:paraId="12316283" w14:textId="1418A9E6" w:rsidR="00270878" w:rsidRDefault="00270878">
            <w:pPr>
              <w:pStyle w:val="TableText"/>
              <w:rPr>
                <w:rFonts w:ascii="Calibri" w:hAnsi="Calibri"/>
                <w:sz w:val="24"/>
                <w:szCs w:val="24"/>
              </w:rPr>
            </w:pPr>
            <w:r>
              <w:rPr>
                <w:rFonts w:ascii="Calibri" w:hAnsi="Calibri"/>
                <w:sz w:val="24"/>
                <w:szCs w:val="24"/>
              </w:rPr>
              <w:t xml:space="preserve">Reason: To enable vehicles to enter and leave the site in a forward direction in the interests of the safety of road users. </w:t>
            </w:r>
          </w:p>
          <w:p w14:paraId="113A87CB" w14:textId="40CF0809" w:rsidR="00644510" w:rsidRDefault="00644510" w:rsidP="00644510">
            <w:pPr>
              <w:pStyle w:val="TableText"/>
              <w:jc w:val="right"/>
              <w:rPr>
                <w:rFonts w:ascii="Calibri" w:hAnsi="Calibri"/>
                <w:sz w:val="24"/>
                <w:szCs w:val="24"/>
              </w:rPr>
            </w:pPr>
            <w:r>
              <w:rPr>
                <w:rFonts w:ascii="Calibri" w:hAnsi="Calibri"/>
                <w:sz w:val="24"/>
                <w:szCs w:val="24"/>
              </w:rPr>
              <w:t>P.T.O.</w:t>
            </w:r>
          </w:p>
          <w:p w14:paraId="4CE520E2" w14:textId="1C29FF3C" w:rsidR="00270878" w:rsidRDefault="00270878">
            <w:pPr>
              <w:pStyle w:val="TableText"/>
              <w:rPr>
                <w:rFonts w:ascii="Calibri" w:hAnsi="Calibri"/>
                <w:sz w:val="24"/>
                <w:szCs w:val="24"/>
              </w:rPr>
            </w:pPr>
          </w:p>
        </w:tc>
      </w:tr>
      <w:tr w:rsidR="00270878" w:rsidRPr="00DD62CA" w14:paraId="551F4FB9" w14:textId="77777777">
        <w:trPr>
          <w:cantSplit/>
          <w:trHeight w:val="527"/>
        </w:trPr>
        <w:tc>
          <w:tcPr>
            <w:tcW w:w="988" w:type="dxa"/>
          </w:tcPr>
          <w:p w14:paraId="0CF068A8" w14:textId="77777777" w:rsidR="00270878" w:rsidRPr="00DD62CA" w:rsidRDefault="00270878">
            <w:pPr>
              <w:pStyle w:val="TableText"/>
              <w:numPr>
                <w:ilvl w:val="0"/>
                <w:numId w:val="3"/>
              </w:numPr>
              <w:rPr>
                <w:rFonts w:ascii="Calibri" w:hAnsi="Calibri"/>
                <w:sz w:val="24"/>
                <w:szCs w:val="24"/>
              </w:rPr>
            </w:pPr>
          </w:p>
        </w:tc>
        <w:tc>
          <w:tcPr>
            <w:tcW w:w="9365" w:type="dxa"/>
            <w:gridSpan w:val="2"/>
          </w:tcPr>
          <w:p w14:paraId="6B50177E" w14:textId="77777777" w:rsidR="00270878" w:rsidRDefault="00270878">
            <w:pPr>
              <w:pStyle w:val="TableText"/>
              <w:rPr>
                <w:rFonts w:ascii="Calibri" w:hAnsi="Calibri"/>
                <w:sz w:val="24"/>
                <w:szCs w:val="24"/>
              </w:rPr>
            </w:pPr>
            <w:r>
              <w:rPr>
                <w:rFonts w:ascii="Calibri" w:hAnsi="Calibri"/>
                <w:sz w:val="24"/>
                <w:szCs w:val="24"/>
              </w:rPr>
              <w:t>No part of the development hereby permitted shall be occupied until such time as site drainage details have been provided to and approved in writing by the Local Planning Authority. Thereafter surface water shall not drain into the Public Highway and thereafter shall be so maintained.</w:t>
            </w:r>
          </w:p>
          <w:p w14:paraId="0DE9524D" w14:textId="77777777" w:rsidR="00270878" w:rsidRDefault="00270878">
            <w:pPr>
              <w:pStyle w:val="TableText"/>
              <w:rPr>
                <w:rFonts w:ascii="Calibri" w:hAnsi="Calibri"/>
                <w:sz w:val="24"/>
                <w:szCs w:val="24"/>
              </w:rPr>
            </w:pPr>
          </w:p>
          <w:p w14:paraId="6ACEF4C1" w14:textId="77777777" w:rsidR="00270878" w:rsidRDefault="00270878">
            <w:pPr>
              <w:pStyle w:val="TableText"/>
              <w:rPr>
                <w:rFonts w:ascii="Calibri" w:hAnsi="Calibri"/>
                <w:sz w:val="24"/>
                <w:szCs w:val="24"/>
              </w:rPr>
            </w:pPr>
            <w:r>
              <w:rPr>
                <w:rFonts w:ascii="Calibri" w:hAnsi="Calibri"/>
                <w:sz w:val="24"/>
                <w:szCs w:val="24"/>
              </w:rPr>
              <w:t xml:space="preserve">Reason: To reduce the possibility of surface water from the site being deposited in the highway causing dangers to road users in accordance with the National Planning Policy Framework (2021). </w:t>
            </w:r>
          </w:p>
          <w:p w14:paraId="7DEBAB80" w14:textId="4B071C21" w:rsidR="00270878" w:rsidRDefault="00270878">
            <w:pPr>
              <w:pStyle w:val="TableText"/>
              <w:rPr>
                <w:rFonts w:ascii="Calibri" w:hAnsi="Calibri"/>
                <w:sz w:val="24"/>
                <w:szCs w:val="24"/>
              </w:rPr>
            </w:pPr>
          </w:p>
        </w:tc>
      </w:tr>
    </w:tbl>
    <w:p w14:paraId="3BDD626C"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715943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10A33AD4" w14:textId="77777777" w:rsidTr="0090365E">
        <w:tc>
          <w:tcPr>
            <w:tcW w:w="993" w:type="dxa"/>
          </w:tcPr>
          <w:p w14:paraId="51E4BB2E" w14:textId="77777777" w:rsidR="002F3ADA" w:rsidRPr="00DD62CA" w:rsidRDefault="002F3ADA">
            <w:pPr>
              <w:pStyle w:val="TableText"/>
              <w:numPr>
                <w:ilvl w:val="0"/>
                <w:numId w:val="1"/>
              </w:numPr>
              <w:rPr>
                <w:rFonts w:ascii="Calibri" w:hAnsi="Calibri"/>
                <w:sz w:val="24"/>
                <w:szCs w:val="24"/>
              </w:rPr>
            </w:pPr>
          </w:p>
        </w:tc>
        <w:tc>
          <w:tcPr>
            <w:tcW w:w="9583" w:type="dxa"/>
          </w:tcPr>
          <w:p w14:paraId="4EEDB771"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C41C685" w14:textId="77777777" w:rsidTr="0090365E">
        <w:tc>
          <w:tcPr>
            <w:tcW w:w="993" w:type="dxa"/>
          </w:tcPr>
          <w:p w14:paraId="61148326" w14:textId="77777777" w:rsidR="002F3ADA" w:rsidRPr="00DD62CA" w:rsidRDefault="002F3ADA">
            <w:pPr>
              <w:pStyle w:val="TableText"/>
              <w:numPr>
                <w:ilvl w:val="0"/>
                <w:numId w:val="1"/>
              </w:numPr>
              <w:rPr>
                <w:rFonts w:ascii="Calibri" w:hAnsi="Calibri"/>
                <w:sz w:val="24"/>
                <w:szCs w:val="24"/>
              </w:rPr>
            </w:pPr>
          </w:p>
        </w:tc>
        <w:tc>
          <w:tcPr>
            <w:tcW w:w="9583" w:type="dxa"/>
          </w:tcPr>
          <w:p w14:paraId="6AF8221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9D980B7" w14:textId="77777777" w:rsidTr="0090365E">
        <w:tc>
          <w:tcPr>
            <w:tcW w:w="993" w:type="dxa"/>
          </w:tcPr>
          <w:p w14:paraId="1269AC45" w14:textId="77777777" w:rsidR="0070149C" w:rsidRPr="00DD62CA" w:rsidRDefault="0070149C">
            <w:pPr>
              <w:pStyle w:val="TableText"/>
              <w:numPr>
                <w:ilvl w:val="0"/>
                <w:numId w:val="1"/>
              </w:numPr>
              <w:rPr>
                <w:rFonts w:ascii="Calibri" w:hAnsi="Calibri"/>
                <w:sz w:val="24"/>
                <w:szCs w:val="24"/>
              </w:rPr>
            </w:pPr>
          </w:p>
        </w:tc>
        <w:tc>
          <w:tcPr>
            <w:tcW w:w="9583" w:type="dxa"/>
          </w:tcPr>
          <w:p w14:paraId="7B027F45"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1BBAE247" w14:textId="77777777" w:rsidTr="0090365E">
        <w:tc>
          <w:tcPr>
            <w:tcW w:w="993" w:type="dxa"/>
          </w:tcPr>
          <w:p w14:paraId="182BAFB2" w14:textId="77777777" w:rsidR="00B91966" w:rsidRPr="00DD62CA" w:rsidRDefault="00B91966" w:rsidP="00644510">
            <w:pPr>
              <w:pStyle w:val="TableText"/>
              <w:ind w:left="720"/>
              <w:rPr>
                <w:rFonts w:ascii="Calibri" w:hAnsi="Calibri"/>
                <w:sz w:val="24"/>
                <w:szCs w:val="24"/>
              </w:rPr>
            </w:pPr>
          </w:p>
        </w:tc>
        <w:tc>
          <w:tcPr>
            <w:tcW w:w="9583" w:type="dxa"/>
          </w:tcPr>
          <w:p w14:paraId="5EFFF084" w14:textId="209076FE" w:rsidR="00B91966" w:rsidRPr="00DD62CA" w:rsidRDefault="00B91966">
            <w:pPr>
              <w:pStyle w:val="TableText"/>
              <w:rPr>
                <w:rFonts w:ascii="Calibri" w:hAnsi="Calibri"/>
                <w:sz w:val="24"/>
                <w:szCs w:val="24"/>
              </w:rPr>
            </w:pPr>
          </w:p>
        </w:tc>
      </w:tr>
    </w:tbl>
    <w:p w14:paraId="6B878DF7"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71EE741" w14:textId="77777777" w:rsidTr="002C337D">
        <w:trPr>
          <w:cantSplit/>
        </w:trPr>
        <w:tc>
          <w:tcPr>
            <w:tcW w:w="10403" w:type="dxa"/>
          </w:tcPr>
          <w:p w14:paraId="4A5E2435"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189FD940" w14:textId="77777777" w:rsidR="00B6420A" w:rsidRDefault="00B6420A" w:rsidP="00B6420A">
            <w:pPr>
              <w:rPr>
                <w:rFonts w:ascii="Calibri" w:hAnsi="Calibri"/>
                <w:b/>
                <w:sz w:val="24"/>
                <w:szCs w:val="24"/>
              </w:rPr>
            </w:pPr>
            <w:r>
              <w:rPr>
                <w:rFonts w:ascii="Calibri" w:hAnsi="Calibri"/>
                <w:b/>
                <w:sz w:val="24"/>
                <w:szCs w:val="24"/>
              </w:rPr>
              <w:t>pp NICOLA HOPKINS</w:t>
            </w:r>
          </w:p>
          <w:p w14:paraId="475E377A"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04832B40" w14:textId="77777777" w:rsidR="00E83FE1" w:rsidRPr="00641E0F" w:rsidRDefault="00E83FE1" w:rsidP="002C337D">
            <w:pPr>
              <w:rPr>
                <w:rFonts w:ascii="Calibri" w:hAnsi="Calibri"/>
                <w:b/>
                <w:bCs/>
                <w:sz w:val="24"/>
                <w:szCs w:val="24"/>
              </w:rPr>
            </w:pPr>
          </w:p>
        </w:tc>
      </w:tr>
    </w:tbl>
    <w:p w14:paraId="379A7A83" w14:textId="77777777" w:rsidR="0081123F" w:rsidRDefault="0081123F" w:rsidP="0081123F">
      <w:pPr>
        <w:pStyle w:val="TableText"/>
      </w:pPr>
    </w:p>
    <w:p w14:paraId="3C5ABB86" w14:textId="77777777" w:rsidR="00310FDD" w:rsidRDefault="00310FDD" w:rsidP="00310FDD">
      <w:pPr>
        <w:pStyle w:val="TableText"/>
        <w:rPr>
          <w:rFonts w:ascii="Calibri" w:hAnsi="Calibri" w:cs="Calibri"/>
        </w:rPr>
      </w:pPr>
    </w:p>
    <w:p w14:paraId="7FD8C58A" w14:textId="77777777" w:rsidR="006F03C4" w:rsidRDefault="006F03C4" w:rsidP="00310FDD">
      <w:pPr>
        <w:pStyle w:val="TableText"/>
        <w:rPr>
          <w:rFonts w:ascii="Calibri" w:hAnsi="Calibri" w:cs="Calibri"/>
          <w:b/>
        </w:rPr>
      </w:pPr>
    </w:p>
    <w:p w14:paraId="3A1F3260"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9DC4E70" w14:textId="77777777" w:rsidR="00310FDD" w:rsidRPr="00310FDD" w:rsidRDefault="00310FDD" w:rsidP="00310FDD">
      <w:pPr>
        <w:pStyle w:val="TableText"/>
        <w:rPr>
          <w:rFonts w:ascii="Calibri" w:hAnsi="Calibri" w:cs="Calibri"/>
        </w:rPr>
      </w:pPr>
    </w:p>
    <w:p w14:paraId="73B9F60D"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02148FC"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7F9B38D"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216A176B"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E112C9F"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3E9DE46" w14:textId="77777777" w:rsidR="00310FDD" w:rsidRPr="00310FDD" w:rsidRDefault="00310FDD" w:rsidP="00310FDD">
      <w:pPr>
        <w:rPr>
          <w:rFonts w:ascii="Calibri" w:hAnsi="Calibri" w:cs="Calibri"/>
        </w:rPr>
      </w:pPr>
    </w:p>
    <w:p w14:paraId="6E010FD9"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t>
      </w:r>
      <w:r w:rsidRPr="00310FDD">
        <w:rPr>
          <w:rFonts w:ascii="Calibri" w:hAnsi="Calibri" w:cs="Calibri"/>
        </w:rPr>
        <w:lastRenderedPageBreak/>
        <w:t xml:space="preserve">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9C9F1BE" w14:textId="77777777" w:rsidR="00310FDD" w:rsidRPr="00310FDD" w:rsidRDefault="00310FDD" w:rsidP="00310FDD">
      <w:pPr>
        <w:rPr>
          <w:rFonts w:ascii="Calibri" w:hAnsi="Calibri" w:cs="Calibri"/>
        </w:rPr>
      </w:pPr>
    </w:p>
    <w:p w14:paraId="134BCDE2"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E2611FE"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58D34A2" w14:textId="77777777" w:rsidR="00310FDD" w:rsidRPr="00310FDD" w:rsidRDefault="00310FDD" w:rsidP="00310FDD">
      <w:pPr>
        <w:pStyle w:val="TableText"/>
        <w:rPr>
          <w:rFonts w:ascii="Calibri" w:hAnsi="Calibri" w:cs="Calibri"/>
        </w:rPr>
      </w:pPr>
    </w:p>
    <w:p w14:paraId="45291241" w14:textId="77777777" w:rsidR="00310FDD" w:rsidRPr="00310FDD" w:rsidRDefault="00310FDD" w:rsidP="00310FDD">
      <w:pPr>
        <w:pStyle w:val="TableText"/>
        <w:rPr>
          <w:rFonts w:ascii="Calibri" w:hAnsi="Calibri" w:cs="Calibri"/>
        </w:rPr>
      </w:pPr>
    </w:p>
    <w:p w14:paraId="53AE1490"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4A3F8" w14:textId="77777777" w:rsidR="00E24BDA" w:rsidRDefault="00E24BDA">
      <w:r>
        <w:separator/>
      </w:r>
    </w:p>
  </w:endnote>
  <w:endnote w:type="continuationSeparator" w:id="0">
    <w:p w14:paraId="2656FF0C" w14:textId="77777777" w:rsidR="00E24BDA" w:rsidRDefault="00E24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3E69"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1385F" w14:textId="77777777" w:rsidR="00E24BDA" w:rsidRDefault="00E24BDA">
      <w:r>
        <w:separator/>
      </w:r>
    </w:p>
  </w:footnote>
  <w:footnote w:type="continuationSeparator" w:id="0">
    <w:p w14:paraId="730AE3FA" w14:textId="77777777" w:rsidR="00E24BDA" w:rsidRDefault="00E24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628C" w14:textId="77777777" w:rsidR="002F3ADA" w:rsidRPr="0089171B" w:rsidRDefault="002F3ADA">
    <w:pPr>
      <w:rPr>
        <w:rFonts w:ascii="Calibri" w:hAnsi="Calibri" w:cs="Calibri"/>
      </w:rPr>
    </w:pPr>
    <w:r w:rsidRPr="0089171B">
      <w:rPr>
        <w:rFonts w:ascii="Calibri" w:hAnsi="Calibri" w:cs="Calibri"/>
      </w:rPr>
      <w:t>RIBBLE VALLEY BOROUGH COUNCIL</w:t>
    </w:r>
  </w:p>
  <w:p w14:paraId="69D5678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AF0A71D" w14:textId="77777777" w:rsidR="002F3ADA" w:rsidRPr="0089171B" w:rsidRDefault="002F3ADA">
    <w:pPr>
      <w:pStyle w:val="addresses"/>
      <w:rPr>
        <w:rFonts w:ascii="Calibri" w:hAnsi="Calibri" w:cs="Calibri"/>
      </w:rPr>
    </w:pPr>
  </w:p>
  <w:p w14:paraId="3D47E8EA" w14:textId="2991C30A" w:rsidR="002F3ADA" w:rsidRPr="0089171B" w:rsidRDefault="002F3ADA">
    <w:pPr>
      <w:rPr>
        <w:rFonts w:ascii="Calibri" w:hAnsi="Calibri" w:cs="Calibri"/>
        <w:b/>
        <w:bCs/>
      </w:rPr>
    </w:pPr>
    <w:r w:rsidRPr="0089171B">
      <w:rPr>
        <w:rFonts w:ascii="Calibri" w:hAnsi="Calibri" w:cs="Calibri"/>
        <w:b/>
        <w:bCs/>
      </w:rPr>
      <w:t xml:space="preserve">APPLICATION NO.  </w:t>
    </w:r>
    <w:r w:rsidR="00270878">
      <w:rPr>
        <w:rFonts w:ascii="Calibri" w:hAnsi="Calibri" w:cs="Calibri"/>
        <w:b/>
        <w:bCs/>
      </w:rPr>
      <w:t>3/2021/0822</w:t>
    </w:r>
    <w:r w:rsidRPr="0089171B">
      <w:rPr>
        <w:rFonts w:ascii="Calibri" w:hAnsi="Calibri" w:cs="Calibri"/>
        <w:b/>
        <w:bCs/>
      </w:rPr>
      <w:t xml:space="preserve">                                DECISION DATE: </w:t>
    </w:r>
    <w:r w:rsidR="00690161">
      <w:rPr>
        <w:rFonts w:ascii="Calibri" w:hAnsi="Calibri" w:cs="Calibri"/>
        <w:b/>
        <w:bCs/>
      </w:rPr>
      <w:t xml:space="preserve"> </w:t>
    </w:r>
    <w:r w:rsidR="00644510">
      <w:rPr>
        <w:rFonts w:ascii="Calibri" w:hAnsi="Calibri" w:cs="Calibri"/>
        <w:b/>
        <w:bCs/>
      </w:rPr>
      <w:t xml:space="preserve">30 </w:t>
    </w:r>
    <w:r w:rsidR="00270878">
      <w:rPr>
        <w:rFonts w:ascii="Calibri" w:hAnsi="Calibri" w:cs="Calibri"/>
        <w:b/>
        <w:bCs/>
      </w:rPr>
      <w:t>September 2021</w:t>
    </w:r>
  </w:p>
  <w:p w14:paraId="0ABF29A2" w14:textId="77777777" w:rsidR="002F3ADA" w:rsidRDefault="002F3ADA">
    <w:pPr>
      <w:pBdr>
        <w:bottom w:val="single" w:sz="4" w:space="1" w:color="auto"/>
      </w:pBdr>
    </w:pPr>
  </w:p>
  <w:p w14:paraId="62ACF069"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78"/>
    <w:rsid w:val="000A2F81"/>
    <w:rsid w:val="00111C12"/>
    <w:rsid w:val="001602C7"/>
    <w:rsid w:val="001613C3"/>
    <w:rsid w:val="00172E52"/>
    <w:rsid w:val="0026438E"/>
    <w:rsid w:val="00270878"/>
    <w:rsid w:val="002860D9"/>
    <w:rsid w:val="002C337D"/>
    <w:rsid w:val="002D5D44"/>
    <w:rsid w:val="002F3ADA"/>
    <w:rsid w:val="00310FDD"/>
    <w:rsid w:val="00335DB8"/>
    <w:rsid w:val="00353EFF"/>
    <w:rsid w:val="00441F1F"/>
    <w:rsid w:val="00443FA4"/>
    <w:rsid w:val="00466193"/>
    <w:rsid w:val="004B764D"/>
    <w:rsid w:val="00521961"/>
    <w:rsid w:val="005F0993"/>
    <w:rsid w:val="00644510"/>
    <w:rsid w:val="00690161"/>
    <w:rsid w:val="006F03C4"/>
    <w:rsid w:val="0070149C"/>
    <w:rsid w:val="00793CBC"/>
    <w:rsid w:val="007C793E"/>
    <w:rsid w:val="0081123F"/>
    <w:rsid w:val="00822630"/>
    <w:rsid w:val="0089171B"/>
    <w:rsid w:val="0090365E"/>
    <w:rsid w:val="00905666"/>
    <w:rsid w:val="009A509E"/>
    <w:rsid w:val="00A2080A"/>
    <w:rsid w:val="00A43996"/>
    <w:rsid w:val="00AA358D"/>
    <w:rsid w:val="00AD66B2"/>
    <w:rsid w:val="00B27048"/>
    <w:rsid w:val="00B54B2E"/>
    <w:rsid w:val="00B6420A"/>
    <w:rsid w:val="00B739B9"/>
    <w:rsid w:val="00B91966"/>
    <w:rsid w:val="00BE454C"/>
    <w:rsid w:val="00C00AD7"/>
    <w:rsid w:val="00C33734"/>
    <w:rsid w:val="00DD62CA"/>
    <w:rsid w:val="00E01248"/>
    <w:rsid w:val="00E24BDA"/>
    <w:rsid w:val="00E716AD"/>
    <w:rsid w:val="00E83FE1"/>
    <w:rsid w:val="00EE2FDA"/>
    <w:rsid w:val="00F04A98"/>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F1DC74"/>
  <w15:chartTrackingRefBased/>
  <w15:docId w15:val="{7B253301-8B62-4E92-96A8-90B7959A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1422</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8982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2021-09-30T15:04:00Z</dcterms:created>
  <dcterms:modified xsi:type="dcterms:W3CDTF">2021-09-30T15:04:00Z</dcterms:modified>
</cp:coreProperties>
</file>