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C8642" w14:textId="77777777" w:rsidR="005522D3" w:rsidRDefault="005522D3">
      <w:pPr>
        <w:pStyle w:val="PLANNING"/>
      </w:pPr>
    </w:p>
    <w:p w14:paraId="5397514A" w14:textId="77777777" w:rsidR="00441735" w:rsidRDefault="003F5512" w:rsidP="000C3E7C">
      <w:pPr>
        <w:pStyle w:val="PLANNING"/>
        <w:jc w:val="center"/>
      </w:pPr>
      <w:r>
        <w:pict w14:anchorId="125BF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6F167060" w14:textId="77777777" w:rsidR="00441735" w:rsidRDefault="00441735">
      <w:pPr>
        <w:pStyle w:val="PLANNING"/>
      </w:pPr>
    </w:p>
    <w:p w14:paraId="4AE213AD"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5E19B6F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B8D7A9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DA4268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3D65F92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C153D25" w14:textId="77777777" w:rsidR="000C3E7C" w:rsidRDefault="000C3E7C" w:rsidP="000C3E7C">
      <w:pPr>
        <w:jc w:val="right"/>
        <w:rPr>
          <w:rFonts w:ascii="Calibri" w:hAnsi="Calibri"/>
          <w:noProof/>
          <w:sz w:val="18"/>
        </w:rPr>
      </w:pPr>
    </w:p>
    <w:p w14:paraId="25D76958" w14:textId="77777777" w:rsidR="000C3E7C" w:rsidRDefault="000C3E7C" w:rsidP="000C3E7C">
      <w:pPr>
        <w:jc w:val="right"/>
        <w:rPr>
          <w:rFonts w:ascii="Calibri" w:hAnsi="Calibri"/>
          <w:noProof/>
          <w:sz w:val="18"/>
        </w:rPr>
      </w:pPr>
    </w:p>
    <w:p w14:paraId="53F11196" w14:textId="77777777" w:rsidR="000C3E7C" w:rsidRDefault="000C3E7C" w:rsidP="000C3E7C">
      <w:pPr>
        <w:jc w:val="right"/>
        <w:rPr>
          <w:rFonts w:ascii="Calibri" w:hAnsi="Calibri"/>
          <w:noProof/>
          <w:sz w:val="18"/>
        </w:rPr>
      </w:pPr>
    </w:p>
    <w:p w14:paraId="623C7F4E" w14:textId="77777777" w:rsidR="000C3E7C" w:rsidRDefault="000C3E7C" w:rsidP="000C3E7C">
      <w:pPr>
        <w:jc w:val="right"/>
        <w:rPr>
          <w:rFonts w:ascii="Calibri" w:hAnsi="Calibri"/>
          <w:noProof/>
          <w:sz w:val="18"/>
        </w:rPr>
      </w:pPr>
    </w:p>
    <w:p w14:paraId="45ECCF0B" w14:textId="77777777" w:rsidR="000C3E7C" w:rsidRDefault="000C3E7C" w:rsidP="000C3E7C">
      <w:pPr>
        <w:jc w:val="right"/>
        <w:rPr>
          <w:rFonts w:ascii="Calibri" w:hAnsi="Calibri"/>
          <w:noProof/>
          <w:sz w:val="18"/>
        </w:rPr>
      </w:pPr>
    </w:p>
    <w:p w14:paraId="28CFAE91" w14:textId="75AE3709" w:rsidR="000C3E7C" w:rsidRPr="00894ED2" w:rsidRDefault="000C3E7C" w:rsidP="000C3E7C">
      <w:pPr>
        <w:rPr>
          <w:rFonts w:ascii="Calibri" w:hAnsi="Calibri"/>
          <w:noProof/>
        </w:rPr>
      </w:pPr>
      <w:r w:rsidRPr="00894ED2">
        <w:rPr>
          <w:rFonts w:ascii="Calibri" w:hAnsi="Calibri"/>
          <w:noProof/>
        </w:rPr>
        <w:t xml:space="preserve">My reference: </w:t>
      </w:r>
      <w:r w:rsidR="00717A68">
        <w:rPr>
          <w:rFonts w:ascii="Calibri" w:hAnsi="Calibri"/>
          <w:noProof/>
        </w:rPr>
        <w:t>3/2021/0848</w:t>
      </w:r>
    </w:p>
    <w:p w14:paraId="4268B4C9"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45EC6121" w14:textId="77777777" w:rsidR="000C3E7C" w:rsidRPr="00894ED2" w:rsidRDefault="00BB5956" w:rsidP="000C3E7C">
      <w:pPr>
        <w:rPr>
          <w:rFonts w:ascii="Calibri" w:hAnsi="Calibri"/>
          <w:noProof/>
        </w:rPr>
      </w:pPr>
      <w:r>
        <w:rPr>
          <w:rFonts w:ascii="Calibri" w:hAnsi="Calibri"/>
          <w:noProof/>
        </w:rPr>
        <w:t>www.ribblevalley.gov.uk</w:t>
      </w:r>
    </w:p>
    <w:p w14:paraId="18570E3A"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EC97560" w14:textId="354AB650"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3F5512">
        <w:rPr>
          <w:rFonts w:ascii="Calibri" w:hAnsi="Calibri"/>
          <w:noProof/>
        </w:rPr>
        <w:t>02 March 2022</w:t>
      </w:r>
      <w:r w:rsidRPr="00894ED2">
        <w:rPr>
          <w:rFonts w:ascii="Calibri" w:hAnsi="Calibri"/>
          <w:noProof/>
        </w:rPr>
        <w:fldChar w:fldCharType="end"/>
      </w:r>
    </w:p>
    <w:p w14:paraId="71A8C774" w14:textId="77777777" w:rsidR="000C3E7C" w:rsidRDefault="000C3E7C" w:rsidP="000C3E7C">
      <w:pPr>
        <w:rPr>
          <w:rFonts w:ascii="Arial" w:hAnsi="Arial"/>
          <w:noProof/>
          <w:sz w:val="16"/>
        </w:rPr>
      </w:pPr>
    </w:p>
    <w:p w14:paraId="72F89656" w14:textId="77777777" w:rsidR="00441735" w:rsidRDefault="00441735">
      <w:pPr>
        <w:pStyle w:val="PLANNING"/>
      </w:pPr>
    </w:p>
    <w:p w14:paraId="45AC6258" w14:textId="77777777" w:rsidR="00441735" w:rsidRDefault="00441735">
      <w:pPr>
        <w:pStyle w:val="PLANNING"/>
      </w:pPr>
    </w:p>
    <w:p w14:paraId="0145A29D" w14:textId="4C3CF408" w:rsidR="000C3E7C" w:rsidRDefault="000C3E7C" w:rsidP="000C3E7C">
      <w:pPr>
        <w:rPr>
          <w:rFonts w:ascii="Calibri" w:hAnsi="Calibri" w:cs="Calibri"/>
          <w:color w:val="000000"/>
        </w:rPr>
      </w:pPr>
      <w:r w:rsidRPr="00344823">
        <w:rPr>
          <w:rFonts w:ascii="Calibri" w:hAnsi="Calibri" w:cs="Calibri"/>
          <w:color w:val="000000"/>
        </w:rPr>
        <w:t xml:space="preserve">Location: </w:t>
      </w:r>
      <w:r w:rsidR="00717A68">
        <w:rPr>
          <w:rFonts w:ascii="Calibri" w:hAnsi="Calibri"/>
          <w:sz w:val="24"/>
          <w:szCs w:val="24"/>
        </w:rPr>
        <w:t xml:space="preserve">Land </w:t>
      </w:r>
      <w:proofErr w:type="spellStart"/>
      <w:r w:rsidR="00717A68">
        <w:rPr>
          <w:rFonts w:ascii="Calibri" w:hAnsi="Calibri"/>
          <w:sz w:val="24"/>
          <w:szCs w:val="24"/>
        </w:rPr>
        <w:t>adj</w:t>
      </w:r>
      <w:proofErr w:type="spellEnd"/>
      <w:r w:rsidR="00717A68">
        <w:rPr>
          <w:rFonts w:ascii="Calibri" w:hAnsi="Calibri"/>
          <w:sz w:val="24"/>
          <w:szCs w:val="24"/>
        </w:rPr>
        <w:t xml:space="preserve"> 97 </w:t>
      </w:r>
      <w:proofErr w:type="spellStart"/>
      <w:r w:rsidR="00717A68">
        <w:rPr>
          <w:rFonts w:ascii="Calibri" w:hAnsi="Calibri"/>
          <w:sz w:val="24"/>
          <w:szCs w:val="24"/>
        </w:rPr>
        <w:t>Woone</w:t>
      </w:r>
      <w:proofErr w:type="spellEnd"/>
      <w:r w:rsidR="00717A68">
        <w:rPr>
          <w:rFonts w:ascii="Calibri" w:hAnsi="Calibri"/>
          <w:sz w:val="24"/>
          <w:szCs w:val="24"/>
        </w:rPr>
        <w:t xml:space="preserve"> Lane Clitheroe BB7 1BJ</w:t>
      </w:r>
    </w:p>
    <w:p w14:paraId="677C0FF0" w14:textId="1E4893C6"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717A68">
        <w:rPr>
          <w:rFonts w:ascii="Calibri" w:hAnsi="Calibri"/>
          <w:sz w:val="24"/>
          <w:szCs w:val="24"/>
        </w:rPr>
        <w:t>Discharge of Conditions 14 (Disposal of Surface Waters), 15 (Surface Water Drainage Scheme), 16 (Maintenance Plan), 17 (Sustainable Drainage Scheme), 18 (Surface Water and Pollution Prevention) of planning permission 3/2018/0535.</w:t>
      </w:r>
    </w:p>
    <w:p w14:paraId="1D7C5F27" w14:textId="77777777" w:rsidR="000C3E7C" w:rsidRDefault="000C3E7C" w:rsidP="000C3E7C">
      <w:pPr>
        <w:rPr>
          <w:rFonts w:ascii="Calibri" w:hAnsi="Calibri" w:cs="Calibri"/>
          <w:color w:val="000000"/>
        </w:rPr>
      </w:pPr>
    </w:p>
    <w:p w14:paraId="475B2EDD"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1021AA02"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36932403" w14:textId="77777777">
        <w:trPr>
          <w:cantSplit/>
        </w:trPr>
        <w:tc>
          <w:tcPr>
            <w:tcW w:w="9414" w:type="dxa"/>
            <w:tcBorders>
              <w:left w:val="nil"/>
            </w:tcBorders>
          </w:tcPr>
          <w:p w14:paraId="71D13524" w14:textId="77777777" w:rsidR="00717A68" w:rsidRDefault="00717A68">
            <w:pPr>
              <w:pStyle w:val="TableText"/>
              <w:rPr>
                <w:rFonts w:ascii="Calibri" w:hAnsi="Calibri"/>
                <w:sz w:val="24"/>
                <w:szCs w:val="24"/>
              </w:rPr>
            </w:pPr>
            <w:r>
              <w:rPr>
                <w:rFonts w:ascii="Calibri" w:hAnsi="Calibri"/>
                <w:sz w:val="24"/>
                <w:szCs w:val="24"/>
              </w:rPr>
              <w:t>Condition 15 (Surface Water Drainage Scheme) is partially discharged insofar that the submitted details are considered acceptable</w:t>
            </w:r>
          </w:p>
          <w:p w14:paraId="04C6B0E9" w14:textId="77777777" w:rsidR="00717A68" w:rsidRDefault="00717A68">
            <w:pPr>
              <w:pStyle w:val="TableText"/>
              <w:rPr>
                <w:rFonts w:ascii="Calibri" w:hAnsi="Calibri"/>
                <w:sz w:val="24"/>
                <w:szCs w:val="24"/>
              </w:rPr>
            </w:pPr>
          </w:p>
          <w:p w14:paraId="74A08A19" w14:textId="77777777" w:rsidR="00717A68" w:rsidRDefault="00717A68">
            <w:pPr>
              <w:pStyle w:val="TableText"/>
              <w:rPr>
                <w:rFonts w:ascii="Calibri" w:hAnsi="Calibri"/>
                <w:sz w:val="24"/>
                <w:szCs w:val="24"/>
              </w:rPr>
            </w:pPr>
            <w:r>
              <w:rPr>
                <w:rFonts w:ascii="Calibri" w:hAnsi="Calibri"/>
                <w:sz w:val="24"/>
                <w:szCs w:val="24"/>
              </w:rPr>
              <w:t>The condition requires that the development be carried out in accordance with the approved details and maintained thereafter.  Upon the development having been completed in strict accordance with the approved details this condition shall be considered fully discharged.</w:t>
            </w:r>
          </w:p>
          <w:p w14:paraId="7683BA68" w14:textId="4AF358C0" w:rsidR="005F71C3" w:rsidRPr="00641E0F" w:rsidRDefault="005F71C3">
            <w:pPr>
              <w:pStyle w:val="TableText"/>
              <w:rPr>
                <w:rFonts w:ascii="Calibri" w:hAnsi="Calibri"/>
                <w:sz w:val="24"/>
                <w:szCs w:val="24"/>
              </w:rPr>
            </w:pPr>
          </w:p>
        </w:tc>
      </w:tr>
      <w:tr w:rsidR="005F71C3" w:rsidRPr="00641E0F" w14:paraId="4059D145" w14:textId="77777777">
        <w:trPr>
          <w:cantSplit/>
        </w:trPr>
        <w:tc>
          <w:tcPr>
            <w:tcW w:w="9414" w:type="dxa"/>
            <w:tcBorders>
              <w:left w:val="nil"/>
            </w:tcBorders>
          </w:tcPr>
          <w:p w14:paraId="7AFC9942" w14:textId="77777777" w:rsidR="00717A68" w:rsidRDefault="00717A68">
            <w:pPr>
              <w:pStyle w:val="TableText"/>
              <w:rPr>
                <w:rFonts w:ascii="Calibri" w:hAnsi="Calibri"/>
                <w:sz w:val="24"/>
                <w:szCs w:val="24"/>
              </w:rPr>
            </w:pPr>
            <w:r>
              <w:rPr>
                <w:rFonts w:ascii="Calibri" w:hAnsi="Calibri"/>
                <w:sz w:val="24"/>
                <w:szCs w:val="24"/>
              </w:rPr>
              <w:t>Condition 16 (maintenance plan) is partially discharged insofar that the submitted maintenance plan is considered acceptable.</w:t>
            </w:r>
          </w:p>
          <w:p w14:paraId="0E43377E" w14:textId="77777777" w:rsidR="00717A68" w:rsidRDefault="00717A68">
            <w:pPr>
              <w:pStyle w:val="TableText"/>
              <w:rPr>
                <w:rFonts w:ascii="Calibri" w:hAnsi="Calibri"/>
                <w:sz w:val="24"/>
                <w:szCs w:val="24"/>
              </w:rPr>
            </w:pPr>
          </w:p>
          <w:p w14:paraId="44C3C5DA" w14:textId="18AD3C1D" w:rsidR="00717A68" w:rsidRDefault="00717A68">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maintained in strict accordance with the approved details this condition shall be considered fully discharged.</w:t>
            </w:r>
            <w:r w:rsidR="007F475C">
              <w:rPr>
                <w:rFonts w:ascii="Calibri" w:hAnsi="Calibri"/>
                <w:sz w:val="24"/>
                <w:szCs w:val="24"/>
              </w:rPr>
              <w:t xml:space="preserve">                                       P.T.O.</w:t>
            </w:r>
          </w:p>
          <w:p w14:paraId="45D96739" w14:textId="7F56ECB5" w:rsidR="005F71C3" w:rsidRPr="00641E0F" w:rsidRDefault="005F71C3">
            <w:pPr>
              <w:pStyle w:val="TableText"/>
              <w:rPr>
                <w:rFonts w:ascii="Calibri" w:hAnsi="Calibri"/>
                <w:sz w:val="24"/>
                <w:szCs w:val="24"/>
              </w:rPr>
            </w:pPr>
          </w:p>
        </w:tc>
      </w:tr>
      <w:tr w:rsidR="005F71C3" w:rsidRPr="00641E0F" w14:paraId="285A6148" w14:textId="77777777">
        <w:trPr>
          <w:cantSplit/>
        </w:trPr>
        <w:tc>
          <w:tcPr>
            <w:tcW w:w="9414" w:type="dxa"/>
            <w:tcBorders>
              <w:left w:val="nil"/>
            </w:tcBorders>
          </w:tcPr>
          <w:p w14:paraId="3EA71B7E" w14:textId="77777777" w:rsidR="00717A68" w:rsidRDefault="00717A68">
            <w:pPr>
              <w:pStyle w:val="TableText"/>
              <w:rPr>
                <w:rFonts w:ascii="Calibri" w:hAnsi="Calibri"/>
                <w:sz w:val="24"/>
                <w:szCs w:val="24"/>
              </w:rPr>
            </w:pPr>
            <w:r>
              <w:rPr>
                <w:rFonts w:ascii="Calibri" w:hAnsi="Calibri"/>
                <w:sz w:val="24"/>
                <w:szCs w:val="24"/>
              </w:rPr>
              <w:lastRenderedPageBreak/>
              <w:t>Condition 18 (Surface Water and Pollution Prevention) is partially discharged insofar that the submitted details are considered acceptable.</w:t>
            </w:r>
          </w:p>
          <w:p w14:paraId="5F8246DD" w14:textId="77777777" w:rsidR="00717A68" w:rsidRDefault="00717A68">
            <w:pPr>
              <w:pStyle w:val="TableText"/>
              <w:rPr>
                <w:rFonts w:ascii="Calibri" w:hAnsi="Calibri"/>
                <w:sz w:val="24"/>
                <w:szCs w:val="24"/>
              </w:rPr>
            </w:pPr>
          </w:p>
          <w:p w14:paraId="27518F31" w14:textId="77777777" w:rsidR="00717A68" w:rsidRDefault="00717A68">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and maintained in strict accordance with the approved details this condition shall be considered fully discharged.</w:t>
            </w:r>
          </w:p>
          <w:p w14:paraId="50BE1C8E" w14:textId="330A259C" w:rsidR="005F71C3" w:rsidRPr="00641E0F" w:rsidRDefault="005F71C3">
            <w:pPr>
              <w:pStyle w:val="TableText"/>
              <w:rPr>
                <w:rFonts w:ascii="Calibri" w:hAnsi="Calibri"/>
                <w:sz w:val="24"/>
                <w:szCs w:val="24"/>
              </w:rPr>
            </w:pPr>
          </w:p>
        </w:tc>
      </w:tr>
      <w:tr w:rsidR="005F71C3" w:rsidRPr="00641E0F" w14:paraId="3C1B6D7B" w14:textId="77777777">
        <w:trPr>
          <w:cantSplit/>
        </w:trPr>
        <w:tc>
          <w:tcPr>
            <w:tcW w:w="9414" w:type="dxa"/>
            <w:tcBorders>
              <w:left w:val="nil"/>
            </w:tcBorders>
          </w:tcPr>
          <w:p w14:paraId="3258930F" w14:textId="77777777" w:rsidR="00717A68" w:rsidRDefault="00717A68">
            <w:pPr>
              <w:pStyle w:val="TableText"/>
              <w:rPr>
                <w:rFonts w:ascii="Calibri" w:hAnsi="Calibri"/>
                <w:sz w:val="24"/>
                <w:szCs w:val="24"/>
              </w:rPr>
            </w:pPr>
            <w:r>
              <w:rPr>
                <w:rFonts w:ascii="Calibri" w:hAnsi="Calibri"/>
                <w:sz w:val="24"/>
                <w:szCs w:val="24"/>
              </w:rPr>
              <w:t>Conditions 14 (Disposal of Surface Waters) and 17 (Sustainable Drainage Scheme) are not discharged as the following information has not been provided</w:t>
            </w:r>
          </w:p>
          <w:p w14:paraId="4667E80A" w14:textId="77777777" w:rsidR="00717A68" w:rsidRDefault="00717A68">
            <w:pPr>
              <w:pStyle w:val="TableText"/>
              <w:rPr>
                <w:rFonts w:ascii="Calibri" w:hAnsi="Calibri"/>
                <w:sz w:val="24"/>
                <w:szCs w:val="24"/>
              </w:rPr>
            </w:pPr>
          </w:p>
          <w:p w14:paraId="358C2E97" w14:textId="77777777" w:rsidR="00717A68" w:rsidRDefault="00717A68">
            <w:pPr>
              <w:pStyle w:val="TableText"/>
              <w:rPr>
                <w:rFonts w:ascii="Calibri" w:hAnsi="Calibri"/>
                <w:sz w:val="24"/>
                <w:szCs w:val="24"/>
              </w:rPr>
            </w:pPr>
            <w:r>
              <w:rPr>
                <w:rFonts w:ascii="Calibri" w:hAnsi="Calibri"/>
                <w:sz w:val="24"/>
                <w:szCs w:val="24"/>
              </w:rPr>
              <w:t>-</w:t>
            </w:r>
            <w:r>
              <w:rPr>
                <w:rFonts w:ascii="Calibri" w:hAnsi="Calibri"/>
                <w:sz w:val="24"/>
                <w:szCs w:val="24"/>
              </w:rPr>
              <w:tab/>
              <w:t>Finished floor and ground levels above ordnance datum including manhole invert and covers above ordnance datum.</w:t>
            </w:r>
          </w:p>
          <w:p w14:paraId="133EB018" w14:textId="77777777" w:rsidR="00717A68" w:rsidRDefault="00717A68">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Discharge rate, not exceeding 5l / s </w:t>
            </w:r>
          </w:p>
          <w:p w14:paraId="0F957A28" w14:textId="77777777" w:rsidR="00717A68" w:rsidRDefault="00717A68">
            <w:pPr>
              <w:pStyle w:val="TableText"/>
              <w:rPr>
                <w:rFonts w:ascii="Calibri" w:hAnsi="Calibri"/>
                <w:sz w:val="24"/>
                <w:szCs w:val="24"/>
              </w:rPr>
            </w:pPr>
          </w:p>
          <w:p w14:paraId="66FE8163" w14:textId="77777777" w:rsidR="00717A68" w:rsidRDefault="00717A68">
            <w:pPr>
              <w:pStyle w:val="TableText"/>
              <w:rPr>
                <w:rFonts w:ascii="Calibri" w:hAnsi="Calibri"/>
                <w:sz w:val="24"/>
                <w:szCs w:val="24"/>
              </w:rPr>
            </w:pPr>
            <w:r>
              <w:rPr>
                <w:rFonts w:ascii="Calibri" w:hAnsi="Calibri"/>
                <w:sz w:val="24"/>
                <w:szCs w:val="24"/>
              </w:rPr>
              <w:t xml:space="preserve">The condition can be partially discharged once satisfactory details are supplied. However, the condition requires that the development be carried out in accordance with the approved details and thereafter maintained. </w:t>
            </w:r>
          </w:p>
          <w:p w14:paraId="2E52DE00" w14:textId="58198B36" w:rsidR="005F71C3" w:rsidRPr="00641E0F" w:rsidRDefault="005F71C3">
            <w:pPr>
              <w:pStyle w:val="TableText"/>
              <w:rPr>
                <w:rFonts w:ascii="Calibri" w:hAnsi="Calibri"/>
                <w:sz w:val="24"/>
                <w:szCs w:val="24"/>
              </w:rPr>
            </w:pPr>
          </w:p>
        </w:tc>
      </w:tr>
      <w:tr w:rsidR="005F71C3" w14:paraId="5FD35078" w14:textId="77777777">
        <w:trPr>
          <w:cantSplit/>
        </w:trPr>
        <w:tc>
          <w:tcPr>
            <w:tcW w:w="9414" w:type="dxa"/>
            <w:tcBorders>
              <w:left w:val="nil"/>
            </w:tcBorders>
          </w:tcPr>
          <w:p w14:paraId="0343EC77" w14:textId="4CB6ACF3" w:rsidR="005F71C3" w:rsidRPr="00641E0F" w:rsidRDefault="005F71C3">
            <w:pPr>
              <w:pStyle w:val="TableText"/>
              <w:rPr>
                <w:rFonts w:ascii="Calibri" w:hAnsi="Calibri"/>
                <w:b/>
                <w:bCs/>
                <w:sz w:val="24"/>
                <w:szCs w:val="24"/>
              </w:rPr>
            </w:pPr>
            <w:bookmarkStart w:id="0" w:name="Informatives_table"/>
            <w:bookmarkEnd w:id="0"/>
          </w:p>
        </w:tc>
      </w:tr>
      <w:tr w:rsidR="005F71C3" w14:paraId="79A927D2" w14:textId="77777777">
        <w:trPr>
          <w:cantSplit/>
        </w:trPr>
        <w:tc>
          <w:tcPr>
            <w:tcW w:w="9414" w:type="dxa"/>
            <w:tcBorders>
              <w:left w:val="nil"/>
            </w:tcBorders>
          </w:tcPr>
          <w:p w14:paraId="48C2F120" w14:textId="1715B508" w:rsidR="005F71C3" w:rsidRPr="00641E0F" w:rsidRDefault="005F71C3">
            <w:pPr>
              <w:pStyle w:val="TableText"/>
              <w:rPr>
                <w:rFonts w:ascii="Calibri" w:hAnsi="Calibri"/>
                <w:sz w:val="24"/>
                <w:szCs w:val="24"/>
              </w:rPr>
            </w:pPr>
          </w:p>
        </w:tc>
      </w:tr>
      <w:tr w:rsidR="005F71C3" w14:paraId="14A94AD6" w14:textId="77777777">
        <w:trPr>
          <w:cantSplit/>
        </w:trPr>
        <w:tc>
          <w:tcPr>
            <w:tcW w:w="9414" w:type="dxa"/>
            <w:tcBorders>
              <w:left w:val="nil"/>
            </w:tcBorders>
          </w:tcPr>
          <w:p w14:paraId="6969A344" w14:textId="77777777" w:rsidR="005F71C3" w:rsidRPr="00641E0F" w:rsidRDefault="005F71C3">
            <w:pPr>
              <w:pStyle w:val="TableText"/>
              <w:rPr>
                <w:rFonts w:ascii="Calibri" w:hAnsi="Calibri"/>
                <w:sz w:val="24"/>
                <w:szCs w:val="24"/>
              </w:rPr>
            </w:pPr>
          </w:p>
        </w:tc>
      </w:tr>
      <w:tr w:rsidR="005F71C3" w14:paraId="0BECEC75" w14:textId="77777777">
        <w:trPr>
          <w:cantSplit/>
        </w:trPr>
        <w:tc>
          <w:tcPr>
            <w:tcW w:w="9414" w:type="dxa"/>
            <w:tcBorders>
              <w:left w:val="nil"/>
            </w:tcBorders>
          </w:tcPr>
          <w:p w14:paraId="3DA8B322" w14:textId="77777777" w:rsidR="005F71C3" w:rsidRPr="00641E0F" w:rsidRDefault="005F71C3">
            <w:pPr>
              <w:pStyle w:val="TableText"/>
              <w:rPr>
                <w:rFonts w:ascii="Calibri" w:hAnsi="Calibri"/>
                <w:sz w:val="24"/>
                <w:szCs w:val="24"/>
              </w:rPr>
            </w:pPr>
          </w:p>
        </w:tc>
      </w:tr>
      <w:tr w:rsidR="005F71C3" w14:paraId="4CAA0FEF" w14:textId="77777777">
        <w:trPr>
          <w:cantSplit/>
        </w:trPr>
        <w:tc>
          <w:tcPr>
            <w:tcW w:w="9414" w:type="dxa"/>
            <w:tcBorders>
              <w:left w:val="nil"/>
            </w:tcBorders>
          </w:tcPr>
          <w:p w14:paraId="1B37F476" w14:textId="77777777" w:rsidR="005F71C3" w:rsidRPr="00641E0F" w:rsidRDefault="005F71C3">
            <w:pPr>
              <w:pStyle w:val="TableText"/>
              <w:rPr>
                <w:rFonts w:ascii="Calibri" w:hAnsi="Calibri"/>
                <w:sz w:val="24"/>
                <w:szCs w:val="24"/>
              </w:rPr>
            </w:pPr>
          </w:p>
        </w:tc>
      </w:tr>
      <w:tr w:rsidR="005F71C3" w14:paraId="24DF71F9" w14:textId="77777777">
        <w:trPr>
          <w:cantSplit/>
        </w:trPr>
        <w:tc>
          <w:tcPr>
            <w:tcW w:w="9414" w:type="dxa"/>
            <w:tcBorders>
              <w:left w:val="nil"/>
            </w:tcBorders>
          </w:tcPr>
          <w:p w14:paraId="33321F17" w14:textId="77777777" w:rsidR="005F71C3" w:rsidRPr="00641E0F" w:rsidRDefault="005F71C3">
            <w:pPr>
              <w:pStyle w:val="TableText"/>
              <w:rPr>
                <w:rFonts w:ascii="Calibri" w:hAnsi="Calibri"/>
                <w:sz w:val="24"/>
                <w:szCs w:val="24"/>
              </w:rPr>
            </w:pPr>
          </w:p>
        </w:tc>
      </w:tr>
      <w:tr w:rsidR="005F71C3" w14:paraId="271C93C6" w14:textId="77777777">
        <w:trPr>
          <w:cantSplit/>
        </w:trPr>
        <w:tc>
          <w:tcPr>
            <w:tcW w:w="9414" w:type="dxa"/>
            <w:tcBorders>
              <w:left w:val="nil"/>
            </w:tcBorders>
          </w:tcPr>
          <w:p w14:paraId="2B243546" w14:textId="77777777" w:rsidR="005F71C3" w:rsidRPr="00641E0F" w:rsidRDefault="005F71C3">
            <w:pPr>
              <w:pStyle w:val="TableText"/>
              <w:rPr>
                <w:rFonts w:ascii="Calibri" w:hAnsi="Calibri"/>
                <w:sz w:val="24"/>
                <w:szCs w:val="24"/>
              </w:rPr>
            </w:pPr>
          </w:p>
        </w:tc>
      </w:tr>
      <w:tr w:rsidR="00717A68" w14:paraId="435C62AA" w14:textId="77777777">
        <w:trPr>
          <w:cantSplit/>
        </w:trPr>
        <w:tc>
          <w:tcPr>
            <w:tcW w:w="9414" w:type="dxa"/>
            <w:tcBorders>
              <w:left w:val="nil"/>
            </w:tcBorders>
          </w:tcPr>
          <w:p w14:paraId="6BEECDDC" w14:textId="77777777" w:rsidR="00717A68" w:rsidRPr="00641E0F" w:rsidRDefault="00717A68">
            <w:pPr>
              <w:pStyle w:val="TableText"/>
              <w:rPr>
                <w:rFonts w:ascii="Calibri" w:hAnsi="Calibri"/>
                <w:sz w:val="24"/>
                <w:szCs w:val="24"/>
              </w:rPr>
            </w:pPr>
          </w:p>
        </w:tc>
      </w:tr>
      <w:tr w:rsidR="00717A68" w14:paraId="7CC0CDDF" w14:textId="77777777">
        <w:trPr>
          <w:cantSplit/>
        </w:trPr>
        <w:tc>
          <w:tcPr>
            <w:tcW w:w="9414" w:type="dxa"/>
            <w:tcBorders>
              <w:left w:val="nil"/>
            </w:tcBorders>
          </w:tcPr>
          <w:p w14:paraId="5CBDE9D7" w14:textId="77777777" w:rsidR="00717A68" w:rsidRPr="00641E0F" w:rsidRDefault="00717A68">
            <w:pPr>
              <w:pStyle w:val="TableText"/>
              <w:rPr>
                <w:rFonts w:ascii="Calibri" w:hAnsi="Calibri"/>
                <w:sz w:val="24"/>
                <w:szCs w:val="24"/>
              </w:rPr>
            </w:pPr>
          </w:p>
        </w:tc>
      </w:tr>
      <w:tr w:rsidR="00717A68" w14:paraId="678BBC5F" w14:textId="77777777">
        <w:trPr>
          <w:cantSplit/>
        </w:trPr>
        <w:tc>
          <w:tcPr>
            <w:tcW w:w="9414" w:type="dxa"/>
            <w:tcBorders>
              <w:left w:val="nil"/>
            </w:tcBorders>
          </w:tcPr>
          <w:p w14:paraId="18ED6D6D" w14:textId="77777777" w:rsidR="00717A68" w:rsidRPr="00641E0F" w:rsidRDefault="00717A68">
            <w:pPr>
              <w:pStyle w:val="TableText"/>
              <w:rPr>
                <w:rFonts w:ascii="Calibri" w:hAnsi="Calibri"/>
                <w:sz w:val="24"/>
                <w:szCs w:val="24"/>
              </w:rPr>
            </w:pPr>
          </w:p>
        </w:tc>
      </w:tr>
    </w:tbl>
    <w:p w14:paraId="0E5DE880"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43AD3A9C" w14:textId="77777777" w:rsidR="003449FF" w:rsidRDefault="003449FF" w:rsidP="003449FF">
      <w:pPr>
        <w:rPr>
          <w:rFonts w:ascii="Calibri" w:hAnsi="Calibri"/>
          <w:b/>
          <w:sz w:val="24"/>
          <w:szCs w:val="24"/>
        </w:rPr>
      </w:pPr>
      <w:r>
        <w:rPr>
          <w:rFonts w:ascii="Calibri" w:hAnsi="Calibri"/>
          <w:b/>
          <w:sz w:val="24"/>
          <w:szCs w:val="24"/>
        </w:rPr>
        <w:t>pp NICOLA HOPKINS</w:t>
      </w:r>
    </w:p>
    <w:p w14:paraId="67AE50C8"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255DE7E4" w14:textId="77777777" w:rsidR="00E92439" w:rsidRDefault="00E92439" w:rsidP="00EC3181">
      <w:pPr>
        <w:pStyle w:val="TableText"/>
        <w:rPr>
          <w:rFonts w:ascii="Arial" w:hAnsi="Arial" w:cs="Arial"/>
          <w:b/>
        </w:rPr>
      </w:pPr>
    </w:p>
    <w:p w14:paraId="1E95EA80" w14:textId="77777777" w:rsidR="009F3984" w:rsidRDefault="009F3984" w:rsidP="00EC3181">
      <w:pPr>
        <w:pStyle w:val="TableText"/>
        <w:rPr>
          <w:rFonts w:ascii="Arial" w:hAnsi="Arial" w:cs="Arial"/>
          <w:b/>
        </w:rPr>
      </w:pPr>
    </w:p>
    <w:p w14:paraId="7851EDB7" w14:textId="3B2B2A01" w:rsidR="009F3984" w:rsidRPr="00DD62CA" w:rsidRDefault="00717A68" w:rsidP="009F3984">
      <w:pPr>
        <w:rPr>
          <w:rFonts w:ascii="Calibri" w:hAnsi="Calibri"/>
          <w:sz w:val="24"/>
          <w:szCs w:val="24"/>
        </w:rPr>
      </w:pPr>
      <w:r>
        <w:rPr>
          <w:rFonts w:ascii="Calibri" w:hAnsi="Calibri"/>
          <w:sz w:val="24"/>
          <w:szCs w:val="24"/>
        </w:rPr>
        <w:t>Mr Ben Wilkinson</w:t>
      </w:r>
    </w:p>
    <w:p w14:paraId="24A248D4" w14:textId="77777777" w:rsidR="00717A68" w:rsidRDefault="00717A68" w:rsidP="009F3984">
      <w:pPr>
        <w:pStyle w:val="TableText"/>
        <w:rPr>
          <w:rFonts w:ascii="Calibri" w:hAnsi="Calibri"/>
          <w:sz w:val="24"/>
          <w:szCs w:val="24"/>
        </w:rPr>
      </w:pPr>
      <w:r>
        <w:rPr>
          <w:rFonts w:ascii="Calibri" w:hAnsi="Calibri"/>
          <w:sz w:val="24"/>
          <w:szCs w:val="24"/>
        </w:rPr>
        <w:t>Beck Homes Ltd</w:t>
      </w:r>
    </w:p>
    <w:p w14:paraId="5F616F31" w14:textId="77777777" w:rsidR="00717A68" w:rsidRDefault="00717A68" w:rsidP="009F3984">
      <w:pPr>
        <w:pStyle w:val="TableText"/>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Court Business Centre</w:t>
      </w:r>
    </w:p>
    <w:p w14:paraId="17F029C1" w14:textId="77777777" w:rsidR="00717A68" w:rsidRDefault="00717A68" w:rsidP="009F3984">
      <w:pPr>
        <w:pStyle w:val="TableText"/>
        <w:rPr>
          <w:rFonts w:ascii="Calibri" w:hAnsi="Calibri"/>
          <w:sz w:val="24"/>
          <w:szCs w:val="24"/>
        </w:rPr>
      </w:pPr>
      <w:r>
        <w:rPr>
          <w:rFonts w:ascii="Calibri" w:hAnsi="Calibri"/>
          <w:sz w:val="24"/>
          <w:szCs w:val="24"/>
        </w:rPr>
        <w:t>1 Mead Way</w:t>
      </w:r>
    </w:p>
    <w:p w14:paraId="58919C70" w14:textId="77777777" w:rsidR="00717A68" w:rsidRDefault="00717A68" w:rsidP="009F3984">
      <w:pPr>
        <w:pStyle w:val="TableText"/>
        <w:rPr>
          <w:rFonts w:ascii="Calibri" w:hAnsi="Calibri"/>
          <w:sz w:val="24"/>
          <w:szCs w:val="24"/>
        </w:rPr>
      </w:pPr>
      <w:r>
        <w:rPr>
          <w:rFonts w:ascii="Calibri" w:hAnsi="Calibri"/>
          <w:sz w:val="24"/>
          <w:szCs w:val="24"/>
        </w:rPr>
        <w:t>Shuttleworth Mead</w:t>
      </w:r>
    </w:p>
    <w:p w14:paraId="4CF13A5D" w14:textId="77777777" w:rsidR="00717A68" w:rsidRDefault="00717A68" w:rsidP="009F3984">
      <w:pPr>
        <w:pStyle w:val="TableText"/>
        <w:rPr>
          <w:rFonts w:ascii="Calibri" w:hAnsi="Calibri"/>
          <w:sz w:val="24"/>
          <w:szCs w:val="24"/>
        </w:rPr>
      </w:pPr>
      <w:proofErr w:type="spellStart"/>
      <w:r>
        <w:rPr>
          <w:rFonts w:ascii="Calibri" w:hAnsi="Calibri"/>
          <w:sz w:val="24"/>
          <w:szCs w:val="24"/>
        </w:rPr>
        <w:t>Padiham</w:t>
      </w:r>
      <w:proofErr w:type="spellEnd"/>
    </w:p>
    <w:p w14:paraId="7A196EAD" w14:textId="5D58EDC1" w:rsidR="009F3984" w:rsidRDefault="00717A68" w:rsidP="009F3984">
      <w:pPr>
        <w:pStyle w:val="TableText"/>
        <w:rPr>
          <w:rFonts w:ascii="Calibri" w:hAnsi="Calibri"/>
          <w:sz w:val="24"/>
          <w:szCs w:val="24"/>
        </w:rPr>
      </w:pPr>
      <w:r>
        <w:rPr>
          <w:rFonts w:ascii="Calibri" w:hAnsi="Calibri"/>
          <w:sz w:val="24"/>
          <w:szCs w:val="24"/>
        </w:rPr>
        <w:t>BB12 7NG</w:t>
      </w:r>
    </w:p>
    <w:p w14:paraId="3CB7E3F3" w14:textId="77777777" w:rsidR="009F3984" w:rsidRDefault="009F3984" w:rsidP="009F3984">
      <w:pPr>
        <w:pStyle w:val="TableText"/>
        <w:rPr>
          <w:rFonts w:ascii="Calibri" w:hAnsi="Calibri"/>
          <w:sz w:val="24"/>
          <w:szCs w:val="24"/>
        </w:rPr>
      </w:pPr>
    </w:p>
    <w:p w14:paraId="75B0B9EA"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30C107C3" w14:textId="77777777" w:rsidR="00717A68" w:rsidRDefault="00717A68" w:rsidP="009F3984">
      <w:pPr>
        <w:pStyle w:val="TableText"/>
        <w:rPr>
          <w:rFonts w:ascii="Calibri" w:hAnsi="Calibri"/>
          <w:sz w:val="24"/>
          <w:szCs w:val="24"/>
        </w:rPr>
      </w:pPr>
    </w:p>
    <w:p w14:paraId="17D941A4" w14:textId="4946809E" w:rsidR="009F3984" w:rsidRDefault="009F3984" w:rsidP="009F3984">
      <w:pPr>
        <w:pStyle w:val="TableText"/>
        <w:rPr>
          <w:rFonts w:ascii="Calibri" w:hAnsi="Calibri"/>
          <w:sz w:val="24"/>
          <w:szCs w:val="24"/>
        </w:rPr>
      </w:pPr>
    </w:p>
    <w:p w14:paraId="04B7FF55" w14:textId="77777777" w:rsidR="00740309" w:rsidRDefault="00740309" w:rsidP="009F3984">
      <w:pPr>
        <w:pStyle w:val="TableText"/>
        <w:rPr>
          <w:rFonts w:ascii="Calibri" w:hAnsi="Calibri"/>
          <w:sz w:val="24"/>
          <w:szCs w:val="24"/>
        </w:rPr>
      </w:pPr>
    </w:p>
    <w:p w14:paraId="21CB0FAF" w14:textId="77777777" w:rsidR="00740309" w:rsidRPr="00B52864" w:rsidRDefault="00740309" w:rsidP="00740309">
      <w:pPr>
        <w:rPr>
          <w:rFonts w:ascii="Calibri" w:hAnsi="Calibri" w:cs="Calibri"/>
          <w:b/>
          <w:bCs/>
        </w:rPr>
      </w:pPr>
      <w:r w:rsidRPr="00B52864">
        <w:rPr>
          <w:rFonts w:ascii="Calibri" w:hAnsi="Calibri" w:cs="Calibri"/>
          <w:b/>
          <w:bCs/>
        </w:rPr>
        <w:lastRenderedPageBreak/>
        <w:t>Notes</w:t>
      </w:r>
    </w:p>
    <w:p w14:paraId="06258212" w14:textId="77777777" w:rsidR="00740309" w:rsidRPr="00B52864" w:rsidRDefault="00740309" w:rsidP="00740309">
      <w:pPr>
        <w:rPr>
          <w:rFonts w:ascii="Calibri" w:hAnsi="Calibri" w:cs="Calibri"/>
          <w:b/>
          <w:bCs/>
        </w:rPr>
      </w:pPr>
    </w:p>
    <w:p w14:paraId="67FBA9AE"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3CA95A71"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7FF7FE9"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2FDAE5D6"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BB01490"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D11BFA4" w14:textId="77777777" w:rsidR="00740309" w:rsidRPr="00B52864" w:rsidRDefault="00740309" w:rsidP="00740309">
      <w:pPr>
        <w:rPr>
          <w:rFonts w:ascii="Calibri" w:hAnsi="Calibri" w:cs="Calibri"/>
        </w:rPr>
      </w:pPr>
    </w:p>
    <w:p w14:paraId="1CF1BCA3"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0DE8CB0" w14:textId="77777777" w:rsidR="00740309" w:rsidRPr="00B52864" w:rsidRDefault="00740309" w:rsidP="00740309">
      <w:pPr>
        <w:rPr>
          <w:rFonts w:ascii="Calibri" w:hAnsi="Calibri" w:cs="Calibri"/>
        </w:rPr>
      </w:pPr>
    </w:p>
    <w:p w14:paraId="74C7FCBF"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7383029"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19C752E"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2C25" w14:textId="77777777" w:rsidR="00717A68" w:rsidRDefault="00717A68">
      <w:r>
        <w:separator/>
      </w:r>
    </w:p>
  </w:endnote>
  <w:endnote w:type="continuationSeparator" w:id="0">
    <w:p w14:paraId="6CA825B0" w14:textId="77777777" w:rsidR="00717A68" w:rsidRDefault="0071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EA16"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28D8" w14:textId="77777777" w:rsidR="00717A68" w:rsidRDefault="00717A68">
      <w:r>
        <w:separator/>
      </w:r>
    </w:p>
  </w:footnote>
  <w:footnote w:type="continuationSeparator" w:id="0">
    <w:p w14:paraId="4555422D" w14:textId="77777777" w:rsidR="00717A68" w:rsidRDefault="00717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0EC2"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745828C0"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75204CC0" w14:textId="77777777" w:rsidR="005522D3" w:rsidRPr="00641E0F" w:rsidRDefault="005522D3">
    <w:pPr>
      <w:pStyle w:val="addresses"/>
      <w:rPr>
        <w:rFonts w:ascii="Calibri" w:hAnsi="Calibri"/>
        <w:sz w:val="24"/>
        <w:szCs w:val="24"/>
      </w:rPr>
    </w:pPr>
  </w:p>
  <w:p w14:paraId="732D5D74" w14:textId="7847DE84"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7F475C">
      <w:rPr>
        <w:rFonts w:ascii="Calibri" w:hAnsi="Calibri"/>
        <w:b/>
        <w:bCs/>
        <w:sz w:val="24"/>
        <w:szCs w:val="24"/>
      </w:rPr>
      <w:t>3/2021/0848</w:t>
    </w:r>
    <w:r w:rsidRPr="00641E0F">
      <w:rPr>
        <w:rFonts w:ascii="Calibri" w:hAnsi="Calibri"/>
        <w:b/>
        <w:bCs/>
        <w:sz w:val="24"/>
        <w:szCs w:val="24"/>
      </w:rPr>
      <w:t xml:space="preserve">                                                       DECISION DATE: </w:t>
    </w:r>
    <w:r w:rsidR="007F475C">
      <w:rPr>
        <w:rFonts w:ascii="Calibri" w:hAnsi="Calibri"/>
        <w:b/>
        <w:bCs/>
        <w:sz w:val="24"/>
        <w:szCs w:val="24"/>
      </w:rPr>
      <w:t>17 January 2022</w:t>
    </w:r>
  </w:p>
  <w:p w14:paraId="2E672726" w14:textId="77777777" w:rsidR="005522D3" w:rsidRDefault="005522D3">
    <w:pPr>
      <w:pBdr>
        <w:bottom w:val="single" w:sz="4" w:space="1" w:color="auto"/>
      </w:pBdr>
    </w:pPr>
  </w:p>
  <w:p w14:paraId="4655A7F5"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AFF5"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481B18E7"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52973A05"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7A68"/>
    <w:rsid w:val="000C3E7C"/>
    <w:rsid w:val="001A087C"/>
    <w:rsid w:val="001A0F1B"/>
    <w:rsid w:val="0025344E"/>
    <w:rsid w:val="00297B24"/>
    <w:rsid w:val="003449FF"/>
    <w:rsid w:val="00382199"/>
    <w:rsid w:val="003A14D8"/>
    <w:rsid w:val="003F5512"/>
    <w:rsid w:val="00441735"/>
    <w:rsid w:val="005522D3"/>
    <w:rsid w:val="00566271"/>
    <w:rsid w:val="00577DC1"/>
    <w:rsid w:val="005F71C3"/>
    <w:rsid w:val="00641E0F"/>
    <w:rsid w:val="0070667B"/>
    <w:rsid w:val="00717A68"/>
    <w:rsid w:val="00740309"/>
    <w:rsid w:val="007526EC"/>
    <w:rsid w:val="007A7F6F"/>
    <w:rsid w:val="007F475C"/>
    <w:rsid w:val="00851E6F"/>
    <w:rsid w:val="008D7675"/>
    <w:rsid w:val="009C2053"/>
    <w:rsid w:val="009F3984"/>
    <w:rsid w:val="00B52864"/>
    <w:rsid w:val="00BB5956"/>
    <w:rsid w:val="00C16D4E"/>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49276D"/>
  <w15:chartTrackingRefBased/>
  <w15:docId w15:val="{2E40312C-7742-4DFE-93DE-5D7A23E4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909</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6088</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2022-03-02T09:39:00Z</cp:lastPrinted>
  <dcterms:created xsi:type="dcterms:W3CDTF">2022-03-02T09:39:00Z</dcterms:created>
  <dcterms:modified xsi:type="dcterms:W3CDTF">2022-03-02T09:39:00Z</dcterms:modified>
</cp:coreProperties>
</file>