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2"/>
        <w:gridCol w:w="734"/>
        <w:gridCol w:w="900"/>
        <w:gridCol w:w="198"/>
        <w:gridCol w:w="443"/>
        <w:gridCol w:w="238"/>
        <w:gridCol w:w="201"/>
        <w:gridCol w:w="1030"/>
        <w:gridCol w:w="1278"/>
        <w:gridCol w:w="519"/>
        <w:gridCol w:w="579"/>
        <w:gridCol w:w="428"/>
        <w:gridCol w:w="602"/>
        <w:gridCol w:w="1030"/>
        <w:gridCol w:w="1061"/>
      </w:tblGrid>
      <w:tr w:rsidR="008C75E4" w:rsidRPr="008C75E4" w14:paraId="4201472B" w14:textId="77777777" w:rsidTr="009775FC">
        <w:trPr>
          <w:jc w:val="center"/>
        </w:trPr>
        <w:tc>
          <w:tcPr>
            <w:tcW w:w="9803" w:type="dxa"/>
            <w:gridSpan w:val="15"/>
            <w:tcMar>
              <w:top w:w="57" w:type="dxa"/>
              <w:bottom w:w="57" w:type="dxa"/>
            </w:tcMar>
          </w:tcPr>
          <w:p w14:paraId="242F3497"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80FC558" w14:textId="77777777" w:rsidTr="009775FC">
        <w:trPr>
          <w:trHeight w:val="535"/>
          <w:jc w:val="center"/>
        </w:trPr>
        <w:tc>
          <w:tcPr>
            <w:tcW w:w="1296" w:type="dxa"/>
            <w:gridSpan w:val="2"/>
            <w:tcMar>
              <w:top w:w="57" w:type="dxa"/>
              <w:bottom w:w="57" w:type="dxa"/>
            </w:tcMar>
          </w:tcPr>
          <w:p w14:paraId="46140CF2" w14:textId="77777777" w:rsidR="004936A6" w:rsidRDefault="004936A6" w:rsidP="00D2449B">
            <w:pPr>
              <w:jc w:val="center"/>
              <w:rPr>
                <w:rFonts w:ascii="Calibri" w:hAnsi="Calibri"/>
                <w:b/>
                <w:szCs w:val="22"/>
              </w:rPr>
            </w:pPr>
            <w:r w:rsidRPr="008C75E4">
              <w:rPr>
                <w:rFonts w:ascii="Calibri" w:hAnsi="Calibri"/>
                <w:b/>
                <w:szCs w:val="22"/>
              </w:rPr>
              <w:t>Signed:</w:t>
            </w:r>
          </w:p>
          <w:p w14:paraId="0A416EF8" w14:textId="77777777" w:rsidR="00454754" w:rsidRPr="008C75E4" w:rsidRDefault="00454754" w:rsidP="00D2449B">
            <w:pPr>
              <w:jc w:val="center"/>
              <w:rPr>
                <w:rFonts w:ascii="Calibri" w:hAnsi="Calibri"/>
                <w:b/>
                <w:szCs w:val="22"/>
              </w:rPr>
            </w:pPr>
          </w:p>
        </w:tc>
        <w:tc>
          <w:tcPr>
            <w:tcW w:w="900" w:type="dxa"/>
          </w:tcPr>
          <w:p w14:paraId="0B4AC569"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E841227"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1030" w:type="dxa"/>
          </w:tcPr>
          <w:p w14:paraId="3BB9472C"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tcPr>
          <w:p w14:paraId="4DEC3721" w14:textId="0C270214" w:rsidR="004936A6" w:rsidRPr="004D33C8" w:rsidRDefault="00091957" w:rsidP="00091957">
            <w:pPr>
              <w:rPr>
                <w:rFonts w:ascii="Calibri" w:hAnsi="Calibri"/>
                <w:szCs w:val="22"/>
              </w:rPr>
            </w:pPr>
            <w:r>
              <w:rPr>
                <w:rFonts w:ascii="Calibri" w:hAnsi="Calibri"/>
                <w:szCs w:val="22"/>
              </w:rPr>
              <w:t>27/10/2021</w:t>
            </w:r>
          </w:p>
        </w:tc>
        <w:tc>
          <w:tcPr>
            <w:tcW w:w="1098" w:type="dxa"/>
            <w:gridSpan w:val="2"/>
          </w:tcPr>
          <w:p w14:paraId="7A0BC62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0BDA5DA" w14:textId="77777777" w:rsidR="004936A6" w:rsidRPr="008C75E4" w:rsidRDefault="004936A6" w:rsidP="00D2449B">
            <w:pPr>
              <w:jc w:val="center"/>
              <w:rPr>
                <w:rFonts w:ascii="Calibri" w:hAnsi="Calibri"/>
                <w:b/>
                <w:szCs w:val="22"/>
              </w:rPr>
            </w:pPr>
          </w:p>
        </w:tc>
        <w:tc>
          <w:tcPr>
            <w:tcW w:w="1030" w:type="dxa"/>
          </w:tcPr>
          <w:p w14:paraId="7690746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1ECDCBCA" w14:textId="77777777" w:rsidR="004936A6" w:rsidRPr="008C75E4" w:rsidRDefault="004936A6" w:rsidP="00D2449B">
            <w:pPr>
              <w:jc w:val="center"/>
              <w:rPr>
                <w:rFonts w:ascii="Calibri" w:hAnsi="Calibri"/>
                <w:b/>
                <w:szCs w:val="22"/>
              </w:rPr>
            </w:pPr>
          </w:p>
        </w:tc>
      </w:tr>
      <w:tr w:rsidR="00E06DFC" w:rsidRPr="008C75E4" w14:paraId="6DEE3FBA" w14:textId="77777777" w:rsidTr="009775FC">
        <w:trPr>
          <w:trHeight w:val="586"/>
          <w:jc w:val="center"/>
        </w:trPr>
        <w:tc>
          <w:tcPr>
            <w:tcW w:w="1296" w:type="dxa"/>
            <w:gridSpan w:val="2"/>
            <w:tcBorders>
              <w:bottom w:val="single" w:sz="4" w:space="0" w:color="BFBFBF" w:themeColor="background1" w:themeShade="BF"/>
            </w:tcBorders>
            <w:tcMar>
              <w:top w:w="57" w:type="dxa"/>
              <w:bottom w:w="57" w:type="dxa"/>
            </w:tcMar>
          </w:tcPr>
          <w:p w14:paraId="7012AD50"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178FC8EE" w14:textId="77777777" w:rsidR="00E06DFC" w:rsidRPr="004D33C8" w:rsidRDefault="00230AE6" w:rsidP="00D2449B">
            <w:pPr>
              <w:jc w:val="center"/>
              <w:rPr>
                <w:rFonts w:ascii="Calibri" w:hAnsi="Calibri"/>
                <w:szCs w:val="22"/>
              </w:rPr>
            </w:pPr>
            <w:r>
              <w:rPr>
                <w:rFonts w:ascii="Calibri" w:hAnsi="Calibri"/>
                <w:szCs w:val="22"/>
              </w:rPr>
              <w:t>N/A</w:t>
            </w:r>
          </w:p>
        </w:tc>
        <w:tc>
          <w:tcPr>
            <w:tcW w:w="1080" w:type="dxa"/>
            <w:gridSpan w:val="4"/>
            <w:tcBorders>
              <w:bottom w:val="single" w:sz="4" w:space="0" w:color="BFBFBF" w:themeColor="background1" w:themeShade="BF"/>
            </w:tcBorders>
          </w:tcPr>
          <w:p w14:paraId="021C1779"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0ABD3B9A"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497" w:type="dxa"/>
            <w:gridSpan w:val="7"/>
            <w:tcBorders>
              <w:bottom w:val="single" w:sz="4" w:space="0" w:color="BFBFBF" w:themeColor="background1" w:themeShade="BF"/>
            </w:tcBorders>
          </w:tcPr>
          <w:p w14:paraId="18A430BB" w14:textId="77777777" w:rsidR="00E06DFC" w:rsidRPr="008C75E4" w:rsidRDefault="00E06DFC" w:rsidP="00D2449B">
            <w:pPr>
              <w:jc w:val="center"/>
              <w:rPr>
                <w:rFonts w:ascii="Calibri" w:hAnsi="Calibri"/>
                <w:b/>
                <w:szCs w:val="22"/>
              </w:rPr>
            </w:pPr>
          </w:p>
        </w:tc>
      </w:tr>
      <w:tr w:rsidR="008C75E4" w:rsidRPr="008C75E4" w14:paraId="3CEB6798" w14:textId="77777777" w:rsidTr="009775FC">
        <w:trPr>
          <w:jc w:val="center"/>
        </w:trPr>
        <w:tc>
          <w:tcPr>
            <w:tcW w:w="9803" w:type="dxa"/>
            <w:gridSpan w:val="15"/>
            <w:tcBorders>
              <w:left w:val="nil"/>
              <w:right w:val="nil"/>
            </w:tcBorders>
            <w:tcMar>
              <w:top w:w="57" w:type="dxa"/>
              <w:bottom w:w="57" w:type="dxa"/>
            </w:tcMar>
          </w:tcPr>
          <w:p w14:paraId="680FB04D" w14:textId="77777777" w:rsidR="004A5EA9" w:rsidRPr="008C75E4" w:rsidRDefault="004A5EA9" w:rsidP="004A5EA9">
            <w:pPr>
              <w:jc w:val="center"/>
              <w:rPr>
                <w:rFonts w:ascii="Calibri" w:hAnsi="Calibri"/>
                <w:b/>
                <w:szCs w:val="22"/>
              </w:rPr>
            </w:pPr>
          </w:p>
        </w:tc>
      </w:tr>
      <w:tr w:rsidR="008C75E4" w:rsidRPr="008C75E4" w14:paraId="430A84ED" w14:textId="77777777" w:rsidTr="009775FC">
        <w:trPr>
          <w:jc w:val="center"/>
        </w:trPr>
        <w:tc>
          <w:tcPr>
            <w:tcW w:w="2394" w:type="dxa"/>
            <w:gridSpan w:val="4"/>
            <w:tcMar>
              <w:top w:w="57" w:type="dxa"/>
              <w:bottom w:w="57" w:type="dxa"/>
            </w:tcMar>
          </w:tcPr>
          <w:p w14:paraId="2DF20218"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6"/>
          </w:tcPr>
          <w:p w14:paraId="38471E52" w14:textId="03598D4C" w:rsidR="004A5EA9" w:rsidRPr="008C75E4" w:rsidRDefault="006644F6" w:rsidP="008F6B58">
            <w:pPr>
              <w:rPr>
                <w:rFonts w:ascii="Calibri" w:hAnsi="Calibri"/>
                <w:szCs w:val="22"/>
              </w:rPr>
            </w:pPr>
            <w:r>
              <w:rPr>
                <w:rFonts w:ascii="Calibri" w:hAnsi="Calibri"/>
                <w:szCs w:val="22"/>
              </w:rPr>
              <w:t>3/2021/</w:t>
            </w:r>
            <w:r w:rsidR="00C22BDF">
              <w:rPr>
                <w:rFonts w:ascii="Calibri" w:hAnsi="Calibri"/>
                <w:szCs w:val="22"/>
              </w:rPr>
              <w:t>0</w:t>
            </w:r>
            <w:r w:rsidR="003550AA">
              <w:rPr>
                <w:rFonts w:ascii="Calibri" w:hAnsi="Calibri"/>
                <w:szCs w:val="22"/>
              </w:rPr>
              <w:t>851</w:t>
            </w:r>
          </w:p>
        </w:tc>
        <w:tc>
          <w:tcPr>
            <w:tcW w:w="3700" w:type="dxa"/>
            <w:gridSpan w:val="5"/>
            <w:vMerge w:val="restart"/>
            <w:tcMar>
              <w:top w:w="57" w:type="dxa"/>
              <w:bottom w:w="57" w:type="dxa"/>
            </w:tcMar>
          </w:tcPr>
          <w:p w14:paraId="1B63143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4B34DB2" wp14:editId="3DB8731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3FDEF4DD" w14:textId="77777777" w:rsidTr="009775FC">
        <w:trPr>
          <w:jc w:val="center"/>
        </w:trPr>
        <w:tc>
          <w:tcPr>
            <w:tcW w:w="2394" w:type="dxa"/>
            <w:gridSpan w:val="4"/>
            <w:tcMar>
              <w:top w:w="57" w:type="dxa"/>
              <w:bottom w:w="57" w:type="dxa"/>
            </w:tcMar>
          </w:tcPr>
          <w:p w14:paraId="059A4BDF" w14:textId="77777777" w:rsidR="004A5EA9" w:rsidRPr="008C75E4" w:rsidRDefault="004A5EA9">
            <w:pPr>
              <w:rPr>
                <w:rFonts w:ascii="Calibri" w:hAnsi="Calibri"/>
                <w:b/>
                <w:szCs w:val="22"/>
              </w:rPr>
            </w:pPr>
            <w:r w:rsidRPr="008C75E4">
              <w:rPr>
                <w:rFonts w:ascii="Calibri" w:hAnsi="Calibri"/>
                <w:b/>
                <w:szCs w:val="22"/>
              </w:rPr>
              <w:t>Date Inspected:</w:t>
            </w:r>
          </w:p>
        </w:tc>
        <w:tc>
          <w:tcPr>
            <w:tcW w:w="3709" w:type="dxa"/>
            <w:gridSpan w:val="6"/>
          </w:tcPr>
          <w:p w14:paraId="0B5D6057" w14:textId="745B15CA" w:rsidR="004A5EA9" w:rsidRPr="008C75E4" w:rsidRDefault="003550AA" w:rsidP="002C6277">
            <w:pPr>
              <w:rPr>
                <w:rFonts w:ascii="Calibri" w:hAnsi="Calibri"/>
                <w:szCs w:val="22"/>
              </w:rPr>
            </w:pPr>
            <w:r>
              <w:rPr>
                <w:rFonts w:ascii="Calibri" w:hAnsi="Calibri"/>
                <w:szCs w:val="22"/>
              </w:rPr>
              <w:t>18</w:t>
            </w:r>
            <w:r w:rsidR="006644F6">
              <w:rPr>
                <w:rFonts w:ascii="Calibri" w:hAnsi="Calibri"/>
                <w:szCs w:val="22"/>
              </w:rPr>
              <w:t>/</w:t>
            </w:r>
            <w:r>
              <w:rPr>
                <w:rFonts w:ascii="Calibri" w:hAnsi="Calibri"/>
                <w:szCs w:val="22"/>
              </w:rPr>
              <w:t>10</w:t>
            </w:r>
            <w:r w:rsidR="006644F6">
              <w:rPr>
                <w:rFonts w:ascii="Calibri" w:hAnsi="Calibri"/>
                <w:szCs w:val="22"/>
              </w:rPr>
              <w:t>/2021</w:t>
            </w:r>
          </w:p>
        </w:tc>
        <w:tc>
          <w:tcPr>
            <w:tcW w:w="3700" w:type="dxa"/>
            <w:gridSpan w:val="5"/>
            <w:vMerge/>
            <w:tcMar>
              <w:top w:w="57" w:type="dxa"/>
              <w:bottom w:w="57" w:type="dxa"/>
            </w:tcMar>
          </w:tcPr>
          <w:p w14:paraId="1845912C" w14:textId="77777777" w:rsidR="004A5EA9" w:rsidRPr="008C75E4" w:rsidRDefault="004A5EA9">
            <w:pPr>
              <w:rPr>
                <w:rFonts w:ascii="Calibri" w:hAnsi="Calibri"/>
                <w:szCs w:val="22"/>
              </w:rPr>
            </w:pPr>
          </w:p>
        </w:tc>
      </w:tr>
      <w:tr w:rsidR="008C75E4" w:rsidRPr="008C75E4" w14:paraId="16EC3F53" w14:textId="77777777" w:rsidTr="009775FC">
        <w:trPr>
          <w:jc w:val="center"/>
        </w:trPr>
        <w:tc>
          <w:tcPr>
            <w:tcW w:w="2394" w:type="dxa"/>
            <w:gridSpan w:val="4"/>
            <w:tcMar>
              <w:top w:w="57" w:type="dxa"/>
              <w:bottom w:w="57" w:type="dxa"/>
            </w:tcMar>
          </w:tcPr>
          <w:p w14:paraId="67649EBF"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6"/>
          </w:tcPr>
          <w:p w14:paraId="1A2AE4C6" w14:textId="77777777" w:rsidR="004A5EA9" w:rsidRPr="004D33C8" w:rsidRDefault="004D33C8" w:rsidP="00811771">
            <w:pPr>
              <w:rPr>
                <w:rFonts w:ascii="Calibri" w:hAnsi="Calibri"/>
                <w:szCs w:val="22"/>
              </w:rPr>
            </w:pPr>
            <w:r w:rsidRPr="004D33C8">
              <w:rPr>
                <w:rFonts w:ascii="Calibri" w:hAnsi="Calibri"/>
                <w:szCs w:val="22"/>
              </w:rPr>
              <w:t>BT</w:t>
            </w:r>
          </w:p>
        </w:tc>
        <w:tc>
          <w:tcPr>
            <w:tcW w:w="3700" w:type="dxa"/>
            <w:gridSpan w:val="5"/>
            <w:vMerge/>
            <w:tcMar>
              <w:top w:w="57" w:type="dxa"/>
              <w:bottom w:w="57" w:type="dxa"/>
            </w:tcMar>
          </w:tcPr>
          <w:p w14:paraId="7A973C2B" w14:textId="77777777" w:rsidR="004A5EA9" w:rsidRPr="008C75E4" w:rsidRDefault="004A5EA9">
            <w:pPr>
              <w:rPr>
                <w:rFonts w:ascii="Calibri" w:hAnsi="Calibri"/>
                <w:szCs w:val="22"/>
              </w:rPr>
            </w:pPr>
          </w:p>
        </w:tc>
      </w:tr>
      <w:tr w:rsidR="00FD334A" w:rsidRPr="008C75E4" w14:paraId="57CFDEED" w14:textId="77777777" w:rsidTr="009775FC">
        <w:trPr>
          <w:jc w:val="center"/>
        </w:trPr>
        <w:tc>
          <w:tcPr>
            <w:tcW w:w="6103" w:type="dxa"/>
            <w:gridSpan w:val="10"/>
            <w:tcBorders>
              <w:bottom w:val="single" w:sz="4" w:space="0" w:color="BFBFBF" w:themeColor="background1" w:themeShade="BF"/>
            </w:tcBorders>
            <w:tcMar>
              <w:top w:w="57" w:type="dxa"/>
              <w:bottom w:w="57" w:type="dxa"/>
            </w:tcMar>
          </w:tcPr>
          <w:p w14:paraId="004616D1"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BE6043A"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623CF6AB" w14:textId="1FAEE601" w:rsidR="00FD334A" w:rsidRPr="000267F9" w:rsidRDefault="00DF34B2" w:rsidP="00FD334A">
            <w:pPr>
              <w:rPr>
                <w:rFonts w:ascii="Calibri" w:hAnsi="Calibri"/>
                <w:szCs w:val="22"/>
              </w:rPr>
            </w:pPr>
            <w:r>
              <w:rPr>
                <w:rFonts w:ascii="Calibri" w:hAnsi="Calibri"/>
                <w:szCs w:val="22"/>
              </w:rPr>
              <w:t>Refusal</w:t>
            </w:r>
          </w:p>
        </w:tc>
      </w:tr>
      <w:tr w:rsidR="008C75E4" w:rsidRPr="008C75E4" w14:paraId="389432DB" w14:textId="77777777" w:rsidTr="009775FC">
        <w:trPr>
          <w:trHeight w:hRule="exact" w:val="144"/>
          <w:jc w:val="center"/>
        </w:trPr>
        <w:tc>
          <w:tcPr>
            <w:tcW w:w="9803" w:type="dxa"/>
            <w:gridSpan w:val="15"/>
            <w:tcBorders>
              <w:left w:val="nil"/>
              <w:right w:val="nil"/>
            </w:tcBorders>
            <w:tcMar>
              <w:top w:w="57" w:type="dxa"/>
              <w:bottom w:w="57" w:type="dxa"/>
            </w:tcMar>
          </w:tcPr>
          <w:p w14:paraId="5CA81E03" w14:textId="77777777" w:rsidR="004A5EA9" w:rsidRPr="00504440" w:rsidRDefault="004A5EA9" w:rsidP="007E0D23">
            <w:pPr>
              <w:tabs>
                <w:tab w:val="left" w:pos="4007"/>
              </w:tabs>
              <w:rPr>
                <w:rFonts w:ascii="Calibri" w:hAnsi="Calibri"/>
                <w:b/>
                <w:sz w:val="4"/>
                <w:szCs w:val="4"/>
              </w:rPr>
            </w:pPr>
          </w:p>
        </w:tc>
      </w:tr>
      <w:tr w:rsidR="008C75E4" w:rsidRPr="008C75E4" w14:paraId="57B9DA0B" w14:textId="77777777" w:rsidTr="009775FC">
        <w:trPr>
          <w:jc w:val="center"/>
        </w:trPr>
        <w:tc>
          <w:tcPr>
            <w:tcW w:w="3075" w:type="dxa"/>
            <w:gridSpan w:val="6"/>
            <w:tcMar>
              <w:top w:w="57" w:type="dxa"/>
              <w:bottom w:w="57" w:type="dxa"/>
            </w:tcMar>
          </w:tcPr>
          <w:p w14:paraId="286FC644"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28" w:type="dxa"/>
            <w:gridSpan w:val="9"/>
          </w:tcPr>
          <w:p w14:paraId="6315D5D9" w14:textId="5A66B683" w:rsidR="00D13259" w:rsidRPr="008C75E4" w:rsidRDefault="003550AA">
            <w:pPr>
              <w:rPr>
                <w:rFonts w:ascii="Calibri" w:hAnsi="Calibri"/>
                <w:szCs w:val="22"/>
              </w:rPr>
            </w:pPr>
            <w:r w:rsidRPr="003550AA">
              <w:rPr>
                <w:rFonts w:ascii="Calibri" w:hAnsi="Calibri"/>
                <w:szCs w:val="22"/>
              </w:rPr>
              <w:t>Proposed garden room building with ancillary store to front garden. Resubmission of 3/2020/0379.</w:t>
            </w:r>
          </w:p>
        </w:tc>
      </w:tr>
      <w:tr w:rsidR="008C75E4" w:rsidRPr="008C75E4" w14:paraId="3E3EA155" w14:textId="77777777" w:rsidTr="009775FC">
        <w:trPr>
          <w:jc w:val="center"/>
        </w:trPr>
        <w:tc>
          <w:tcPr>
            <w:tcW w:w="3075" w:type="dxa"/>
            <w:gridSpan w:val="6"/>
            <w:tcBorders>
              <w:bottom w:val="single" w:sz="4" w:space="0" w:color="BFBFBF" w:themeColor="background1" w:themeShade="BF"/>
            </w:tcBorders>
            <w:tcMar>
              <w:top w:w="57" w:type="dxa"/>
              <w:bottom w:w="57" w:type="dxa"/>
            </w:tcMar>
          </w:tcPr>
          <w:p w14:paraId="0FEECDA3"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28" w:type="dxa"/>
            <w:gridSpan w:val="9"/>
            <w:tcBorders>
              <w:bottom w:val="single" w:sz="4" w:space="0" w:color="BFBFBF" w:themeColor="background1" w:themeShade="BF"/>
            </w:tcBorders>
          </w:tcPr>
          <w:p w14:paraId="5753A06F" w14:textId="4F92F566" w:rsidR="002A01CF" w:rsidRPr="00BC0FF2" w:rsidRDefault="003550AA" w:rsidP="00A42E82">
            <w:pPr>
              <w:rPr>
                <w:rFonts w:ascii="Calibri" w:hAnsi="Calibri"/>
                <w:szCs w:val="22"/>
              </w:rPr>
            </w:pPr>
            <w:r w:rsidRPr="003550AA">
              <w:rPr>
                <w:rFonts w:ascii="Calibri" w:hAnsi="Calibri"/>
                <w:szCs w:val="22"/>
              </w:rPr>
              <w:t>95 Whalley Road</w:t>
            </w:r>
            <w:r>
              <w:rPr>
                <w:rFonts w:ascii="Calibri" w:hAnsi="Calibri"/>
                <w:szCs w:val="22"/>
              </w:rPr>
              <w:t>,</w:t>
            </w:r>
            <w:r w:rsidRPr="003550AA">
              <w:rPr>
                <w:rFonts w:ascii="Calibri" w:hAnsi="Calibri"/>
                <w:szCs w:val="22"/>
              </w:rPr>
              <w:t xml:space="preserve"> Read</w:t>
            </w:r>
            <w:r>
              <w:rPr>
                <w:rFonts w:ascii="Calibri" w:hAnsi="Calibri"/>
                <w:szCs w:val="22"/>
              </w:rPr>
              <w:t xml:space="preserve">. </w:t>
            </w:r>
            <w:r w:rsidRPr="003550AA">
              <w:rPr>
                <w:rFonts w:ascii="Calibri" w:hAnsi="Calibri"/>
                <w:szCs w:val="22"/>
              </w:rPr>
              <w:t>BB12 7RP</w:t>
            </w:r>
          </w:p>
        </w:tc>
      </w:tr>
      <w:tr w:rsidR="008C75E4" w:rsidRPr="008C75E4" w14:paraId="7C98B64E" w14:textId="77777777" w:rsidTr="009775FC">
        <w:trPr>
          <w:trHeight w:hRule="exact" w:val="144"/>
          <w:jc w:val="center"/>
        </w:trPr>
        <w:tc>
          <w:tcPr>
            <w:tcW w:w="9803" w:type="dxa"/>
            <w:gridSpan w:val="15"/>
            <w:tcBorders>
              <w:left w:val="nil"/>
              <w:right w:val="nil"/>
            </w:tcBorders>
            <w:tcMar>
              <w:top w:w="57" w:type="dxa"/>
              <w:bottom w:w="57" w:type="dxa"/>
            </w:tcMar>
          </w:tcPr>
          <w:p w14:paraId="03C02003" w14:textId="77777777" w:rsidR="00A95D89" w:rsidRPr="00504440" w:rsidRDefault="00A95D89" w:rsidP="007E0D23">
            <w:pPr>
              <w:tabs>
                <w:tab w:val="left" w:pos="2667"/>
              </w:tabs>
              <w:rPr>
                <w:rFonts w:ascii="Calibri" w:hAnsi="Calibri"/>
                <w:b/>
                <w:sz w:val="4"/>
                <w:szCs w:val="4"/>
              </w:rPr>
            </w:pPr>
          </w:p>
        </w:tc>
      </w:tr>
      <w:tr w:rsidR="008C75E4" w:rsidRPr="008C75E4" w14:paraId="4A20484D" w14:textId="77777777" w:rsidTr="009775FC">
        <w:trPr>
          <w:jc w:val="center"/>
        </w:trPr>
        <w:tc>
          <w:tcPr>
            <w:tcW w:w="3075" w:type="dxa"/>
            <w:gridSpan w:val="6"/>
            <w:tcMar>
              <w:top w:w="57" w:type="dxa"/>
              <w:bottom w:w="57" w:type="dxa"/>
            </w:tcMar>
          </w:tcPr>
          <w:p w14:paraId="0996B66A"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28" w:type="dxa"/>
            <w:gridSpan w:val="9"/>
          </w:tcPr>
          <w:p w14:paraId="75E0BF8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4C9DEBF" w14:textId="77777777" w:rsidTr="009775FC">
        <w:trPr>
          <w:jc w:val="center"/>
        </w:trPr>
        <w:tc>
          <w:tcPr>
            <w:tcW w:w="9803" w:type="dxa"/>
            <w:gridSpan w:val="15"/>
            <w:tcBorders>
              <w:bottom w:val="single" w:sz="4" w:space="0" w:color="BFBFBF" w:themeColor="background1" w:themeShade="BF"/>
            </w:tcBorders>
            <w:tcMar>
              <w:top w:w="57" w:type="dxa"/>
              <w:bottom w:w="57" w:type="dxa"/>
            </w:tcMar>
          </w:tcPr>
          <w:p w14:paraId="53829CE5" w14:textId="2F4F044C" w:rsidR="00BC0FF2" w:rsidRPr="00A47F23" w:rsidRDefault="003550AA" w:rsidP="00A47F23">
            <w:pPr>
              <w:jc w:val="both"/>
              <w:rPr>
                <w:rFonts w:ascii="Calibri" w:hAnsi="Calibri"/>
                <w:szCs w:val="22"/>
              </w:rPr>
            </w:pPr>
            <w:r>
              <w:rPr>
                <w:rFonts w:ascii="Calibri" w:hAnsi="Calibri"/>
                <w:szCs w:val="22"/>
              </w:rPr>
              <w:t>Read</w:t>
            </w:r>
            <w:r w:rsidR="00C22BDF">
              <w:rPr>
                <w:rFonts w:ascii="Calibri" w:hAnsi="Calibri"/>
                <w:szCs w:val="22"/>
              </w:rPr>
              <w:t xml:space="preserve"> Parish </w:t>
            </w:r>
            <w:r w:rsidR="00A47F23">
              <w:rPr>
                <w:rFonts w:ascii="Calibri" w:hAnsi="Calibri"/>
                <w:szCs w:val="22"/>
              </w:rPr>
              <w:t xml:space="preserve">Council </w:t>
            </w:r>
            <w:r w:rsidR="00C22BDF">
              <w:rPr>
                <w:rFonts w:ascii="Calibri" w:hAnsi="Calibri"/>
                <w:szCs w:val="22"/>
              </w:rPr>
              <w:t>consulted by email on 2</w:t>
            </w:r>
            <w:r>
              <w:rPr>
                <w:rFonts w:ascii="Calibri" w:hAnsi="Calibri"/>
                <w:szCs w:val="22"/>
              </w:rPr>
              <w:t>2</w:t>
            </w:r>
            <w:r w:rsidR="00C22BDF">
              <w:rPr>
                <w:rFonts w:ascii="Calibri" w:hAnsi="Calibri"/>
                <w:szCs w:val="22"/>
              </w:rPr>
              <w:t>/</w:t>
            </w:r>
            <w:r>
              <w:rPr>
                <w:rFonts w:ascii="Calibri" w:hAnsi="Calibri"/>
                <w:szCs w:val="22"/>
              </w:rPr>
              <w:t>9</w:t>
            </w:r>
            <w:r w:rsidR="00C22BDF">
              <w:rPr>
                <w:rFonts w:ascii="Calibri" w:hAnsi="Calibri"/>
                <w:szCs w:val="22"/>
              </w:rPr>
              <w:t>/21 – no response.</w:t>
            </w:r>
          </w:p>
        </w:tc>
      </w:tr>
      <w:tr w:rsidR="008C75E4" w:rsidRPr="008C75E4" w14:paraId="615BE4E4" w14:textId="77777777" w:rsidTr="009775FC">
        <w:trPr>
          <w:trHeight w:hRule="exact" w:val="144"/>
          <w:jc w:val="center"/>
        </w:trPr>
        <w:tc>
          <w:tcPr>
            <w:tcW w:w="9803" w:type="dxa"/>
            <w:gridSpan w:val="15"/>
            <w:tcBorders>
              <w:left w:val="nil"/>
              <w:right w:val="nil"/>
            </w:tcBorders>
            <w:tcMar>
              <w:top w:w="57" w:type="dxa"/>
              <w:bottom w:w="57" w:type="dxa"/>
            </w:tcMar>
          </w:tcPr>
          <w:p w14:paraId="5F733242" w14:textId="77777777" w:rsidR="00C618DB" w:rsidRPr="00504440" w:rsidRDefault="00C618DB" w:rsidP="006126D1">
            <w:pPr>
              <w:jc w:val="both"/>
              <w:rPr>
                <w:rFonts w:ascii="Calibri" w:hAnsi="Calibri"/>
                <w:bCs/>
                <w:sz w:val="4"/>
                <w:szCs w:val="4"/>
              </w:rPr>
            </w:pPr>
          </w:p>
        </w:tc>
      </w:tr>
      <w:tr w:rsidR="008C75E4" w:rsidRPr="008C75E4" w14:paraId="66B6D2C6" w14:textId="77777777" w:rsidTr="009775FC">
        <w:trPr>
          <w:jc w:val="center"/>
        </w:trPr>
        <w:tc>
          <w:tcPr>
            <w:tcW w:w="3075" w:type="dxa"/>
            <w:gridSpan w:val="6"/>
            <w:tcMar>
              <w:top w:w="57" w:type="dxa"/>
              <w:bottom w:w="57" w:type="dxa"/>
            </w:tcMar>
          </w:tcPr>
          <w:p w14:paraId="1D68F3A5"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5E57BB3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9130B6" w:rsidRPr="008C75E4" w14:paraId="1728DC25" w14:textId="77777777" w:rsidTr="003B4241">
        <w:trPr>
          <w:jc w:val="center"/>
        </w:trPr>
        <w:tc>
          <w:tcPr>
            <w:tcW w:w="9803" w:type="dxa"/>
            <w:gridSpan w:val="15"/>
            <w:tcMar>
              <w:top w:w="57" w:type="dxa"/>
              <w:bottom w:w="57" w:type="dxa"/>
            </w:tcMar>
          </w:tcPr>
          <w:p w14:paraId="0EC0D7F0" w14:textId="66155F20" w:rsidR="009130B6" w:rsidRPr="002A239D" w:rsidRDefault="003550AA" w:rsidP="006126D1">
            <w:pPr>
              <w:jc w:val="both"/>
              <w:rPr>
                <w:rFonts w:ascii="Calibri" w:hAnsi="Calibri"/>
                <w:szCs w:val="22"/>
              </w:rPr>
            </w:pPr>
            <w:r>
              <w:rPr>
                <w:rFonts w:ascii="Calibri" w:hAnsi="Calibri"/>
                <w:szCs w:val="22"/>
              </w:rPr>
              <w:t>LCC Highways consulted on 22/9/21 – no objections.</w:t>
            </w:r>
          </w:p>
        </w:tc>
      </w:tr>
      <w:tr w:rsidR="008C75E4" w:rsidRPr="008C75E4" w14:paraId="64F1E4C0" w14:textId="77777777" w:rsidTr="009775FC">
        <w:trPr>
          <w:jc w:val="center"/>
        </w:trPr>
        <w:tc>
          <w:tcPr>
            <w:tcW w:w="3075" w:type="dxa"/>
            <w:gridSpan w:val="6"/>
            <w:tcMar>
              <w:top w:w="57" w:type="dxa"/>
              <w:bottom w:w="57" w:type="dxa"/>
            </w:tcMar>
          </w:tcPr>
          <w:p w14:paraId="159235A3"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2520588D"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AA63353" w14:textId="77777777" w:rsidTr="009775FC">
        <w:trPr>
          <w:jc w:val="center"/>
        </w:trPr>
        <w:tc>
          <w:tcPr>
            <w:tcW w:w="9803" w:type="dxa"/>
            <w:gridSpan w:val="15"/>
            <w:tcBorders>
              <w:bottom w:val="single" w:sz="4" w:space="0" w:color="BFBFBF" w:themeColor="background1" w:themeShade="BF"/>
            </w:tcBorders>
            <w:tcMar>
              <w:top w:w="57" w:type="dxa"/>
              <w:bottom w:w="57" w:type="dxa"/>
            </w:tcMar>
          </w:tcPr>
          <w:p w14:paraId="2EE17730" w14:textId="6F0878BD" w:rsidR="005878FE" w:rsidRPr="00435FC9" w:rsidRDefault="00A47F23" w:rsidP="00A47F23">
            <w:pPr>
              <w:jc w:val="both"/>
              <w:rPr>
                <w:rFonts w:ascii="Calibri" w:hAnsi="Calibri"/>
                <w:szCs w:val="22"/>
              </w:rPr>
            </w:pPr>
            <w:r>
              <w:rPr>
                <w:rFonts w:ascii="Calibri" w:hAnsi="Calibri"/>
                <w:szCs w:val="22"/>
              </w:rPr>
              <w:t>None.</w:t>
            </w:r>
          </w:p>
        </w:tc>
      </w:tr>
      <w:tr w:rsidR="008C75E4" w:rsidRPr="008C75E4" w14:paraId="5AA67F48" w14:textId="77777777" w:rsidTr="009775FC">
        <w:trPr>
          <w:trHeight w:hRule="exact" w:val="144"/>
          <w:jc w:val="center"/>
        </w:trPr>
        <w:tc>
          <w:tcPr>
            <w:tcW w:w="9803" w:type="dxa"/>
            <w:gridSpan w:val="15"/>
            <w:tcBorders>
              <w:left w:val="nil"/>
              <w:right w:val="nil"/>
            </w:tcBorders>
            <w:tcMar>
              <w:top w:w="57" w:type="dxa"/>
              <w:bottom w:w="57" w:type="dxa"/>
            </w:tcMar>
          </w:tcPr>
          <w:p w14:paraId="750BA42E" w14:textId="77777777" w:rsidR="00C0704D" w:rsidRPr="00504440" w:rsidRDefault="00C0704D" w:rsidP="006126D1">
            <w:pPr>
              <w:jc w:val="both"/>
              <w:rPr>
                <w:rFonts w:ascii="Calibri" w:hAnsi="Calibri"/>
                <w:sz w:val="4"/>
                <w:szCs w:val="4"/>
              </w:rPr>
            </w:pPr>
          </w:p>
        </w:tc>
      </w:tr>
      <w:tr w:rsidR="008C75E4" w:rsidRPr="008C75E4" w14:paraId="4FC5674E" w14:textId="77777777" w:rsidTr="009775FC">
        <w:trPr>
          <w:jc w:val="center"/>
        </w:trPr>
        <w:tc>
          <w:tcPr>
            <w:tcW w:w="9803" w:type="dxa"/>
            <w:gridSpan w:val="15"/>
            <w:tcMar>
              <w:top w:w="57" w:type="dxa"/>
              <w:bottom w:w="57" w:type="dxa"/>
            </w:tcMar>
          </w:tcPr>
          <w:p w14:paraId="406DCFB0"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0DFB3DD" w14:textId="77777777" w:rsidTr="009775FC">
        <w:trPr>
          <w:trHeight w:val="864"/>
          <w:jc w:val="center"/>
        </w:trPr>
        <w:tc>
          <w:tcPr>
            <w:tcW w:w="9803" w:type="dxa"/>
            <w:gridSpan w:val="15"/>
            <w:tcMar>
              <w:top w:w="57" w:type="dxa"/>
              <w:bottom w:w="57" w:type="dxa"/>
            </w:tcMar>
          </w:tcPr>
          <w:p w14:paraId="63190967" w14:textId="77777777" w:rsidR="008542DE" w:rsidRPr="00504440" w:rsidRDefault="00C0704D" w:rsidP="00504440">
            <w:pPr>
              <w:pStyle w:val="PLANNING"/>
              <w:rPr>
                <w:rFonts w:ascii="Calibri" w:hAnsi="Calibri"/>
                <w:b/>
                <w:bCs/>
                <w:szCs w:val="22"/>
              </w:rPr>
            </w:pPr>
            <w:proofErr w:type="spellStart"/>
            <w:r w:rsidRPr="008C75E4">
              <w:rPr>
                <w:rFonts w:ascii="Calibri" w:hAnsi="Calibri"/>
                <w:b/>
                <w:bCs/>
                <w:szCs w:val="22"/>
              </w:rPr>
              <w:t>Ribble</w:t>
            </w:r>
            <w:proofErr w:type="spellEnd"/>
            <w:r w:rsidRPr="008C75E4">
              <w:rPr>
                <w:rFonts w:ascii="Calibri" w:hAnsi="Calibri"/>
                <w:b/>
                <w:bCs/>
                <w:szCs w:val="22"/>
              </w:rPr>
              <w:t xml:space="preserve"> Valley Core Strategy:</w:t>
            </w:r>
          </w:p>
          <w:p w14:paraId="528AAE1A" w14:textId="77777777" w:rsidR="001946E0" w:rsidRDefault="001946E0" w:rsidP="006126D1">
            <w:pPr>
              <w:jc w:val="both"/>
              <w:rPr>
                <w:rFonts w:ascii="Calibri" w:hAnsi="Calibri"/>
                <w:b/>
                <w:szCs w:val="22"/>
              </w:rPr>
            </w:pPr>
          </w:p>
          <w:p w14:paraId="6779EB98" w14:textId="77777777" w:rsidR="008E1A16" w:rsidRDefault="008E1A16" w:rsidP="006126D1">
            <w:pPr>
              <w:jc w:val="both"/>
              <w:rPr>
                <w:rFonts w:ascii="Calibri" w:hAnsi="Calibri"/>
                <w:szCs w:val="22"/>
              </w:rPr>
            </w:pPr>
            <w:r w:rsidRPr="008E1A16">
              <w:rPr>
                <w:rFonts w:ascii="Calibri" w:hAnsi="Calibri"/>
                <w:szCs w:val="22"/>
              </w:rPr>
              <w:t xml:space="preserve">Key Statement DS1 – Development Strategy </w:t>
            </w:r>
          </w:p>
          <w:p w14:paraId="5A974928" w14:textId="5766546D" w:rsidR="008E1A16" w:rsidRDefault="008E1A16" w:rsidP="006126D1">
            <w:pPr>
              <w:jc w:val="both"/>
              <w:rPr>
                <w:rFonts w:ascii="Calibri" w:hAnsi="Calibri"/>
                <w:szCs w:val="22"/>
              </w:rPr>
            </w:pPr>
            <w:r w:rsidRPr="008E1A16">
              <w:rPr>
                <w:rFonts w:ascii="Calibri" w:hAnsi="Calibri"/>
                <w:szCs w:val="22"/>
              </w:rPr>
              <w:t xml:space="preserve">Key Statement DS2 – Presumption in Favour of Sustainable Development </w:t>
            </w:r>
          </w:p>
          <w:p w14:paraId="0BC1C9F5" w14:textId="0F56AD52" w:rsidR="00AB1FE2" w:rsidRDefault="00AB1FE2" w:rsidP="006126D1">
            <w:pPr>
              <w:jc w:val="both"/>
              <w:rPr>
                <w:rFonts w:ascii="Calibri" w:hAnsi="Calibri"/>
                <w:szCs w:val="22"/>
              </w:rPr>
            </w:pPr>
            <w:r>
              <w:rPr>
                <w:rFonts w:ascii="Calibri" w:hAnsi="Calibri"/>
                <w:szCs w:val="22"/>
              </w:rPr>
              <w:t>Key Statement EN1 – Green Belt</w:t>
            </w:r>
          </w:p>
          <w:p w14:paraId="433CD914" w14:textId="77777777" w:rsidR="008E1A16" w:rsidRDefault="008E1A16" w:rsidP="006126D1">
            <w:pPr>
              <w:jc w:val="both"/>
              <w:rPr>
                <w:rFonts w:ascii="Calibri" w:hAnsi="Calibri"/>
                <w:szCs w:val="22"/>
              </w:rPr>
            </w:pPr>
            <w:r w:rsidRPr="008E1A16">
              <w:rPr>
                <w:rFonts w:ascii="Calibri" w:hAnsi="Calibri"/>
                <w:szCs w:val="22"/>
              </w:rPr>
              <w:t xml:space="preserve">Policy DMG1 – General Considerations </w:t>
            </w:r>
          </w:p>
          <w:p w14:paraId="67D06145" w14:textId="636C9702" w:rsidR="008E1A16" w:rsidRDefault="008E1A16" w:rsidP="006126D1">
            <w:pPr>
              <w:jc w:val="both"/>
              <w:rPr>
                <w:rFonts w:ascii="Calibri" w:hAnsi="Calibri"/>
                <w:szCs w:val="22"/>
              </w:rPr>
            </w:pPr>
            <w:r w:rsidRPr="008E1A16">
              <w:rPr>
                <w:rFonts w:ascii="Calibri" w:hAnsi="Calibri"/>
                <w:szCs w:val="22"/>
              </w:rPr>
              <w:t xml:space="preserve">Policy DMG2 – Strategic Considerations </w:t>
            </w:r>
          </w:p>
          <w:p w14:paraId="57EA0709" w14:textId="57661A61" w:rsidR="00C22BDF" w:rsidRDefault="00C22BDF" w:rsidP="006126D1">
            <w:pPr>
              <w:jc w:val="both"/>
              <w:rPr>
                <w:rFonts w:ascii="Calibri" w:hAnsi="Calibri"/>
                <w:szCs w:val="22"/>
              </w:rPr>
            </w:pPr>
            <w:r>
              <w:rPr>
                <w:rFonts w:ascii="Calibri" w:hAnsi="Calibri"/>
                <w:szCs w:val="22"/>
              </w:rPr>
              <w:t>Policy DMG3 – Transport and Mobility</w:t>
            </w:r>
          </w:p>
          <w:p w14:paraId="12F3F83B" w14:textId="40308941" w:rsidR="00230AE6" w:rsidRPr="00230AE6" w:rsidRDefault="008E1A16" w:rsidP="006126D1">
            <w:pPr>
              <w:jc w:val="both"/>
              <w:rPr>
                <w:rFonts w:ascii="Calibri" w:hAnsi="Calibri"/>
                <w:szCs w:val="22"/>
              </w:rPr>
            </w:pPr>
            <w:r w:rsidRPr="008E1A16">
              <w:rPr>
                <w:rFonts w:ascii="Calibri" w:hAnsi="Calibri"/>
                <w:szCs w:val="22"/>
              </w:rPr>
              <w:t xml:space="preserve">Policy DMH5 – Residential and Curtilage Extensions </w:t>
            </w:r>
          </w:p>
          <w:p w14:paraId="1702FB25" w14:textId="77777777" w:rsidR="008E1A16" w:rsidRDefault="008E1A16" w:rsidP="00CB3674">
            <w:pPr>
              <w:overflowPunct/>
              <w:textAlignment w:val="auto"/>
              <w:rPr>
                <w:rFonts w:ascii="Calibri" w:hAnsi="Calibri"/>
                <w:b/>
                <w:szCs w:val="22"/>
              </w:rPr>
            </w:pPr>
          </w:p>
          <w:p w14:paraId="34869B58" w14:textId="3F7C1A1F" w:rsidR="00C065A2" w:rsidRPr="00B02036" w:rsidRDefault="00C065A2" w:rsidP="00CB3674">
            <w:pPr>
              <w:overflowPunct/>
              <w:textAlignment w:val="auto"/>
              <w:rPr>
                <w:rFonts w:ascii="Calibri" w:hAnsi="Calibri"/>
                <w:b/>
                <w:szCs w:val="22"/>
              </w:rPr>
            </w:pPr>
            <w:r w:rsidRPr="00B02036">
              <w:rPr>
                <w:rFonts w:ascii="Calibri" w:hAnsi="Calibri"/>
                <w:b/>
                <w:szCs w:val="22"/>
              </w:rPr>
              <w:t>NPPF</w:t>
            </w:r>
          </w:p>
          <w:p w14:paraId="2B024361" w14:textId="77777777" w:rsidR="00ED5DDE" w:rsidRPr="00ED5DDE" w:rsidRDefault="00ED5DDE" w:rsidP="00CB3674">
            <w:pPr>
              <w:overflowPunct/>
              <w:textAlignment w:val="auto"/>
              <w:rPr>
                <w:rFonts w:ascii="Calibri" w:hAnsi="Calibri"/>
                <w:szCs w:val="22"/>
              </w:rPr>
            </w:pPr>
          </w:p>
        </w:tc>
      </w:tr>
      <w:tr w:rsidR="008C75E4" w:rsidRPr="008C75E4" w14:paraId="71393123" w14:textId="77777777" w:rsidTr="009775FC">
        <w:trPr>
          <w:trHeight w:val="864"/>
          <w:jc w:val="center"/>
        </w:trPr>
        <w:tc>
          <w:tcPr>
            <w:tcW w:w="9803" w:type="dxa"/>
            <w:gridSpan w:val="15"/>
            <w:tcBorders>
              <w:bottom w:val="single" w:sz="4" w:space="0" w:color="BFBFBF" w:themeColor="background1" w:themeShade="BF"/>
            </w:tcBorders>
            <w:tcMar>
              <w:top w:w="57" w:type="dxa"/>
              <w:bottom w:w="57" w:type="dxa"/>
            </w:tcMar>
          </w:tcPr>
          <w:p w14:paraId="7103CDAB"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9F615A7" w14:textId="2247F692" w:rsidR="00D56225" w:rsidRDefault="00D56225" w:rsidP="007A3ADF">
            <w:pPr>
              <w:pStyle w:val="PLANNING"/>
              <w:rPr>
                <w:rFonts w:ascii="Calibri" w:hAnsi="Calibri"/>
                <w:bCs/>
                <w:szCs w:val="22"/>
              </w:rPr>
            </w:pPr>
          </w:p>
          <w:p w14:paraId="3DCAFECE" w14:textId="5EA9A374" w:rsidR="00C22BDF" w:rsidRPr="00C22BDF" w:rsidRDefault="00C22BDF" w:rsidP="007A3ADF">
            <w:pPr>
              <w:pStyle w:val="PLANNING"/>
              <w:rPr>
                <w:rFonts w:ascii="Calibri" w:hAnsi="Calibri"/>
                <w:b/>
                <w:szCs w:val="22"/>
              </w:rPr>
            </w:pPr>
            <w:r w:rsidRPr="00C22BDF">
              <w:rPr>
                <w:rFonts w:ascii="Calibri" w:hAnsi="Calibri"/>
                <w:b/>
                <w:szCs w:val="22"/>
              </w:rPr>
              <w:t>3/201</w:t>
            </w:r>
            <w:r w:rsidR="00AF61CE">
              <w:rPr>
                <w:rFonts w:ascii="Calibri" w:hAnsi="Calibri"/>
                <w:b/>
                <w:szCs w:val="22"/>
              </w:rPr>
              <w:t>7</w:t>
            </w:r>
            <w:r w:rsidRPr="00C22BDF">
              <w:rPr>
                <w:rFonts w:ascii="Calibri" w:hAnsi="Calibri"/>
                <w:b/>
                <w:szCs w:val="22"/>
              </w:rPr>
              <w:t>/0</w:t>
            </w:r>
            <w:r w:rsidR="00AF61CE">
              <w:rPr>
                <w:rFonts w:ascii="Calibri" w:hAnsi="Calibri"/>
                <w:b/>
                <w:szCs w:val="22"/>
              </w:rPr>
              <w:t>795</w:t>
            </w:r>
            <w:r w:rsidRPr="00C22BDF">
              <w:rPr>
                <w:rFonts w:ascii="Calibri" w:hAnsi="Calibri"/>
                <w:b/>
                <w:szCs w:val="22"/>
              </w:rPr>
              <w:t>:</w:t>
            </w:r>
          </w:p>
          <w:p w14:paraId="2C9C92E4" w14:textId="77777777" w:rsidR="008D25BC" w:rsidRDefault="00C0360A" w:rsidP="00AF61CE">
            <w:pPr>
              <w:pStyle w:val="PLANNING"/>
              <w:rPr>
                <w:rFonts w:ascii="Calibri" w:hAnsi="Calibri"/>
                <w:bCs/>
                <w:szCs w:val="22"/>
              </w:rPr>
            </w:pPr>
            <w:r w:rsidRPr="00C0360A">
              <w:rPr>
                <w:rFonts w:ascii="Calibri" w:hAnsi="Calibri"/>
                <w:bCs/>
                <w:szCs w:val="22"/>
              </w:rPr>
              <w:t>Raise height of roof and extend roof and remove chimneys. Erection of extension to rear and side. Insertion of dormers to front and roof lights to rear</w:t>
            </w:r>
            <w:r>
              <w:rPr>
                <w:rFonts w:ascii="Calibri" w:hAnsi="Calibri"/>
                <w:bCs/>
                <w:szCs w:val="22"/>
              </w:rPr>
              <w:t xml:space="preserve"> (Approved)</w:t>
            </w:r>
          </w:p>
          <w:p w14:paraId="7E66D783" w14:textId="77777777" w:rsidR="00C0360A" w:rsidRDefault="00C0360A" w:rsidP="00AF61CE">
            <w:pPr>
              <w:pStyle w:val="PLANNING"/>
              <w:rPr>
                <w:rFonts w:ascii="Calibri" w:hAnsi="Calibri"/>
                <w:bCs/>
                <w:szCs w:val="22"/>
              </w:rPr>
            </w:pPr>
          </w:p>
          <w:p w14:paraId="6DBE87BE" w14:textId="77777777" w:rsidR="00C0360A" w:rsidRPr="00C0360A" w:rsidRDefault="00C0360A" w:rsidP="00AF61CE">
            <w:pPr>
              <w:pStyle w:val="PLANNING"/>
              <w:rPr>
                <w:rFonts w:ascii="Calibri" w:hAnsi="Calibri"/>
                <w:b/>
                <w:szCs w:val="22"/>
              </w:rPr>
            </w:pPr>
            <w:r w:rsidRPr="00C0360A">
              <w:rPr>
                <w:rFonts w:ascii="Calibri" w:hAnsi="Calibri"/>
                <w:b/>
                <w:szCs w:val="22"/>
              </w:rPr>
              <w:t>3/2020/0379:</w:t>
            </w:r>
          </w:p>
          <w:p w14:paraId="336EC924" w14:textId="77777777" w:rsidR="00D272AC" w:rsidRDefault="00D272AC" w:rsidP="00AF61CE">
            <w:pPr>
              <w:pStyle w:val="PLANNING"/>
              <w:rPr>
                <w:rFonts w:ascii="Calibri" w:hAnsi="Calibri"/>
                <w:bCs/>
                <w:szCs w:val="22"/>
              </w:rPr>
            </w:pPr>
            <w:r w:rsidRPr="00D272AC">
              <w:rPr>
                <w:rFonts w:ascii="Calibri" w:hAnsi="Calibri"/>
                <w:bCs/>
                <w:szCs w:val="22"/>
              </w:rPr>
              <w:t>Proposed garden room building with ancillary store to front garden</w:t>
            </w:r>
            <w:r>
              <w:rPr>
                <w:rFonts w:ascii="Calibri" w:hAnsi="Calibri"/>
                <w:bCs/>
                <w:szCs w:val="22"/>
              </w:rPr>
              <w:t xml:space="preserve"> (Refused)</w:t>
            </w:r>
          </w:p>
          <w:p w14:paraId="46BEFE90" w14:textId="77777777" w:rsidR="00D272AC" w:rsidRDefault="00D272AC" w:rsidP="00AF61CE">
            <w:pPr>
              <w:pStyle w:val="PLANNING"/>
              <w:rPr>
                <w:rFonts w:ascii="Calibri" w:hAnsi="Calibri"/>
                <w:bCs/>
                <w:szCs w:val="22"/>
              </w:rPr>
            </w:pPr>
          </w:p>
          <w:p w14:paraId="30A97D50" w14:textId="3C27323C" w:rsidR="00D272AC" w:rsidRPr="00C52703" w:rsidRDefault="00D272AC" w:rsidP="00AF61CE">
            <w:pPr>
              <w:pStyle w:val="PLANNING"/>
              <w:rPr>
                <w:rFonts w:ascii="Calibri" w:hAnsi="Calibri"/>
                <w:bCs/>
                <w:szCs w:val="22"/>
              </w:rPr>
            </w:pPr>
          </w:p>
        </w:tc>
      </w:tr>
      <w:tr w:rsidR="008C75E4" w:rsidRPr="008C75E4" w14:paraId="541EC7DC" w14:textId="77777777" w:rsidTr="009775FC">
        <w:trPr>
          <w:trHeight w:hRule="exact" w:val="144"/>
          <w:jc w:val="center"/>
        </w:trPr>
        <w:tc>
          <w:tcPr>
            <w:tcW w:w="9803" w:type="dxa"/>
            <w:gridSpan w:val="15"/>
            <w:tcBorders>
              <w:left w:val="nil"/>
              <w:right w:val="nil"/>
            </w:tcBorders>
            <w:tcMar>
              <w:top w:w="57" w:type="dxa"/>
              <w:bottom w:w="57" w:type="dxa"/>
            </w:tcMar>
          </w:tcPr>
          <w:p w14:paraId="3A1F0C11" w14:textId="77777777" w:rsidR="003F16AA" w:rsidRPr="00504440" w:rsidRDefault="003F16AA" w:rsidP="00504440">
            <w:pPr>
              <w:rPr>
                <w:sz w:val="4"/>
                <w:szCs w:val="4"/>
              </w:rPr>
            </w:pPr>
          </w:p>
        </w:tc>
      </w:tr>
      <w:tr w:rsidR="008C75E4" w:rsidRPr="008C75E4" w14:paraId="05A8197D" w14:textId="77777777" w:rsidTr="009775FC">
        <w:trPr>
          <w:jc w:val="center"/>
        </w:trPr>
        <w:tc>
          <w:tcPr>
            <w:tcW w:w="9803" w:type="dxa"/>
            <w:gridSpan w:val="15"/>
            <w:tcMar>
              <w:top w:w="57" w:type="dxa"/>
              <w:bottom w:w="57" w:type="dxa"/>
            </w:tcMar>
          </w:tcPr>
          <w:p w14:paraId="3BE61B0A" w14:textId="77777777" w:rsidR="00C0704D" w:rsidRPr="008C75E4" w:rsidRDefault="00C0704D" w:rsidP="006126D1">
            <w:pPr>
              <w:jc w:val="both"/>
              <w:rPr>
                <w:rFonts w:ascii="Calibri" w:hAnsi="Calibri"/>
                <w:b/>
                <w:szCs w:val="22"/>
              </w:rPr>
            </w:pPr>
            <w:r w:rsidRPr="008C75E4">
              <w:rPr>
                <w:rFonts w:ascii="Calibri" w:hAnsi="Calibri"/>
                <w:b/>
                <w:bCs/>
                <w:szCs w:val="22"/>
              </w:rPr>
              <w:lastRenderedPageBreak/>
              <w:t>ASSESSMENT OF PROPOSED DEVELOPMENT:</w:t>
            </w:r>
          </w:p>
        </w:tc>
      </w:tr>
      <w:tr w:rsidR="008C75E4" w:rsidRPr="008C75E4" w14:paraId="5CDDC6AF" w14:textId="77777777" w:rsidTr="008B7289">
        <w:trPr>
          <w:trHeight w:val="642"/>
          <w:jc w:val="center"/>
        </w:trPr>
        <w:tc>
          <w:tcPr>
            <w:tcW w:w="9803" w:type="dxa"/>
            <w:gridSpan w:val="15"/>
            <w:tcMar>
              <w:top w:w="57" w:type="dxa"/>
              <w:bottom w:w="57" w:type="dxa"/>
            </w:tcMar>
          </w:tcPr>
          <w:p w14:paraId="1CE6957F"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501EEBF" w14:textId="77777777" w:rsidR="00AD627A" w:rsidRDefault="00AD627A" w:rsidP="0043472B">
            <w:pPr>
              <w:jc w:val="both"/>
              <w:rPr>
                <w:rFonts w:asciiTheme="minorHAnsi" w:hAnsiTheme="minorHAnsi" w:cstheme="minorHAnsi"/>
                <w:szCs w:val="22"/>
              </w:rPr>
            </w:pPr>
          </w:p>
          <w:p w14:paraId="13C6924C" w14:textId="5BFD510E" w:rsidR="008B7289" w:rsidRDefault="00C52703" w:rsidP="002A4D48">
            <w:pPr>
              <w:jc w:val="both"/>
              <w:rPr>
                <w:rFonts w:asciiTheme="minorHAnsi" w:hAnsiTheme="minorHAnsi" w:cstheme="minorHAnsi"/>
                <w:szCs w:val="22"/>
              </w:rPr>
            </w:pPr>
            <w:r>
              <w:rPr>
                <w:rFonts w:asciiTheme="minorHAnsi" w:hAnsiTheme="minorHAnsi" w:cstheme="minorHAnsi"/>
                <w:szCs w:val="22"/>
              </w:rPr>
              <w:t xml:space="preserve">The application relates to a </w:t>
            </w:r>
            <w:r w:rsidR="00C22BDF">
              <w:rPr>
                <w:rFonts w:asciiTheme="minorHAnsi" w:hAnsiTheme="minorHAnsi" w:cstheme="minorHAnsi"/>
                <w:szCs w:val="22"/>
              </w:rPr>
              <w:t xml:space="preserve">detached property in </w:t>
            </w:r>
            <w:r w:rsidR="00D272AC">
              <w:rPr>
                <w:rFonts w:asciiTheme="minorHAnsi" w:hAnsiTheme="minorHAnsi" w:cstheme="minorHAnsi"/>
                <w:szCs w:val="22"/>
              </w:rPr>
              <w:t>Read</w:t>
            </w:r>
            <w:r w:rsidR="00C22BDF">
              <w:rPr>
                <w:rFonts w:asciiTheme="minorHAnsi" w:hAnsiTheme="minorHAnsi" w:cstheme="minorHAnsi"/>
                <w:szCs w:val="22"/>
              </w:rPr>
              <w:t>. The property consists of rende</w:t>
            </w:r>
            <w:r w:rsidR="00E5594C">
              <w:rPr>
                <w:rFonts w:asciiTheme="minorHAnsi" w:hAnsiTheme="minorHAnsi" w:cstheme="minorHAnsi"/>
                <w:szCs w:val="22"/>
              </w:rPr>
              <w:t>r</w:t>
            </w:r>
            <w:r w:rsidR="00C22BDF">
              <w:rPr>
                <w:rFonts w:asciiTheme="minorHAnsi" w:hAnsiTheme="minorHAnsi" w:cstheme="minorHAnsi"/>
                <w:szCs w:val="22"/>
              </w:rPr>
              <w:t xml:space="preserve">, </w:t>
            </w:r>
            <w:r w:rsidR="00D272AC">
              <w:rPr>
                <w:rFonts w:asciiTheme="minorHAnsi" w:hAnsiTheme="minorHAnsi" w:cstheme="minorHAnsi"/>
                <w:szCs w:val="22"/>
              </w:rPr>
              <w:t>slate</w:t>
            </w:r>
            <w:r w:rsidR="00C22BDF">
              <w:rPr>
                <w:rFonts w:asciiTheme="minorHAnsi" w:hAnsiTheme="minorHAnsi" w:cstheme="minorHAnsi"/>
                <w:szCs w:val="22"/>
              </w:rPr>
              <w:t xml:space="preserve"> roof tiles and grey </w:t>
            </w:r>
            <w:r w:rsidR="00D272AC">
              <w:rPr>
                <w:rFonts w:asciiTheme="minorHAnsi" w:hAnsiTheme="minorHAnsi" w:cstheme="minorHAnsi"/>
                <w:szCs w:val="22"/>
              </w:rPr>
              <w:t>aluminium</w:t>
            </w:r>
            <w:r w:rsidR="00C22BDF">
              <w:rPr>
                <w:rFonts w:asciiTheme="minorHAnsi" w:hAnsiTheme="minorHAnsi" w:cstheme="minorHAnsi"/>
                <w:szCs w:val="22"/>
              </w:rPr>
              <w:t xml:space="preserve"> doors and windows. </w:t>
            </w:r>
            <w:r w:rsidR="00E5594C">
              <w:rPr>
                <w:rFonts w:asciiTheme="minorHAnsi" w:hAnsiTheme="minorHAnsi" w:cstheme="minorHAnsi"/>
                <w:szCs w:val="22"/>
              </w:rPr>
              <w:t>The property’s front garden c</w:t>
            </w:r>
            <w:r w:rsidR="00583F32">
              <w:rPr>
                <w:rFonts w:asciiTheme="minorHAnsi" w:hAnsiTheme="minorHAnsi" w:cstheme="minorHAnsi"/>
                <w:szCs w:val="22"/>
              </w:rPr>
              <w:t>onsists of</w:t>
            </w:r>
            <w:r w:rsidR="00E5594C">
              <w:rPr>
                <w:rFonts w:asciiTheme="minorHAnsi" w:hAnsiTheme="minorHAnsi" w:cstheme="minorHAnsi"/>
                <w:szCs w:val="22"/>
              </w:rPr>
              <w:t xml:space="preserve"> a sloped </w:t>
            </w:r>
            <w:r w:rsidR="003D74FE">
              <w:rPr>
                <w:rFonts w:asciiTheme="minorHAnsi" w:hAnsiTheme="minorHAnsi" w:cstheme="minorHAnsi"/>
                <w:szCs w:val="22"/>
              </w:rPr>
              <w:t xml:space="preserve">tarmac </w:t>
            </w:r>
            <w:r w:rsidR="00E5594C">
              <w:rPr>
                <w:rFonts w:asciiTheme="minorHAnsi" w:hAnsiTheme="minorHAnsi" w:cstheme="minorHAnsi"/>
                <w:szCs w:val="22"/>
              </w:rPr>
              <w:t xml:space="preserve">driveway encompassed by a </w:t>
            </w:r>
            <w:proofErr w:type="gramStart"/>
            <w:r w:rsidR="00E5594C">
              <w:rPr>
                <w:rFonts w:asciiTheme="minorHAnsi" w:hAnsiTheme="minorHAnsi" w:cstheme="minorHAnsi"/>
                <w:szCs w:val="22"/>
              </w:rPr>
              <w:t>two tier</w:t>
            </w:r>
            <w:proofErr w:type="gramEnd"/>
            <w:r w:rsidR="00E5594C">
              <w:rPr>
                <w:rFonts w:asciiTheme="minorHAnsi" w:hAnsiTheme="minorHAnsi" w:cstheme="minorHAnsi"/>
                <w:szCs w:val="22"/>
              </w:rPr>
              <w:t xml:space="preserve"> </w:t>
            </w:r>
            <w:r w:rsidR="003D74FE">
              <w:rPr>
                <w:rFonts w:asciiTheme="minorHAnsi" w:hAnsiTheme="minorHAnsi" w:cstheme="minorHAnsi"/>
                <w:szCs w:val="22"/>
              </w:rPr>
              <w:t>tarmacked</w:t>
            </w:r>
            <w:r w:rsidR="00E5594C">
              <w:rPr>
                <w:rFonts w:asciiTheme="minorHAnsi" w:hAnsiTheme="minorHAnsi" w:cstheme="minorHAnsi"/>
                <w:szCs w:val="22"/>
              </w:rPr>
              <w:t xml:space="preserve"> </w:t>
            </w:r>
            <w:r w:rsidR="00583F32">
              <w:rPr>
                <w:rFonts w:asciiTheme="minorHAnsi" w:hAnsiTheme="minorHAnsi" w:cstheme="minorHAnsi"/>
                <w:szCs w:val="22"/>
              </w:rPr>
              <w:t>layout</w:t>
            </w:r>
            <w:r w:rsidR="00E5594C">
              <w:rPr>
                <w:rFonts w:asciiTheme="minorHAnsi" w:hAnsiTheme="minorHAnsi" w:cstheme="minorHAnsi"/>
                <w:szCs w:val="22"/>
              </w:rPr>
              <w:t xml:space="preserve">. </w:t>
            </w:r>
            <w:r w:rsidR="00583F32">
              <w:rPr>
                <w:rFonts w:asciiTheme="minorHAnsi" w:hAnsiTheme="minorHAnsi" w:cstheme="minorHAnsi"/>
                <w:szCs w:val="22"/>
              </w:rPr>
              <w:t xml:space="preserve">The proposed outbuilding </w:t>
            </w:r>
            <w:r w:rsidR="002A4D48">
              <w:rPr>
                <w:rFonts w:asciiTheme="minorHAnsi" w:hAnsiTheme="minorHAnsi" w:cstheme="minorHAnsi"/>
                <w:szCs w:val="22"/>
              </w:rPr>
              <w:t xml:space="preserve">is to be sited within </w:t>
            </w:r>
            <w:r w:rsidR="00583F32">
              <w:rPr>
                <w:rFonts w:asciiTheme="minorHAnsi" w:hAnsiTheme="minorHAnsi" w:cstheme="minorHAnsi"/>
                <w:szCs w:val="22"/>
              </w:rPr>
              <w:t xml:space="preserve">the lower tier of the </w:t>
            </w:r>
            <w:r w:rsidR="002A4D48">
              <w:rPr>
                <w:rFonts w:asciiTheme="minorHAnsi" w:hAnsiTheme="minorHAnsi" w:cstheme="minorHAnsi"/>
                <w:szCs w:val="22"/>
              </w:rPr>
              <w:t xml:space="preserve">front </w:t>
            </w:r>
            <w:r w:rsidR="00583F32">
              <w:rPr>
                <w:rFonts w:asciiTheme="minorHAnsi" w:hAnsiTheme="minorHAnsi" w:cstheme="minorHAnsi"/>
                <w:szCs w:val="22"/>
              </w:rPr>
              <w:t xml:space="preserve">garden </w:t>
            </w:r>
            <w:r w:rsidR="002A4D48">
              <w:rPr>
                <w:rFonts w:asciiTheme="minorHAnsi" w:hAnsiTheme="minorHAnsi" w:cstheme="minorHAnsi"/>
                <w:szCs w:val="22"/>
              </w:rPr>
              <w:t xml:space="preserve">which adjoins </w:t>
            </w:r>
            <w:r w:rsidR="00583F32">
              <w:rPr>
                <w:rFonts w:asciiTheme="minorHAnsi" w:hAnsiTheme="minorHAnsi" w:cstheme="minorHAnsi"/>
                <w:szCs w:val="22"/>
              </w:rPr>
              <w:t xml:space="preserve">to the </w:t>
            </w:r>
            <w:r w:rsidR="002A4D48">
              <w:rPr>
                <w:rFonts w:asciiTheme="minorHAnsi" w:hAnsiTheme="minorHAnsi" w:cstheme="minorHAnsi"/>
                <w:szCs w:val="22"/>
              </w:rPr>
              <w:t xml:space="preserve">lower end of the </w:t>
            </w:r>
            <w:r w:rsidR="00583F32">
              <w:rPr>
                <w:rFonts w:asciiTheme="minorHAnsi" w:hAnsiTheme="minorHAnsi" w:cstheme="minorHAnsi"/>
                <w:szCs w:val="22"/>
              </w:rPr>
              <w:t xml:space="preserve">sloping driveway. </w:t>
            </w:r>
            <w:r w:rsidR="002A4D48">
              <w:rPr>
                <w:rFonts w:asciiTheme="minorHAnsi" w:hAnsiTheme="minorHAnsi" w:cstheme="minorHAnsi"/>
                <w:szCs w:val="22"/>
              </w:rPr>
              <w:t>The property is situated within a row of houses located on the Southern side of Whalley Road just outside of Read village centre.</w:t>
            </w:r>
          </w:p>
          <w:p w14:paraId="4630E569" w14:textId="3B179BF3" w:rsidR="002A4D48" w:rsidRPr="003C0C2B" w:rsidRDefault="002A4D48" w:rsidP="002A4D48">
            <w:pPr>
              <w:jc w:val="both"/>
              <w:rPr>
                <w:rFonts w:asciiTheme="minorHAnsi" w:hAnsiTheme="minorHAnsi" w:cstheme="minorHAnsi"/>
                <w:szCs w:val="22"/>
              </w:rPr>
            </w:pPr>
          </w:p>
        </w:tc>
      </w:tr>
      <w:tr w:rsidR="008C75E4" w:rsidRPr="008C75E4" w14:paraId="0F6FC8F6" w14:textId="77777777" w:rsidTr="009775FC">
        <w:trPr>
          <w:trHeight w:val="1152"/>
          <w:jc w:val="center"/>
        </w:trPr>
        <w:tc>
          <w:tcPr>
            <w:tcW w:w="9803" w:type="dxa"/>
            <w:gridSpan w:val="15"/>
            <w:tcMar>
              <w:top w:w="57" w:type="dxa"/>
              <w:bottom w:w="57" w:type="dxa"/>
            </w:tcMar>
          </w:tcPr>
          <w:p w14:paraId="431C03BC" w14:textId="77777777" w:rsidR="00AD627A" w:rsidRDefault="00C0704D" w:rsidP="0043472B">
            <w:pPr>
              <w:pStyle w:val="Header"/>
              <w:tabs>
                <w:tab w:val="clear" w:pos="4153"/>
                <w:tab w:val="clear" w:pos="8306"/>
              </w:tabs>
              <w:jc w:val="both"/>
              <w:rPr>
                <w:rFonts w:ascii="Calibri" w:hAnsi="Calibri"/>
                <w:b/>
                <w:szCs w:val="22"/>
              </w:rPr>
            </w:pPr>
            <w:r w:rsidRPr="008C75E4">
              <w:rPr>
                <w:rFonts w:ascii="Calibri" w:hAnsi="Calibri"/>
                <w:b/>
                <w:szCs w:val="22"/>
              </w:rPr>
              <w:t>Propose</w:t>
            </w:r>
            <w:r w:rsidR="0043472B">
              <w:rPr>
                <w:rFonts w:ascii="Calibri" w:hAnsi="Calibri"/>
                <w:b/>
                <w:szCs w:val="22"/>
              </w:rPr>
              <w:t>d</w:t>
            </w:r>
            <w:r w:rsidRPr="008C75E4">
              <w:rPr>
                <w:rFonts w:ascii="Calibri" w:hAnsi="Calibri"/>
                <w:b/>
                <w:szCs w:val="22"/>
              </w:rPr>
              <w:t xml:space="preserve"> Development for which consent is sought:</w:t>
            </w:r>
          </w:p>
          <w:p w14:paraId="24C82D2C" w14:textId="77777777" w:rsidR="00096654" w:rsidRDefault="00096654" w:rsidP="0043472B">
            <w:pPr>
              <w:pStyle w:val="Header"/>
              <w:tabs>
                <w:tab w:val="clear" w:pos="4153"/>
                <w:tab w:val="clear" w:pos="8306"/>
              </w:tabs>
              <w:jc w:val="both"/>
              <w:rPr>
                <w:rFonts w:ascii="Calibri" w:hAnsi="Calibri"/>
                <w:b/>
                <w:szCs w:val="22"/>
              </w:rPr>
            </w:pPr>
          </w:p>
          <w:p w14:paraId="772FF1F1" w14:textId="13BA7E8C" w:rsidR="00E978BD" w:rsidRDefault="00A47F23" w:rsidP="002A4D48">
            <w:pPr>
              <w:contextualSpacing/>
              <w:jc w:val="both"/>
              <w:rPr>
                <w:rFonts w:ascii="Calibri" w:hAnsi="Calibri"/>
                <w:szCs w:val="22"/>
              </w:rPr>
            </w:pPr>
            <w:r>
              <w:rPr>
                <w:rFonts w:ascii="Calibri" w:hAnsi="Calibri"/>
                <w:szCs w:val="22"/>
              </w:rPr>
              <w:t>Consent is sought for the construction of a</w:t>
            </w:r>
            <w:r w:rsidR="008B7289">
              <w:rPr>
                <w:rFonts w:ascii="Calibri" w:hAnsi="Calibri"/>
                <w:szCs w:val="22"/>
              </w:rPr>
              <w:t>n outbuilding within the property’s front garden</w:t>
            </w:r>
            <w:r w:rsidR="00036737">
              <w:rPr>
                <w:rFonts w:ascii="Calibri" w:hAnsi="Calibri"/>
                <w:szCs w:val="22"/>
              </w:rPr>
              <w:t xml:space="preserve">. </w:t>
            </w:r>
            <w:r w:rsidR="008670BC">
              <w:rPr>
                <w:rFonts w:ascii="Calibri" w:hAnsi="Calibri"/>
                <w:szCs w:val="22"/>
              </w:rPr>
              <w:t>The proposal is a</w:t>
            </w:r>
            <w:r w:rsidR="00E978BD">
              <w:rPr>
                <w:rFonts w:ascii="Calibri" w:hAnsi="Calibri"/>
                <w:szCs w:val="22"/>
              </w:rPr>
              <w:t>n identical</w:t>
            </w:r>
            <w:r w:rsidR="008670BC">
              <w:rPr>
                <w:rFonts w:ascii="Calibri" w:hAnsi="Calibri"/>
                <w:szCs w:val="22"/>
              </w:rPr>
              <w:t xml:space="preserve"> resubmission of </w:t>
            </w:r>
            <w:r w:rsidR="00E978BD">
              <w:rPr>
                <w:rFonts w:ascii="Calibri" w:hAnsi="Calibri"/>
                <w:szCs w:val="22"/>
              </w:rPr>
              <w:t xml:space="preserve">a </w:t>
            </w:r>
            <w:r w:rsidR="008670BC">
              <w:rPr>
                <w:rFonts w:ascii="Calibri" w:hAnsi="Calibri"/>
                <w:szCs w:val="22"/>
              </w:rPr>
              <w:t xml:space="preserve">previous planning application </w:t>
            </w:r>
            <w:r w:rsidR="00E978BD">
              <w:rPr>
                <w:rFonts w:ascii="Calibri" w:hAnsi="Calibri"/>
                <w:szCs w:val="22"/>
              </w:rPr>
              <w:t>which was refused planning consent on the grounds of adverse impact upon visual amenity</w:t>
            </w:r>
            <w:r w:rsidR="00D50536">
              <w:rPr>
                <w:rFonts w:ascii="Calibri" w:hAnsi="Calibri"/>
                <w:szCs w:val="22"/>
              </w:rPr>
              <w:t xml:space="preserve">. </w:t>
            </w:r>
          </w:p>
          <w:p w14:paraId="2E79BDB6" w14:textId="5F65EF70" w:rsidR="00E978BD" w:rsidRPr="00096654" w:rsidRDefault="00E978BD" w:rsidP="002A4D48">
            <w:pPr>
              <w:contextualSpacing/>
              <w:jc w:val="both"/>
              <w:rPr>
                <w:rFonts w:ascii="Calibri" w:hAnsi="Calibri"/>
                <w:szCs w:val="22"/>
              </w:rPr>
            </w:pPr>
          </w:p>
        </w:tc>
      </w:tr>
      <w:tr w:rsidR="00BD6206" w:rsidRPr="008C75E4" w14:paraId="0AF2EBD3" w14:textId="77777777" w:rsidTr="009775FC">
        <w:trPr>
          <w:trHeight w:val="1152"/>
          <w:jc w:val="center"/>
        </w:trPr>
        <w:tc>
          <w:tcPr>
            <w:tcW w:w="9803" w:type="dxa"/>
            <w:gridSpan w:val="15"/>
            <w:tcMar>
              <w:top w:w="57" w:type="dxa"/>
              <w:bottom w:w="57" w:type="dxa"/>
            </w:tcMar>
          </w:tcPr>
          <w:p w14:paraId="4E7D30AD" w14:textId="77777777" w:rsidR="00BD6206" w:rsidRDefault="00BD6206" w:rsidP="0043472B">
            <w:pPr>
              <w:pStyle w:val="Header"/>
              <w:tabs>
                <w:tab w:val="clear" w:pos="4153"/>
                <w:tab w:val="clear" w:pos="8306"/>
              </w:tabs>
              <w:jc w:val="both"/>
              <w:rPr>
                <w:rFonts w:ascii="Calibri" w:hAnsi="Calibri"/>
                <w:b/>
                <w:szCs w:val="22"/>
              </w:rPr>
            </w:pPr>
            <w:r>
              <w:rPr>
                <w:rFonts w:ascii="Calibri" w:hAnsi="Calibri"/>
                <w:b/>
                <w:szCs w:val="22"/>
              </w:rPr>
              <w:t>Principle of development:</w:t>
            </w:r>
          </w:p>
          <w:p w14:paraId="33C1363D" w14:textId="77777777" w:rsidR="006644F6" w:rsidRDefault="006644F6" w:rsidP="0043472B">
            <w:pPr>
              <w:pStyle w:val="Header"/>
              <w:tabs>
                <w:tab w:val="clear" w:pos="4153"/>
                <w:tab w:val="clear" w:pos="8306"/>
              </w:tabs>
              <w:jc w:val="both"/>
              <w:rPr>
                <w:rFonts w:ascii="Calibri" w:hAnsi="Calibri"/>
                <w:b/>
                <w:szCs w:val="22"/>
              </w:rPr>
            </w:pPr>
          </w:p>
          <w:p w14:paraId="20A0E1E6" w14:textId="201B6087" w:rsidR="006644F6" w:rsidRDefault="008E1A16" w:rsidP="0043472B">
            <w:pPr>
              <w:pStyle w:val="Header"/>
              <w:tabs>
                <w:tab w:val="clear" w:pos="4153"/>
                <w:tab w:val="clear" w:pos="8306"/>
              </w:tabs>
              <w:jc w:val="both"/>
              <w:rPr>
                <w:rFonts w:ascii="Calibri" w:hAnsi="Calibri"/>
                <w:szCs w:val="22"/>
              </w:rPr>
            </w:pPr>
            <w:r w:rsidRPr="008E1A16">
              <w:rPr>
                <w:rFonts w:ascii="Calibri" w:hAnsi="Calibri"/>
                <w:szCs w:val="22"/>
              </w:rPr>
              <w:t xml:space="preserve">The proposal is a domestic extension to a dwelling and is acceptable in principle subject to an assessment of the material planning considerations. </w:t>
            </w:r>
          </w:p>
          <w:p w14:paraId="5552D7BC" w14:textId="662B2614" w:rsidR="003D74FE" w:rsidRDefault="003D74FE" w:rsidP="0043472B">
            <w:pPr>
              <w:pStyle w:val="Header"/>
              <w:tabs>
                <w:tab w:val="clear" w:pos="4153"/>
                <w:tab w:val="clear" w:pos="8306"/>
              </w:tabs>
              <w:jc w:val="both"/>
              <w:rPr>
                <w:rFonts w:ascii="Calibri" w:hAnsi="Calibri"/>
                <w:szCs w:val="22"/>
              </w:rPr>
            </w:pPr>
          </w:p>
          <w:p w14:paraId="1757843F" w14:textId="77777777" w:rsidR="00295CE8" w:rsidRPr="00295CE8" w:rsidRDefault="00295CE8" w:rsidP="00295CE8">
            <w:pPr>
              <w:pStyle w:val="Header"/>
              <w:tabs>
                <w:tab w:val="clear" w:pos="4153"/>
                <w:tab w:val="clear" w:pos="8306"/>
              </w:tabs>
              <w:jc w:val="both"/>
              <w:rPr>
                <w:rFonts w:ascii="Calibri" w:hAnsi="Calibri"/>
                <w:szCs w:val="22"/>
              </w:rPr>
            </w:pPr>
            <w:r w:rsidRPr="00295CE8">
              <w:rPr>
                <w:rFonts w:ascii="Calibri" w:hAnsi="Calibri"/>
                <w:szCs w:val="22"/>
              </w:rPr>
              <w:t xml:space="preserve">The proposal site is situated in the designated Green Belt. National planning legislation places considerable emphasis on the protection of greenbelt land with the primary aim of keeping green belt areas open wherever possible. </w:t>
            </w:r>
          </w:p>
          <w:p w14:paraId="1379227B" w14:textId="77777777" w:rsidR="00295CE8" w:rsidRPr="00295CE8" w:rsidRDefault="00295CE8" w:rsidP="00295CE8">
            <w:pPr>
              <w:pStyle w:val="Header"/>
              <w:tabs>
                <w:tab w:val="clear" w:pos="4153"/>
                <w:tab w:val="clear" w:pos="8306"/>
              </w:tabs>
              <w:jc w:val="both"/>
              <w:rPr>
                <w:rFonts w:ascii="Calibri" w:hAnsi="Calibri"/>
                <w:szCs w:val="22"/>
              </w:rPr>
            </w:pPr>
          </w:p>
          <w:p w14:paraId="292C8800" w14:textId="77777777" w:rsidR="00295CE8" w:rsidRPr="00295CE8" w:rsidRDefault="00295CE8" w:rsidP="00295CE8">
            <w:pPr>
              <w:pStyle w:val="Header"/>
              <w:tabs>
                <w:tab w:val="clear" w:pos="4153"/>
                <w:tab w:val="clear" w:pos="8306"/>
              </w:tabs>
              <w:jc w:val="both"/>
              <w:rPr>
                <w:rFonts w:ascii="Calibri" w:hAnsi="Calibri"/>
                <w:szCs w:val="22"/>
              </w:rPr>
            </w:pPr>
            <w:r w:rsidRPr="00295CE8">
              <w:rPr>
                <w:rFonts w:ascii="Calibri" w:hAnsi="Calibri"/>
                <w:szCs w:val="22"/>
              </w:rPr>
              <w:t xml:space="preserve">Green Belt areas are assigned optimum levels of protection from all types of development. The NPPF states that development proposals in Green Belt areas should be regarded as unacceptable unless they fall within the definition of specific exceptions which are detailed in para 145 of the NPPF. With specific regard to building alterations and extensions, paragraph 145, part C of the NPPF states that: </w:t>
            </w:r>
          </w:p>
          <w:p w14:paraId="2C6A2E22" w14:textId="77777777" w:rsidR="00295CE8" w:rsidRPr="00295CE8" w:rsidRDefault="00295CE8" w:rsidP="00295CE8">
            <w:pPr>
              <w:pStyle w:val="Header"/>
              <w:tabs>
                <w:tab w:val="clear" w:pos="4153"/>
                <w:tab w:val="clear" w:pos="8306"/>
              </w:tabs>
              <w:jc w:val="both"/>
              <w:rPr>
                <w:rFonts w:ascii="Calibri" w:hAnsi="Calibri"/>
                <w:szCs w:val="22"/>
              </w:rPr>
            </w:pPr>
          </w:p>
          <w:p w14:paraId="0078A8CB" w14:textId="77777777" w:rsidR="00295CE8" w:rsidRPr="00295CE8" w:rsidRDefault="00295CE8" w:rsidP="00295CE8">
            <w:pPr>
              <w:pStyle w:val="Header"/>
              <w:tabs>
                <w:tab w:val="clear" w:pos="4153"/>
                <w:tab w:val="clear" w:pos="8306"/>
              </w:tabs>
              <w:jc w:val="both"/>
              <w:rPr>
                <w:rFonts w:ascii="Calibri" w:hAnsi="Calibri"/>
                <w:szCs w:val="22"/>
              </w:rPr>
            </w:pPr>
            <w:r w:rsidRPr="00295CE8">
              <w:rPr>
                <w:rFonts w:ascii="Calibri" w:hAnsi="Calibri"/>
                <w:i/>
                <w:szCs w:val="22"/>
              </w:rPr>
              <w:t>‘A local planning authority should regard the construction of new buildings as inappropriate in the Green Belt. Exceptions to this are the extension or alteration of a building provided that it does not result in disproportionate additions over and above the size of the original building.’</w:t>
            </w:r>
            <w:r w:rsidRPr="00295CE8">
              <w:rPr>
                <w:rFonts w:ascii="Calibri" w:hAnsi="Calibri"/>
                <w:szCs w:val="22"/>
              </w:rPr>
              <w:t xml:space="preserve"> </w:t>
            </w:r>
          </w:p>
          <w:p w14:paraId="2FF03070" w14:textId="77777777" w:rsidR="00295CE8" w:rsidRPr="00295CE8" w:rsidRDefault="00295CE8" w:rsidP="00295CE8">
            <w:pPr>
              <w:pStyle w:val="Header"/>
              <w:tabs>
                <w:tab w:val="clear" w:pos="4153"/>
                <w:tab w:val="clear" w:pos="8306"/>
              </w:tabs>
              <w:jc w:val="both"/>
              <w:rPr>
                <w:rFonts w:ascii="Calibri" w:hAnsi="Calibri"/>
                <w:szCs w:val="22"/>
              </w:rPr>
            </w:pPr>
          </w:p>
          <w:p w14:paraId="2C7F1779" w14:textId="77777777" w:rsidR="00295CE8" w:rsidRPr="00295CE8" w:rsidRDefault="00295CE8" w:rsidP="00295CE8">
            <w:pPr>
              <w:pStyle w:val="Header"/>
              <w:tabs>
                <w:tab w:val="clear" w:pos="4153"/>
                <w:tab w:val="clear" w:pos="8306"/>
              </w:tabs>
              <w:jc w:val="both"/>
              <w:rPr>
                <w:rFonts w:ascii="Calibri" w:hAnsi="Calibri"/>
                <w:i/>
                <w:szCs w:val="22"/>
              </w:rPr>
            </w:pPr>
            <w:r w:rsidRPr="00295CE8">
              <w:rPr>
                <w:rFonts w:ascii="Calibri" w:hAnsi="Calibri"/>
                <w:szCs w:val="22"/>
              </w:rPr>
              <w:t xml:space="preserve">Moreover, Key Statement EN1 of the </w:t>
            </w:r>
            <w:proofErr w:type="spellStart"/>
            <w:r w:rsidRPr="00295CE8">
              <w:rPr>
                <w:rFonts w:ascii="Calibri" w:hAnsi="Calibri"/>
                <w:szCs w:val="22"/>
              </w:rPr>
              <w:t>Ribble</w:t>
            </w:r>
            <w:proofErr w:type="spellEnd"/>
            <w:r w:rsidRPr="00295CE8">
              <w:rPr>
                <w:rFonts w:ascii="Calibri" w:hAnsi="Calibri"/>
                <w:szCs w:val="22"/>
              </w:rPr>
              <w:t xml:space="preserve"> Valley Core Strategy states that </w:t>
            </w:r>
            <w:r w:rsidRPr="00295CE8">
              <w:rPr>
                <w:rFonts w:ascii="Calibri" w:hAnsi="Calibri"/>
                <w:i/>
                <w:szCs w:val="22"/>
              </w:rPr>
              <w:t xml:space="preserve">‘the overall extent of the Green Belt will be maintained to safeguard the surrounding countryside from inappropriate encroachment.’ </w:t>
            </w:r>
          </w:p>
          <w:p w14:paraId="22B459AF" w14:textId="77777777" w:rsidR="00295CE8" w:rsidRPr="00295CE8" w:rsidRDefault="00295CE8" w:rsidP="00295CE8">
            <w:pPr>
              <w:pStyle w:val="Header"/>
              <w:tabs>
                <w:tab w:val="clear" w:pos="4153"/>
                <w:tab w:val="clear" w:pos="8306"/>
              </w:tabs>
              <w:jc w:val="both"/>
              <w:rPr>
                <w:rFonts w:ascii="Calibri" w:hAnsi="Calibri"/>
                <w:szCs w:val="22"/>
              </w:rPr>
            </w:pPr>
          </w:p>
          <w:p w14:paraId="7BE14CCD" w14:textId="77777777" w:rsidR="00295CE8" w:rsidRPr="00295CE8" w:rsidRDefault="00295CE8" w:rsidP="00295CE8">
            <w:pPr>
              <w:pStyle w:val="Header"/>
              <w:tabs>
                <w:tab w:val="clear" w:pos="4153"/>
                <w:tab w:val="clear" w:pos="8306"/>
              </w:tabs>
              <w:jc w:val="both"/>
              <w:rPr>
                <w:rFonts w:ascii="Calibri" w:hAnsi="Calibri"/>
                <w:szCs w:val="22"/>
              </w:rPr>
            </w:pPr>
            <w:r w:rsidRPr="00295CE8">
              <w:rPr>
                <w:rFonts w:ascii="Calibri" w:hAnsi="Calibri"/>
                <w:szCs w:val="22"/>
              </w:rPr>
              <w:t>There are no specific definitions within the NPPF framework or RVBC Core strategy in relation to what constitutes ‘disproportionate’ and ‘inappropriate encroachment’ however the generally accepted approach is for an assessment on the increased footprint and volume that the development would create.</w:t>
            </w:r>
          </w:p>
          <w:p w14:paraId="0D4C3BD7" w14:textId="77777777" w:rsidR="00295CE8" w:rsidRPr="00295CE8" w:rsidRDefault="00295CE8" w:rsidP="00295CE8">
            <w:pPr>
              <w:pStyle w:val="Header"/>
              <w:tabs>
                <w:tab w:val="clear" w:pos="4153"/>
                <w:tab w:val="clear" w:pos="8306"/>
              </w:tabs>
              <w:jc w:val="both"/>
              <w:rPr>
                <w:rFonts w:ascii="Calibri" w:hAnsi="Calibri"/>
                <w:szCs w:val="22"/>
              </w:rPr>
            </w:pPr>
          </w:p>
          <w:p w14:paraId="40A05D6E" w14:textId="226C6728" w:rsidR="00295CE8" w:rsidRPr="00295CE8" w:rsidRDefault="00295CE8" w:rsidP="00295CE8">
            <w:pPr>
              <w:pStyle w:val="Header"/>
              <w:tabs>
                <w:tab w:val="clear" w:pos="4153"/>
                <w:tab w:val="clear" w:pos="8306"/>
              </w:tabs>
              <w:jc w:val="both"/>
              <w:rPr>
                <w:rFonts w:ascii="Calibri" w:hAnsi="Calibri"/>
                <w:szCs w:val="22"/>
              </w:rPr>
            </w:pPr>
            <w:r w:rsidRPr="00295CE8">
              <w:rPr>
                <w:rFonts w:ascii="Calibri" w:hAnsi="Calibri"/>
                <w:szCs w:val="22"/>
              </w:rPr>
              <w:t xml:space="preserve">Analysis shows that the proposed outbuilding would amount to a footprint increase of approximately </w:t>
            </w:r>
            <w:r w:rsidR="00BE546F">
              <w:rPr>
                <w:rFonts w:ascii="Calibri" w:hAnsi="Calibri"/>
                <w:szCs w:val="22"/>
              </w:rPr>
              <w:t>15</w:t>
            </w:r>
            <w:r w:rsidRPr="00295CE8">
              <w:rPr>
                <w:rFonts w:ascii="Calibri" w:hAnsi="Calibri"/>
                <w:szCs w:val="22"/>
              </w:rPr>
              <w:t>% on the original property with the relative cubic volume increase being significantly lower than the proposed increase in footprint. Accordingly, it is not considered that the proposed works would be a disproportionate addition to the existing dwelling that would in any way constrain the existing openness of the surrounding Green Belt area.</w:t>
            </w:r>
          </w:p>
          <w:p w14:paraId="4591F1B8" w14:textId="6B39B9FC" w:rsidR="008E1A16" w:rsidRPr="008C75E4" w:rsidRDefault="008E1A16" w:rsidP="0043472B">
            <w:pPr>
              <w:pStyle w:val="Header"/>
              <w:tabs>
                <w:tab w:val="clear" w:pos="4153"/>
                <w:tab w:val="clear" w:pos="8306"/>
              </w:tabs>
              <w:jc w:val="both"/>
              <w:rPr>
                <w:rFonts w:ascii="Calibri" w:hAnsi="Calibri"/>
                <w:b/>
                <w:szCs w:val="22"/>
              </w:rPr>
            </w:pPr>
          </w:p>
        </w:tc>
      </w:tr>
      <w:tr w:rsidR="008C75E4" w:rsidRPr="008C75E4" w14:paraId="7E4BEC4D" w14:textId="77777777" w:rsidTr="009775FC">
        <w:trPr>
          <w:trHeight w:val="864"/>
          <w:jc w:val="center"/>
        </w:trPr>
        <w:tc>
          <w:tcPr>
            <w:tcW w:w="9803" w:type="dxa"/>
            <w:gridSpan w:val="15"/>
            <w:tcMar>
              <w:top w:w="57" w:type="dxa"/>
              <w:bottom w:w="57" w:type="dxa"/>
            </w:tcMar>
          </w:tcPr>
          <w:p w14:paraId="244DB82C"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549F4481" w14:textId="77777777" w:rsidR="00C6456D" w:rsidRDefault="00C6456D" w:rsidP="00454754">
            <w:pPr>
              <w:contextualSpacing/>
              <w:jc w:val="both"/>
              <w:rPr>
                <w:rFonts w:ascii="Calibri" w:hAnsi="Calibri"/>
                <w:szCs w:val="22"/>
              </w:rPr>
            </w:pPr>
          </w:p>
          <w:p w14:paraId="1C4F6D78" w14:textId="3C3A09D7" w:rsidR="00C37FD5" w:rsidRDefault="007A46D9" w:rsidP="002948B7">
            <w:pPr>
              <w:contextualSpacing/>
              <w:jc w:val="both"/>
              <w:rPr>
                <w:rFonts w:ascii="Calibri" w:hAnsi="Calibri"/>
                <w:szCs w:val="22"/>
              </w:rPr>
            </w:pPr>
            <w:r>
              <w:rPr>
                <w:rFonts w:ascii="Calibri" w:hAnsi="Calibri"/>
                <w:szCs w:val="22"/>
              </w:rPr>
              <w:t xml:space="preserve">The proposed outbuilding includes </w:t>
            </w:r>
            <w:r w:rsidR="002A4401">
              <w:rPr>
                <w:rFonts w:ascii="Calibri" w:hAnsi="Calibri"/>
                <w:szCs w:val="22"/>
              </w:rPr>
              <w:t xml:space="preserve">a </w:t>
            </w:r>
            <w:r>
              <w:rPr>
                <w:rFonts w:ascii="Calibri" w:hAnsi="Calibri"/>
                <w:szCs w:val="22"/>
              </w:rPr>
              <w:t>window</w:t>
            </w:r>
            <w:r w:rsidR="002A4401">
              <w:rPr>
                <w:rFonts w:ascii="Calibri" w:hAnsi="Calibri"/>
                <w:szCs w:val="22"/>
              </w:rPr>
              <w:t xml:space="preserve"> </w:t>
            </w:r>
            <w:r>
              <w:rPr>
                <w:rFonts w:ascii="Calibri" w:hAnsi="Calibri"/>
                <w:szCs w:val="22"/>
              </w:rPr>
              <w:t xml:space="preserve">on its </w:t>
            </w:r>
            <w:r w:rsidR="002A4401">
              <w:rPr>
                <w:rFonts w:ascii="Calibri" w:hAnsi="Calibri"/>
                <w:szCs w:val="22"/>
              </w:rPr>
              <w:t xml:space="preserve">Southern front elevation and two windows on its Western side elevation. The </w:t>
            </w:r>
            <w:r w:rsidR="00A165A6">
              <w:rPr>
                <w:rFonts w:ascii="Calibri" w:hAnsi="Calibri"/>
                <w:szCs w:val="22"/>
              </w:rPr>
              <w:t xml:space="preserve">front and side elevation windows of the outbuilding would provide views </w:t>
            </w:r>
            <w:r w:rsidR="002A4401">
              <w:rPr>
                <w:rFonts w:ascii="Calibri" w:hAnsi="Calibri"/>
                <w:szCs w:val="22"/>
              </w:rPr>
              <w:t xml:space="preserve">towards the </w:t>
            </w:r>
            <w:r w:rsidR="00A165A6">
              <w:rPr>
                <w:rFonts w:ascii="Calibri" w:hAnsi="Calibri"/>
                <w:szCs w:val="22"/>
              </w:rPr>
              <w:t xml:space="preserve">property’s front elevation and into the property’s front garden therefore </w:t>
            </w:r>
            <w:r>
              <w:rPr>
                <w:rFonts w:ascii="Calibri" w:hAnsi="Calibri"/>
                <w:szCs w:val="22"/>
              </w:rPr>
              <w:t xml:space="preserve">it is not considered that the </w:t>
            </w:r>
            <w:r w:rsidR="004C40D6">
              <w:rPr>
                <w:rFonts w:ascii="Calibri" w:hAnsi="Calibri"/>
                <w:szCs w:val="22"/>
              </w:rPr>
              <w:t>proposed works</w:t>
            </w:r>
            <w:r>
              <w:rPr>
                <w:rFonts w:ascii="Calibri" w:hAnsi="Calibri"/>
                <w:szCs w:val="22"/>
              </w:rPr>
              <w:t xml:space="preserve"> would lead to any loss of privacy for </w:t>
            </w:r>
            <w:r w:rsidR="00A165A6">
              <w:rPr>
                <w:rFonts w:ascii="Calibri" w:hAnsi="Calibri"/>
                <w:szCs w:val="22"/>
              </w:rPr>
              <w:t>either of the adjoined neighbouring residents.</w:t>
            </w:r>
          </w:p>
          <w:p w14:paraId="61E4FE81" w14:textId="29047D2C" w:rsidR="00031618" w:rsidRDefault="00031618" w:rsidP="002948B7">
            <w:pPr>
              <w:contextualSpacing/>
              <w:jc w:val="both"/>
              <w:rPr>
                <w:rFonts w:ascii="Calibri" w:hAnsi="Calibri"/>
                <w:szCs w:val="22"/>
                <w:u w:val="words"/>
              </w:rPr>
            </w:pPr>
          </w:p>
          <w:p w14:paraId="2C42C073" w14:textId="7DDE3178" w:rsidR="00031618" w:rsidRDefault="004E6783" w:rsidP="002948B7">
            <w:pPr>
              <w:contextualSpacing/>
              <w:jc w:val="both"/>
              <w:rPr>
                <w:rFonts w:ascii="Calibri" w:hAnsi="Calibri"/>
                <w:szCs w:val="22"/>
              </w:rPr>
            </w:pPr>
            <w:r w:rsidRPr="004E6783">
              <w:rPr>
                <w:rFonts w:ascii="Calibri" w:hAnsi="Calibri"/>
                <w:szCs w:val="22"/>
              </w:rPr>
              <w:lastRenderedPageBreak/>
              <w:t xml:space="preserve">The outbuilding </w:t>
            </w:r>
            <w:r w:rsidR="00B247CF">
              <w:rPr>
                <w:rFonts w:ascii="Calibri" w:hAnsi="Calibri"/>
                <w:szCs w:val="22"/>
              </w:rPr>
              <w:t xml:space="preserve">would be </w:t>
            </w:r>
            <w:r w:rsidRPr="004E6783">
              <w:rPr>
                <w:rFonts w:ascii="Calibri" w:hAnsi="Calibri"/>
                <w:szCs w:val="22"/>
              </w:rPr>
              <w:t xml:space="preserve">situated </w:t>
            </w:r>
            <w:r>
              <w:rPr>
                <w:rFonts w:ascii="Calibri" w:hAnsi="Calibri"/>
                <w:szCs w:val="22"/>
              </w:rPr>
              <w:t xml:space="preserve">approximately </w:t>
            </w:r>
            <w:r w:rsidR="00A165A6">
              <w:rPr>
                <w:rFonts w:ascii="Calibri" w:hAnsi="Calibri"/>
                <w:szCs w:val="22"/>
              </w:rPr>
              <w:t>8</w:t>
            </w:r>
            <w:r>
              <w:rPr>
                <w:rFonts w:ascii="Calibri" w:hAnsi="Calibri"/>
                <w:szCs w:val="22"/>
              </w:rPr>
              <w:t xml:space="preserve"> metres away </w:t>
            </w:r>
            <w:r w:rsidR="00A165A6">
              <w:rPr>
                <w:rFonts w:ascii="Calibri" w:hAnsi="Calibri"/>
                <w:szCs w:val="22"/>
              </w:rPr>
              <w:t>to the North-west of</w:t>
            </w:r>
            <w:r>
              <w:rPr>
                <w:rFonts w:ascii="Calibri" w:hAnsi="Calibri"/>
                <w:szCs w:val="22"/>
              </w:rPr>
              <w:t xml:space="preserve"> the nearest neighbouring </w:t>
            </w:r>
            <w:r w:rsidR="00A165A6">
              <w:rPr>
                <w:rFonts w:ascii="Calibri" w:hAnsi="Calibri"/>
                <w:szCs w:val="22"/>
              </w:rPr>
              <w:t>property</w:t>
            </w:r>
            <w:r>
              <w:rPr>
                <w:rFonts w:ascii="Calibri" w:hAnsi="Calibri"/>
                <w:szCs w:val="22"/>
              </w:rPr>
              <w:t xml:space="preserve"> </w:t>
            </w:r>
            <w:r w:rsidR="00A165A6">
              <w:rPr>
                <w:rFonts w:ascii="Calibri" w:hAnsi="Calibri"/>
                <w:szCs w:val="22"/>
              </w:rPr>
              <w:t xml:space="preserve">known as No. 95 Whalley road </w:t>
            </w:r>
            <w:r>
              <w:rPr>
                <w:rFonts w:ascii="Calibri" w:hAnsi="Calibri"/>
                <w:szCs w:val="22"/>
              </w:rPr>
              <w:t>therefore it is not anticipated that the proposal would have any adverse effect upon natural light provision or outlook for any neighbouring residents.</w:t>
            </w:r>
          </w:p>
          <w:p w14:paraId="4B785B52" w14:textId="63543609" w:rsidR="004E6783" w:rsidRDefault="004E6783" w:rsidP="002948B7">
            <w:pPr>
              <w:contextualSpacing/>
              <w:jc w:val="both"/>
              <w:rPr>
                <w:rFonts w:ascii="Calibri" w:hAnsi="Calibri"/>
                <w:szCs w:val="22"/>
              </w:rPr>
            </w:pPr>
          </w:p>
          <w:p w14:paraId="30A9E651" w14:textId="5BE7C7D7" w:rsidR="004E6783" w:rsidRPr="004E6783" w:rsidRDefault="004E6783" w:rsidP="002948B7">
            <w:pPr>
              <w:contextualSpacing/>
              <w:jc w:val="both"/>
              <w:rPr>
                <w:rFonts w:ascii="Calibri" w:hAnsi="Calibri"/>
                <w:szCs w:val="22"/>
              </w:rPr>
            </w:pPr>
            <w:r>
              <w:rPr>
                <w:rFonts w:ascii="Calibri" w:hAnsi="Calibri"/>
                <w:szCs w:val="22"/>
              </w:rPr>
              <w:t xml:space="preserve">The outbuilding would not be used for residential or commercial purposes therefore disturbances in relation to increased noise or vehicular traffic are not anticipated. </w:t>
            </w:r>
          </w:p>
          <w:p w14:paraId="7D13DE81" w14:textId="6B404978" w:rsidR="008E1A16" w:rsidRPr="00D23470" w:rsidRDefault="008E1A16" w:rsidP="002948B7">
            <w:pPr>
              <w:contextualSpacing/>
              <w:jc w:val="both"/>
              <w:rPr>
                <w:rFonts w:ascii="Calibri" w:hAnsi="Calibri"/>
                <w:szCs w:val="22"/>
              </w:rPr>
            </w:pPr>
          </w:p>
        </w:tc>
      </w:tr>
      <w:tr w:rsidR="008C75E4" w:rsidRPr="008C75E4" w14:paraId="2C196D2F" w14:textId="77777777" w:rsidTr="009775FC">
        <w:trPr>
          <w:trHeight w:val="864"/>
          <w:jc w:val="center"/>
        </w:trPr>
        <w:tc>
          <w:tcPr>
            <w:tcW w:w="9803" w:type="dxa"/>
            <w:gridSpan w:val="15"/>
            <w:tcMar>
              <w:top w:w="57" w:type="dxa"/>
              <w:bottom w:w="57" w:type="dxa"/>
            </w:tcMar>
          </w:tcPr>
          <w:p w14:paraId="41B5467A" w14:textId="243203DF" w:rsidR="00C0704D" w:rsidRDefault="00DF42DA" w:rsidP="006126D1">
            <w:pPr>
              <w:contextualSpacing/>
              <w:jc w:val="both"/>
              <w:rPr>
                <w:rFonts w:ascii="Calibri" w:hAnsi="Calibri"/>
                <w:b/>
                <w:szCs w:val="22"/>
              </w:rPr>
            </w:pPr>
            <w:r w:rsidRPr="00DF42DA">
              <w:rPr>
                <w:rFonts w:ascii="Calibri" w:hAnsi="Calibri"/>
                <w:b/>
                <w:szCs w:val="22"/>
              </w:rPr>
              <w:lastRenderedPageBreak/>
              <w:t>Visual Amenity:</w:t>
            </w:r>
          </w:p>
          <w:p w14:paraId="625D7D93" w14:textId="419B3450" w:rsidR="00C50517" w:rsidRDefault="00C50517" w:rsidP="00454754">
            <w:pPr>
              <w:contextualSpacing/>
              <w:jc w:val="both"/>
              <w:rPr>
                <w:rFonts w:ascii="Calibri" w:hAnsi="Calibri"/>
                <w:szCs w:val="22"/>
              </w:rPr>
            </w:pPr>
          </w:p>
          <w:p w14:paraId="008F12D1" w14:textId="2F2891C5" w:rsidR="00DF34B2" w:rsidRDefault="00DF34B2" w:rsidP="00454754">
            <w:pPr>
              <w:contextualSpacing/>
              <w:jc w:val="both"/>
              <w:rPr>
                <w:rFonts w:ascii="Calibri" w:hAnsi="Calibri"/>
                <w:szCs w:val="22"/>
              </w:rPr>
            </w:pPr>
            <w:r>
              <w:rPr>
                <w:rFonts w:ascii="Calibri" w:hAnsi="Calibri"/>
                <w:szCs w:val="22"/>
              </w:rPr>
              <w:t>No. 95 Whalley Road is situated within a row of dormer bungalow properties on the Southern side of Whalley Road</w:t>
            </w:r>
            <w:r w:rsidR="00313A0E">
              <w:rPr>
                <w:rFonts w:ascii="Calibri" w:hAnsi="Calibri"/>
                <w:szCs w:val="22"/>
              </w:rPr>
              <w:t xml:space="preserve">. </w:t>
            </w:r>
            <w:r w:rsidR="008D4F03">
              <w:rPr>
                <w:rFonts w:ascii="Calibri" w:hAnsi="Calibri"/>
                <w:szCs w:val="22"/>
              </w:rPr>
              <w:t>The properties within this group of housing</w:t>
            </w:r>
            <w:r w:rsidR="00313A0E">
              <w:rPr>
                <w:rFonts w:ascii="Calibri" w:hAnsi="Calibri"/>
                <w:szCs w:val="22"/>
              </w:rPr>
              <w:t xml:space="preserve"> </w:t>
            </w:r>
            <w:r w:rsidR="008D4F03">
              <w:rPr>
                <w:rFonts w:ascii="Calibri" w:hAnsi="Calibri"/>
                <w:szCs w:val="22"/>
              </w:rPr>
              <w:t xml:space="preserve">do not form part of the contiguous area of Read and as such retain a high level of visual prominence </w:t>
            </w:r>
            <w:proofErr w:type="gramStart"/>
            <w:r w:rsidR="006234CC">
              <w:rPr>
                <w:rFonts w:ascii="Calibri" w:hAnsi="Calibri"/>
                <w:szCs w:val="22"/>
              </w:rPr>
              <w:t>due to the fact</w:t>
            </w:r>
            <w:r w:rsidR="008D4F03">
              <w:rPr>
                <w:rFonts w:ascii="Calibri" w:hAnsi="Calibri"/>
                <w:szCs w:val="22"/>
              </w:rPr>
              <w:t xml:space="preserve"> that</w:t>
            </w:r>
            <w:proofErr w:type="gramEnd"/>
            <w:r w:rsidR="008D4F03">
              <w:rPr>
                <w:rFonts w:ascii="Calibri" w:hAnsi="Calibri"/>
                <w:szCs w:val="22"/>
              </w:rPr>
              <w:t xml:space="preserve"> they are the only properties situated on Whalley Road</w:t>
            </w:r>
            <w:r w:rsidR="006234CC">
              <w:rPr>
                <w:rFonts w:ascii="Calibri" w:hAnsi="Calibri"/>
                <w:szCs w:val="22"/>
              </w:rPr>
              <w:t xml:space="preserve"> between Read and Portfield Bar</w:t>
            </w:r>
            <w:r w:rsidR="006C2131">
              <w:rPr>
                <w:rFonts w:ascii="Calibri" w:hAnsi="Calibri"/>
                <w:szCs w:val="22"/>
              </w:rPr>
              <w:t>.</w:t>
            </w:r>
          </w:p>
          <w:p w14:paraId="611640EE" w14:textId="2DC5CF3E" w:rsidR="00AF3C83" w:rsidRDefault="00AF3C83" w:rsidP="00454754">
            <w:pPr>
              <w:contextualSpacing/>
              <w:jc w:val="both"/>
              <w:rPr>
                <w:rFonts w:ascii="Calibri" w:hAnsi="Calibri"/>
                <w:szCs w:val="22"/>
              </w:rPr>
            </w:pPr>
          </w:p>
          <w:p w14:paraId="6F6CD5CE" w14:textId="7E58CF73" w:rsidR="006C2131" w:rsidRDefault="00433D21" w:rsidP="006C2131">
            <w:pPr>
              <w:contextualSpacing/>
              <w:jc w:val="both"/>
              <w:rPr>
                <w:rFonts w:ascii="Calibri" w:hAnsi="Calibri"/>
                <w:szCs w:val="22"/>
              </w:rPr>
            </w:pPr>
            <w:r>
              <w:rPr>
                <w:rFonts w:ascii="Calibri" w:hAnsi="Calibri"/>
                <w:szCs w:val="22"/>
              </w:rPr>
              <w:t xml:space="preserve">The proposed outbuilding would be situated within the property’s front curtilage </w:t>
            </w:r>
            <w:r w:rsidR="00EA22F4">
              <w:rPr>
                <w:rFonts w:ascii="Calibri" w:hAnsi="Calibri"/>
                <w:szCs w:val="22"/>
              </w:rPr>
              <w:t xml:space="preserve">with its rear Northern elevation situated </w:t>
            </w:r>
            <w:proofErr w:type="gramStart"/>
            <w:r w:rsidR="00D821AC">
              <w:rPr>
                <w:rFonts w:ascii="Calibri" w:hAnsi="Calibri"/>
                <w:szCs w:val="22"/>
              </w:rPr>
              <w:t>in close proximity to</w:t>
            </w:r>
            <w:proofErr w:type="gramEnd"/>
            <w:r w:rsidR="00D821AC">
              <w:rPr>
                <w:rFonts w:ascii="Calibri" w:hAnsi="Calibri"/>
                <w:szCs w:val="22"/>
              </w:rPr>
              <w:t xml:space="preserve"> the</w:t>
            </w:r>
            <w:r w:rsidR="00044922">
              <w:rPr>
                <w:rFonts w:ascii="Calibri" w:hAnsi="Calibri"/>
                <w:szCs w:val="22"/>
              </w:rPr>
              <w:t xml:space="preserve"> Southern </w:t>
            </w:r>
            <w:r w:rsidR="00D821AC">
              <w:rPr>
                <w:rFonts w:ascii="Calibri" w:hAnsi="Calibri"/>
                <w:szCs w:val="22"/>
              </w:rPr>
              <w:t>edge</w:t>
            </w:r>
            <w:r w:rsidR="00044922">
              <w:rPr>
                <w:rFonts w:ascii="Calibri" w:hAnsi="Calibri"/>
                <w:szCs w:val="22"/>
              </w:rPr>
              <w:t xml:space="preserve"> of Whalley Road. The outbuilding’s </w:t>
            </w:r>
            <w:r w:rsidR="00C1693E">
              <w:rPr>
                <w:rFonts w:ascii="Calibri" w:hAnsi="Calibri"/>
                <w:szCs w:val="22"/>
              </w:rPr>
              <w:t>Northern</w:t>
            </w:r>
            <w:r w:rsidR="00044922">
              <w:rPr>
                <w:rFonts w:ascii="Calibri" w:hAnsi="Calibri"/>
                <w:szCs w:val="22"/>
              </w:rPr>
              <w:t xml:space="preserve"> </w:t>
            </w:r>
            <w:r w:rsidR="00C1693E">
              <w:rPr>
                <w:rFonts w:ascii="Calibri" w:hAnsi="Calibri"/>
                <w:szCs w:val="22"/>
              </w:rPr>
              <w:t xml:space="preserve">rear elevation </w:t>
            </w:r>
            <w:r w:rsidR="00044922">
              <w:rPr>
                <w:rFonts w:ascii="Calibri" w:hAnsi="Calibri"/>
                <w:szCs w:val="22"/>
              </w:rPr>
              <w:t xml:space="preserve">and Eastern side elevation would be partially screened by bushes however desktop analysis and photographic evidence show that </w:t>
            </w:r>
            <w:r w:rsidR="00C1693E">
              <w:rPr>
                <w:rFonts w:ascii="Calibri" w:hAnsi="Calibri"/>
                <w:szCs w:val="22"/>
              </w:rPr>
              <w:t>these elevations</w:t>
            </w:r>
            <w:r w:rsidR="00044922">
              <w:rPr>
                <w:rFonts w:ascii="Calibri" w:hAnsi="Calibri"/>
                <w:szCs w:val="22"/>
              </w:rPr>
              <w:t xml:space="preserve"> would still be partially visible </w:t>
            </w:r>
            <w:r w:rsidR="00D821AC">
              <w:rPr>
                <w:rFonts w:ascii="Calibri" w:hAnsi="Calibri"/>
                <w:szCs w:val="22"/>
              </w:rPr>
              <w:t xml:space="preserve">when facing Westwards along Whalley Road. </w:t>
            </w:r>
            <w:r w:rsidR="006C2131">
              <w:rPr>
                <w:rFonts w:ascii="Calibri" w:hAnsi="Calibri"/>
                <w:szCs w:val="22"/>
              </w:rPr>
              <w:t>Furthermore</w:t>
            </w:r>
            <w:r w:rsidR="00D821AC">
              <w:rPr>
                <w:rFonts w:ascii="Calibri" w:hAnsi="Calibri"/>
                <w:szCs w:val="22"/>
              </w:rPr>
              <w:t xml:space="preserve">, the Western side elevation of the outbuilding would be wholly visible when heading Eastwards along Whalley Road. </w:t>
            </w:r>
          </w:p>
          <w:p w14:paraId="39FB3D5A" w14:textId="77777777" w:rsidR="006C2131" w:rsidRDefault="006C2131" w:rsidP="006C2131">
            <w:pPr>
              <w:contextualSpacing/>
              <w:jc w:val="both"/>
              <w:rPr>
                <w:rFonts w:ascii="Calibri" w:hAnsi="Calibri"/>
                <w:szCs w:val="22"/>
              </w:rPr>
            </w:pPr>
          </w:p>
          <w:p w14:paraId="7704C493" w14:textId="766D73C5" w:rsidR="006C2131" w:rsidRDefault="006C2131" w:rsidP="006C2131">
            <w:pPr>
              <w:contextualSpacing/>
              <w:jc w:val="both"/>
              <w:rPr>
                <w:rFonts w:ascii="Calibri" w:hAnsi="Calibri"/>
                <w:szCs w:val="22"/>
              </w:rPr>
            </w:pPr>
            <w:r>
              <w:rPr>
                <w:rFonts w:ascii="Calibri" w:hAnsi="Calibri"/>
                <w:szCs w:val="22"/>
              </w:rPr>
              <w:t xml:space="preserve">As such, the visual impact of the proposal would be significant in as much that the proposed outbuilding would be highly visible from Whalley Road which itself is a busy thoroughfare linking Read with other settlements to the West. </w:t>
            </w:r>
          </w:p>
          <w:p w14:paraId="5FFF30BE" w14:textId="5BFDE3AE" w:rsidR="006C2131" w:rsidRDefault="006C2131" w:rsidP="006C2131">
            <w:pPr>
              <w:contextualSpacing/>
              <w:jc w:val="both"/>
              <w:rPr>
                <w:rFonts w:ascii="Calibri" w:hAnsi="Calibri"/>
                <w:szCs w:val="22"/>
              </w:rPr>
            </w:pPr>
          </w:p>
          <w:p w14:paraId="36147150" w14:textId="47499B9D" w:rsidR="006C2131" w:rsidRDefault="006D1AC7" w:rsidP="006C2131">
            <w:pPr>
              <w:contextualSpacing/>
              <w:jc w:val="both"/>
              <w:rPr>
                <w:rFonts w:ascii="Calibri" w:hAnsi="Calibri"/>
                <w:szCs w:val="22"/>
              </w:rPr>
            </w:pPr>
            <w:r>
              <w:rPr>
                <w:rFonts w:ascii="Calibri" w:hAnsi="Calibri"/>
                <w:szCs w:val="22"/>
              </w:rPr>
              <w:t xml:space="preserve">The </w:t>
            </w:r>
            <w:r w:rsidR="00C1693E">
              <w:rPr>
                <w:rFonts w:ascii="Calibri" w:hAnsi="Calibri"/>
                <w:szCs w:val="22"/>
              </w:rPr>
              <w:t xml:space="preserve">outbuilding would not be over dominant in terms of its height or footprint however it would be </w:t>
            </w:r>
            <w:r w:rsidR="00E37A5F">
              <w:rPr>
                <w:rFonts w:ascii="Calibri" w:hAnsi="Calibri"/>
                <w:szCs w:val="22"/>
              </w:rPr>
              <w:t xml:space="preserve">something of an anomaly in as much that </w:t>
            </w:r>
            <w:r w:rsidR="00832853">
              <w:rPr>
                <w:rFonts w:ascii="Calibri" w:hAnsi="Calibri"/>
                <w:szCs w:val="22"/>
              </w:rPr>
              <w:t xml:space="preserve">none of the other properties within the group of dwellings located on the </w:t>
            </w:r>
            <w:r w:rsidR="00BA2C62">
              <w:rPr>
                <w:rFonts w:ascii="Calibri" w:hAnsi="Calibri"/>
                <w:szCs w:val="22"/>
              </w:rPr>
              <w:t>S</w:t>
            </w:r>
            <w:r w:rsidR="00832853">
              <w:rPr>
                <w:rFonts w:ascii="Calibri" w:hAnsi="Calibri"/>
                <w:szCs w:val="22"/>
              </w:rPr>
              <w:t>outhern side of Whalley Road contain</w:t>
            </w:r>
            <w:r w:rsidR="00E37A5F">
              <w:rPr>
                <w:rFonts w:ascii="Calibri" w:hAnsi="Calibri"/>
                <w:szCs w:val="22"/>
              </w:rPr>
              <w:t xml:space="preserve"> outbuildings or garages within the</w:t>
            </w:r>
            <w:r w:rsidR="00832853">
              <w:rPr>
                <w:rFonts w:ascii="Calibri" w:hAnsi="Calibri"/>
                <w:szCs w:val="22"/>
              </w:rPr>
              <w:t>ir</w:t>
            </w:r>
            <w:r w:rsidR="00E37A5F">
              <w:rPr>
                <w:rFonts w:ascii="Calibri" w:hAnsi="Calibri"/>
                <w:szCs w:val="22"/>
              </w:rPr>
              <w:t xml:space="preserve"> front curtilages</w:t>
            </w:r>
            <w:r w:rsidR="00832853">
              <w:rPr>
                <w:rFonts w:ascii="Calibri" w:hAnsi="Calibri"/>
                <w:szCs w:val="22"/>
              </w:rPr>
              <w:t xml:space="preserve">. </w:t>
            </w:r>
            <w:r w:rsidR="00BA2C62">
              <w:rPr>
                <w:rFonts w:ascii="Calibri" w:hAnsi="Calibri"/>
                <w:szCs w:val="22"/>
              </w:rPr>
              <w:t>As such, the outbuilding would be notable by its individual presence which would be contrary and visually disruptive to the existing spatial layout and pattern of development facing the Southern side of Whalley Road.</w:t>
            </w:r>
          </w:p>
          <w:p w14:paraId="01C4D09A" w14:textId="0CF633F7" w:rsidR="00DF34B2" w:rsidRDefault="00DF34B2" w:rsidP="00454754">
            <w:pPr>
              <w:contextualSpacing/>
              <w:jc w:val="both"/>
              <w:rPr>
                <w:rFonts w:ascii="Calibri" w:hAnsi="Calibri"/>
                <w:szCs w:val="22"/>
              </w:rPr>
            </w:pPr>
          </w:p>
          <w:p w14:paraId="3D1AF573" w14:textId="05B2CEF6" w:rsidR="006C2131" w:rsidRDefault="00672EC2" w:rsidP="00454754">
            <w:pPr>
              <w:contextualSpacing/>
              <w:jc w:val="both"/>
              <w:rPr>
                <w:rFonts w:ascii="Calibri" w:hAnsi="Calibri"/>
                <w:szCs w:val="22"/>
              </w:rPr>
            </w:pPr>
            <w:r w:rsidRPr="00672EC2">
              <w:rPr>
                <w:rFonts w:ascii="Calibri" w:hAnsi="Calibri"/>
                <w:szCs w:val="22"/>
              </w:rPr>
              <w:t xml:space="preserve">Policy DMG1 </w:t>
            </w:r>
            <w:r>
              <w:rPr>
                <w:rFonts w:ascii="Calibri" w:hAnsi="Calibri"/>
                <w:szCs w:val="22"/>
              </w:rPr>
              <w:t xml:space="preserve">of the </w:t>
            </w:r>
            <w:proofErr w:type="spellStart"/>
            <w:r>
              <w:rPr>
                <w:rFonts w:ascii="Calibri" w:hAnsi="Calibri"/>
                <w:szCs w:val="22"/>
              </w:rPr>
              <w:t>Ribble</w:t>
            </w:r>
            <w:proofErr w:type="spellEnd"/>
            <w:r>
              <w:rPr>
                <w:rFonts w:ascii="Calibri" w:hAnsi="Calibri"/>
                <w:szCs w:val="22"/>
              </w:rPr>
              <w:t xml:space="preserve"> Valley Core Strategy </w:t>
            </w:r>
            <w:r w:rsidRPr="00672EC2">
              <w:rPr>
                <w:rFonts w:ascii="Calibri" w:hAnsi="Calibri"/>
                <w:szCs w:val="22"/>
              </w:rPr>
              <w:t xml:space="preserve">states that development </w:t>
            </w:r>
            <w:r w:rsidRPr="00672EC2">
              <w:rPr>
                <w:rFonts w:ascii="Calibri" w:hAnsi="Calibri"/>
                <w:i/>
                <w:iCs/>
                <w:szCs w:val="22"/>
              </w:rPr>
              <w:t xml:space="preserve">must ‘consider the density, layout and relationship between buildings, which is of major importance’ </w:t>
            </w:r>
            <w:r w:rsidRPr="00672EC2">
              <w:rPr>
                <w:rFonts w:ascii="Calibri" w:hAnsi="Calibri"/>
                <w:szCs w:val="22"/>
              </w:rPr>
              <w:t>however in light of the above observations it is considered that the propo</w:t>
            </w:r>
            <w:r w:rsidR="00D0160A">
              <w:rPr>
                <w:rFonts w:ascii="Calibri" w:hAnsi="Calibri"/>
                <w:szCs w:val="22"/>
              </w:rPr>
              <w:t>sal</w:t>
            </w:r>
            <w:r w:rsidRPr="00672EC2">
              <w:rPr>
                <w:rFonts w:ascii="Calibri" w:hAnsi="Calibri"/>
                <w:szCs w:val="22"/>
              </w:rPr>
              <w:t xml:space="preserve"> </w:t>
            </w:r>
            <w:r>
              <w:rPr>
                <w:rFonts w:ascii="Calibri" w:hAnsi="Calibri"/>
                <w:szCs w:val="22"/>
              </w:rPr>
              <w:t>would be cont</w:t>
            </w:r>
            <w:r w:rsidR="00D0160A">
              <w:rPr>
                <w:rFonts w:ascii="Calibri" w:hAnsi="Calibri"/>
                <w:szCs w:val="22"/>
              </w:rPr>
              <w:t>rary</w:t>
            </w:r>
            <w:r w:rsidRPr="00672EC2">
              <w:rPr>
                <w:rFonts w:ascii="Calibri" w:hAnsi="Calibri"/>
                <w:szCs w:val="22"/>
              </w:rPr>
              <w:t xml:space="preserve"> to the </w:t>
            </w:r>
            <w:r w:rsidR="00D0160A">
              <w:rPr>
                <w:rFonts w:ascii="Calibri" w:hAnsi="Calibri"/>
                <w:szCs w:val="22"/>
              </w:rPr>
              <w:t xml:space="preserve">aims of the </w:t>
            </w:r>
            <w:r w:rsidRPr="00672EC2">
              <w:rPr>
                <w:rFonts w:ascii="Calibri" w:hAnsi="Calibri"/>
                <w:szCs w:val="22"/>
              </w:rPr>
              <w:t xml:space="preserve">above policy </w:t>
            </w:r>
            <w:r w:rsidR="00D0160A">
              <w:rPr>
                <w:rFonts w:ascii="Calibri" w:hAnsi="Calibri"/>
                <w:szCs w:val="22"/>
              </w:rPr>
              <w:t>in as much that it would</w:t>
            </w:r>
            <w:r w:rsidRPr="00672EC2">
              <w:rPr>
                <w:rFonts w:ascii="Calibri" w:hAnsi="Calibri"/>
                <w:szCs w:val="22"/>
              </w:rPr>
              <w:t xml:space="preserve"> introduce a form of development that would be largely incongruous with and unsympathetic to the existing spatial arrangement </w:t>
            </w:r>
            <w:r w:rsidR="00D0160A">
              <w:rPr>
                <w:rFonts w:ascii="Calibri" w:hAnsi="Calibri"/>
                <w:szCs w:val="22"/>
              </w:rPr>
              <w:t>and pattern of housing on Whalley Road which in turn would be harmful to the visual amenities of the area.</w:t>
            </w:r>
          </w:p>
          <w:p w14:paraId="37A766A4" w14:textId="77777777" w:rsidR="00D2076E" w:rsidRPr="0091595C" w:rsidRDefault="00D2076E" w:rsidP="00BA2C62">
            <w:pPr>
              <w:contextualSpacing/>
              <w:jc w:val="both"/>
              <w:rPr>
                <w:rFonts w:ascii="Calibri" w:hAnsi="Calibri"/>
                <w:szCs w:val="22"/>
              </w:rPr>
            </w:pPr>
          </w:p>
        </w:tc>
      </w:tr>
      <w:tr w:rsidR="004643EA" w:rsidRPr="008C75E4" w14:paraId="396A22D7" w14:textId="77777777" w:rsidTr="009775FC">
        <w:trPr>
          <w:trHeight w:val="864"/>
          <w:jc w:val="center"/>
        </w:trPr>
        <w:tc>
          <w:tcPr>
            <w:tcW w:w="9803" w:type="dxa"/>
            <w:gridSpan w:val="15"/>
            <w:tcMar>
              <w:top w:w="57" w:type="dxa"/>
              <w:bottom w:w="57" w:type="dxa"/>
            </w:tcMar>
          </w:tcPr>
          <w:p w14:paraId="667E621D" w14:textId="7456FE94" w:rsidR="004643EA" w:rsidRDefault="004643EA" w:rsidP="006126D1">
            <w:pPr>
              <w:contextualSpacing/>
              <w:jc w:val="both"/>
              <w:rPr>
                <w:rFonts w:ascii="Calibri" w:hAnsi="Calibri"/>
                <w:b/>
                <w:bCs/>
                <w:szCs w:val="22"/>
              </w:rPr>
            </w:pPr>
            <w:r>
              <w:rPr>
                <w:rFonts w:ascii="Calibri" w:hAnsi="Calibri"/>
                <w:b/>
                <w:bCs/>
                <w:szCs w:val="22"/>
              </w:rPr>
              <w:t xml:space="preserve">Ecology: </w:t>
            </w:r>
          </w:p>
          <w:p w14:paraId="1986DBAA" w14:textId="77777777" w:rsidR="004643EA" w:rsidRDefault="004643EA" w:rsidP="006126D1">
            <w:pPr>
              <w:contextualSpacing/>
              <w:jc w:val="both"/>
              <w:rPr>
                <w:rFonts w:ascii="Calibri" w:hAnsi="Calibri"/>
                <w:b/>
                <w:bCs/>
                <w:szCs w:val="22"/>
              </w:rPr>
            </w:pPr>
          </w:p>
          <w:p w14:paraId="7CCE2E4E" w14:textId="77777777" w:rsidR="00B11C82" w:rsidRDefault="008B7289" w:rsidP="008A6574">
            <w:pPr>
              <w:contextualSpacing/>
              <w:jc w:val="both"/>
              <w:rPr>
                <w:rFonts w:ascii="Calibri" w:hAnsi="Calibri"/>
                <w:szCs w:val="22"/>
              </w:rPr>
            </w:pPr>
            <w:r>
              <w:rPr>
                <w:rFonts w:ascii="Calibri" w:hAnsi="Calibri"/>
                <w:szCs w:val="22"/>
              </w:rPr>
              <w:t>No ecological constraints were identified in relation to the proposal</w:t>
            </w:r>
            <w:r w:rsidR="008A6574">
              <w:rPr>
                <w:rFonts w:ascii="Calibri" w:hAnsi="Calibri"/>
                <w:szCs w:val="22"/>
              </w:rPr>
              <w:t>.</w:t>
            </w:r>
          </w:p>
          <w:p w14:paraId="214A45F2" w14:textId="32E7AC6A" w:rsidR="008B7289" w:rsidRPr="008C75E4" w:rsidRDefault="008B7289" w:rsidP="008A6574">
            <w:pPr>
              <w:contextualSpacing/>
              <w:jc w:val="both"/>
              <w:rPr>
                <w:rFonts w:ascii="Calibri" w:hAnsi="Calibri"/>
                <w:b/>
                <w:bCs/>
                <w:szCs w:val="22"/>
              </w:rPr>
            </w:pPr>
          </w:p>
        </w:tc>
      </w:tr>
      <w:tr w:rsidR="00D02F83" w:rsidRPr="008C75E4" w14:paraId="6B8E5DAB" w14:textId="77777777" w:rsidTr="009775FC">
        <w:trPr>
          <w:trHeight w:val="864"/>
          <w:jc w:val="center"/>
        </w:trPr>
        <w:tc>
          <w:tcPr>
            <w:tcW w:w="9803" w:type="dxa"/>
            <w:gridSpan w:val="15"/>
            <w:tcMar>
              <w:top w:w="57" w:type="dxa"/>
              <w:bottom w:w="57" w:type="dxa"/>
            </w:tcMar>
          </w:tcPr>
          <w:p w14:paraId="37C76859" w14:textId="77777777" w:rsidR="00D02F83" w:rsidRDefault="00D02F83" w:rsidP="006126D1">
            <w:pPr>
              <w:contextualSpacing/>
              <w:jc w:val="both"/>
              <w:rPr>
                <w:rFonts w:ascii="Calibri" w:hAnsi="Calibri"/>
                <w:b/>
                <w:bCs/>
                <w:szCs w:val="22"/>
              </w:rPr>
            </w:pPr>
            <w:r>
              <w:rPr>
                <w:rFonts w:ascii="Calibri" w:hAnsi="Calibri"/>
                <w:b/>
                <w:bCs/>
                <w:szCs w:val="22"/>
              </w:rPr>
              <w:t xml:space="preserve">Highways: </w:t>
            </w:r>
          </w:p>
          <w:p w14:paraId="77FAFACA" w14:textId="6395357E" w:rsidR="00D02F83" w:rsidRDefault="00D02F83" w:rsidP="006126D1">
            <w:pPr>
              <w:contextualSpacing/>
              <w:jc w:val="both"/>
              <w:rPr>
                <w:rFonts w:ascii="Calibri" w:hAnsi="Calibri"/>
                <w:b/>
                <w:bCs/>
                <w:szCs w:val="22"/>
              </w:rPr>
            </w:pPr>
          </w:p>
          <w:p w14:paraId="7C19C849" w14:textId="48E86E27" w:rsidR="00D13259" w:rsidRDefault="00A47F23" w:rsidP="00FA0333">
            <w:pPr>
              <w:contextualSpacing/>
              <w:jc w:val="both"/>
              <w:rPr>
                <w:rFonts w:ascii="Calibri" w:hAnsi="Calibri"/>
                <w:szCs w:val="22"/>
              </w:rPr>
            </w:pPr>
            <w:r w:rsidRPr="00A47F23">
              <w:rPr>
                <w:rFonts w:ascii="Calibri" w:hAnsi="Calibri"/>
                <w:szCs w:val="22"/>
              </w:rPr>
              <w:t xml:space="preserve">Lancashire County Council Highways </w:t>
            </w:r>
            <w:r w:rsidR="00F66876">
              <w:rPr>
                <w:rFonts w:ascii="Calibri" w:hAnsi="Calibri"/>
                <w:szCs w:val="22"/>
              </w:rPr>
              <w:t xml:space="preserve">have reviewed the proposal and have no objections to the development therefore </w:t>
            </w:r>
            <w:r>
              <w:rPr>
                <w:rFonts w:ascii="Calibri" w:hAnsi="Calibri"/>
                <w:szCs w:val="22"/>
              </w:rPr>
              <w:t>it is not considered that the proposal w</w:t>
            </w:r>
            <w:r w:rsidR="00F433A9">
              <w:rPr>
                <w:rFonts w:ascii="Calibri" w:hAnsi="Calibri"/>
                <w:szCs w:val="22"/>
              </w:rPr>
              <w:t>ould</w:t>
            </w:r>
            <w:r>
              <w:rPr>
                <w:rFonts w:ascii="Calibri" w:hAnsi="Calibri"/>
                <w:szCs w:val="22"/>
              </w:rPr>
              <w:t xml:space="preserve"> have any undue impact upon highway safety</w:t>
            </w:r>
            <w:r w:rsidR="00FA0333">
              <w:rPr>
                <w:rFonts w:ascii="Calibri" w:hAnsi="Calibri"/>
                <w:szCs w:val="22"/>
              </w:rPr>
              <w:t>.</w:t>
            </w:r>
          </w:p>
          <w:p w14:paraId="72741D21" w14:textId="440B2F13" w:rsidR="00FA0333" w:rsidRPr="008C75E4" w:rsidRDefault="00FA0333" w:rsidP="00FA0333">
            <w:pPr>
              <w:contextualSpacing/>
              <w:jc w:val="both"/>
              <w:rPr>
                <w:rFonts w:ascii="Calibri" w:hAnsi="Calibri"/>
                <w:b/>
                <w:bCs/>
                <w:szCs w:val="22"/>
              </w:rPr>
            </w:pPr>
          </w:p>
        </w:tc>
      </w:tr>
      <w:tr w:rsidR="008C75E4" w:rsidRPr="008C75E4" w14:paraId="5B942BE0" w14:textId="77777777" w:rsidTr="009775FC">
        <w:trPr>
          <w:trHeight w:val="864"/>
          <w:jc w:val="center"/>
        </w:trPr>
        <w:tc>
          <w:tcPr>
            <w:tcW w:w="9803" w:type="dxa"/>
            <w:gridSpan w:val="15"/>
            <w:tcMar>
              <w:top w:w="57" w:type="dxa"/>
              <w:bottom w:w="57" w:type="dxa"/>
            </w:tcMar>
          </w:tcPr>
          <w:p w14:paraId="4FAC4B80"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1FD95A60" w14:textId="77777777" w:rsidR="00640CA7" w:rsidRDefault="00640CA7" w:rsidP="0043472B">
            <w:pPr>
              <w:pStyle w:val="Header"/>
              <w:contextualSpacing/>
              <w:jc w:val="both"/>
              <w:rPr>
                <w:rFonts w:ascii="Calibri" w:hAnsi="Calibri"/>
                <w:bCs/>
                <w:szCs w:val="22"/>
              </w:rPr>
            </w:pPr>
          </w:p>
          <w:p w14:paraId="7A3EFB98" w14:textId="77777777" w:rsidR="00344069" w:rsidRDefault="00560A08" w:rsidP="00640CA7">
            <w:pPr>
              <w:pStyle w:val="Header"/>
              <w:rPr>
                <w:rFonts w:ascii="Calibri" w:hAnsi="Calibri"/>
                <w:bCs/>
                <w:szCs w:val="22"/>
              </w:rPr>
            </w:pPr>
            <w:r>
              <w:rPr>
                <w:rFonts w:ascii="Calibri" w:hAnsi="Calibri"/>
                <w:bCs/>
                <w:szCs w:val="22"/>
              </w:rPr>
              <w:t xml:space="preserve">The proposal does not raise any concerns with regards to residential amenity in as much that the proposed works would not lead to any loss of privacy, natural </w:t>
            </w:r>
            <w:proofErr w:type="gramStart"/>
            <w:r>
              <w:rPr>
                <w:rFonts w:ascii="Calibri" w:hAnsi="Calibri"/>
                <w:bCs/>
                <w:szCs w:val="22"/>
              </w:rPr>
              <w:t>light</w:t>
            </w:r>
            <w:proofErr w:type="gramEnd"/>
            <w:r>
              <w:rPr>
                <w:rFonts w:ascii="Calibri" w:hAnsi="Calibri"/>
                <w:bCs/>
                <w:szCs w:val="22"/>
              </w:rPr>
              <w:t xml:space="preserve"> or outlook for any neighbouring residents</w:t>
            </w:r>
            <w:r w:rsidR="00344069">
              <w:rPr>
                <w:rFonts w:ascii="Calibri" w:hAnsi="Calibri"/>
                <w:bCs/>
                <w:szCs w:val="22"/>
              </w:rPr>
              <w:t>.</w:t>
            </w:r>
          </w:p>
          <w:p w14:paraId="03B0BE48" w14:textId="77777777" w:rsidR="00344069" w:rsidRDefault="00344069" w:rsidP="00640CA7">
            <w:pPr>
              <w:pStyle w:val="Header"/>
              <w:rPr>
                <w:rFonts w:ascii="Calibri" w:hAnsi="Calibri"/>
                <w:bCs/>
                <w:szCs w:val="22"/>
              </w:rPr>
            </w:pPr>
          </w:p>
          <w:p w14:paraId="21E41268" w14:textId="209C3B81" w:rsidR="008B7289" w:rsidRDefault="002919A6" w:rsidP="00640CA7">
            <w:pPr>
              <w:pStyle w:val="Header"/>
              <w:rPr>
                <w:rFonts w:ascii="Calibri" w:hAnsi="Calibri"/>
                <w:bCs/>
                <w:szCs w:val="22"/>
              </w:rPr>
            </w:pPr>
            <w:r>
              <w:rPr>
                <w:rFonts w:ascii="Calibri" w:hAnsi="Calibri"/>
                <w:bCs/>
                <w:szCs w:val="22"/>
              </w:rPr>
              <w:lastRenderedPageBreak/>
              <w:t>The</w:t>
            </w:r>
            <w:r w:rsidR="00344069">
              <w:rPr>
                <w:rFonts w:ascii="Calibri" w:hAnsi="Calibri"/>
                <w:bCs/>
                <w:szCs w:val="22"/>
              </w:rPr>
              <w:t xml:space="preserve"> proposal would not be over dominant in terms of size </w:t>
            </w:r>
            <w:r>
              <w:rPr>
                <w:rFonts w:ascii="Calibri" w:hAnsi="Calibri"/>
                <w:bCs/>
                <w:szCs w:val="22"/>
              </w:rPr>
              <w:t xml:space="preserve">however </w:t>
            </w:r>
            <w:r w:rsidR="00344069">
              <w:rPr>
                <w:rFonts w:ascii="Calibri" w:hAnsi="Calibri"/>
                <w:bCs/>
                <w:szCs w:val="22"/>
              </w:rPr>
              <w:t xml:space="preserve">it would be visually </w:t>
            </w:r>
            <w:r>
              <w:rPr>
                <w:rFonts w:ascii="Calibri" w:hAnsi="Calibri"/>
                <w:bCs/>
                <w:szCs w:val="22"/>
              </w:rPr>
              <w:t xml:space="preserve">prominent and </w:t>
            </w:r>
            <w:r w:rsidR="00344069">
              <w:rPr>
                <w:rFonts w:ascii="Calibri" w:hAnsi="Calibri"/>
                <w:bCs/>
                <w:szCs w:val="22"/>
              </w:rPr>
              <w:t xml:space="preserve">disruptive to the existing spatial layout and pattern of housing </w:t>
            </w:r>
            <w:r>
              <w:rPr>
                <w:rFonts w:ascii="Calibri" w:hAnsi="Calibri"/>
                <w:bCs/>
                <w:szCs w:val="22"/>
              </w:rPr>
              <w:t>on Whalley Road which in turn would be harmful to the visual amenities of the area.</w:t>
            </w:r>
          </w:p>
          <w:p w14:paraId="2706402D" w14:textId="35D8D916" w:rsidR="00560A08" w:rsidRDefault="00560A08" w:rsidP="00640CA7">
            <w:pPr>
              <w:pStyle w:val="Header"/>
              <w:rPr>
                <w:rFonts w:ascii="Calibri" w:hAnsi="Calibri"/>
                <w:bCs/>
                <w:szCs w:val="22"/>
              </w:rPr>
            </w:pPr>
          </w:p>
          <w:p w14:paraId="706CC56D" w14:textId="45A2E22B" w:rsidR="00640CA7" w:rsidRPr="00640CA7" w:rsidRDefault="00640CA7" w:rsidP="00640CA7">
            <w:pPr>
              <w:pStyle w:val="Header"/>
              <w:rPr>
                <w:rFonts w:ascii="Calibri" w:hAnsi="Calibri"/>
                <w:bCs/>
                <w:szCs w:val="22"/>
              </w:rPr>
            </w:pPr>
            <w:r w:rsidRPr="00640CA7">
              <w:rPr>
                <w:rFonts w:ascii="Calibri" w:hAnsi="Calibri"/>
                <w:bCs/>
                <w:szCs w:val="22"/>
              </w:rPr>
              <w:t>It is for the above reasons and having regard to all material considerations and matters raised that the application is</w:t>
            </w:r>
            <w:r w:rsidR="00A47F23">
              <w:rPr>
                <w:rFonts w:ascii="Calibri" w:hAnsi="Calibri"/>
                <w:bCs/>
                <w:szCs w:val="22"/>
              </w:rPr>
              <w:t xml:space="preserve"> </w:t>
            </w:r>
            <w:r w:rsidR="0074565C">
              <w:rPr>
                <w:rFonts w:ascii="Calibri" w:hAnsi="Calibri"/>
                <w:bCs/>
                <w:szCs w:val="22"/>
              </w:rPr>
              <w:t>recommended for approval.</w:t>
            </w:r>
          </w:p>
          <w:p w14:paraId="17DEDB6A" w14:textId="77777777" w:rsidR="00640CA7" w:rsidRPr="002840B2" w:rsidRDefault="00640CA7" w:rsidP="0043472B">
            <w:pPr>
              <w:pStyle w:val="Header"/>
              <w:contextualSpacing/>
              <w:jc w:val="both"/>
              <w:rPr>
                <w:rFonts w:ascii="Calibri" w:hAnsi="Calibri"/>
                <w:bCs/>
                <w:szCs w:val="22"/>
              </w:rPr>
            </w:pPr>
          </w:p>
        </w:tc>
      </w:tr>
      <w:tr w:rsidR="00C0704D" w:rsidRPr="008C75E4" w14:paraId="5817A72D" w14:textId="77777777" w:rsidTr="009775FC">
        <w:trPr>
          <w:jc w:val="center"/>
        </w:trPr>
        <w:tc>
          <w:tcPr>
            <w:tcW w:w="2837" w:type="dxa"/>
            <w:gridSpan w:val="5"/>
            <w:tcMar>
              <w:top w:w="57" w:type="dxa"/>
              <w:bottom w:w="57" w:type="dxa"/>
            </w:tcMar>
          </w:tcPr>
          <w:p w14:paraId="5E641D52" w14:textId="77777777" w:rsidR="00C0704D" w:rsidRPr="008C75E4" w:rsidRDefault="00C0704D" w:rsidP="006126D1">
            <w:pPr>
              <w:jc w:val="both"/>
              <w:rPr>
                <w:rFonts w:ascii="Calibri" w:hAnsi="Calibri"/>
                <w:b/>
                <w:bCs/>
                <w:szCs w:val="22"/>
              </w:rPr>
            </w:pPr>
            <w:r w:rsidRPr="008C75E4">
              <w:rPr>
                <w:rFonts w:ascii="Calibri" w:hAnsi="Calibri"/>
                <w:b/>
                <w:szCs w:val="22"/>
              </w:rPr>
              <w:lastRenderedPageBreak/>
              <w:t>RECOMMENDATION</w:t>
            </w:r>
            <w:r w:rsidRPr="008C75E4">
              <w:rPr>
                <w:rFonts w:ascii="Calibri" w:hAnsi="Calibri"/>
                <w:szCs w:val="22"/>
              </w:rPr>
              <w:t>:</w:t>
            </w:r>
          </w:p>
        </w:tc>
        <w:tc>
          <w:tcPr>
            <w:tcW w:w="6966" w:type="dxa"/>
            <w:gridSpan w:val="10"/>
          </w:tcPr>
          <w:p w14:paraId="41C5B0AD" w14:textId="5D658050" w:rsidR="00C0704D" w:rsidRPr="008C75E4" w:rsidRDefault="00DF34B2" w:rsidP="006126D1">
            <w:pPr>
              <w:jc w:val="both"/>
              <w:rPr>
                <w:rFonts w:ascii="Calibri" w:hAnsi="Calibri"/>
                <w:bCs/>
                <w:szCs w:val="22"/>
              </w:rPr>
            </w:pPr>
            <w:r w:rsidRPr="00DF34B2">
              <w:rPr>
                <w:rFonts w:ascii="Calibri" w:hAnsi="Calibri"/>
                <w:bCs/>
                <w:szCs w:val="22"/>
              </w:rPr>
              <w:t>That planning permission be refused for the following reason:</w:t>
            </w:r>
          </w:p>
        </w:tc>
      </w:tr>
      <w:tr w:rsidR="00DF34B2" w:rsidRPr="008C75E4" w14:paraId="7379FB94" w14:textId="77777777" w:rsidTr="00DF34B2">
        <w:trPr>
          <w:jc w:val="center"/>
        </w:trPr>
        <w:tc>
          <w:tcPr>
            <w:tcW w:w="562" w:type="dxa"/>
            <w:tcMar>
              <w:top w:w="57" w:type="dxa"/>
              <w:bottom w:w="57" w:type="dxa"/>
            </w:tcMar>
          </w:tcPr>
          <w:p w14:paraId="44CD2407" w14:textId="26C9207F" w:rsidR="00DF34B2" w:rsidRPr="00DF34B2" w:rsidRDefault="00DF34B2" w:rsidP="00DF34B2">
            <w:pPr>
              <w:jc w:val="center"/>
              <w:rPr>
                <w:rFonts w:ascii="Calibri" w:hAnsi="Calibri"/>
                <w:b/>
                <w:szCs w:val="22"/>
              </w:rPr>
            </w:pPr>
            <w:r w:rsidRPr="00DF34B2">
              <w:rPr>
                <w:rFonts w:ascii="Calibri" w:hAnsi="Calibri"/>
                <w:b/>
                <w:szCs w:val="22"/>
              </w:rPr>
              <w:t>01</w:t>
            </w:r>
          </w:p>
        </w:tc>
        <w:tc>
          <w:tcPr>
            <w:tcW w:w="9241" w:type="dxa"/>
            <w:gridSpan w:val="14"/>
          </w:tcPr>
          <w:p w14:paraId="5D893318" w14:textId="64F2EB9B" w:rsidR="00DF34B2" w:rsidRPr="00DB60E3" w:rsidRDefault="00091957" w:rsidP="006126D1">
            <w:pPr>
              <w:jc w:val="both"/>
              <w:rPr>
                <w:rFonts w:ascii="Calibri" w:hAnsi="Calibri"/>
                <w:bCs/>
                <w:iCs/>
                <w:szCs w:val="22"/>
              </w:rPr>
            </w:pPr>
            <w:r w:rsidRPr="00091957">
              <w:rPr>
                <w:rFonts w:ascii="Calibri" w:hAnsi="Calibri"/>
                <w:bCs/>
                <w:iCs/>
                <w:szCs w:val="22"/>
              </w:rPr>
              <w:t xml:space="preserve">The proposal </w:t>
            </w:r>
            <w:proofErr w:type="gramStart"/>
            <w:r w:rsidRPr="00091957">
              <w:rPr>
                <w:rFonts w:ascii="Calibri" w:hAnsi="Calibri"/>
                <w:bCs/>
                <w:iCs/>
                <w:szCs w:val="22"/>
              </w:rPr>
              <w:t>is considered to be</w:t>
            </w:r>
            <w:proofErr w:type="gramEnd"/>
            <w:r w:rsidRPr="00091957">
              <w:rPr>
                <w:rFonts w:ascii="Calibri" w:hAnsi="Calibri"/>
                <w:bCs/>
                <w:iCs/>
                <w:szCs w:val="22"/>
              </w:rPr>
              <w:t xml:space="preserve"> in conflict with policies DMG1 and DMH5 of the </w:t>
            </w:r>
            <w:proofErr w:type="spellStart"/>
            <w:r w:rsidRPr="00091957">
              <w:rPr>
                <w:rFonts w:ascii="Calibri" w:hAnsi="Calibri"/>
                <w:bCs/>
                <w:iCs/>
                <w:szCs w:val="22"/>
              </w:rPr>
              <w:t>Ribble</w:t>
            </w:r>
            <w:proofErr w:type="spellEnd"/>
            <w:r w:rsidRPr="00091957">
              <w:rPr>
                <w:rFonts w:ascii="Calibri" w:hAnsi="Calibri"/>
                <w:bCs/>
                <w:iCs/>
                <w:szCs w:val="22"/>
              </w:rPr>
              <w:t xml:space="preserve"> Valley Core Strategy in as much that the proposed outbuilding would be an incongruous and unsympathetic addition to the original property and due to its visual prominence would be harmful to the visual amenities of the surrounding area and immediate street scene.</w:t>
            </w:r>
          </w:p>
        </w:tc>
      </w:tr>
    </w:tbl>
    <w:p w14:paraId="1E754A62" w14:textId="77777777" w:rsidR="0031197A" w:rsidRPr="008C75E4" w:rsidRDefault="00B86BA5"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650F7" w14:textId="77777777" w:rsidR="00FD37BB" w:rsidRDefault="00FD37BB" w:rsidP="006D0B5F">
      <w:r>
        <w:separator/>
      </w:r>
    </w:p>
  </w:endnote>
  <w:endnote w:type="continuationSeparator" w:id="0">
    <w:p w14:paraId="2F3F58D5" w14:textId="77777777" w:rsidR="00FD37BB" w:rsidRDefault="00FD37BB"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B3355" w14:textId="77777777" w:rsidR="00FD37BB" w:rsidRDefault="00FD37BB" w:rsidP="006D0B5F">
      <w:r>
        <w:separator/>
      </w:r>
    </w:p>
  </w:footnote>
  <w:footnote w:type="continuationSeparator" w:id="0">
    <w:p w14:paraId="68DF416E" w14:textId="77777777" w:rsidR="00FD37BB" w:rsidRDefault="00FD37BB"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D7948"/>
    <w:multiLevelType w:val="hybridMultilevel"/>
    <w:tmpl w:val="1B36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C2170"/>
    <w:multiLevelType w:val="hybridMultilevel"/>
    <w:tmpl w:val="D5C2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327F"/>
    <w:multiLevelType w:val="hybridMultilevel"/>
    <w:tmpl w:val="052A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F53B5"/>
    <w:multiLevelType w:val="hybridMultilevel"/>
    <w:tmpl w:val="5E3A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CA3FD6"/>
    <w:multiLevelType w:val="hybridMultilevel"/>
    <w:tmpl w:val="591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7"/>
  </w:num>
  <w:num w:numId="5">
    <w:abstractNumId w:val="0"/>
  </w:num>
  <w:num w:numId="6">
    <w:abstractNumId w:val="2"/>
  </w:num>
  <w:num w:numId="7">
    <w:abstractNumId w:val="8"/>
  </w:num>
  <w:num w:numId="8">
    <w:abstractNumId w:val="13"/>
  </w:num>
  <w:num w:numId="9">
    <w:abstractNumId w:val="4"/>
  </w:num>
  <w:num w:numId="10">
    <w:abstractNumId w:val="9"/>
  </w:num>
  <w:num w:numId="11">
    <w:abstractNumId w:val="12"/>
  </w:num>
  <w:num w:numId="12">
    <w:abstractNumId w:val="1"/>
  </w:num>
  <w:num w:numId="13">
    <w:abstractNumId w:val="3"/>
  </w:num>
  <w:num w:numId="14">
    <w:abstractNumId w:val="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09D5"/>
    <w:rsid w:val="00016A73"/>
    <w:rsid w:val="000267F9"/>
    <w:rsid w:val="00030573"/>
    <w:rsid w:val="00031618"/>
    <w:rsid w:val="00036737"/>
    <w:rsid w:val="00041FBF"/>
    <w:rsid w:val="00044922"/>
    <w:rsid w:val="00055B13"/>
    <w:rsid w:val="0006136E"/>
    <w:rsid w:val="0008638E"/>
    <w:rsid w:val="00091957"/>
    <w:rsid w:val="00091A2A"/>
    <w:rsid w:val="00096654"/>
    <w:rsid w:val="000A037A"/>
    <w:rsid w:val="000A13A1"/>
    <w:rsid w:val="000A4B0D"/>
    <w:rsid w:val="000B5CB5"/>
    <w:rsid w:val="000C7A57"/>
    <w:rsid w:val="000D11A4"/>
    <w:rsid w:val="00101855"/>
    <w:rsid w:val="00103648"/>
    <w:rsid w:val="0010371E"/>
    <w:rsid w:val="001039F9"/>
    <w:rsid w:val="00106932"/>
    <w:rsid w:val="0010725F"/>
    <w:rsid w:val="001162A9"/>
    <w:rsid w:val="00130035"/>
    <w:rsid w:val="00132FCC"/>
    <w:rsid w:val="0013474E"/>
    <w:rsid w:val="00136E07"/>
    <w:rsid w:val="00141512"/>
    <w:rsid w:val="001538DC"/>
    <w:rsid w:val="0016428F"/>
    <w:rsid w:val="00164B55"/>
    <w:rsid w:val="00171D54"/>
    <w:rsid w:val="00174004"/>
    <w:rsid w:val="001936C6"/>
    <w:rsid w:val="001946E0"/>
    <w:rsid w:val="00196722"/>
    <w:rsid w:val="001A2C18"/>
    <w:rsid w:val="001B1038"/>
    <w:rsid w:val="001B6840"/>
    <w:rsid w:val="001B769B"/>
    <w:rsid w:val="001C1453"/>
    <w:rsid w:val="001C276A"/>
    <w:rsid w:val="001C63D5"/>
    <w:rsid w:val="001D38E1"/>
    <w:rsid w:val="001D4F7A"/>
    <w:rsid w:val="001D5ADD"/>
    <w:rsid w:val="001D6426"/>
    <w:rsid w:val="00203F50"/>
    <w:rsid w:val="00204ED1"/>
    <w:rsid w:val="00206E24"/>
    <w:rsid w:val="002122F4"/>
    <w:rsid w:val="00224999"/>
    <w:rsid w:val="0022611D"/>
    <w:rsid w:val="00230AE6"/>
    <w:rsid w:val="00237DA1"/>
    <w:rsid w:val="00242A1C"/>
    <w:rsid w:val="00250879"/>
    <w:rsid w:val="00261E1A"/>
    <w:rsid w:val="00263B45"/>
    <w:rsid w:val="00266D44"/>
    <w:rsid w:val="002840B2"/>
    <w:rsid w:val="00284480"/>
    <w:rsid w:val="0028751A"/>
    <w:rsid w:val="002919A6"/>
    <w:rsid w:val="0029334A"/>
    <w:rsid w:val="002948B7"/>
    <w:rsid w:val="00295CE8"/>
    <w:rsid w:val="002A01CF"/>
    <w:rsid w:val="002A239D"/>
    <w:rsid w:val="002A4401"/>
    <w:rsid w:val="002A4D48"/>
    <w:rsid w:val="002A7DF7"/>
    <w:rsid w:val="002B2B21"/>
    <w:rsid w:val="002B7854"/>
    <w:rsid w:val="002C6277"/>
    <w:rsid w:val="002D4346"/>
    <w:rsid w:val="002E2952"/>
    <w:rsid w:val="002E7762"/>
    <w:rsid w:val="002E7CC1"/>
    <w:rsid w:val="002F041D"/>
    <w:rsid w:val="002F2580"/>
    <w:rsid w:val="002F6780"/>
    <w:rsid w:val="002F7502"/>
    <w:rsid w:val="00301F0E"/>
    <w:rsid w:val="003137E0"/>
    <w:rsid w:val="00313A0E"/>
    <w:rsid w:val="00320A6F"/>
    <w:rsid w:val="00321B6E"/>
    <w:rsid w:val="003359D0"/>
    <w:rsid w:val="0034083D"/>
    <w:rsid w:val="00341E8D"/>
    <w:rsid w:val="00344069"/>
    <w:rsid w:val="00345446"/>
    <w:rsid w:val="003454D6"/>
    <w:rsid w:val="00347F5E"/>
    <w:rsid w:val="003550AA"/>
    <w:rsid w:val="003562A3"/>
    <w:rsid w:val="00357D6A"/>
    <w:rsid w:val="003634D9"/>
    <w:rsid w:val="0036536F"/>
    <w:rsid w:val="0036759A"/>
    <w:rsid w:val="00374CB0"/>
    <w:rsid w:val="003770F1"/>
    <w:rsid w:val="003825D5"/>
    <w:rsid w:val="00391BCC"/>
    <w:rsid w:val="00392B0B"/>
    <w:rsid w:val="003A4376"/>
    <w:rsid w:val="003C0C2B"/>
    <w:rsid w:val="003C1FFF"/>
    <w:rsid w:val="003C28E1"/>
    <w:rsid w:val="003C4118"/>
    <w:rsid w:val="003D16BC"/>
    <w:rsid w:val="003D6F7B"/>
    <w:rsid w:val="003D74FE"/>
    <w:rsid w:val="003E2151"/>
    <w:rsid w:val="003E503F"/>
    <w:rsid w:val="003F16AA"/>
    <w:rsid w:val="003F16B4"/>
    <w:rsid w:val="003F3DB5"/>
    <w:rsid w:val="003F481A"/>
    <w:rsid w:val="00404C72"/>
    <w:rsid w:val="00413615"/>
    <w:rsid w:val="00433D21"/>
    <w:rsid w:val="0043472B"/>
    <w:rsid w:val="00435FC9"/>
    <w:rsid w:val="0044039F"/>
    <w:rsid w:val="00440CB6"/>
    <w:rsid w:val="00444544"/>
    <w:rsid w:val="00454754"/>
    <w:rsid w:val="004643EA"/>
    <w:rsid w:val="004654DD"/>
    <w:rsid w:val="00472615"/>
    <w:rsid w:val="00485386"/>
    <w:rsid w:val="004854EC"/>
    <w:rsid w:val="004936A6"/>
    <w:rsid w:val="004947BB"/>
    <w:rsid w:val="004978AD"/>
    <w:rsid w:val="004A2C27"/>
    <w:rsid w:val="004A5EA9"/>
    <w:rsid w:val="004B3551"/>
    <w:rsid w:val="004B6F92"/>
    <w:rsid w:val="004C2434"/>
    <w:rsid w:val="004C40D6"/>
    <w:rsid w:val="004C6109"/>
    <w:rsid w:val="004D33C8"/>
    <w:rsid w:val="004D6FC7"/>
    <w:rsid w:val="004E5342"/>
    <w:rsid w:val="004E58E3"/>
    <w:rsid w:val="004E6783"/>
    <w:rsid w:val="004F0649"/>
    <w:rsid w:val="004F1043"/>
    <w:rsid w:val="004F1E99"/>
    <w:rsid w:val="004F46AF"/>
    <w:rsid w:val="0050432D"/>
    <w:rsid w:val="00504440"/>
    <w:rsid w:val="00510DBF"/>
    <w:rsid w:val="00510FA2"/>
    <w:rsid w:val="00510FE3"/>
    <w:rsid w:val="00521ABA"/>
    <w:rsid w:val="0052349A"/>
    <w:rsid w:val="00525341"/>
    <w:rsid w:val="00527A31"/>
    <w:rsid w:val="0053320E"/>
    <w:rsid w:val="00534611"/>
    <w:rsid w:val="00542B47"/>
    <w:rsid w:val="00545D8C"/>
    <w:rsid w:val="00546A79"/>
    <w:rsid w:val="00546E14"/>
    <w:rsid w:val="00556ECD"/>
    <w:rsid w:val="00560A08"/>
    <w:rsid w:val="005631B3"/>
    <w:rsid w:val="005633B0"/>
    <w:rsid w:val="005635FF"/>
    <w:rsid w:val="00563E70"/>
    <w:rsid w:val="00573B90"/>
    <w:rsid w:val="005835FB"/>
    <w:rsid w:val="00583F32"/>
    <w:rsid w:val="00586075"/>
    <w:rsid w:val="005878FE"/>
    <w:rsid w:val="00593040"/>
    <w:rsid w:val="0059562A"/>
    <w:rsid w:val="005B0A0E"/>
    <w:rsid w:val="005D3432"/>
    <w:rsid w:val="005E1088"/>
    <w:rsid w:val="005E1241"/>
    <w:rsid w:val="005E1C6C"/>
    <w:rsid w:val="005E65DF"/>
    <w:rsid w:val="005F1593"/>
    <w:rsid w:val="005F5A32"/>
    <w:rsid w:val="006126D1"/>
    <w:rsid w:val="006234CC"/>
    <w:rsid w:val="006249EA"/>
    <w:rsid w:val="006326A2"/>
    <w:rsid w:val="0064032E"/>
    <w:rsid w:val="00640CA7"/>
    <w:rsid w:val="006644F6"/>
    <w:rsid w:val="00665C24"/>
    <w:rsid w:val="00672EC2"/>
    <w:rsid w:val="00690EC3"/>
    <w:rsid w:val="00692B60"/>
    <w:rsid w:val="00694BD3"/>
    <w:rsid w:val="00695F88"/>
    <w:rsid w:val="006A71AD"/>
    <w:rsid w:val="006B02EC"/>
    <w:rsid w:val="006C126E"/>
    <w:rsid w:val="006C2131"/>
    <w:rsid w:val="006C2BFA"/>
    <w:rsid w:val="006C4F63"/>
    <w:rsid w:val="006D0B5F"/>
    <w:rsid w:val="006D1AC7"/>
    <w:rsid w:val="006D4E58"/>
    <w:rsid w:val="006D7624"/>
    <w:rsid w:val="006E6AB0"/>
    <w:rsid w:val="006F137D"/>
    <w:rsid w:val="006F4D38"/>
    <w:rsid w:val="0070054B"/>
    <w:rsid w:val="00705690"/>
    <w:rsid w:val="00706480"/>
    <w:rsid w:val="00710DBB"/>
    <w:rsid w:val="00716AF6"/>
    <w:rsid w:val="00725F1C"/>
    <w:rsid w:val="00734E4F"/>
    <w:rsid w:val="007430C8"/>
    <w:rsid w:val="0074565C"/>
    <w:rsid w:val="00755FCC"/>
    <w:rsid w:val="00776AE2"/>
    <w:rsid w:val="007921CD"/>
    <w:rsid w:val="007926E3"/>
    <w:rsid w:val="0079566C"/>
    <w:rsid w:val="007A0928"/>
    <w:rsid w:val="007A3ADF"/>
    <w:rsid w:val="007A46D9"/>
    <w:rsid w:val="007C5713"/>
    <w:rsid w:val="007C791C"/>
    <w:rsid w:val="007D6D02"/>
    <w:rsid w:val="007D7DF4"/>
    <w:rsid w:val="007E0BCB"/>
    <w:rsid w:val="007E0D23"/>
    <w:rsid w:val="007F0AB1"/>
    <w:rsid w:val="007F196D"/>
    <w:rsid w:val="00805895"/>
    <w:rsid w:val="008075CB"/>
    <w:rsid w:val="00811771"/>
    <w:rsid w:val="008154DD"/>
    <w:rsid w:val="00831075"/>
    <w:rsid w:val="00832853"/>
    <w:rsid w:val="00833F99"/>
    <w:rsid w:val="00835B4D"/>
    <w:rsid w:val="0084216B"/>
    <w:rsid w:val="00845FC9"/>
    <w:rsid w:val="008542DE"/>
    <w:rsid w:val="00854600"/>
    <w:rsid w:val="00861647"/>
    <w:rsid w:val="008638DE"/>
    <w:rsid w:val="008643DD"/>
    <w:rsid w:val="008670BC"/>
    <w:rsid w:val="00882620"/>
    <w:rsid w:val="00883142"/>
    <w:rsid w:val="00884D36"/>
    <w:rsid w:val="00891182"/>
    <w:rsid w:val="008A28C8"/>
    <w:rsid w:val="008A6574"/>
    <w:rsid w:val="008B5461"/>
    <w:rsid w:val="008B702B"/>
    <w:rsid w:val="008B7289"/>
    <w:rsid w:val="008C13E2"/>
    <w:rsid w:val="008C150B"/>
    <w:rsid w:val="008C75E4"/>
    <w:rsid w:val="008D0FEE"/>
    <w:rsid w:val="008D25BC"/>
    <w:rsid w:val="008D4F03"/>
    <w:rsid w:val="008E1A16"/>
    <w:rsid w:val="008E2CC8"/>
    <w:rsid w:val="008F6B58"/>
    <w:rsid w:val="008F788B"/>
    <w:rsid w:val="0090282C"/>
    <w:rsid w:val="00906D0C"/>
    <w:rsid w:val="009130B6"/>
    <w:rsid w:val="00913F09"/>
    <w:rsid w:val="0091595C"/>
    <w:rsid w:val="00934B34"/>
    <w:rsid w:val="00947364"/>
    <w:rsid w:val="009565F5"/>
    <w:rsid w:val="00967113"/>
    <w:rsid w:val="00970417"/>
    <w:rsid w:val="00970A9B"/>
    <w:rsid w:val="009775FC"/>
    <w:rsid w:val="009825FF"/>
    <w:rsid w:val="00985097"/>
    <w:rsid w:val="009936E1"/>
    <w:rsid w:val="00994EF1"/>
    <w:rsid w:val="009A2F73"/>
    <w:rsid w:val="009A6574"/>
    <w:rsid w:val="009B2C97"/>
    <w:rsid w:val="009B5A2C"/>
    <w:rsid w:val="009C4BCF"/>
    <w:rsid w:val="009C7F61"/>
    <w:rsid w:val="009E4064"/>
    <w:rsid w:val="009E6A8B"/>
    <w:rsid w:val="009F2222"/>
    <w:rsid w:val="00A009EC"/>
    <w:rsid w:val="00A04A96"/>
    <w:rsid w:val="00A165A6"/>
    <w:rsid w:val="00A22807"/>
    <w:rsid w:val="00A30351"/>
    <w:rsid w:val="00A33747"/>
    <w:rsid w:val="00A40070"/>
    <w:rsid w:val="00A42E82"/>
    <w:rsid w:val="00A4649D"/>
    <w:rsid w:val="00A46EE9"/>
    <w:rsid w:val="00A47F23"/>
    <w:rsid w:val="00A559FB"/>
    <w:rsid w:val="00A55E83"/>
    <w:rsid w:val="00A579BB"/>
    <w:rsid w:val="00A61BD5"/>
    <w:rsid w:val="00A63D55"/>
    <w:rsid w:val="00A67C5D"/>
    <w:rsid w:val="00A8254C"/>
    <w:rsid w:val="00A8441B"/>
    <w:rsid w:val="00A9088C"/>
    <w:rsid w:val="00A9168C"/>
    <w:rsid w:val="00A95D89"/>
    <w:rsid w:val="00AB1FE2"/>
    <w:rsid w:val="00AB2370"/>
    <w:rsid w:val="00AB2D43"/>
    <w:rsid w:val="00AB3243"/>
    <w:rsid w:val="00AB3437"/>
    <w:rsid w:val="00AB5232"/>
    <w:rsid w:val="00AD5FBF"/>
    <w:rsid w:val="00AD627A"/>
    <w:rsid w:val="00AE60D2"/>
    <w:rsid w:val="00AF3C83"/>
    <w:rsid w:val="00AF61CE"/>
    <w:rsid w:val="00B00C4D"/>
    <w:rsid w:val="00B02036"/>
    <w:rsid w:val="00B02CBA"/>
    <w:rsid w:val="00B042B2"/>
    <w:rsid w:val="00B07260"/>
    <w:rsid w:val="00B10A05"/>
    <w:rsid w:val="00B11C82"/>
    <w:rsid w:val="00B14DDC"/>
    <w:rsid w:val="00B245A6"/>
    <w:rsid w:val="00B247CF"/>
    <w:rsid w:val="00B30A5E"/>
    <w:rsid w:val="00B31505"/>
    <w:rsid w:val="00B45D11"/>
    <w:rsid w:val="00B6269C"/>
    <w:rsid w:val="00B62DD5"/>
    <w:rsid w:val="00B71C90"/>
    <w:rsid w:val="00B72820"/>
    <w:rsid w:val="00B72CD1"/>
    <w:rsid w:val="00B7323F"/>
    <w:rsid w:val="00B74C73"/>
    <w:rsid w:val="00B82F0E"/>
    <w:rsid w:val="00B86BA5"/>
    <w:rsid w:val="00B93EB5"/>
    <w:rsid w:val="00B96F5A"/>
    <w:rsid w:val="00BA2247"/>
    <w:rsid w:val="00BA2C62"/>
    <w:rsid w:val="00BA5D97"/>
    <w:rsid w:val="00BA6B19"/>
    <w:rsid w:val="00BB12A3"/>
    <w:rsid w:val="00BB1C52"/>
    <w:rsid w:val="00BB2A50"/>
    <w:rsid w:val="00BB69FB"/>
    <w:rsid w:val="00BC0FF2"/>
    <w:rsid w:val="00BC1E48"/>
    <w:rsid w:val="00BD3F03"/>
    <w:rsid w:val="00BD4102"/>
    <w:rsid w:val="00BD6206"/>
    <w:rsid w:val="00BE546F"/>
    <w:rsid w:val="00BF1898"/>
    <w:rsid w:val="00BF57DC"/>
    <w:rsid w:val="00C01CF1"/>
    <w:rsid w:val="00C03259"/>
    <w:rsid w:val="00C0360A"/>
    <w:rsid w:val="00C065A2"/>
    <w:rsid w:val="00C0704D"/>
    <w:rsid w:val="00C1693E"/>
    <w:rsid w:val="00C214A6"/>
    <w:rsid w:val="00C22BDF"/>
    <w:rsid w:val="00C24A51"/>
    <w:rsid w:val="00C25722"/>
    <w:rsid w:val="00C351D8"/>
    <w:rsid w:val="00C37FD5"/>
    <w:rsid w:val="00C44E40"/>
    <w:rsid w:val="00C50517"/>
    <w:rsid w:val="00C52703"/>
    <w:rsid w:val="00C618DB"/>
    <w:rsid w:val="00C6456D"/>
    <w:rsid w:val="00C65DD8"/>
    <w:rsid w:val="00C847C5"/>
    <w:rsid w:val="00C93384"/>
    <w:rsid w:val="00C935AA"/>
    <w:rsid w:val="00CA28BA"/>
    <w:rsid w:val="00CB3674"/>
    <w:rsid w:val="00CB66DD"/>
    <w:rsid w:val="00CD1729"/>
    <w:rsid w:val="00CD2E03"/>
    <w:rsid w:val="00CD38B1"/>
    <w:rsid w:val="00CD5902"/>
    <w:rsid w:val="00CF4844"/>
    <w:rsid w:val="00D0160A"/>
    <w:rsid w:val="00D02F83"/>
    <w:rsid w:val="00D102D9"/>
    <w:rsid w:val="00D1063F"/>
    <w:rsid w:val="00D11007"/>
    <w:rsid w:val="00D13259"/>
    <w:rsid w:val="00D1420C"/>
    <w:rsid w:val="00D14224"/>
    <w:rsid w:val="00D15DF8"/>
    <w:rsid w:val="00D17A3B"/>
    <w:rsid w:val="00D2076E"/>
    <w:rsid w:val="00D23470"/>
    <w:rsid w:val="00D2449B"/>
    <w:rsid w:val="00D272AC"/>
    <w:rsid w:val="00D50536"/>
    <w:rsid w:val="00D54384"/>
    <w:rsid w:val="00D54E67"/>
    <w:rsid w:val="00D54F48"/>
    <w:rsid w:val="00D56225"/>
    <w:rsid w:val="00D632BB"/>
    <w:rsid w:val="00D80310"/>
    <w:rsid w:val="00D821AC"/>
    <w:rsid w:val="00D82FD6"/>
    <w:rsid w:val="00D83D2D"/>
    <w:rsid w:val="00D9608A"/>
    <w:rsid w:val="00D96DF7"/>
    <w:rsid w:val="00D97AA3"/>
    <w:rsid w:val="00DA27B6"/>
    <w:rsid w:val="00DB27C7"/>
    <w:rsid w:val="00DB60E3"/>
    <w:rsid w:val="00DC3C8A"/>
    <w:rsid w:val="00DD62F6"/>
    <w:rsid w:val="00DD7E97"/>
    <w:rsid w:val="00DE740E"/>
    <w:rsid w:val="00DF34B2"/>
    <w:rsid w:val="00DF42DA"/>
    <w:rsid w:val="00E022DA"/>
    <w:rsid w:val="00E03AFD"/>
    <w:rsid w:val="00E0485E"/>
    <w:rsid w:val="00E06DFC"/>
    <w:rsid w:val="00E23FB0"/>
    <w:rsid w:val="00E270CB"/>
    <w:rsid w:val="00E3317F"/>
    <w:rsid w:val="00E37A5F"/>
    <w:rsid w:val="00E46243"/>
    <w:rsid w:val="00E4678B"/>
    <w:rsid w:val="00E5248C"/>
    <w:rsid w:val="00E5594C"/>
    <w:rsid w:val="00E66534"/>
    <w:rsid w:val="00E66BAB"/>
    <w:rsid w:val="00E719D1"/>
    <w:rsid w:val="00E71A35"/>
    <w:rsid w:val="00E72F6C"/>
    <w:rsid w:val="00E74F99"/>
    <w:rsid w:val="00E758C0"/>
    <w:rsid w:val="00E80113"/>
    <w:rsid w:val="00E86F64"/>
    <w:rsid w:val="00E978BD"/>
    <w:rsid w:val="00EA09F9"/>
    <w:rsid w:val="00EA1673"/>
    <w:rsid w:val="00EA22F4"/>
    <w:rsid w:val="00EA6D57"/>
    <w:rsid w:val="00EB7D74"/>
    <w:rsid w:val="00EC048F"/>
    <w:rsid w:val="00EC23C7"/>
    <w:rsid w:val="00ED00B7"/>
    <w:rsid w:val="00ED2F30"/>
    <w:rsid w:val="00ED5DDE"/>
    <w:rsid w:val="00EF1341"/>
    <w:rsid w:val="00EF44E6"/>
    <w:rsid w:val="00EF5101"/>
    <w:rsid w:val="00EF7B30"/>
    <w:rsid w:val="00F012FA"/>
    <w:rsid w:val="00F055D3"/>
    <w:rsid w:val="00F10979"/>
    <w:rsid w:val="00F129DD"/>
    <w:rsid w:val="00F16D0F"/>
    <w:rsid w:val="00F227BC"/>
    <w:rsid w:val="00F308B2"/>
    <w:rsid w:val="00F32789"/>
    <w:rsid w:val="00F32831"/>
    <w:rsid w:val="00F4140E"/>
    <w:rsid w:val="00F433A9"/>
    <w:rsid w:val="00F50CD1"/>
    <w:rsid w:val="00F66876"/>
    <w:rsid w:val="00F71D53"/>
    <w:rsid w:val="00F731F5"/>
    <w:rsid w:val="00F75F59"/>
    <w:rsid w:val="00F804C4"/>
    <w:rsid w:val="00F8201E"/>
    <w:rsid w:val="00F874F3"/>
    <w:rsid w:val="00F87761"/>
    <w:rsid w:val="00FA0333"/>
    <w:rsid w:val="00FA3B15"/>
    <w:rsid w:val="00FB44F4"/>
    <w:rsid w:val="00FC046F"/>
    <w:rsid w:val="00FC6A11"/>
    <w:rsid w:val="00FC77EC"/>
    <w:rsid w:val="00FD334A"/>
    <w:rsid w:val="00FD37BB"/>
    <w:rsid w:val="00FD6AE3"/>
    <w:rsid w:val="00FD7F21"/>
    <w:rsid w:val="00FF1CBA"/>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60B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B25FE-FFC1-4983-905F-627F314F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Lesley Lund</cp:lastModifiedBy>
  <cp:revision>2</cp:revision>
  <cp:lastPrinted>2021-10-27T14:28:00Z</cp:lastPrinted>
  <dcterms:created xsi:type="dcterms:W3CDTF">2021-10-27T14:30:00Z</dcterms:created>
  <dcterms:modified xsi:type="dcterms:W3CDTF">2021-10-27T14:30:00Z</dcterms:modified>
</cp:coreProperties>
</file>