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96"/>
        <w:gridCol w:w="900"/>
        <w:gridCol w:w="198"/>
        <w:gridCol w:w="443"/>
        <w:gridCol w:w="238"/>
        <w:gridCol w:w="201"/>
        <w:gridCol w:w="1030"/>
        <w:gridCol w:w="1278"/>
        <w:gridCol w:w="519"/>
        <w:gridCol w:w="579"/>
        <w:gridCol w:w="428"/>
        <w:gridCol w:w="602"/>
        <w:gridCol w:w="1030"/>
        <w:gridCol w:w="1061"/>
      </w:tblGrid>
      <w:tr w:rsidR="008C75E4" w:rsidRPr="008C75E4" w14:paraId="4201472B" w14:textId="77777777" w:rsidTr="009775FC">
        <w:trPr>
          <w:jc w:val="center"/>
        </w:trPr>
        <w:tc>
          <w:tcPr>
            <w:tcW w:w="9803" w:type="dxa"/>
            <w:gridSpan w:val="14"/>
            <w:tcMar>
              <w:top w:w="57" w:type="dxa"/>
              <w:bottom w:w="57" w:type="dxa"/>
            </w:tcMar>
          </w:tcPr>
          <w:p w14:paraId="242F3497" w14:textId="77777777" w:rsidR="004A5EA9" w:rsidRPr="008C75E4" w:rsidRDefault="00D2449B" w:rsidP="00D2449B">
            <w:pPr>
              <w:jc w:val="center"/>
              <w:rPr>
                <w:rFonts w:ascii="Calibri" w:hAnsi="Calibri"/>
                <w:b/>
                <w:szCs w:val="22"/>
              </w:rPr>
            </w:pPr>
            <w:r w:rsidRPr="008C75E4">
              <w:rPr>
                <w:rFonts w:ascii="Calibri" w:hAnsi="Calibri"/>
                <w:b/>
                <w:szCs w:val="22"/>
              </w:rPr>
              <w:t>R</w:t>
            </w:r>
            <w:r w:rsidR="004A5EA9" w:rsidRPr="008C75E4">
              <w:rPr>
                <w:rFonts w:ascii="Calibri" w:hAnsi="Calibri"/>
                <w:b/>
                <w:szCs w:val="22"/>
              </w:rPr>
              <w:t>eport to be read in conjunction with the Decision Notice.</w:t>
            </w:r>
          </w:p>
        </w:tc>
      </w:tr>
      <w:tr w:rsidR="008C75E4" w:rsidRPr="008C75E4" w14:paraId="580FC558" w14:textId="77777777" w:rsidTr="009775FC">
        <w:trPr>
          <w:trHeight w:val="535"/>
          <w:jc w:val="center"/>
        </w:trPr>
        <w:tc>
          <w:tcPr>
            <w:tcW w:w="1296" w:type="dxa"/>
            <w:tcMar>
              <w:top w:w="57" w:type="dxa"/>
              <w:bottom w:w="57" w:type="dxa"/>
            </w:tcMar>
          </w:tcPr>
          <w:p w14:paraId="46140CF2" w14:textId="77777777" w:rsidR="004936A6" w:rsidRDefault="004936A6" w:rsidP="00D2449B">
            <w:pPr>
              <w:jc w:val="center"/>
              <w:rPr>
                <w:rFonts w:ascii="Calibri" w:hAnsi="Calibri"/>
                <w:b/>
                <w:szCs w:val="22"/>
              </w:rPr>
            </w:pPr>
            <w:r w:rsidRPr="008C75E4">
              <w:rPr>
                <w:rFonts w:ascii="Calibri" w:hAnsi="Calibri"/>
                <w:b/>
                <w:szCs w:val="22"/>
              </w:rPr>
              <w:t>Signed:</w:t>
            </w:r>
          </w:p>
          <w:p w14:paraId="0A416EF8" w14:textId="77777777" w:rsidR="00454754" w:rsidRPr="008C75E4" w:rsidRDefault="00454754" w:rsidP="00D2449B">
            <w:pPr>
              <w:jc w:val="center"/>
              <w:rPr>
                <w:rFonts w:ascii="Calibri" w:hAnsi="Calibri"/>
                <w:b/>
                <w:szCs w:val="22"/>
              </w:rPr>
            </w:pPr>
          </w:p>
        </w:tc>
        <w:tc>
          <w:tcPr>
            <w:tcW w:w="900" w:type="dxa"/>
          </w:tcPr>
          <w:p w14:paraId="0B4AC569" w14:textId="77777777" w:rsidR="004936A6" w:rsidRPr="008C75E4" w:rsidRDefault="004936A6" w:rsidP="00D2449B">
            <w:pPr>
              <w:jc w:val="center"/>
              <w:rPr>
                <w:rFonts w:ascii="Calibri" w:hAnsi="Calibri"/>
                <w:b/>
                <w:szCs w:val="22"/>
              </w:rPr>
            </w:pPr>
            <w:r w:rsidRPr="008C75E4">
              <w:rPr>
                <w:rFonts w:ascii="Calibri" w:hAnsi="Calibri"/>
                <w:b/>
                <w:szCs w:val="22"/>
              </w:rPr>
              <w:t>Officer:</w:t>
            </w:r>
          </w:p>
        </w:tc>
        <w:tc>
          <w:tcPr>
            <w:tcW w:w="1080" w:type="dxa"/>
            <w:gridSpan w:val="4"/>
          </w:tcPr>
          <w:p w14:paraId="4E841227" w14:textId="77777777" w:rsidR="004936A6" w:rsidRPr="004D33C8" w:rsidRDefault="004D33C8" w:rsidP="00D2449B">
            <w:pPr>
              <w:jc w:val="center"/>
              <w:rPr>
                <w:rFonts w:ascii="Calibri" w:hAnsi="Calibri"/>
                <w:szCs w:val="22"/>
              </w:rPr>
            </w:pPr>
            <w:r w:rsidRPr="004D33C8">
              <w:rPr>
                <w:rFonts w:ascii="Calibri" w:hAnsi="Calibri"/>
                <w:szCs w:val="22"/>
              </w:rPr>
              <w:t>BT</w:t>
            </w:r>
          </w:p>
        </w:tc>
        <w:tc>
          <w:tcPr>
            <w:tcW w:w="1030" w:type="dxa"/>
          </w:tcPr>
          <w:p w14:paraId="3BB9472C"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278" w:type="dxa"/>
          </w:tcPr>
          <w:p w14:paraId="4DEC3721" w14:textId="0D57F086" w:rsidR="004936A6" w:rsidRPr="004D33C8" w:rsidRDefault="00956221" w:rsidP="00B1647B">
            <w:pPr>
              <w:rPr>
                <w:rFonts w:ascii="Calibri" w:hAnsi="Calibri"/>
                <w:szCs w:val="22"/>
              </w:rPr>
            </w:pPr>
            <w:r>
              <w:rPr>
                <w:rFonts w:ascii="Calibri" w:hAnsi="Calibri"/>
                <w:szCs w:val="22"/>
              </w:rPr>
              <w:t>20/10/2021</w:t>
            </w:r>
          </w:p>
        </w:tc>
        <w:tc>
          <w:tcPr>
            <w:tcW w:w="1098" w:type="dxa"/>
            <w:gridSpan w:val="2"/>
          </w:tcPr>
          <w:p w14:paraId="7A0BC626" w14:textId="77777777" w:rsidR="004936A6" w:rsidRPr="008C75E4" w:rsidRDefault="004936A6" w:rsidP="00D2449B">
            <w:pPr>
              <w:jc w:val="center"/>
              <w:rPr>
                <w:rFonts w:ascii="Calibri" w:hAnsi="Calibri"/>
                <w:b/>
                <w:szCs w:val="22"/>
              </w:rPr>
            </w:pPr>
            <w:r w:rsidRPr="008C75E4">
              <w:rPr>
                <w:rFonts w:ascii="Calibri" w:hAnsi="Calibri"/>
                <w:b/>
                <w:szCs w:val="22"/>
              </w:rPr>
              <w:t>Manager:</w:t>
            </w:r>
          </w:p>
        </w:tc>
        <w:tc>
          <w:tcPr>
            <w:tcW w:w="1030" w:type="dxa"/>
            <w:gridSpan w:val="2"/>
          </w:tcPr>
          <w:p w14:paraId="30BDA5DA" w14:textId="77777777" w:rsidR="004936A6" w:rsidRPr="008C75E4" w:rsidRDefault="004936A6" w:rsidP="00D2449B">
            <w:pPr>
              <w:jc w:val="center"/>
              <w:rPr>
                <w:rFonts w:ascii="Calibri" w:hAnsi="Calibri"/>
                <w:b/>
                <w:szCs w:val="22"/>
              </w:rPr>
            </w:pPr>
          </w:p>
        </w:tc>
        <w:tc>
          <w:tcPr>
            <w:tcW w:w="1030" w:type="dxa"/>
          </w:tcPr>
          <w:p w14:paraId="76907462" w14:textId="77777777" w:rsidR="004936A6" w:rsidRPr="008C75E4" w:rsidRDefault="004936A6" w:rsidP="00D2449B">
            <w:pPr>
              <w:jc w:val="center"/>
              <w:rPr>
                <w:rFonts w:ascii="Calibri" w:hAnsi="Calibri"/>
                <w:b/>
                <w:szCs w:val="22"/>
              </w:rPr>
            </w:pPr>
            <w:r w:rsidRPr="008C75E4">
              <w:rPr>
                <w:rFonts w:ascii="Calibri" w:hAnsi="Calibri"/>
                <w:b/>
                <w:szCs w:val="22"/>
              </w:rPr>
              <w:t>Date:</w:t>
            </w:r>
          </w:p>
        </w:tc>
        <w:tc>
          <w:tcPr>
            <w:tcW w:w="1061" w:type="dxa"/>
          </w:tcPr>
          <w:p w14:paraId="1ECDCBCA" w14:textId="77777777" w:rsidR="004936A6" w:rsidRPr="008C75E4" w:rsidRDefault="004936A6" w:rsidP="00D2449B">
            <w:pPr>
              <w:jc w:val="center"/>
              <w:rPr>
                <w:rFonts w:ascii="Calibri" w:hAnsi="Calibri"/>
                <w:b/>
                <w:szCs w:val="22"/>
              </w:rPr>
            </w:pPr>
          </w:p>
        </w:tc>
      </w:tr>
      <w:tr w:rsidR="00E06DFC" w:rsidRPr="008C75E4" w14:paraId="6DEE3FBA" w14:textId="77777777" w:rsidTr="009775FC">
        <w:trPr>
          <w:trHeight w:val="586"/>
          <w:jc w:val="center"/>
        </w:trPr>
        <w:tc>
          <w:tcPr>
            <w:tcW w:w="1296" w:type="dxa"/>
            <w:tcBorders>
              <w:bottom w:val="single" w:sz="4" w:space="0" w:color="BFBFBF" w:themeColor="background1" w:themeShade="BF"/>
            </w:tcBorders>
            <w:tcMar>
              <w:top w:w="57" w:type="dxa"/>
              <w:bottom w:w="57" w:type="dxa"/>
            </w:tcMar>
          </w:tcPr>
          <w:p w14:paraId="7012AD50" w14:textId="77777777" w:rsidR="00E06DFC" w:rsidRPr="008C75E4" w:rsidRDefault="00E06DFC" w:rsidP="00D2449B">
            <w:pPr>
              <w:jc w:val="center"/>
              <w:rPr>
                <w:rFonts w:ascii="Calibri" w:hAnsi="Calibri"/>
                <w:b/>
                <w:szCs w:val="22"/>
              </w:rPr>
            </w:pPr>
            <w:r>
              <w:rPr>
                <w:rFonts w:ascii="Calibri" w:hAnsi="Calibri"/>
                <w:b/>
                <w:szCs w:val="22"/>
              </w:rPr>
              <w:t>Site Notice displayed</w:t>
            </w:r>
          </w:p>
        </w:tc>
        <w:tc>
          <w:tcPr>
            <w:tcW w:w="900" w:type="dxa"/>
            <w:tcBorders>
              <w:bottom w:val="single" w:sz="4" w:space="0" w:color="BFBFBF" w:themeColor="background1" w:themeShade="BF"/>
            </w:tcBorders>
          </w:tcPr>
          <w:p w14:paraId="178FC8EE" w14:textId="77777777" w:rsidR="00E06DFC" w:rsidRPr="004D33C8" w:rsidRDefault="00230AE6" w:rsidP="00D2449B">
            <w:pPr>
              <w:jc w:val="center"/>
              <w:rPr>
                <w:rFonts w:ascii="Calibri" w:hAnsi="Calibri"/>
                <w:szCs w:val="22"/>
              </w:rPr>
            </w:pPr>
            <w:r>
              <w:rPr>
                <w:rFonts w:ascii="Calibri" w:hAnsi="Calibri"/>
                <w:szCs w:val="22"/>
              </w:rPr>
              <w:t>N/A</w:t>
            </w:r>
          </w:p>
        </w:tc>
        <w:tc>
          <w:tcPr>
            <w:tcW w:w="1080" w:type="dxa"/>
            <w:gridSpan w:val="4"/>
            <w:tcBorders>
              <w:bottom w:val="single" w:sz="4" w:space="0" w:color="BFBFBF" w:themeColor="background1" w:themeShade="BF"/>
            </w:tcBorders>
          </w:tcPr>
          <w:p w14:paraId="021C1779" w14:textId="77777777" w:rsidR="00E06DFC" w:rsidRPr="008C75E4" w:rsidRDefault="00E06DFC" w:rsidP="00D2449B">
            <w:pPr>
              <w:jc w:val="center"/>
              <w:rPr>
                <w:rFonts w:ascii="Calibri" w:hAnsi="Calibri"/>
                <w:b/>
                <w:szCs w:val="22"/>
              </w:rPr>
            </w:pPr>
            <w:r>
              <w:rPr>
                <w:rFonts w:ascii="Calibri" w:hAnsi="Calibri"/>
                <w:b/>
                <w:szCs w:val="22"/>
              </w:rPr>
              <w:t>Photos uploaded</w:t>
            </w:r>
          </w:p>
        </w:tc>
        <w:tc>
          <w:tcPr>
            <w:tcW w:w="1030" w:type="dxa"/>
            <w:tcBorders>
              <w:bottom w:val="single" w:sz="4" w:space="0" w:color="BFBFBF" w:themeColor="background1" w:themeShade="BF"/>
            </w:tcBorders>
          </w:tcPr>
          <w:p w14:paraId="0ABD3B9A" w14:textId="77777777" w:rsidR="00E06DFC" w:rsidRPr="004D33C8" w:rsidRDefault="004D33C8" w:rsidP="00D2449B">
            <w:pPr>
              <w:jc w:val="center"/>
              <w:rPr>
                <w:rFonts w:ascii="Calibri" w:hAnsi="Calibri"/>
                <w:szCs w:val="22"/>
              </w:rPr>
            </w:pPr>
            <w:r w:rsidRPr="004D33C8">
              <w:rPr>
                <w:rFonts w:ascii="Calibri" w:hAnsi="Calibri"/>
                <w:szCs w:val="22"/>
              </w:rPr>
              <w:t>Y</w:t>
            </w:r>
          </w:p>
        </w:tc>
        <w:tc>
          <w:tcPr>
            <w:tcW w:w="5497" w:type="dxa"/>
            <w:gridSpan w:val="7"/>
            <w:tcBorders>
              <w:bottom w:val="single" w:sz="4" w:space="0" w:color="BFBFBF" w:themeColor="background1" w:themeShade="BF"/>
            </w:tcBorders>
          </w:tcPr>
          <w:p w14:paraId="18A430BB" w14:textId="77777777" w:rsidR="00E06DFC" w:rsidRPr="008C75E4" w:rsidRDefault="00E06DFC" w:rsidP="00D2449B">
            <w:pPr>
              <w:jc w:val="center"/>
              <w:rPr>
                <w:rFonts w:ascii="Calibri" w:hAnsi="Calibri"/>
                <w:b/>
                <w:szCs w:val="22"/>
              </w:rPr>
            </w:pPr>
          </w:p>
        </w:tc>
      </w:tr>
      <w:tr w:rsidR="008C75E4" w:rsidRPr="008C75E4" w14:paraId="3CEB6798" w14:textId="77777777" w:rsidTr="009775FC">
        <w:trPr>
          <w:jc w:val="center"/>
        </w:trPr>
        <w:tc>
          <w:tcPr>
            <w:tcW w:w="9803" w:type="dxa"/>
            <w:gridSpan w:val="14"/>
            <w:tcBorders>
              <w:left w:val="nil"/>
              <w:right w:val="nil"/>
            </w:tcBorders>
            <w:tcMar>
              <w:top w:w="57" w:type="dxa"/>
              <w:bottom w:w="57" w:type="dxa"/>
            </w:tcMar>
          </w:tcPr>
          <w:p w14:paraId="680FB04D" w14:textId="77777777" w:rsidR="004A5EA9" w:rsidRPr="008C75E4" w:rsidRDefault="004A5EA9" w:rsidP="004A5EA9">
            <w:pPr>
              <w:jc w:val="center"/>
              <w:rPr>
                <w:rFonts w:ascii="Calibri" w:hAnsi="Calibri"/>
                <w:b/>
                <w:szCs w:val="22"/>
              </w:rPr>
            </w:pPr>
          </w:p>
        </w:tc>
      </w:tr>
      <w:tr w:rsidR="008C75E4" w:rsidRPr="008C75E4" w14:paraId="430A84ED" w14:textId="77777777" w:rsidTr="009775FC">
        <w:trPr>
          <w:jc w:val="center"/>
        </w:trPr>
        <w:tc>
          <w:tcPr>
            <w:tcW w:w="2394" w:type="dxa"/>
            <w:gridSpan w:val="3"/>
            <w:tcMar>
              <w:top w:w="57" w:type="dxa"/>
              <w:bottom w:w="57" w:type="dxa"/>
            </w:tcMar>
          </w:tcPr>
          <w:p w14:paraId="2DF20218" w14:textId="77777777" w:rsidR="004A5EA9" w:rsidRPr="008C75E4" w:rsidRDefault="004A5EA9">
            <w:pPr>
              <w:rPr>
                <w:rFonts w:ascii="Calibri" w:hAnsi="Calibri"/>
                <w:b/>
                <w:szCs w:val="22"/>
              </w:rPr>
            </w:pPr>
            <w:r w:rsidRPr="008C75E4">
              <w:rPr>
                <w:rFonts w:ascii="Calibri" w:hAnsi="Calibri"/>
                <w:b/>
                <w:szCs w:val="22"/>
              </w:rPr>
              <w:t>Application Ref:</w:t>
            </w:r>
          </w:p>
        </w:tc>
        <w:tc>
          <w:tcPr>
            <w:tcW w:w="3709" w:type="dxa"/>
            <w:gridSpan w:val="6"/>
          </w:tcPr>
          <w:p w14:paraId="38471E52" w14:textId="1EE11091" w:rsidR="004A5EA9" w:rsidRPr="008C75E4" w:rsidRDefault="006644F6" w:rsidP="008F6B58">
            <w:pPr>
              <w:rPr>
                <w:rFonts w:ascii="Calibri" w:hAnsi="Calibri"/>
                <w:szCs w:val="22"/>
              </w:rPr>
            </w:pPr>
            <w:r>
              <w:rPr>
                <w:rFonts w:ascii="Calibri" w:hAnsi="Calibri"/>
                <w:szCs w:val="22"/>
              </w:rPr>
              <w:t>3/2021/</w:t>
            </w:r>
            <w:r w:rsidR="0071224A">
              <w:rPr>
                <w:rFonts w:ascii="Calibri" w:hAnsi="Calibri"/>
                <w:szCs w:val="22"/>
              </w:rPr>
              <w:t>0</w:t>
            </w:r>
            <w:r w:rsidR="007F25D3">
              <w:rPr>
                <w:rFonts w:ascii="Calibri" w:hAnsi="Calibri"/>
                <w:szCs w:val="22"/>
              </w:rPr>
              <w:t>883</w:t>
            </w:r>
          </w:p>
        </w:tc>
        <w:tc>
          <w:tcPr>
            <w:tcW w:w="3700" w:type="dxa"/>
            <w:gridSpan w:val="5"/>
            <w:vMerge w:val="restart"/>
            <w:tcMar>
              <w:top w:w="57" w:type="dxa"/>
              <w:bottom w:w="57" w:type="dxa"/>
            </w:tcMar>
          </w:tcPr>
          <w:p w14:paraId="1B631432" w14:textId="77777777" w:rsidR="004A5EA9" w:rsidRPr="008C75E4" w:rsidRDefault="004A5EA9">
            <w:pPr>
              <w:rPr>
                <w:rFonts w:ascii="Calibri" w:hAnsi="Calibri"/>
                <w:szCs w:val="22"/>
              </w:rPr>
            </w:pPr>
            <w:r w:rsidRPr="008C75E4">
              <w:rPr>
                <w:rFonts w:ascii="Calibri" w:hAnsi="Calibri"/>
                <w:noProof/>
                <w:szCs w:val="22"/>
                <w:lang w:eastAsia="en-GB"/>
              </w:rPr>
              <w:drawing>
                <wp:anchor distT="0" distB="0" distL="114300" distR="114300" simplePos="0" relativeHeight="251661824" behindDoc="0" locked="0" layoutInCell="1" allowOverlap="1" wp14:anchorId="14B34DB2" wp14:editId="3DB87311">
                  <wp:simplePos x="0" y="0"/>
                  <wp:positionH relativeFrom="column">
                    <wp:posOffset>17720</wp:posOffset>
                  </wp:positionH>
                  <wp:positionV relativeFrom="paragraph">
                    <wp:posOffset>10171</wp:posOffset>
                  </wp:positionV>
                  <wp:extent cx="2156604" cy="6499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RVBC_logo.jpg"/>
                          <pic:cNvPicPr/>
                        </pic:nvPicPr>
                        <pic:blipFill rotWithShape="1">
                          <a:blip r:embed="rId8" cstate="print">
                            <a:extLst>
                              <a:ext uri="{28A0092B-C50C-407E-A947-70E740481C1C}">
                                <a14:useLocalDpi xmlns:a14="http://schemas.microsoft.com/office/drawing/2010/main" val="0"/>
                              </a:ext>
                            </a:extLst>
                          </a:blip>
                          <a:srcRect l="4936" t="23260" r="5152" b="25828"/>
                          <a:stretch/>
                        </pic:blipFill>
                        <pic:spPr bwMode="auto">
                          <a:xfrm>
                            <a:off x="0" y="0"/>
                            <a:ext cx="2156460" cy="649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C75E4" w:rsidRPr="008C75E4" w14:paraId="3FDEF4DD" w14:textId="77777777" w:rsidTr="009775FC">
        <w:trPr>
          <w:jc w:val="center"/>
        </w:trPr>
        <w:tc>
          <w:tcPr>
            <w:tcW w:w="2394" w:type="dxa"/>
            <w:gridSpan w:val="3"/>
            <w:tcMar>
              <w:top w:w="57" w:type="dxa"/>
              <w:bottom w:w="57" w:type="dxa"/>
            </w:tcMar>
          </w:tcPr>
          <w:p w14:paraId="059A4BDF" w14:textId="77777777" w:rsidR="004A5EA9" w:rsidRPr="008C75E4" w:rsidRDefault="004A5EA9">
            <w:pPr>
              <w:rPr>
                <w:rFonts w:ascii="Calibri" w:hAnsi="Calibri"/>
                <w:b/>
                <w:szCs w:val="22"/>
              </w:rPr>
            </w:pPr>
            <w:r w:rsidRPr="008C75E4">
              <w:rPr>
                <w:rFonts w:ascii="Calibri" w:hAnsi="Calibri"/>
                <w:b/>
                <w:szCs w:val="22"/>
              </w:rPr>
              <w:t>Date Inspected:</w:t>
            </w:r>
          </w:p>
        </w:tc>
        <w:tc>
          <w:tcPr>
            <w:tcW w:w="3709" w:type="dxa"/>
            <w:gridSpan w:val="6"/>
          </w:tcPr>
          <w:p w14:paraId="0B5D6057" w14:textId="5112DFB3" w:rsidR="004A5EA9" w:rsidRPr="008C75E4" w:rsidRDefault="007F25D3" w:rsidP="002C6277">
            <w:pPr>
              <w:rPr>
                <w:rFonts w:ascii="Calibri" w:hAnsi="Calibri"/>
                <w:szCs w:val="22"/>
              </w:rPr>
            </w:pPr>
            <w:r>
              <w:rPr>
                <w:rFonts w:ascii="Calibri" w:hAnsi="Calibri"/>
                <w:szCs w:val="22"/>
              </w:rPr>
              <w:t>16</w:t>
            </w:r>
            <w:r w:rsidR="006644F6">
              <w:rPr>
                <w:rFonts w:ascii="Calibri" w:hAnsi="Calibri"/>
                <w:szCs w:val="22"/>
              </w:rPr>
              <w:t>/</w:t>
            </w:r>
            <w:r>
              <w:rPr>
                <w:rFonts w:ascii="Calibri" w:hAnsi="Calibri"/>
                <w:szCs w:val="22"/>
              </w:rPr>
              <w:t>9</w:t>
            </w:r>
            <w:r w:rsidR="006644F6">
              <w:rPr>
                <w:rFonts w:ascii="Calibri" w:hAnsi="Calibri"/>
                <w:szCs w:val="22"/>
              </w:rPr>
              <w:t>/2021</w:t>
            </w:r>
          </w:p>
        </w:tc>
        <w:tc>
          <w:tcPr>
            <w:tcW w:w="3700" w:type="dxa"/>
            <w:gridSpan w:val="5"/>
            <w:vMerge/>
            <w:tcMar>
              <w:top w:w="57" w:type="dxa"/>
              <w:bottom w:w="57" w:type="dxa"/>
            </w:tcMar>
          </w:tcPr>
          <w:p w14:paraId="1845912C" w14:textId="77777777" w:rsidR="004A5EA9" w:rsidRPr="008C75E4" w:rsidRDefault="004A5EA9">
            <w:pPr>
              <w:rPr>
                <w:rFonts w:ascii="Calibri" w:hAnsi="Calibri"/>
                <w:szCs w:val="22"/>
              </w:rPr>
            </w:pPr>
          </w:p>
        </w:tc>
      </w:tr>
      <w:tr w:rsidR="008C75E4" w:rsidRPr="008C75E4" w14:paraId="16EC3F53" w14:textId="77777777" w:rsidTr="009775FC">
        <w:trPr>
          <w:jc w:val="center"/>
        </w:trPr>
        <w:tc>
          <w:tcPr>
            <w:tcW w:w="2394" w:type="dxa"/>
            <w:gridSpan w:val="3"/>
            <w:tcMar>
              <w:top w:w="57" w:type="dxa"/>
              <w:bottom w:w="57" w:type="dxa"/>
            </w:tcMar>
          </w:tcPr>
          <w:p w14:paraId="67649EBF" w14:textId="77777777" w:rsidR="004A5EA9" w:rsidRPr="008C75E4" w:rsidRDefault="00D2449B">
            <w:pPr>
              <w:rPr>
                <w:rFonts w:ascii="Calibri" w:hAnsi="Calibri"/>
                <w:b/>
                <w:szCs w:val="22"/>
              </w:rPr>
            </w:pPr>
            <w:r w:rsidRPr="008C75E4">
              <w:rPr>
                <w:rFonts w:ascii="Calibri" w:hAnsi="Calibri"/>
                <w:b/>
                <w:szCs w:val="22"/>
              </w:rPr>
              <w:t>Officer</w:t>
            </w:r>
            <w:r w:rsidR="004A5EA9" w:rsidRPr="008C75E4">
              <w:rPr>
                <w:rFonts w:ascii="Calibri" w:hAnsi="Calibri"/>
                <w:b/>
                <w:szCs w:val="22"/>
              </w:rPr>
              <w:t>:</w:t>
            </w:r>
          </w:p>
        </w:tc>
        <w:tc>
          <w:tcPr>
            <w:tcW w:w="3709" w:type="dxa"/>
            <w:gridSpan w:val="6"/>
          </w:tcPr>
          <w:p w14:paraId="1A2AE4C6" w14:textId="77777777" w:rsidR="004A5EA9" w:rsidRPr="004D33C8" w:rsidRDefault="004D33C8" w:rsidP="00811771">
            <w:pPr>
              <w:rPr>
                <w:rFonts w:ascii="Calibri" w:hAnsi="Calibri"/>
                <w:szCs w:val="22"/>
              </w:rPr>
            </w:pPr>
            <w:r w:rsidRPr="004D33C8">
              <w:rPr>
                <w:rFonts w:ascii="Calibri" w:hAnsi="Calibri"/>
                <w:szCs w:val="22"/>
              </w:rPr>
              <w:t>BT</w:t>
            </w:r>
          </w:p>
        </w:tc>
        <w:tc>
          <w:tcPr>
            <w:tcW w:w="3700" w:type="dxa"/>
            <w:gridSpan w:val="5"/>
            <w:vMerge/>
            <w:tcMar>
              <w:top w:w="57" w:type="dxa"/>
              <w:bottom w:w="57" w:type="dxa"/>
            </w:tcMar>
          </w:tcPr>
          <w:p w14:paraId="7A973C2B" w14:textId="77777777" w:rsidR="004A5EA9" w:rsidRPr="008C75E4" w:rsidRDefault="004A5EA9">
            <w:pPr>
              <w:rPr>
                <w:rFonts w:ascii="Calibri" w:hAnsi="Calibri"/>
                <w:szCs w:val="22"/>
              </w:rPr>
            </w:pPr>
          </w:p>
        </w:tc>
      </w:tr>
      <w:tr w:rsidR="00FD334A" w:rsidRPr="008C75E4" w14:paraId="57CFDEED" w14:textId="77777777" w:rsidTr="009775FC">
        <w:trPr>
          <w:jc w:val="center"/>
        </w:trPr>
        <w:tc>
          <w:tcPr>
            <w:tcW w:w="6103" w:type="dxa"/>
            <w:gridSpan w:val="9"/>
            <w:tcBorders>
              <w:bottom w:val="single" w:sz="4" w:space="0" w:color="BFBFBF" w:themeColor="background1" w:themeShade="BF"/>
            </w:tcBorders>
            <w:tcMar>
              <w:top w:w="57" w:type="dxa"/>
              <w:bottom w:w="57" w:type="dxa"/>
            </w:tcMar>
          </w:tcPr>
          <w:p w14:paraId="004616D1" w14:textId="77777777" w:rsidR="00FD334A" w:rsidRPr="008C75E4" w:rsidRDefault="00FD334A" w:rsidP="004A5EA9">
            <w:pPr>
              <w:rPr>
                <w:rFonts w:ascii="Calibri" w:hAnsi="Calibri"/>
                <w:b/>
                <w:szCs w:val="22"/>
              </w:rPr>
            </w:pPr>
            <w:r w:rsidRPr="008C75E4">
              <w:rPr>
                <w:rFonts w:ascii="Calibri" w:hAnsi="Calibri"/>
                <w:b/>
                <w:szCs w:val="22"/>
              </w:rPr>
              <w:t xml:space="preserve">DELEGATED ITEM FILE REPORT: </w:t>
            </w:r>
          </w:p>
        </w:tc>
        <w:tc>
          <w:tcPr>
            <w:tcW w:w="1007" w:type="dxa"/>
            <w:gridSpan w:val="2"/>
            <w:tcBorders>
              <w:bottom w:val="single" w:sz="4" w:space="0" w:color="BFBFBF" w:themeColor="background1" w:themeShade="BF"/>
            </w:tcBorders>
          </w:tcPr>
          <w:p w14:paraId="1BE6043A" w14:textId="77777777" w:rsidR="00FD334A" w:rsidRPr="008C75E4" w:rsidRDefault="00FD334A" w:rsidP="00FD334A">
            <w:pPr>
              <w:rPr>
                <w:rFonts w:ascii="Calibri" w:hAnsi="Calibri"/>
                <w:b/>
                <w:szCs w:val="22"/>
              </w:rPr>
            </w:pPr>
            <w:r>
              <w:rPr>
                <w:rFonts w:ascii="Calibri" w:hAnsi="Calibri"/>
                <w:b/>
                <w:szCs w:val="22"/>
              </w:rPr>
              <w:t>Decision</w:t>
            </w:r>
          </w:p>
        </w:tc>
        <w:tc>
          <w:tcPr>
            <w:tcW w:w="2693" w:type="dxa"/>
            <w:gridSpan w:val="3"/>
            <w:tcBorders>
              <w:bottom w:val="single" w:sz="4" w:space="0" w:color="BFBFBF" w:themeColor="background1" w:themeShade="BF"/>
            </w:tcBorders>
          </w:tcPr>
          <w:p w14:paraId="623CF6AB" w14:textId="35CB4EFD" w:rsidR="00FD334A" w:rsidRPr="000267F9" w:rsidRDefault="0071224A" w:rsidP="00FD334A">
            <w:pPr>
              <w:rPr>
                <w:rFonts w:ascii="Calibri" w:hAnsi="Calibri"/>
                <w:szCs w:val="22"/>
              </w:rPr>
            </w:pPr>
            <w:r>
              <w:rPr>
                <w:rFonts w:ascii="Calibri" w:hAnsi="Calibri"/>
                <w:szCs w:val="22"/>
              </w:rPr>
              <w:t>Approval</w:t>
            </w:r>
          </w:p>
        </w:tc>
      </w:tr>
      <w:tr w:rsidR="008C75E4" w:rsidRPr="008C75E4" w14:paraId="389432DB" w14:textId="77777777" w:rsidTr="009775FC">
        <w:trPr>
          <w:trHeight w:hRule="exact" w:val="144"/>
          <w:jc w:val="center"/>
        </w:trPr>
        <w:tc>
          <w:tcPr>
            <w:tcW w:w="9803" w:type="dxa"/>
            <w:gridSpan w:val="14"/>
            <w:tcBorders>
              <w:left w:val="nil"/>
              <w:right w:val="nil"/>
            </w:tcBorders>
            <w:tcMar>
              <w:top w:w="57" w:type="dxa"/>
              <w:bottom w:w="57" w:type="dxa"/>
            </w:tcMar>
          </w:tcPr>
          <w:p w14:paraId="5CA81E03" w14:textId="77777777" w:rsidR="004A5EA9" w:rsidRPr="00504440" w:rsidRDefault="004A5EA9" w:rsidP="007E0D23">
            <w:pPr>
              <w:tabs>
                <w:tab w:val="left" w:pos="4007"/>
              </w:tabs>
              <w:rPr>
                <w:rFonts w:ascii="Calibri" w:hAnsi="Calibri"/>
                <w:b/>
                <w:sz w:val="4"/>
                <w:szCs w:val="4"/>
              </w:rPr>
            </w:pPr>
          </w:p>
        </w:tc>
      </w:tr>
      <w:tr w:rsidR="008C75E4" w:rsidRPr="008C75E4" w14:paraId="57B9DA0B" w14:textId="77777777" w:rsidTr="009775FC">
        <w:trPr>
          <w:jc w:val="center"/>
        </w:trPr>
        <w:tc>
          <w:tcPr>
            <w:tcW w:w="3075" w:type="dxa"/>
            <w:gridSpan w:val="5"/>
            <w:tcMar>
              <w:top w:w="57" w:type="dxa"/>
              <w:bottom w:w="57" w:type="dxa"/>
            </w:tcMar>
          </w:tcPr>
          <w:p w14:paraId="286FC644" w14:textId="77777777" w:rsidR="004A5EA9" w:rsidRPr="008C75E4" w:rsidRDefault="004A5EA9" w:rsidP="00A95D89">
            <w:pPr>
              <w:rPr>
                <w:rFonts w:ascii="Calibri" w:hAnsi="Calibri"/>
                <w:b/>
                <w:szCs w:val="22"/>
              </w:rPr>
            </w:pPr>
            <w:r w:rsidRPr="008C75E4">
              <w:rPr>
                <w:rFonts w:ascii="Calibri" w:hAnsi="Calibri"/>
                <w:b/>
                <w:szCs w:val="22"/>
              </w:rPr>
              <w:t xml:space="preserve">Development </w:t>
            </w:r>
            <w:r w:rsidR="00A95D89" w:rsidRPr="008C75E4">
              <w:rPr>
                <w:rFonts w:ascii="Calibri" w:hAnsi="Calibri"/>
                <w:b/>
                <w:szCs w:val="22"/>
              </w:rPr>
              <w:t>Description</w:t>
            </w:r>
            <w:r w:rsidRPr="008C75E4">
              <w:rPr>
                <w:rFonts w:ascii="Calibri" w:hAnsi="Calibri"/>
                <w:b/>
                <w:szCs w:val="22"/>
              </w:rPr>
              <w:t>:</w:t>
            </w:r>
          </w:p>
        </w:tc>
        <w:tc>
          <w:tcPr>
            <w:tcW w:w="6728" w:type="dxa"/>
            <w:gridSpan w:val="9"/>
          </w:tcPr>
          <w:p w14:paraId="6315D5D9" w14:textId="3BDEB2CA" w:rsidR="00D13259" w:rsidRPr="008C75E4" w:rsidRDefault="007F25D3">
            <w:pPr>
              <w:rPr>
                <w:rFonts w:ascii="Calibri" w:hAnsi="Calibri"/>
                <w:szCs w:val="22"/>
              </w:rPr>
            </w:pPr>
            <w:r w:rsidRPr="007F25D3">
              <w:rPr>
                <w:rFonts w:ascii="Calibri" w:hAnsi="Calibri"/>
                <w:szCs w:val="22"/>
              </w:rPr>
              <w:t>Demolition of existing front porch and replacement with new front porch. Formation of an additional first floor window opening to front elevation and erection of a single storey infill extension to side.</w:t>
            </w:r>
          </w:p>
        </w:tc>
      </w:tr>
      <w:tr w:rsidR="008C75E4" w:rsidRPr="008C75E4" w14:paraId="3E3EA155" w14:textId="77777777" w:rsidTr="009775FC">
        <w:trPr>
          <w:jc w:val="center"/>
        </w:trPr>
        <w:tc>
          <w:tcPr>
            <w:tcW w:w="3075" w:type="dxa"/>
            <w:gridSpan w:val="5"/>
            <w:tcBorders>
              <w:bottom w:val="single" w:sz="4" w:space="0" w:color="BFBFBF" w:themeColor="background1" w:themeShade="BF"/>
            </w:tcBorders>
            <w:tcMar>
              <w:top w:w="57" w:type="dxa"/>
              <w:bottom w:w="57" w:type="dxa"/>
            </w:tcMar>
          </w:tcPr>
          <w:p w14:paraId="0FEECDA3" w14:textId="77777777" w:rsidR="002A01CF" w:rsidRPr="008C75E4" w:rsidRDefault="002A01CF">
            <w:pPr>
              <w:rPr>
                <w:rFonts w:ascii="Calibri" w:hAnsi="Calibri"/>
                <w:b/>
                <w:szCs w:val="22"/>
              </w:rPr>
            </w:pPr>
            <w:r w:rsidRPr="008C75E4">
              <w:rPr>
                <w:rFonts w:ascii="Calibri" w:hAnsi="Calibri"/>
                <w:b/>
                <w:szCs w:val="22"/>
              </w:rPr>
              <w:t>Site Address</w:t>
            </w:r>
            <w:r w:rsidR="00A95D89" w:rsidRPr="008C75E4">
              <w:rPr>
                <w:rFonts w:ascii="Calibri" w:hAnsi="Calibri"/>
                <w:b/>
                <w:szCs w:val="22"/>
              </w:rPr>
              <w:t>/Location</w:t>
            </w:r>
            <w:r w:rsidRPr="008C75E4">
              <w:rPr>
                <w:rFonts w:ascii="Calibri" w:hAnsi="Calibri"/>
                <w:b/>
                <w:szCs w:val="22"/>
              </w:rPr>
              <w:t>:</w:t>
            </w:r>
          </w:p>
        </w:tc>
        <w:tc>
          <w:tcPr>
            <w:tcW w:w="6728" w:type="dxa"/>
            <w:gridSpan w:val="9"/>
            <w:tcBorders>
              <w:bottom w:val="single" w:sz="4" w:space="0" w:color="BFBFBF" w:themeColor="background1" w:themeShade="BF"/>
            </w:tcBorders>
          </w:tcPr>
          <w:p w14:paraId="5753A06F" w14:textId="28470257" w:rsidR="002A01CF" w:rsidRPr="007F25D3" w:rsidRDefault="007F25D3" w:rsidP="00A42E82">
            <w:pPr>
              <w:rPr>
                <w:rFonts w:ascii="Calibri" w:hAnsi="Calibri"/>
                <w:szCs w:val="22"/>
              </w:rPr>
            </w:pPr>
            <w:r w:rsidRPr="007F25D3">
              <w:rPr>
                <w:rFonts w:ascii="Calibri" w:hAnsi="Calibri"/>
                <w:szCs w:val="22"/>
              </w:rPr>
              <w:t>Packwood, Main Street, Grindleton. BB7 4RB</w:t>
            </w:r>
          </w:p>
        </w:tc>
      </w:tr>
      <w:tr w:rsidR="008C75E4" w:rsidRPr="008C75E4" w14:paraId="7C98B64E" w14:textId="77777777" w:rsidTr="009775FC">
        <w:trPr>
          <w:trHeight w:hRule="exact" w:val="144"/>
          <w:jc w:val="center"/>
        </w:trPr>
        <w:tc>
          <w:tcPr>
            <w:tcW w:w="9803" w:type="dxa"/>
            <w:gridSpan w:val="14"/>
            <w:tcBorders>
              <w:left w:val="nil"/>
              <w:right w:val="nil"/>
            </w:tcBorders>
            <w:tcMar>
              <w:top w:w="57" w:type="dxa"/>
              <w:bottom w:w="57" w:type="dxa"/>
            </w:tcMar>
          </w:tcPr>
          <w:p w14:paraId="03C02003" w14:textId="77777777" w:rsidR="00A95D89" w:rsidRPr="00504440" w:rsidRDefault="00A95D89" w:rsidP="007E0D23">
            <w:pPr>
              <w:tabs>
                <w:tab w:val="left" w:pos="2667"/>
              </w:tabs>
              <w:rPr>
                <w:rFonts w:ascii="Calibri" w:hAnsi="Calibri"/>
                <w:b/>
                <w:sz w:val="4"/>
                <w:szCs w:val="4"/>
              </w:rPr>
            </w:pPr>
          </w:p>
        </w:tc>
      </w:tr>
      <w:tr w:rsidR="008C75E4" w:rsidRPr="008C75E4" w14:paraId="4A20484D" w14:textId="77777777" w:rsidTr="009775FC">
        <w:trPr>
          <w:jc w:val="center"/>
        </w:trPr>
        <w:tc>
          <w:tcPr>
            <w:tcW w:w="3075" w:type="dxa"/>
            <w:gridSpan w:val="5"/>
            <w:tcMar>
              <w:top w:w="57" w:type="dxa"/>
              <w:bottom w:w="57" w:type="dxa"/>
            </w:tcMar>
          </w:tcPr>
          <w:p w14:paraId="0996B66A" w14:textId="77777777" w:rsidR="00C618DB" w:rsidRPr="008C75E4" w:rsidRDefault="00C618DB">
            <w:pPr>
              <w:rPr>
                <w:rFonts w:ascii="Calibri" w:hAnsi="Calibri"/>
                <w:b/>
                <w:szCs w:val="22"/>
              </w:rPr>
            </w:pPr>
            <w:r w:rsidRPr="008C75E4">
              <w:rPr>
                <w:rFonts w:ascii="Calibri" w:hAnsi="Calibri"/>
                <w:b/>
                <w:szCs w:val="22"/>
              </w:rPr>
              <w:t xml:space="preserve">CONSULTATIONS: </w:t>
            </w:r>
          </w:p>
        </w:tc>
        <w:tc>
          <w:tcPr>
            <w:tcW w:w="6728" w:type="dxa"/>
            <w:gridSpan w:val="9"/>
          </w:tcPr>
          <w:p w14:paraId="75E0BF85" w14:textId="77777777" w:rsidR="00C618DB" w:rsidRPr="008C75E4" w:rsidRDefault="00C618DB">
            <w:pPr>
              <w:rPr>
                <w:rFonts w:ascii="Calibri" w:hAnsi="Calibri"/>
                <w:b/>
                <w:szCs w:val="22"/>
              </w:rPr>
            </w:pPr>
            <w:r w:rsidRPr="008C75E4">
              <w:rPr>
                <w:rFonts w:ascii="Calibri" w:hAnsi="Calibri"/>
                <w:b/>
                <w:szCs w:val="22"/>
              </w:rPr>
              <w:t>Parish/Town Council</w:t>
            </w:r>
          </w:p>
        </w:tc>
      </w:tr>
      <w:tr w:rsidR="008C75E4" w:rsidRPr="008C75E4" w14:paraId="54C9DEBF"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53829CE5" w14:textId="0AE13533" w:rsidR="006575E7" w:rsidRPr="00C70BF7" w:rsidRDefault="007F25D3" w:rsidP="00B1647B">
            <w:pPr>
              <w:jc w:val="both"/>
              <w:rPr>
                <w:rFonts w:ascii="Calibri" w:hAnsi="Calibri"/>
                <w:szCs w:val="22"/>
              </w:rPr>
            </w:pPr>
            <w:r>
              <w:rPr>
                <w:rFonts w:ascii="Calibri" w:hAnsi="Calibri"/>
                <w:szCs w:val="22"/>
              </w:rPr>
              <w:t>Grindleton Parish Council have no objections.</w:t>
            </w:r>
          </w:p>
        </w:tc>
      </w:tr>
      <w:tr w:rsidR="008C75E4" w:rsidRPr="008C75E4" w14:paraId="615BE4E4" w14:textId="77777777" w:rsidTr="009775FC">
        <w:trPr>
          <w:trHeight w:hRule="exact" w:val="144"/>
          <w:jc w:val="center"/>
        </w:trPr>
        <w:tc>
          <w:tcPr>
            <w:tcW w:w="9803" w:type="dxa"/>
            <w:gridSpan w:val="14"/>
            <w:tcBorders>
              <w:left w:val="nil"/>
              <w:right w:val="nil"/>
            </w:tcBorders>
            <w:tcMar>
              <w:top w:w="57" w:type="dxa"/>
              <w:bottom w:w="57" w:type="dxa"/>
            </w:tcMar>
          </w:tcPr>
          <w:p w14:paraId="5F733242" w14:textId="77777777" w:rsidR="00C618DB" w:rsidRPr="00504440" w:rsidRDefault="00C618DB" w:rsidP="006126D1">
            <w:pPr>
              <w:jc w:val="both"/>
              <w:rPr>
                <w:rFonts w:ascii="Calibri" w:hAnsi="Calibri"/>
                <w:bCs/>
                <w:sz w:val="4"/>
                <w:szCs w:val="4"/>
              </w:rPr>
            </w:pPr>
          </w:p>
        </w:tc>
      </w:tr>
      <w:tr w:rsidR="008C75E4" w:rsidRPr="008C75E4" w14:paraId="66B6D2C6" w14:textId="77777777" w:rsidTr="009775FC">
        <w:trPr>
          <w:jc w:val="center"/>
        </w:trPr>
        <w:tc>
          <w:tcPr>
            <w:tcW w:w="3075" w:type="dxa"/>
            <w:gridSpan w:val="5"/>
            <w:tcMar>
              <w:top w:w="57" w:type="dxa"/>
              <w:bottom w:w="57" w:type="dxa"/>
            </w:tcMar>
          </w:tcPr>
          <w:p w14:paraId="1D68F3A5" w14:textId="77777777" w:rsidR="00C618DB" w:rsidRPr="008C75E4" w:rsidRDefault="00C618DB"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5E57BB3C" w14:textId="77777777" w:rsidR="00C618DB" w:rsidRPr="008C75E4" w:rsidRDefault="00C618DB" w:rsidP="006126D1">
            <w:pPr>
              <w:jc w:val="both"/>
              <w:rPr>
                <w:rFonts w:ascii="Calibri" w:hAnsi="Calibri"/>
                <w:b/>
                <w:szCs w:val="22"/>
              </w:rPr>
            </w:pPr>
            <w:r w:rsidRPr="008C75E4">
              <w:rPr>
                <w:rFonts w:ascii="Calibri" w:hAnsi="Calibri"/>
                <w:b/>
                <w:szCs w:val="22"/>
              </w:rPr>
              <w:t>Highways/Water Authority/Other Bodies</w:t>
            </w:r>
          </w:p>
        </w:tc>
      </w:tr>
      <w:tr w:rsidR="009130B6" w:rsidRPr="008C75E4" w14:paraId="1728DC25" w14:textId="77777777" w:rsidTr="0065551F">
        <w:trPr>
          <w:jc w:val="center"/>
        </w:trPr>
        <w:tc>
          <w:tcPr>
            <w:tcW w:w="9803" w:type="dxa"/>
            <w:gridSpan w:val="14"/>
            <w:tcBorders>
              <w:bottom w:val="single" w:sz="4" w:space="0" w:color="BFBFBF" w:themeColor="background1" w:themeShade="BF"/>
            </w:tcBorders>
            <w:tcMar>
              <w:top w:w="57" w:type="dxa"/>
              <w:bottom w:w="57" w:type="dxa"/>
            </w:tcMar>
          </w:tcPr>
          <w:p w14:paraId="0EC0D7F0" w14:textId="6AB71958" w:rsidR="009130B6" w:rsidRPr="002A239D" w:rsidRDefault="001B10C7" w:rsidP="006126D1">
            <w:pPr>
              <w:jc w:val="both"/>
              <w:rPr>
                <w:rFonts w:ascii="Calibri" w:hAnsi="Calibri"/>
                <w:szCs w:val="22"/>
              </w:rPr>
            </w:pPr>
            <w:r>
              <w:rPr>
                <w:rFonts w:ascii="Calibri" w:hAnsi="Calibri"/>
                <w:szCs w:val="22"/>
              </w:rPr>
              <w:t>None.</w:t>
            </w:r>
          </w:p>
        </w:tc>
      </w:tr>
      <w:tr w:rsidR="0065551F" w:rsidRPr="008C75E4" w14:paraId="5F644665" w14:textId="77777777" w:rsidTr="0065551F">
        <w:trPr>
          <w:jc w:val="center"/>
        </w:trPr>
        <w:tc>
          <w:tcPr>
            <w:tcW w:w="9803" w:type="dxa"/>
            <w:gridSpan w:val="14"/>
            <w:tcBorders>
              <w:left w:val="nil"/>
              <w:right w:val="nil"/>
            </w:tcBorders>
            <w:tcMar>
              <w:top w:w="57" w:type="dxa"/>
              <w:bottom w:w="57" w:type="dxa"/>
            </w:tcMar>
          </w:tcPr>
          <w:p w14:paraId="33B91B97" w14:textId="77777777" w:rsidR="0065551F" w:rsidRDefault="0065551F" w:rsidP="006126D1">
            <w:pPr>
              <w:jc w:val="both"/>
              <w:rPr>
                <w:rFonts w:ascii="Calibri" w:hAnsi="Calibri"/>
                <w:szCs w:val="22"/>
              </w:rPr>
            </w:pPr>
          </w:p>
        </w:tc>
      </w:tr>
      <w:tr w:rsidR="008C75E4" w:rsidRPr="008C75E4" w14:paraId="64F1E4C0" w14:textId="77777777" w:rsidTr="009775FC">
        <w:trPr>
          <w:jc w:val="center"/>
        </w:trPr>
        <w:tc>
          <w:tcPr>
            <w:tcW w:w="3075" w:type="dxa"/>
            <w:gridSpan w:val="5"/>
            <w:tcMar>
              <w:top w:w="57" w:type="dxa"/>
              <w:bottom w:w="57" w:type="dxa"/>
            </w:tcMar>
          </w:tcPr>
          <w:p w14:paraId="159235A3" w14:textId="77777777" w:rsidR="00C0704D" w:rsidRPr="008C75E4" w:rsidRDefault="00C0704D" w:rsidP="006126D1">
            <w:pPr>
              <w:jc w:val="both"/>
              <w:rPr>
                <w:rFonts w:ascii="Calibri" w:hAnsi="Calibri"/>
                <w:b/>
                <w:szCs w:val="22"/>
              </w:rPr>
            </w:pPr>
            <w:r w:rsidRPr="008C75E4">
              <w:rPr>
                <w:rFonts w:ascii="Calibri" w:hAnsi="Calibri"/>
                <w:b/>
                <w:szCs w:val="22"/>
              </w:rPr>
              <w:t xml:space="preserve">CONSULTATIONS: </w:t>
            </w:r>
          </w:p>
        </w:tc>
        <w:tc>
          <w:tcPr>
            <w:tcW w:w="6728" w:type="dxa"/>
            <w:gridSpan w:val="9"/>
          </w:tcPr>
          <w:p w14:paraId="2520588D" w14:textId="77777777" w:rsidR="00C0704D" w:rsidRPr="008C75E4" w:rsidRDefault="00C0704D" w:rsidP="006126D1">
            <w:pPr>
              <w:jc w:val="both"/>
              <w:rPr>
                <w:rFonts w:ascii="Calibri" w:hAnsi="Calibri"/>
                <w:b/>
                <w:szCs w:val="22"/>
              </w:rPr>
            </w:pPr>
            <w:r w:rsidRPr="008C75E4">
              <w:rPr>
                <w:rFonts w:ascii="Calibri" w:hAnsi="Calibri"/>
                <w:b/>
                <w:szCs w:val="22"/>
              </w:rPr>
              <w:t>Additional Representations.</w:t>
            </w:r>
          </w:p>
        </w:tc>
      </w:tr>
      <w:tr w:rsidR="008C75E4" w:rsidRPr="008C75E4" w14:paraId="1AA63353" w14:textId="77777777" w:rsidTr="009775FC">
        <w:trPr>
          <w:jc w:val="center"/>
        </w:trPr>
        <w:tc>
          <w:tcPr>
            <w:tcW w:w="9803" w:type="dxa"/>
            <w:gridSpan w:val="14"/>
            <w:tcBorders>
              <w:bottom w:val="single" w:sz="4" w:space="0" w:color="BFBFBF" w:themeColor="background1" w:themeShade="BF"/>
            </w:tcBorders>
            <w:tcMar>
              <w:top w:w="57" w:type="dxa"/>
              <w:bottom w:w="57" w:type="dxa"/>
            </w:tcMar>
          </w:tcPr>
          <w:p w14:paraId="2EE17730" w14:textId="3C7D5922" w:rsidR="00584D31" w:rsidRPr="00435FC9" w:rsidRDefault="001B10C7" w:rsidP="001B10C7">
            <w:pPr>
              <w:jc w:val="both"/>
              <w:rPr>
                <w:rFonts w:ascii="Calibri" w:hAnsi="Calibri"/>
                <w:szCs w:val="22"/>
              </w:rPr>
            </w:pPr>
            <w:r>
              <w:rPr>
                <w:rFonts w:ascii="Calibri" w:hAnsi="Calibri"/>
                <w:szCs w:val="22"/>
              </w:rPr>
              <w:t>None.</w:t>
            </w:r>
          </w:p>
        </w:tc>
      </w:tr>
      <w:tr w:rsidR="008C75E4" w:rsidRPr="008C75E4" w14:paraId="5AA67F48" w14:textId="77777777" w:rsidTr="009775FC">
        <w:trPr>
          <w:trHeight w:hRule="exact" w:val="144"/>
          <w:jc w:val="center"/>
        </w:trPr>
        <w:tc>
          <w:tcPr>
            <w:tcW w:w="9803" w:type="dxa"/>
            <w:gridSpan w:val="14"/>
            <w:tcBorders>
              <w:left w:val="nil"/>
              <w:right w:val="nil"/>
            </w:tcBorders>
            <w:tcMar>
              <w:top w:w="57" w:type="dxa"/>
              <w:bottom w:w="57" w:type="dxa"/>
            </w:tcMar>
          </w:tcPr>
          <w:p w14:paraId="750BA42E" w14:textId="77777777" w:rsidR="00C0704D" w:rsidRPr="00504440" w:rsidRDefault="00C0704D" w:rsidP="006126D1">
            <w:pPr>
              <w:jc w:val="both"/>
              <w:rPr>
                <w:rFonts w:ascii="Calibri" w:hAnsi="Calibri"/>
                <w:sz w:val="4"/>
                <w:szCs w:val="4"/>
              </w:rPr>
            </w:pPr>
          </w:p>
        </w:tc>
      </w:tr>
      <w:tr w:rsidR="008C75E4" w:rsidRPr="008C75E4" w14:paraId="4FC5674E" w14:textId="77777777" w:rsidTr="009775FC">
        <w:trPr>
          <w:jc w:val="center"/>
        </w:trPr>
        <w:tc>
          <w:tcPr>
            <w:tcW w:w="9803" w:type="dxa"/>
            <w:gridSpan w:val="14"/>
            <w:tcMar>
              <w:top w:w="57" w:type="dxa"/>
              <w:bottom w:w="57" w:type="dxa"/>
            </w:tcMar>
          </w:tcPr>
          <w:p w14:paraId="406DCFB0" w14:textId="77777777" w:rsidR="00C0704D" w:rsidRPr="008C75E4" w:rsidRDefault="00C0704D" w:rsidP="006126D1">
            <w:pPr>
              <w:jc w:val="both"/>
              <w:rPr>
                <w:rFonts w:ascii="Calibri" w:hAnsi="Calibri"/>
                <w:b/>
                <w:szCs w:val="22"/>
              </w:rPr>
            </w:pPr>
            <w:r w:rsidRPr="008C75E4">
              <w:rPr>
                <w:rFonts w:ascii="Calibri" w:hAnsi="Calibri"/>
                <w:b/>
                <w:szCs w:val="22"/>
              </w:rPr>
              <w:t>RELEVANT POLICIES AND SITE PLANNING HISTORY:</w:t>
            </w:r>
          </w:p>
        </w:tc>
      </w:tr>
      <w:tr w:rsidR="008C75E4" w:rsidRPr="008C75E4" w14:paraId="10DFB3DD" w14:textId="77777777" w:rsidTr="009775FC">
        <w:trPr>
          <w:trHeight w:val="864"/>
          <w:jc w:val="center"/>
        </w:trPr>
        <w:tc>
          <w:tcPr>
            <w:tcW w:w="9803" w:type="dxa"/>
            <w:gridSpan w:val="14"/>
            <w:tcMar>
              <w:top w:w="57" w:type="dxa"/>
              <w:bottom w:w="57" w:type="dxa"/>
            </w:tcMar>
          </w:tcPr>
          <w:p w14:paraId="63190967" w14:textId="77777777" w:rsidR="008542DE" w:rsidRPr="00504440" w:rsidRDefault="00C0704D" w:rsidP="00504440">
            <w:pPr>
              <w:pStyle w:val="PLANNING"/>
              <w:rPr>
                <w:rFonts w:ascii="Calibri" w:hAnsi="Calibri"/>
                <w:b/>
                <w:bCs/>
                <w:szCs w:val="22"/>
              </w:rPr>
            </w:pPr>
            <w:proofErr w:type="spellStart"/>
            <w:r w:rsidRPr="008C75E4">
              <w:rPr>
                <w:rFonts w:ascii="Calibri" w:hAnsi="Calibri"/>
                <w:b/>
                <w:bCs/>
                <w:szCs w:val="22"/>
              </w:rPr>
              <w:t>Ribble</w:t>
            </w:r>
            <w:proofErr w:type="spellEnd"/>
            <w:r w:rsidRPr="008C75E4">
              <w:rPr>
                <w:rFonts w:ascii="Calibri" w:hAnsi="Calibri"/>
                <w:b/>
                <w:bCs/>
                <w:szCs w:val="22"/>
              </w:rPr>
              <w:t xml:space="preserve"> Valley Core Strategy:</w:t>
            </w:r>
          </w:p>
          <w:p w14:paraId="528AAE1A" w14:textId="77777777" w:rsidR="001946E0" w:rsidRDefault="001946E0" w:rsidP="006126D1">
            <w:pPr>
              <w:jc w:val="both"/>
              <w:rPr>
                <w:rFonts w:ascii="Calibri" w:hAnsi="Calibri"/>
                <w:b/>
                <w:szCs w:val="22"/>
              </w:rPr>
            </w:pPr>
          </w:p>
          <w:p w14:paraId="2D45F4B0" w14:textId="77777777" w:rsidR="00230AE6" w:rsidRDefault="00230AE6" w:rsidP="006126D1">
            <w:pPr>
              <w:jc w:val="both"/>
              <w:rPr>
                <w:rFonts w:ascii="Calibri" w:hAnsi="Calibri"/>
                <w:szCs w:val="22"/>
              </w:rPr>
            </w:pPr>
            <w:r w:rsidRPr="00230AE6">
              <w:rPr>
                <w:rFonts w:ascii="Calibri" w:hAnsi="Calibri"/>
                <w:szCs w:val="22"/>
              </w:rPr>
              <w:t>Key Statement DS1 – Development Strategy</w:t>
            </w:r>
          </w:p>
          <w:p w14:paraId="6FC8C439" w14:textId="3E0609DD" w:rsidR="00230AE6" w:rsidRDefault="00230AE6" w:rsidP="006126D1">
            <w:pPr>
              <w:jc w:val="both"/>
              <w:rPr>
                <w:rFonts w:ascii="Calibri" w:hAnsi="Calibri"/>
                <w:szCs w:val="22"/>
              </w:rPr>
            </w:pPr>
            <w:r>
              <w:rPr>
                <w:rFonts w:ascii="Calibri" w:hAnsi="Calibri"/>
                <w:szCs w:val="22"/>
              </w:rPr>
              <w:t>Key Statement DS2 – Presumption in Favour of Sustainable Development</w:t>
            </w:r>
          </w:p>
          <w:p w14:paraId="2BAB302C" w14:textId="21A1A5D3" w:rsidR="0071224A" w:rsidRDefault="0071224A" w:rsidP="006126D1">
            <w:pPr>
              <w:jc w:val="both"/>
              <w:rPr>
                <w:rFonts w:ascii="Calibri" w:hAnsi="Calibri"/>
                <w:szCs w:val="22"/>
              </w:rPr>
            </w:pPr>
            <w:r>
              <w:rPr>
                <w:rFonts w:ascii="Calibri" w:hAnsi="Calibri"/>
                <w:szCs w:val="22"/>
              </w:rPr>
              <w:t>Key Statement EN2 – Landscape</w:t>
            </w:r>
          </w:p>
          <w:p w14:paraId="02670933" w14:textId="5D8A7337" w:rsidR="0071224A" w:rsidRDefault="0071224A" w:rsidP="006126D1">
            <w:pPr>
              <w:jc w:val="both"/>
              <w:rPr>
                <w:rFonts w:ascii="Calibri" w:hAnsi="Calibri"/>
                <w:szCs w:val="22"/>
              </w:rPr>
            </w:pPr>
            <w:r>
              <w:rPr>
                <w:rFonts w:ascii="Calibri" w:hAnsi="Calibri"/>
                <w:szCs w:val="22"/>
              </w:rPr>
              <w:t>Key Statement EN5 – Heritage Assets</w:t>
            </w:r>
          </w:p>
          <w:p w14:paraId="041CB912" w14:textId="03AC29FF" w:rsidR="00230AE6" w:rsidRDefault="00230AE6" w:rsidP="006126D1">
            <w:pPr>
              <w:jc w:val="both"/>
              <w:rPr>
                <w:rFonts w:ascii="Calibri" w:hAnsi="Calibri"/>
                <w:szCs w:val="22"/>
              </w:rPr>
            </w:pPr>
            <w:r>
              <w:rPr>
                <w:rFonts w:ascii="Calibri" w:hAnsi="Calibri"/>
                <w:szCs w:val="22"/>
              </w:rPr>
              <w:t>Policy DMG1 – General Considerations</w:t>
            </w:r>
          </w:p>
          <w:p w14:paraId="5CF48C7A" w14:textId="2F62FCC8" w:rsidR="00230AE6" w:rsidRDefault="00230AE6" w:rsidP="006126D1">
            <w:pPr>
              <w:jc w:val="both"/>
              <w:rPr>
                <w:rFonts w:ascii="Calibri" w:hAnsi="Calibri"/>
                <w:szCs w:val="22"/>
              </w:rPr>
            </w:pPr>
            <w:r>
              <w:rPr>
                <w:rFonts w:ascii="Calibri" w:hAnsi="Calibri"/>
                <w:szCs w:val="22"/>
              </w:rPr>
              <w:t>Policy DMG2 – Strategic Considerations</w:t>
            </w:r>
          </w:p>
          <w:p w14:paraId="3DDE2356" w14:textId="7AAF4CEC" w:rsidR="0071224A" w:rsidRDefault="0071224A" w:rsidP="006126D1">
            <w:pPr>
              <w:jc w:val="both"/>
              <w:rPr>
                <w:rFonts w:ascii="Calibri" w:hAnsi="Calibri"/>
                <w:szCs w:val="22"/>
              </w:rPr>
            </w:pPr>
            <w:r>
              <w:rPr>
                <w:rFonts w:ascii="Calibri" w:hAnsi="Calibri"/>
                <w:szCs w:val="22"/>
              </w:rPr>
              <w:t>Policy DME4 – Protecting Heritage Assets</w:t>
            </w:r>
          </w:p>
          <w:p w14:paraId="2CBE1337" w14:textId="77777777" w:rsidR="009130B6" w:rsidRDefault="009130B6" w:rsidP="006126D1">
            <w:pPr>
              <w:jc w:val="both"/>
              <w:rPr>
                <w:rFonts w:ascii="Calibri" w:hAnsi="Calibri"/>
                <w:szCs w:val="22"/>
              </w:rPr>
            </w:pPr>
            <w:r>
              <w:rPr>
                <w:rFonts w:ascii="Calibri" w:hAnsi="Calibri"/>
                <w:szCs w:val="22"/>
              </w:rPr>
              <w:t>Policy DMH5 – Residential and Curtilage Extensions</w:t>
            </w:r>
          </w:p>
          <w:p w14:paraId="12F3F83B" w14:textId="77777777" w:rsidR="00230AE6" w:rsidRPr="00230AE6" w:rsidRDefault="00230AE6" w:rsidP="006126D1">
            <w:pPr>
              <w:jc w:val="both"/>
              <w:rPr>
                <w:rFonts w:ascii="Calibri" w:hAnsi="Calibri"/>
                <w:szCs w:val="22"/>
              </w:rPr>
            </w:pPr>
          </w:p>
          <w:p w14:paraId="34869B58" w14:textId="77777777" w:rsidR="00C065A2" w:rsidRPr="00B02036" w:rsidRDefault="00C065A2" w:rsidP="00CB3674">
            <w:pPr>
              <w:overflowPunct/>
              <w:textAlignment w:val="auto"/>
              <w:rPr>
                <w:rFonts w:ascii="Calibri" w:hAnsi="Calibri"/>
                <w:b/>
                <w:szCs w:val="22"/>
              </w:rPr>
            </w:pPr>
            <w:r w:rsidRPr="00B02036">
              <w:rPr>
                <w:rFonts w:ascii="Calibri" w:hAnsi="Calibri"/>
                <w:b/>
                <w:szCs w:val="22"/>
              </w:rPr>
              <w:t>NPPF</w:t>
            </w:r>
          </w:p>
          <w:p w14:paraId="2B024361" w14:textId="77777777" w:rsidR="00ED5DDE" w:rsidRPr="00ED5DDE" w:rsidRDefault="00ED5DDE" w:rsidP="00CB3674">
            <w:pPr>
              <w:overflowPunct/>
              <w:textAlignment w:val="auto"/>
              <w:rPr>
                <w:rFonts w:ascii="Calibri" w:hAnsi="Calibri"/>
                <w:szCs w:val="22"/>
              </w:rPr>
            </w:pPr>
          </w:p>
        </w:tc>
      </w:tr>
      <w:tr w:rsidR="008C75E4" w:rsidRPr="008C75E4" w14:paraId="71393123" w14:textId="77777777" w:rsidTr="009775FC">
        <w:trPr>
          <w:trHeight w:val="864"/>
          <w:jc w:val="center"/>
        </w:trPr>
        <w:tc>
          <w:tcPr>
            <w:tcW w:w="9803" w:type="dxa"/>
            <w:gridSpan w:val="14"/>
            <w:tcBorders>
              <w:bottom w:val="single" w:sz="4" w:space="0" w:color="BFBFBF" w:themeColor="background1" w:themeShade="BF"/>
            </w:tcBorders>
            <w:tcMar>
              <w:top w:w="57" w:type="dxa"/>
              <w:bottom w:w="57" w:type="dxa"/>
            </w:tcMar>
          </w:tcPr>
          <w:p w14:paraId="7103CDAB" w14:textId="77777777" w:rsidR="00C0704D" w:rsidRPr="008C75E4" w:rsidRDefault="00C0704D" w:rsidP="006126D1">
            <w:pPr>
              <w:pStyle w:val="PLANNING"/>
              <w:rPr>
                <w:rFonts w:ascii="Calibri" w:hAnsi="Calibri"/>
                <w:b/>
                <w:bCs/>
                <w:szCs w:val="22"/>
              </w:rPr>
            </w:pPr>
            <w:r w:rsidRPr="008C75E4">
              <w:rPr>
                <w:rFonts w:ascii="Calibri" w:hAnsi="Calibri"/>
                <w:b/>
                <w:bCs/>
                <w:szCs w:val="22"/>
              </w:rPr>
              <w:t>Relevant Planning History:</w:t>
            </w:r>
          </w:p>
          <w:p w14:paraId="39F615A7" w14:textId="77777777" w:rsidR="00D56225" w:rsidRDefault="00D56225" w:rsidP="007A3ADF">
            <w:pPr>
              <w:pStyle w:val="PLANNING"/>
              <w:rPr>
                <w:rFonts w:ascii="Calibri" w:hAnsi="Calibri"/>
                <w:bCs/>
                <w:szCs w:val="22"/>
              </w:rPr>
            </w:pPr>
          </w:p>
          <w:p w14:paraId="1F739490" w14:textId="77777777" w:rsidR="007F25D3" w:rsidRPr="007F25D3" w:rsidRDefault="007F25D3" w:rsidP="007F25D3">
            <w:pPr>
              <w:pStyle w:val="PLANNING"/>
              <w:rPr>
                <w:rFonts w:ascii="Calibri" w:hAnsi="Calibri"/>
                <w:b/>
                <w:szCs w:val="22"/>
              </w:rPr>
            </w:pPr>
            <w:r w:rsidRPr="007F25D3">
              <w:rPr>
                <w:rFonts w:ascii="Calibri" w:hAnsi="Calibri"/>
                <w:b/>
                <w:szCs w:val="22"/>
              </w:rPr>
              <w:t xml:space="preserve">3/1998/0832: </w:t>
            </w:r>
          </w:p>
          <w:p w14:paraId="4E77C3ED" w14:textId="3D7B4495" w:rsidR="00430111" w:rsidRDefault="007F25D3" w:rsidP="007F25D3">
            <w:pPr>
              <w:pStyle w:val="PLANNING"/>
              <w:rPr>
                <w:rFonts w:ascii="Calibri" w:hAnsi="Calibri"/>
                <w:bCs/>
                <w:szCs w:val="22"/>
              </w:rPr>
            </w:pPr>
            <w:r>
              <w:rPr>
                <w:rFonts w:ascii="Calibri" w:hAnsi="Calibri"/>
                <w:bCs/>
                <w:szCs w:val="22"/>
              </w:rPr>
              <w:t>E</w:t>
            </w:r>
            <w:r w:rsidRPr="007F25D3">
              <w:rPr>
                <w:rFonts w:ascii="Calibri" w:hAnsi="Calibri"/>
                <w:bCs/>
                <w:szCs w:val="22"/>
              </w:rPr>
              <w:t>rect a rear conservatory</w:t>
            </w:r>
            <w:r>
              <w:rPr>
                <w:rFonts w:ascii="Calibri" w:hAnsi="Calibri"/>
                <w:bCs/>
                <w:szCs w:val="22"/>
              </w:rPr>
              <w:t xml:space="preserve"> (Approved)</w:t>
            </w:r>
          </w:p>
          <w:p w14:paraId="3D02D036" w14:textId="2FFA776B" w:rsidR="007F25D3" w:rsidRDefault="007F25D3" w:rsidP="007F25D3">
            <w:pPr>
              <w:pStyle w:val="PLANNING"/>
              <w:rPr>
                <w:rFonts w:ascii="Calibri" w:hAnsi="Calibri"/>
                <w:bCs/>
                <w:szCs w:val="22"/>
              </w:rPr>
            </w:pPr>
          </w:p>
          <w:p w14:paraId="36C40882" w14:textId="437D0C46" w:rsidR="007F25D3" w:rsidRPr="007F25D3" w:rsidRDefault="007F25D3" w:rsidP="007F25D3">
            <w:pPr>
              <w:pStyle w:val="PLANNING"/>
              <w:rPr>
                <w:rFonts w:ascii="Calibri" w:hAnsi="Calibri"/>
                <w:b/>
                <w:szCs w:val="22"/>
              </w:rPr>
            </w:pPr>
            <w:r w:rsidRPr="007F25D3">
              <w:rPr>
                <w:rFonts w:ascii="Calibri" w:hAnsi="Calibri"/>
                <w:b/>
                <w:szCs w:val="22"/>
              </w:rPr>
              <w:t>3/2003/0147:</w:t>
            </w:r>
          </w:p>
          <w:p w14:paraId="4E766679" w14:textId="77777777" w:rsidR="007F25D3" w:rsidRDefault="007F25D3" w:rsidP="007F25D3">
            <w:pPr>
              <w:pStyle w:val="PLANNING"/>
              <w:rPr>
                <w:rFonts w:ascii="Calibri" w:hAnsi="Calibri"/>
                <w:bCs/>
                <w:szCs w:val="22"/>
              </w:rPr>
            </w:pPr>
            <w:r>
              <w:rPr>
                <w:rFonts w:ascii="Calibri" w:hAnsi="Calibri"/>
                <w:bCs/>
                <w:szCs w:val="22"/>
              </w:rPr>
              <w:t>B</w:t>
            </w:r>
            <w:r w:rsidRPr="007F25D3">
              <w:rPr>
                <w:rFonts w:ascii="Calibri" w:hAnsi="Calibri"/>
                <w:bCs/>
                <w:szCs w:val="22"/>
              </w:rPr>
              <w:t xml:space="preserve">edroom and </w:t>
            </w:r>
            <w:proofErr w:type="spellStart"/>
            <w:r w:rsidRPr="007F25D3">
              <w:rPr>
                <w:rFonts w:ascii="Calibri" w:hAnsi="Calibri"/>
                <w:bCs/>
                <w:szCs w:val="22"/>
              </w:rPr>
              <w:t>en</w:t>
            </w:r>
            <w:proofErr w:type="spellEnd"/>
            <w:r w:rsidRPr="007F25D3">
              <w:rPr>
                <w:rFonts w:ascii="Calibri" w:hAnsi="Calibri"/>
                <w:bCs/>
                <w:szCs w:val="22"/>
              </w:rPr>
              <w:t>-suite extension over existing garage</w:t>
            </w:r>
            <w:r>
              <w:rPr>
                <w:rFonts w:ascii="Calibri" w:hAnsi="Calibri"/>
                <w:bCs/>
                <w:szCs w:val="22"/>
              </w:rPr>
              <w:t xml:space="preserve"> (Approved)</w:t>
            </w:r>
          </w:p>
          <w:p w14:paraId="30A97D50" w14:textId="2F46000F" w:rsidR="007F25D3" w:rsidRPr="00430111" w:rsidRDefault="007F25D3" w:rsidP="007F25D3">
            <w:pPr>
              <w:pStyle w:val="PLANNING"/>
              <w:rPr>
                <w:rFonts w:ascii="Calibri" w:hAnsi="Calibri"/>
                <w:bCs/>
                <w:szCs w:val="22"/>
              </w:rPr>
            </w:pPr>
          </w:p>
        </w:tc>
      </w:tr>
      <w:tr w:rsidR="008C75E4" w:rsidRPr="008C75E4" w14:paraId="541EC7DC" w14:textId="77777777" w:rsidTr="009775FC">
        <w:trPr>
          <w:trHeight w:hRule="exact" w:val="144"/>
          <w:jc w:val="center"/>
        </w:trPr>
        <w:tc>
          <w:tcPr>
            <w:tcW w:w="9803" w:type="dxa"/>
            <w:gridSpan w:val="14"/>
            <w:tcBorders>
              <w:left w:val="nil"/>
              <w:right w:val="nil"/>
            </w:tcBorders>
            <w:tcMar>
              <w:top w:w="57" w:type="dxa"/>
              <w:bottom w:w="57" w:type="dxa"/>
            </w:tcMar>
          </w:tcPr>
          <w:p w14:paraId="3A1F0C11" w14:textId="77777777" w:rsidR="003F16AA" w:rsidRPr="00504440" w:rsidRDefault="003F16AA" w:rsidP="00504440">
            <w:pPr>
              <w:rPr>
                <w:sz w:val="4"/>
                <w:szCs w:val="4"/>
              </w:rPr>
            </w:pPr>
          </w:p>
        </w:tc>
      </w:tr>
      <w:tr w:rsidR="008C75E4" w:rsidRPr="008C75E4" w14:paraId="05A8197D" w14:textId="77777777" w:rsidTr="009775FC">
        <w:trPr>
          <w:jc w:val="center"/>
        </w:trPr>
        <w:tc>
          <w:tcPr>
            <w:tcW w:w="9803" w:type="dxa"/>
            <w:gridSpan w:val="14"/>
            <w:tcMar>
              <w:top w:w="57" w:type="dxa"/>
              <w:bottom w:w="57" w:type="dxa"/>
            </w:tcMar>
          </w:tcPr>
          <w:p w14:paraId="3BE61B0A" w14:textId="77777777" w:rsidR="00C0704D" w:rsidRPr="008C75E4" w:rsidRDefault="00C0704D" w:rsidP="006126D1">
            <w:pPr>
              <w:jc w:val="both"/>
              <w:rPr>
                <w:rFonts w:ascii="Calibri" w:hAnsi="Calibri"/>
                <w:b/>
                <w:szCs w:val="22"/>
              </w:rPr>
            </w:pPr>
            <w:r w:rsidRPr="008C75E4">
              <w:rPr>
                <w:rFonts w:ascii="Calibri" w:hAnsi="Calibri"/>
                <w:b/>
                <w:bCs/>
                <w:szCs w:val="22"/>
              </w:rPr>
              <w:t>ASSESSMENT OF PROPOSED DEVELOPMENT:</w:t>
            </w:r>
          </w:p>
        </w:tc>
      </w:tr>
      <w:tr w:rsidR="008C75E4" w:rsidRPr="008C75E4" w14:paraId="5CDDC6AF" w14:textId="77777777" w:rsidTr="00211E81">
        <w:trPr>
          <w:trHeight w:val="642"/>
          <w:jc w:val="center"/>
        </w:trPr>
        <w:tc>
          <w:tcPr>
            <w:tcW w:w="9803" w:type="dxa"/>
            <w:gridSpan w:val="14"/>
            <w:tcMar>
              <w:top w:w="57" w:type="dxa"/>
              <w:bottom w:w="57" w:type="dxa"/>
            </w:tcMar>
          </w:tcPr>
          <w:p w14:paraId="1CE6957F" w14:textId="77777777" w:rsidR="00D102D9" w:rsidRDefault="00C0704D" w:rsidP="00454754">
            <w:pPr>
              <w:pStyle w:val="Header"/>
              <w:tabs>
                <w:tab w:val="clear" w:pos="4153"/>
                <w:tab w:val="clear" w:pos="8306"/>
              </w:tabs>
              <w:contextualSpacing/>
              <w:jc w:val="both"/>
              <w:rPr>
                <w:rFonts w:ascii="Calibri" w:hAnsi="Calibri"/>
                <w:b/>
                <w:szCs w:val="22"/>
              </w:rPr>
            </w:pPr>
            <w:r w:rsidRPr="008C75E4">
              <w:rPr>
                <w:rFonts w:ascii="Calibri" w:hAnsi="Calibri"/>
                <w:b/>
                <w:szCs w:val="22"/>
              </w:rPr>
              <w:t>Site Description and Surrounding Area:</w:t>
            </w:r>
          </w:p>
          <w:p w14:paraId="5501EEBF" w14:textId="77777777" w:rsidR="00AD627A" w:rsidRDefault="00AD627A" w:rsidP="0043472B">
            <w:pPr>
              <w:jc w:val="both"/>
              <w:rPr>
                <w:rFonts w:asciiTheme="minorHAnsi" w:hAnsiTheme="minorHAnsi" w:cstheme="minorHAnsi"/>
                <w:szCs w:val="22"/>
              </w:rPr>
            </w:pPr>
          </w:p>
          <w:p w14:paraId="1041C7C1" w14:textId="2DDCF247" w:rsidR="00D94ECE" w:rsidRDefault="00C52703" w:rsidP="00D94ECE">
            <w:pPr>
              <w:jc w:val="both"/>
              <w:rPr>
                <w:rFonts w:asciiTheme="minorHAnsi" w:hAnsiTheme="minorHAnsi" w:cstheme="minorHAnsi"/>
                <w:szCs w:val="22"/>
              </w:rPr>
            </w:pPr>
            <w:r>
              <w:rPr>
                <w:rFonts w:asciiTheme="minorHAnsi" w:hAnsiTheme="minorHAnsi" w:cstheme="minorHAnsi"/>
                <w:szCs w:val="22"/>
              </w:rPr>
              <w:t xml:space="preserve">The application relates to a </w:t>
            </w:r>
            <w:r w:rsidR="00C2609F">
              <w:rPr>
                <w:rFonts w:asciiTheme="minorHAnsi" w:hAnsiTheme="minorHAnsi" w:cstheme="minorHAnsi"/>
                <w:szCs w:val="22"/>
              </w:rPr>
              <w:t>detache</w:t>
            </w:r>
            <w:r w:rsidR="009A3A8B">
              <w:rPr>
                <w:rFonts w:asciiTheme="minorHAnsi" w:hAnsiTheme="minorHAnsi" w:cstheme="minorHAnsi"/>
                <w:szCs w:val="22"/>
              </w:rPr>
              <w:t>d</w:t>
            </w:r>
            <w:r w:rsidR="00C2609F">
              <w:rPr>
                <w:rFonts w:asciiTheme="minorHAnsi" w:hAnsiTheme="minorHAnsi" w:cstheme="minorHAnsi"/>
                <w:szCs w:val="22"/>
              </w:rPr>
              <w:t xml:space="preserve"> property in </w:t>
            </w:r>
            <w:r w:rsidR="007F25D3">
              <w:rPr>
                <w:rFonts w:asciiTheme="minorHAnsi" w:hAnsiTheme="minorHAnsi" w:cstheme="minorHAnsi"/>
                <w:szCs w:val="22"/>
              </w:rPr>
              <w:t>Grindleton</w:t>
            </w:r>
            <w:r w:rsidR="00C2609F">
              <w:rPr>
                <w:rFonts w:asciiTheme="minorHAnsi" w:hAnsiTheme="minorHAnsi" w:cstheme="minorHAnsi"/>
                <w:szCs w:val="22"/>
              </w:rPr>
              <w:t xml:space="preserve">. </w:t>
            </w:r>
            <w:r w:rsidR="00D94ECE">
              <w:rPr>
                <w:rFonts w:asciiTheme="minorHAnsi" w:hAnsiTheme="minorHAnsi" w:cstheme="minorHAnsi"/>
                <w:szCs w:val="22"/>
              </w:rPr>
              <w:t xml:space="preserve">The property consists of </w:t>
            </w:r>
            <w:r w:rsidR="007F25D3">
              <w:rPr>
                <w:rFonts w:asciiTheme="minorHAnsi" w:hAnsiTheme="minorHAnsi" w:cstheme="minorHAnsi"/>
                <w:szCs w:val="22"/>
              </w:rPr>
              <w:t>natural</w:t>
            </w:r>
            <w:r w:rsidR="00D94ECE">
              <w:rPr>
                <w:rFonts w:asciiTheme="minorHAnsi" w:hAnsiTheme="minorHAnsi" w:cstheme="minorHAnsi"/>
                <w:szCs w:val="22"/>
              </w:rPr>
              <w:t xml:space="preserve"> stone</w:t>
            </w:r>
            <w:r w:rsidR="007F25D3">
              <w:rPr>
                <w:rFonts w:asciiTheme="minorHAnsi" w:hAnsiTheme="minorHAnsi" w:cstheme="minorHAnsi"/>
                <w:szCs w:val="22"/>
              </w:rPr>
              <w:t xml:space="preserve"> and render</w:t>
            </w:r>
            <w:r w:rsidR="00D94ECE">
              <w:rPr>
                <w:rFonts w:asciiTheme="minorHAnsi" w:hAnsiTheme="minorHAnsi" w:cstheme="minorHAnsi"/>
                <w:szCs w:val="22"/>
              </w:rPr>
              <w:t xml:space="preserve">, slate roof tiles and UPVC / timber doors and windows. The surrounding area is residential </w:t>
            </w:r>
            <w:r w:rsidR="007F25D3">
              <w:rPr>
                <w:rFonts w:asciiTheme="minorHAnsi" w:hAnsiTheme="minorHAnsi" w:cstheme="minorHAnsi"/>
                <w:szCs w:val="22"/>
              </w:rPr>
              <w:t xml:space="preserve">with the proposal site </w:t>
            </w:r>
            <w:r w:rsidR="00C473DF">
              <w:rPr>
                <w:rFonts w:asciiTheme="minorHAnsi" w:hAnsiTheme="minorHAnsi" w:cstheme="minorHAnsi"/>
                <w:szCs w:val="22"/>
              </w:rPr>
              <w:t>lying within the village centre of Grindleton.</w:t>
            </w:r>
          </w:p>
          <w:p w14:paraId="4630E569" w14:textId="0E1D2C86" w:rsidR="00D94ECE" w:rsidRPr="003C0C2B" w:rsidRDefault="00D94ECE" w:rsidP="00D94ECE">
            <w:pPr>
              <w:jc w:val="both"/>
              <w:rPr>
                <w:rFonts w:asciiTheme="minorHAnsi" w:hAnsiTheme="minorHAnsi" w:cstheme="minorHAnsi"/>
                <w:szCs w:val="22"/>
              </w:rPr>
            </w:pPr>
          </w:p>
        </w:tc>
      </w:tr>
      <w:tr w:rsidR="008C75E4" w:rsidRPr="008C75E4" w14:paraId="0F6FC8F6" w14:textId="77777777" w:rsidTr="009775FC">
        <w:trPr>
          <w:trHeight w:val="1152"/>
          <w:jc w:val="center"/>
        </w:trPr>
        <w:tc>
          <w:tcPr>
            <w:tcW w:w="9803" w:type="dxa"/>
            <w:gridSpan w:val="14"/>
            <w:tcMar>
              <w:top w:w="57" w:type="dxa"/>
              <w:bottom w:w="57" w:type="dxa"/>
            </w:tcMar>
          </w:tcPr>
          <w:p w14:paraId="431C03BC" w14:textId="77777777" w:rsidR="00AD627A" w:rsidRDefault="00C0704D" w:rsidP="0043472B">
            <w:pPr>
              <w:pStyle w:val="Header"/>
              <w:tabs>
                <w:tab w:val="clear" w:pos="4153"/>
                <w:tab w:val="clear" w:pos="8306"/>
              </w:tabs>
              <w:jc w:val="both"/>
              <w:rPr>
                <w:rFonts w:ascii="Calibri" w:hAnsi="Calibri"/>
                <w:b/>
                <w:szCs w:val="22"/>
              </w:rPr>
            </w:pPr>
            <w:r w:rsidRPr="008C75E4">
              <w:rPr>
                <w:rFonts w:ascii="Calibri" w:hAnsi="Calibri"/>
                <w:b/>
                <w:szCs w:val="22"/>
              </w:rPr>
              <w:t>Propose</w:t>
            </w:r>
            <w:r w:rsidR="0043472B">
              <w:rPr>
                <w:rFonts w:ascii="Calibri" w:hAnsi="Calibri"/>
                <w:b/>
                <w:szCs w:val="22"/>
              </w:rPr>
              <w:t>d</w:t>
            </w:r>
            <w:r w:rsidRPr="008C75E4">
              <w:rPr>
                <w:rFonts w:ascii="Calibri" w:hAnsi="Calibri"/>
                <w:b/>
                <w:szCs w:val="22"/>
              </w:rPr>
              <w:t xml:space="preserve"> Development for which consent is sought:</w:t>
            </w:r>
          </w:p>
          <w:p w14:paraId="24C82D2C" w14:textId="77777777" w:rsidR="00096654" w:rsidRDefault="00096654" w:rsidP="0043472B">
            <w:pPr>
              <w:pStyle w:val="Header"/>
              <w:tabs>
                <w:tab w:val="clear" w:pos="4153"/>
                <w:tab w:val="clear" w:pos="8306"/>
              </w:tabs>
              <w:jc w:val="both"/>
              <w:rPr>
                <w:rFonts w:ascii="Calibri" w:hAnsi="Calibri"/>
                <w:b/>
                <w:szCs w:val="22"/>
              </w:rPr>
            </w:pPr>
          </w:p>
          <w:p w14:paraId="2E79BDB6" w14:textId="187235F1" w:rsidR="00D94ECE" w:rsidRPr="00096654" w:rsidRDefault="00A47F23" w:rsidP="007F25D3">
            <w:pPr>
              <w:pStyle w:val="Header"/>
              <w:tabs>
                <w:tab w:val="clear" w:pos="4153"/>
                <w:tab w:val="clear" w:pos="8306"/>
              </w:tabs>
              <w:jc w:val="both"/>
              <w:rPr>
                <w:rFonts w:ascii="Calibri" w:hAnsi="Calibri"/>
                <w:szCs w:val="22"/>
              </w:rPr>
            </w:pPr>
            <w:r>
              <w:rPr>
                <w:rFonts w:ascii="Calibri" w:hAnsi="Calibri"/>
                <w:szCs w:val="22"/>
              </w:rPr>
              <w:t xml:space="preserve">Consent is sought for the </w:t>
            </w:r>
            <w:r w:rsidR="00D94ECE">
              <w:rPr>
                <w:rFonts w:ascii="Calibri" w:hAnsi="Calibri"/>
                <w:szCs w:val="22"/>
              </w:rPr>
              <w:t xml:space="preserve">construction of a </w:t>
            </w:r>
            <w:r w:rsidR="007F25D3">
              <w:rPr>
                <w:rFonts w:ascii="Calibri" w:hAnsi="Calibri"/>
                <w:szCs w:val="22"/>
              </w:rPr>
              <w:t>front porch and single storey infill side extension.</w:t>
            </w:r>
            <w:r w:rsidR="000A2DB4">
              <w:rPr>
                <w:rFonts w:ascii="Calibri" w:hAnsi="Calibri"/>
                <w:szCs w:val="22"/>
              </w:rPr>
              <w:t xml:space="preserve"> </w:t>
            </w:r>
          </w:p>
        </w:tc>
      </w:tr>
      <w:tr w:rsidR="00BD6206" w:rsidRPr="008C75E4" w14:paraId="0AF2EBD3" w14:textId="77777777" w:rsidTr="009775FC">
        <w:trPr>
          <w:trHeight w:val="1152"/>
          <w:jc w:val="center"/>
        </w:trPr>
        <w:tc>
          <w:tcPr>
            <w:tcW w:w="9803" w:type="dxa"/>
            <w:gridSpan w:val="14"/>
            <w:tcMar>
              <w:top w:w="57" w:type="dxa"/>
              <w:bottom w:w="57" w:type="dxa"/>
            </w:tcMar>
          </w:tcPr>
          <w:p w14:paraId="4E7D30AD" w14:textId="77777777" w:rsidR="00BD6206" w:rsidRDefault="00BD6206" w:rsidP="0043472B">
            <w:pPr>
              <w:pStyle w:val="Header"/>
              <w:tabs>
                <w:tab w:val="clear" w:pos="4153"/>
                <w:tab w:val="clear" w:pos="8306"/>
              </w:tabs>
              <w:jc w:val="both"/>
              <w:rPr>
                <w:rFonts w:ascii="Calibri" w:hAnsi="Calibri"/>
                <w:b/>
                <w:szCs w:val="22"/>
              </w:rPr>
            </w:pPr>
            <w:r>
              <w:rPr>
                <w:rFonts w:ascii="Calibri" w:hAnsi="Calibri"/>
                <w:b/>
                <w:szCs w:val="22"/>
              </w:rPr>
              <w:t>Principle of development:</w:t>
            </w:r>
          </w:p>
          <w:p w14:paraId="33C1363D" w14:textId="77777777" w:rsidR="006644F6" w:rsidRDefault="006644F6" w:rsidP="0043472B">
            <w:pPr>
              <w:pStyle w:val="Header"/>
              <w:tabs>
                <w:tab w:val="clear" w:pos="4153"/>
                <w:tab w:val="clear" w:pos="8306"/>
              </w:tabs>
              <w:jc w:val="both"/>
              <w:rPr>
                <w:rFonts w:ascii="Calibri" w:hAnsi="Calibri"/>
                <w:b/>
                <w:szCs w:val="22"/>
              </w:rPr>
            </w:pPr>
          </w:p>
          <w:p w14:paraId="164A9063" w14:textId="74F69A02" w:rsidR="006644F6" w:rsidRPr="006644F6" w:rsidRDefault="006644F6" w:rsidP="006644F6">
            <w:pPr>
              <w:pStyle w:val="Header"/>
              <w:rPr>
                <w:rFonts w:ascii="Calibri" w:hAnsi="Calibri"/>
                <w:szCs w:val="22"/>
              </w:rPr>
            </w:pPr>
            <w:r w:rsidRPr="006644F6">
              <w:rPr>
                <w:rFonts w:ascii="Calibri" w:hAnsi="Calibri"/>
                <w:szCs w:val="22"/>
              </w:rPr>
              <w:t>The proposal is a domestic extension to a dwelling and is acceptable in principle subject to an assessment of the material planning considerations.</w:t>
            </w:r>
            <w:r w:rsidR="0071224A">
              <w:rPr>
                <w:rFonts w:ascii="Calibri" w:hAnsi="Calibri"/>
                <w:szCs w:val="22"/>
              </w:rPr>
              <w:t xml:space="preserve"> </w:t>
            </w:r>
            <w:r w:rsidR="0071224A" w:rsidRPr="0071224A">
              <w:rPr>
                <w:rFonts w:ascii="Calibri" w:hAnsi="Calibri"/>
                <w:szCs w:val="22"/>
              </w:rPr>
              <w:t xml:space="preserve">The proposal site lies within the Forest of Bowland Area of Outstanding Natural Beauty and is situated </w:t>
            </w:r>
            <w:r w:rsidR="0071224A">
              <w:rPr>
                <w:rFonts w:ascii="Calibri" w:hAnsi="Calibri"/>
                <w:szCs w:val="22"/>
              </w:rPr>
              <w:t>within</w:t>
            </w:r>
            <w:r w:rsidR="0071224A" w:rsidRPr="0071224A">
              <w:rPr>
                <w:rFonts w:ascii="Calibri" w:hAnsi="Calibri"/>
                <w:szCs w:val="22"/>
              </w:rPr>
              <w:t xml:space="preserve"> the</w:t>
            </w:r>
            <w:r w:rsidR="0071224A">
              <w:rPr>
                <w:rFonts w:ascii="Calibri" w:hAnsi="Calibri"/>
                <w:szCs w:val="22"/>
              </w:rPr>
              <w:t xml:space="preserve"> </w:t>
            </w:r>
            <w:r w:rsidR="00C473DF">
              <w:rPr>
                <w:rFonts w:ascii="Calibri" w:hAnsi="Calibri"/>
                <w:szCs w:val="22"/>
              </w:rPr>
              <w:t>Grindleton</w:t>
            </w:r>
            <w:r w:rsidR="0071224A" w:rsidRPr="0071224A">
              <w:rPr>
                <w:rFonts w:ascii="Calibri" w:hAnsi="Calibri"/>
                <w:szCs w:val="22"/>
              </w:rPr>
              <w:t xml:space="preserve"> Conservation Area therefore consideration will be given towards the effect of the proposal on the visual and historic character of the surrounding area.</w:t>
            </w:r>
          </w:p>
          <w:p w14:paraId="4591F1B8" w14:textId="77777777" w:rsidR="006644F6" w:rsidRPr="008C75E4" w:rsidRDefault="006644F6" w:rsidP="0043472B">
            <w:pPr>
              <w:pStyle w:val="Header"/>
              <w:tabs>
                <w:tab w:val="clear" w:pos="4153"/>
                <w:tab w:val="clear" w:pos="8306"/>
              </w:tabs>
              <w:jc w:val="both"/>
              <w:rPr>
                <w:rFonts w:ascii="Calibri" w:hAnsi="Calibri"/>
                <w:b/>
                <w:szCs w:val="22"/>
              </w:rPr>
            </w:pPr>
          </w:p>
        </w:tc>
      </w:tr>
      <w:tr w:rsidR="008C75E4" w:rsidRPr="008C75E4" w14:paraId="7E4BEC4D" w14:textId="77777777" w:rsidTr="009775FC">
        <w:trPr>
          <w:trHeight w:val="864"/>
          <w:jc w:val="center"/>
        </w:trPr>
        <w:tc>
          <w:tcPr>
            <w:tcW w:w="9803" w:type="dxa"/>
            <w:gridSpan w:val="14"/>
            <w:tcMar>
              <w:top w:w="57" w:type="dxa"/>
              <w:bottom w:w="57" w:type="dxa"/>
            </w:tcMar>
          </w:tcPr>
          <w:p w14:paraId="244DB82C" w14:textId="77777777" w:rsidR="00ED00B7" w:rsidRDefault="00F71D53" w:rsidP="006126D1">
            <w:pPr>
              <w:contextualSpacing/>
              <w:jc w:val="both"/>
              <w:rPr>
                <w:rFonts w:ascii="Calibri" w:hAnsi="Calibri"/>
                <w:b/>
                <w:szCs w:val="22"/>
              </w:rPr>
            </w:pPr>
            <w:r w:rsidRPr="00DF42DA">
              <w:rPr>
                <w:rFonts w:ascii="Calibri" w:hAnsi="Calibri"/>
                <w:b/>
                <w:szCs w:val="22"/>
              </w:rPr>
              <w:t>Residential Amenity</w:t>
            </w:r>
            <w:r w:rsidR="00DF42DA" w:rsidRPr="00DF42DA">
              <w:rPr>
                <w:rFonts w:ascii="Calibri" w:hAnsi="Calibri"/>
                <w:b/>
                <w:szCs w:val="22"/>
              </w:rPr>
              <w:t>:</w:t>
            </w:r>
          </w:p>
          <w:p w14:paraId="549F4481" w14:textId="0E6B5D95" w:rsidR="00C6456D" w:rsidRDefault="00C6456D" w:rsidP="00454754">
            <w:pPr>
              <w:contextualSpacing/>
              <w:jc w:val="both"/>
              <w:rPr>
                <w:rFonts w:ascii="Calibri" w:hAnsi="Calibri"/>
                <w:szCs w:val="22"/>
              </w:rPr>
            </w:pPr>
          </w:p>
          <w:p w14:paraId="7695446F" w14:textId="2B000C5C" w:rsidR="00C473DF" w:rsidRPr="00C473DF" w:rsidRDefault="00C473DF" w:rsidP="00C473DF">
            <w:pPr>
              <w:contextualSpacing/>
              <w:jc w:val="both"/>
              <w:rPr>
                <w:rFonts w:ascii="Calibri" w:hAnsi="Calibri"/>
                <w:szCs w:val="22"/>
              </w:rPr>
            </w:pPr>
            <w:r w:rsidRPr="00C473DF">
              <w:rPr>
                <w:rFonts w:ascii="Calibri" w:hAnsi="Calibri"/>
                <w:szCs w:val="22"/>
              </w:rPr>
              <w:t xml:space="preserve">The proposed </w:t>
            </w:r>
            <w:r w:rsidR="00F53F6B">
              <w:rPr>
                <w:rFonts w:ascii="Calibri" w:hAnsi="Calibri"/>
                <w:szCs w:val="22"/>
              </w:rPr>
              <w:t xml:space="preserve">works include the addition of </w:t>
            </w:r>
            <w:r w:rsidR="005C68FC">
              <w:rPr>
                <w:rFonts w:ascii="Calibri" w:hAnsi="Calibri"/>
                <w:szCs w:val="22"/>
              </w:rPr>
              <w:t xml:space="preserve">two </w:t>
            </w:r>
            <w:r w:rsidRPr="00C473DF">
              <w:rPr>
                <w:rFonts w:ascii="Calibri" w:hAnsi="Calibri"/>
                <w:szCs w:val="22"/>
              </w:rPr>
              <w:t xml:space="preserve">windows on </w:t>
            </w:r>
            <w:r w:rsidR="00F53F6B">
              <w:rPr>
                <w:rFonts w:ascii="Calibri" w:hAnsi="Calibri"/>
                <w:szCs w:val="22"/>
              </w:rPr>
              <w:t>the</w:t>
            </w:r>
            <w:r w:rsidRPr="00C473DF">
              <w:rPr>
                <w:rFonts w:ascii="Calibri" w:hAnsi="Calibri"/>
                <w:szCs w:val="22"/>
              </w:rPr>
              <w:t xml:space="preserve"> North-eastern </w:t>
            </w:r>
            <w:r w:rsidR="005C68FC">
              <w:rPr>
                <w:rFonts w:ascii="Calibri" w:hAnsi="Calibri"/>
                <w:szCs w:val="22"/>
              </w:rPr>
              <w:t>front</w:t>
            </w:r>
            <w:r w:rsidRPr="00C473DF">
              <w:rPr>
                <w:rFonts w:ascii="Calibri" w:hAnsi="Calibri"/>
                <w:szCs w:val="22"/>
              </w:rPr>
              <w:t xml:space="preserve"> elevation</w:t>
            </w:r>
            <w:r w:rsidR="00F53F6B">
              <w:rPr>
                <w:rFonts w:ascii="Calibri" w:hAnsi="Calibri"/>
                <w:szCs w:val="22"/>
              </w:rPr>
              <w:t xml:space="preserve"> of the proposed porch</w:t>
            </w:r>
            <w:r w:rsidRPr="00C473DF">
              <w:rPr>
                <w:rFonts w:ascii="Calibri" w:hAnsi="Calibri"/>
                <w:szCs w:val="22"/>
              </w:rPr>
              <w:t xml:space="preserve"> </w:t>
            </w:r>
            <w:r w:rsidR="00F53F6B">
              <w:rPr>
                <w:rFonts w:ascii="Calibri" w:hAnsi="Calibri"/>
                <w:szCs w:val="22"/>
              </w:rPr>
              <w:t xml:space="preserve">and a </w:t>
            </w:r>
            <w:proofErr w:type="gramStart"/>
            <w:r w:rsidR="00F53F6B">
              <w:rPr>
                <w:rFonts w:ascii="Calibri" w:hAnsi="Calibri"/>
                <w:szCs w:val="22"/>
              </w:rPr>
              <w:t>first floor</w:t>
            </w:r>
            <w:proofErr w:type="gramEnd"/>
            <w:r w:rsidR="00F53F6B">
              <w:rPr>
                <w:rFonts w:ascii="Calibri" w:hAnsi="Calibri"/>
                <w:szCs w:val="22"/>
              </w:rPr>
              <w:t xml:space="preserve"> window which would be sited directly above the porch. Each of these windows would be sited in an identical position to the property’s existing ground and first floor windows </w:t>
            </w:r>
            <w:r w:rsidRPr="00C473DF">
              <w:rPr>
                <w:rFonts w:ascii="Calibri" w:hAnsi="Calibri"/>
                <w:szCs w:val="22"/>
              </w:rPr>
              <w:t xml:space="preserve">which solely provide views into the property’s front curtilage therefore it is not considered that the proposal would compromise </w:t>
            </w:r>
            <w:r w:rsidR="005C68FC">
              <w:rPr>
                <w:rFonts w:ascii="Calibri" w:hAnsi="Calibri"/>
                <w:szCs w:val="22"/>
              </w:rPr>
              <w:t>the privacy of any neighbouring residents.</w:t>
            </w:r>
          </w:p>
          <w:p w14:paraId="576F4A76" w14:textId="77777777" w:rsidR="00C473DF" w:rsidRPr="00C473DF" w:rsidRDefault="00C473DF" w:rsidP="00C473DF">
            <w:pPr>
              <w:contextualSpacing/>
              <w:jc w:val="both"/>
              <w:rPr>
                <w:rFonts w:ascii="Calibri" w:hAnsi="Calibri"/>
                <w:szCs w:val="22"/>
              </w:rPr>
            </w:pPr>
          </w:p>
          <w:p w14:paraId="31D7D6A4" w14:textId="4AFB34BC" w:rsidR="00C473DF" w:rsidRDefault="005C68FC" w:rsidP="00C473DF">
            <w:pPr>
              <w:contextualSpacing/>
              <w:jc w:val="both"/>
              <w:rPr>
                <w:rFonts w:ascii="Calibri" w:hAnsi="Calibri"/>
                <w:szCs w:val="22"/>
              </w:rPr>
            </w:pPr>
            <w:r>
              <w:rPr>
                <w:rFonts w:ascii="Calibri" w:hAnsi="Calibri"/>
                <w:szCs w:val="22"/>
              </w:rPr>
              <w:t>The front porch and side extension would be respectively sited approximately 15 and 30 metres away from the nearest neighbouring properties therefore</w:t>
            </w:r>
            <w:r w:rsidR="00C473DF" w:rsidRPr="00C473DF">
              <w:rPr>
                <w:rFonts w:ascii="Calibri" w:hAnsi="Calibri"/>
                <w:szCs w:val="22"/>
              </w:rPr>
              <w:t xml:space="preserve"> it is not anticipated that the proposed works would lead to any loss of natural light or outlook for </w:t>
            </w:r>
            <w:r>
              <w:rPr>
                <w:rFonts w:ascii="Calibri" w:hAnsi="Calibri"/>
                <w:szCs w:val="22"/>
              </w:rPr>
              <w:t xml:space="preserve">any </w:t>
            </w:r>
            <w:r w:rsidR="00C473DF" w:rsidRPr="00C473DF">
              <w:rPr>
                <w:rFonts w:ascii="Calibri" w:hAnsi="Calibri"/>
                <w:szCs w:val="22"/>
              </w:rPr>
              <w:t>neighbouring residents.</w:t>
            </w:r>
          </w:p>
          <w:p w14:paraId="7D13DE81" w14:textId="16F3AFA6" w:rsidR="00512F38" w:rsidRPr="00D23470" w:rsidRDefault="00512F38" w:rsidP="00F53F6B">
            <w:pPr>
              <w:contextualSpacing/>
              <w:jc w:val="both"/>
              <w:rPr>
                <w:rFonts w:ascii="Calibri" w:hAnsi="Calibri"/>
                <w:szCs w:val="22"/>
              </w:rPr>
            </w:pPr>
          </w:p>
        </w:tc>
      </w:tr>
      <w:tr w:rsidR="008C75E4" w:rsidRPr="008C75E4" w14:paraId="2C196D2F" w14:textId="77777777" w:rsidTr="009775FC">
        <w:trPr>
          <w:trHeight w:val="864"/>
          <w:jc w:val="center"/>
        </w:trPr>
        <w:tc>
          <w:tcPr>
            <w:tcW w:w="9803" w:type="dxa"/>
            <w:gridSpan w:val="14"/>
            <w:tcMar>
              <w:top w:w="57" w:type="dxa"/>
              <w:bottom w:w="57" w:type="dxa"/>
            </w:tcMar>
          </w:tcPr>
          <w:p w14:paraId="41B5467A" w14:textId="6632C601" w:rsidR="00C0704D" w:rsidRDefault="00DF42DA" w:rsidP="006126D1">
            <w:pPr>
              <w:contextualSpacing/>
              <w:jc w:val="both"/>
              <w:rPr>
                <w:rFonts w:ascii="Calibri" w:hAnsi="Calibri"/>
                <w:b/>
                <w:szCs w:val="22"/>
              </w:rPr>
            </w:pPr>
            <w:r w:rsidRPr="00DF42DA">
              <w:rPr>
                <w:rFonts w:ascii="Calibri" w:hAnsi="Calibri"/>
                <w:b/>
                <w:szCs w:val="22"/>
              </w:rPr>
              <w:t>Visual Amenity</w:t>
            </w:r>
            <w:r w:rsidR="00C2609F">
              <w:rPr>
                <w:rFonts w:ascii="Calibri" w:hAnsi="Calibri"/>
                <w:b/>
                <w:szCs w:val="22"/>
              </w:rPr>
              <w:t xml:space="preserve"> / Landscape</w:t>
            </w:r>
            <w:r w:rsidRPr="00DF42DA">
              <w:rPr>
                <w:rFonts w:ascii="Calibri" w:hAnsi="Calibri"/>
                <w:b/>
                <w:szCs w:val="22"/>
              </w:rPr>
              <w:t>:</w:t>
            </w:r>
          </w:p>
          <w:p w14:paraId="625D7D93" w14:textId="3EA7C6D1" w:rsidR="00C50517" w:rsidRDefault="00C50517" w:rsidP="00454754">
            <w:pPr>
              <w:contextualSpacing/>
              <w:jc w:val="both"/>
              <w:rPr>
                <w:rFonts w:ascii="Calibri" w:hAnsi="Calibri"/>
                <w:szCs w:val="22"/>
              </w:rPr>
            </w:pPr>
          </w:p>
          <w:p w14:paraId="48AF3557" w14:textId="77777777" w:rsidR="00290F11" w:rsidRDefault="002A74A6" w:rsidP="00454754">
            <w:pPr>
              <w:contextualSpacing/>
              <w:jc w:val="both"/>
              <w:rPr>
                <w:rFonts w:ascii="Calibri" w:hAnsi="Calibri"/>
                <w:szCs w:val="22"/>
              </w:rPr>
            </w:pPr>
            <w:r w:rsidRPr="002A74A6">
              <w:rPr>
                <w:rFonts w:ascii="Calibri" w:hAnsi="Calibri"/>
                <w:szCs w:val="22"/>
              </w:rPr>
              <w:t xml:space="preserve">The front </w:t>
            </w:r>
            <w:r w:rsidR="005B0FD1">
              <w:rPr>
                <w:rFonts w:ascii="Calibri" w:hAnsi="Calibri"/>
                <w:szCs w:val="22"/>
              </w:rPr>
              <w:t xml:space="preserve">porch </w:t>
            </w:r>
            <w:r w:rsidRPr="002A74A6">
              <w:rPr>
                <w:rFonts w:ascii="Calibri" w:hAnsi="Calibri"/>
                <w:szCs w:val="22"/>
              </w:rPr>
              <w:t>extension would have an eaves and roof pitch height of 2.</w:t>
            </w:r>
            <w:r w:rsidR="005B0FD1">
              <w:rPr>
                <w:rFonts w:ascii="Calibri" w:hAnsi="Calibri"/>
                <w:szCs w:val="22"/>
              </w:rPr>
              <w:t>9</w:t>
            </w:r>
            <w:r w:rsidRPr="002A74A6">
              <w:rPr>
                <w:rFonts w:ascii="Calibri" w:hAnsi="Calibri"/>
                <w:szCs w:val="22"/>
              </w:rPr>
              <w:t xml:space="preserve"> and </w:t>
            </w:r>
            <w:r w:rsidR="005B0FD1">
              <w:rPr>
                <w:rFonts w:ascii="Calibri" w:hAnsi="Calibri"/>
                <w:szCs w:val="22"/>
              </w:rPr>
              <w:t>3.8</w:t>
            </w:r>
            <w:r w:rsidRPr="002A74A6">
              <w:rPr>
                <w:rFonts w:ascii="Calibri" w:hAnsi="Calibri"/>
                <w:szCs w:val="22"/>
              </w:rPr>
              <w:t xml:space="preserve"> metres making it wholly subservient to the main property in terms of height. The extension would comprise a relatively small footprint in comparison to the main property in as much that it would have an outwards projection and width of </w:t>
            </w:r>
            <w:r w:rsidR="005B0FD1">
              <w:rPr>
                <w:rFonts w:ascii="Calibri" w:hAnsi="Calibri"/>
                <w:szCs w:val="22"/>
              </w:rPr>
              <w:t>0</w:t>
            </w:r>
            <w:r w:rsidRPr="002A74A6">
              <w:rPr>
                <w:rFonts w:ascii="Calibri" w:hAnsi="Calibri"/>
                <w:szCs w:val="22"/>
              </w:rPr>
              <w:t xml:space="preserve">.8 and </w:t>
            </w:r>
            <w:r w:rsidR="005B0FD1">
              <w:rPr>
                <w:rFonts w:ascii="Calibri" w:hAnsi="Calibri"/>
                <w:szCs w:val="22"/>
              </w:rPr>
              <w:t>3.4</w:t>
            </w:r>
            <w:r w:rsidRPr="002A74A6">
              <w:rPr>
                <w:rFonts w:ascii="Calibri" w:hAnsi="Calibri"/>
                <w:szCs w:val="22"/>
              </w:rPr>
              <w:t xml:space="preserve"> metres respectively.</w:t>
            </w:r>
            <w:r w:rsidR="005B0FD1">
              <w:rPr>
                <w:rFonts w:ascii="Calibri" w:hAnsi="Calibri"/>
                <w:szCs w:val="22"/>
              </w:rPr>
              <w:t xml:space="preserve"> </w:t>
            </w:r>
            <w:r w:rsidRPr="002A74A6">
              <w:rPr>
                <w:rFonts w:ascii="Calibri" w:hAnsi="Calibri"/>
                <w:szCs w:val="22"/>
              </w:rPr>
              <w:t xml:space="preserve">As a </w:t>
            </w:r>
            <w:proofErr w:type="gramStart"/>
            <w:r w:rsidRPr="002A74A6">
              <w:rPr>
                <w:rFonts w:ascii="Calibri" w:hAnsi="Calibri"/>
                <w:szCs w:val="22"/>
              </w:rPr>
              <w:t>general rule extensions</w:t>
            </w:r>
            <w:proofErr w:type="gramEnd"/>
            <w:r w:rsidRPr="002A74A6">
              <w:rPr>
                <w:rFonts w:ascii="Calibri" w:hAnsi="Calibri"/>
                <w:szCs w:val="22"/>
              </w:rPr>
              <w:t xml:space="preserve"> to the front of a main property may not always be appropriate due to their increased visual impact however in this case the extension would be relatively modest in size and </w:t>
            </w:r>
            <w:r w:rsidR="005B0FD1">
              <w:rPr>
                <w:rFonts w:ascii="Calibri" w:hAnsi="Calibri"/>
                <w:szCs w:val="22"/>
              </w:rPr>
              <w:t xml:space="preserve">set back approximately 15 metres from the main road therefore </w:t>
            </w:r>
            <w:r w:rsidR="005F78AC">
              <w:rPr>
                <w:rFonts w:ascii="Calibri" w:hAnsi="Calibri"/>
                <w:szCs w:val="22"/>
              </w:rPr>
              <w:t>it is not considered that the</w:t>
            </w:r>
            <w:r w:rsidR="00F53F6B">
              <w:rPr>
                <w:rFonts w:ascii="Calibri" w:hAnsi="Calibri"/>
                <w:szCs w:val="22"/>
              </w:rPr>
              <w:t xml:space="preserve"> porch </w:t>
            </w:r>
            <w:r w:rsidR="005B0FD1">
              <w:rPr>
                <w:rFonts w:ascii="Calibri" w:hAnsi="Calibri"/>
                <w:szCs w:val="22"/>
              </w:rPr>
              <w:t xml:space="preserve">extension </w:t>
            </w:r>
            <w:r w:rsidR="005F78AC">
              <w:rPr>
                <w:rFonts w:ascii="Calibri" w:hAnsi="Calibri"/>
                <w:szCs w:val="22"/>
              </w:rPr>
              <w:t>would have any adverse impact upon the visual amenities of the surrounding area.</w:t>
            </w:r>
            <w:r w:rsidR="005B0FD1">
              <w:rPr>
                <w:rFonts w:ascii="Calibri" w:hAnsi="Calibri"/>
                <w:szCs w:val="22"/>
              </w:rPr>
              <w:t xml:space="preserve"> </w:t>
            </w:r>
          </w:p>
          <w:p w14:paraId="447B3D78" w14:textId="77777777" w:rsidR="00290F11" w:rsidRDefault="00290F11" w:rsidP="00454754">
            <w:pPr>
              <w:contextualSpacing/>
              <w:jc w:val="both"/>
              <w:rPr>
                <w:rFonts w:ascii="Calibri" w:hAnsi="Calibri"/>
                <w:szCs w:val="22"/>
              </w:rPr>
            </w:pPr>
          </w:p>
          <w:p w14:paraId="220FAAAB" w14:textId="0E2E9401" w:rsidR="00F05F85" w:rsidRDefault="005B0FD1" w:rsidP="00454754">
            <w:pPr>
              <w:contextualSpacing/>
              <w:jc w:val="both"/>
              <w:rPr>
                <w:rFonts w:ascii="Calibri" w:hAnsi="Calibri"/>
                <w:szCs w:val="22"/>
              </w:rPr>
            </w:pPr>
            <w:r>
              <w:rPr>
                <w:rFonts w:ascii="Calibri" w:hAnsi="Calibri"/>
                <w:szCs w:val="22"/>
              </w:rPr>
              <w:t xml:space="preserve">The proposed infill side extension </w:t>
            </w:r>
            <w:r w:rsidR="00290F11">
              <w:rPr>
                <w:rFonts w:ascii="Calibri" w:hAnsi="Calibri"/>
                <w:szCs w:val="22"/>
              </w:rPr>
              <w:t xml:space="preserve">would be equally modest in size with a relatively small width of just 1.7 metres and an outward projection to match the property’s existing North-western building line. The side extension would be </w:t>
            </w:r>
            <w:r w:rsidR="0094591F">
              <w:rPr>
                <w:rFonts w:ascii="Calibri" w:hAnsi="Calibri"/>
                <w:szCs w:val="22"/>
              </w:rPr>
              <w:t xml:space="preserve">clearly </w:t>
            </w:r>
            <w:r w:rsidR="00290F11">
              <w:rPr>
                <w:rFonts w:ascii="Calibri" w:hAnsi="Calibri"/>
                <w:szCs w:val="22"/>
              </w:rPr>
              <w:t>subservient to the main property in as much that its lean-to roof pitch would be set well below the roof pitch of the main dwelling and existing lean-to roof of the property’s utility room.</w:t>
            </w:r>
            <w:r w:rsidR="0094591F">
              <w:rPr>
                <w:rFonts w:ascii="Calibri" w:hAnsi="Calibri"/>
                <w:szCs w:val="22"/>
              </w:rPr>
              <w:t xml:space="preserve"> Furthermore, the infill extension would have a negligible visual impact in as much that it would be sited to the side of the house away from the public realm. </w:t>
            </w:r>
            <w:r w:rsidR="00290F11">
              <w:rPr>
                <w:rFonts w:ascii="Calibri" w:hAnsi="Calibri"/>
                <w:szCs w:val="22"/>
              </w:rPr>
              <w:t xml:space="preserve">Accordingly, it is not considered </w:t>
            </w:r>
            <w:r w:rsidR="0094591F">
              <w:rPr>
                <w:rFonts w:ascii="Calibri" w:hAnsi="Calibri"/>
                <w:szCs w:val="22"/>
              </w:rPr>
              <w:t>that the side infill extension would have any undue impact upon visual amenity.</w:t>
            </w:r>
          </w:p>
          <w:p w14:paraId="50B137E7" w14:textId="77777777" w:rsidR="00F05F85" w:rsidRDefault="00F05F85" w:rsidP="00454754">
            <w:pPr>
              <w:contextualSpacing/>
              <w:jc w:val="both"/>
              <w:rPr>
                <w:rFonts w:ascii="Calibri" w:hAnsi="Calibri"/>
                <w:szCs w:val="22"/>
              </w:rPr>
            </w:pPr>
          </w:p>
          <w:p w14:paraId="33C45293" w14:textId="773FFABB" w:rsidR="009B0B73" w:rsidRDefault="009B0B73" w:rsidP="00454754">
            <w:pPr>
              <w:contextualSpacing/>
              <w:jc w:val="both"/>
              <w:rPr>
                <w:rFonts w:ascii="Calibri" w:hAnsi="Calibri"/>
                <w:szCs w:val="22"/>
              </w:rPr>
            </w:pPr>
            <w:r w:rsidRPr="009B0B73">
              <w:rPr>
                <w:rFonts w:ascii="Calibri" w:hAnsi="Calibri"/>
                <w:szCs w:val="22"/>
              </w:rPr>
              <w:lastRenderedPageBreak/>
              <w:t xml:space="preserve">The proposal lies just within the Forest of Bowland Area of Outstanding Natural Beauty. With regards to development in the AONB, Key Statement EN2 of the </w:t>
            </w:r>
            <w:proofErr w:type="spellStart"/>
            <w:r w:rsidRPr="009B0B73">
              <w:rPr>
                <w:rFonts w:ascii="Calibri" w:hAnsi="Calibri"/>
                <w:szCs w:val="22"/>
              </w:rPr>
              <w:t>Ribble</w:t>
            </w:r>
            <w:proofErr w:type="spellEnd"/>
            <w:r w:rsidRPr="009B0B73">
              <w:rPr>
                <w:rFonts w:ascii="Calibri" w:hAnsi="Calibri"/>
                <w:szCs w:val="22"/>
              </w:rPr>
              <w:t xml:space="preserve"> Valley Borough Council Core Strategy states that: </w:t>
            </w:r>
            <w:r w:rsidRPr="009B0B73">
              <w:rPr>
                <w:rFonts w:ascii="Calibri" w:hAnsi="Calibri"/>
                <w:i/>
                <w:iCs/>
                <w:szCs w:val="22"/>
              </w:rPr>
              <w:t>‘The Council will expect development to be in keeping with the character of the landscape, reflecting local distinctiveness, vernacular style, scale, style, features and building materials.’</w:t>
            </w:r>
            <w:r w:rsidRPr="009B0B73">
              <w:rPr>
                <w:rFonts w:ascii="Calibri" w:hAnsi="Calibri"/>
                <w:szCs w:val="22"/>
              </w:rPr>
              <w:t xml:space="preserve"> </w:t>
            </w:r>
          </w:p>
          <w:p w14:paraId="648EE0F5" w14:textId="77777777" w:rsidR="009B0B73" w:rsidRDefault="009B0B73" w:rsidP="00454754">
            <w:pPr>
              <w:contextualSpacing/>
              <w:jc w:val="both"/>
              <w:rPr>
                <w:rFonts w:ascii="Calibri" w:hAnsi="Calibri"/>
                <w:szCs w:val="22"/>
              </w:rPr>
            </w:pPr>
          </w:p>
          <w:p w14:paraId="662439DC" w14:textId="4F584087" w:rsidR="00DD407E" w:rsidRPr="004F0137" w:rsidRDefault="00CA39C8" w:rsidP="00454754">
            <w:pPr>
              <w:contextualSpacing/>
              <w:jc w:val="both"/>
              <w:rPr>
                <w:rFonts w:ascii="Calibri" w:hAnsi="Calibri"/>
                <w:szCs w:val="22"/>
              </w:rPr>
            </w:pPr>
            <w:r>
              <w:rPr>
                <w:rFonts w:ascii="Calibri" w:hAnsi="Calibri"/>
                <w:szCs w:val="22"/>
              </w:rPr>
              <w:t xml:space="preserve">The </w:t>
            </w:r>
            <w:r w:rsidR="003229FB">
              <w:rPr>
                <w:rFonts w:ascii="Calibri" w:hAnsi="Calibri"/>
                <w:szCs w:val="22"/>
              </w:rPr>
              <w:t>front porch extension and infill side extension</w:t>
            </w:r>
            <w:r>
              <w:rPr>
                <w:rFonts w:ascii="Calibri" w:hAnsi="Calibri"/>
                <w:szCs w:val="22"/>
              </w:rPr>
              <w:t xml:space="preserve"> would be constructed from stone</w:t>
            </w:r>
            <w:r w:rsidR="003229FB">
              <w:rPr>
                <w:rFonts w:ascii="Calibri" w:hAnsi="Calibri"/>
                <w:szCs w:val="22"/>
              </w:rPr>
              <w:t xml:space="preserve">, </w:t>
            </w:r>
            <w:r>
              <w:rPr>
                <w:rFonts w:ascii="Calibri" w:hAnsi="Calibri"/>
                <w:szCs w:val="22"/>
              </w:rPr>
              <w:t>render</w:t>
            </w:r>
            <w:r w:rsidR="003229FB">
              <w:rPr>
                <w:rFonts w:ascii="Calibri" w:hAnsi="Calibri"/>
                <w:szCs w:val="22"/>
              </w:rPr>
              <w:t xml:space="preserve">, </w:t>
            </w:r>
            <w:r>
              <w:rPr>
                <w:rFonts w:ascii="Calibri" w:hAnsi="Calibri"/>
                <w:szCs w:val="22"/>
              </w:rPr>
              <w:t xml:space="preserve">slate roof tiles </w:t>
            </w:r>
            <w:r w:rsidR="003229FB">
              <w:rPr>
                <w:rFonts w:ascii="Calibri" w:hAnsi="Calibri"/>
                <w:szCs w:val="22"/>
              </w:rPr>
              <w:t xml:space="preserve">and timber doors </w:t>
            </w:r>
            <w:r>
              <w:rPr>
                <w:rFonts w:ascii="Calibri" w:hAnsi="Calibri"/>
                <w:szCs w:val="22"/>
              </w:rPr>
              <w:t xml:space="preserve">which would </w:t>
            </w:r>
            <w:r w:rsidR="00663873">
              <w:rPr>
                <w:rFonts w:ascii="Calibri" w:hAnsi="Calibri"/>
                <w:szCs w:val="22"/>
              </w:rPr>
              <w:t xml:space="preserve">be in keeping with the </w:t>
            </w:r>
            <w:r>
              <w:rPr>
                <w:rFonts w:ascii="Calibri" w:hAnsi="Calibri"/>
                <w:szCs w:val="22"/>
              </w:rPr>
              <w:t xml:space="preserve">external features of the main property and several other </w:t>
            </w:r>
            <w:r w:rsidR="003229FB">
              <w:rPr>
                <w:rFonts w:ascii="Calibri" w:hAnsi="Calibri"/>
                <w:szCs w:val="22"/>
              </w:rPr>
              <w:t xml:space="preserve">neighbouring </w:t>
            </w:r>
            <w:r>
              <w:rPr>
                <w:rFonts w:ascii="Calibri" w:hAnsi="Calibri"/>
                <w:szCs w:val="22"/>
              </w:rPr>
              <w:t>properties</w:t>
            </w:r>
            <w:r w:rsidR="00663873">
              <w:rPr>
                <w:rFonts w:ascii="Calibri" w:hAnsi="Calibri"/>
                <w:szCs w:val="22"/>
              </w:rPr>
              <w:t xml:space="preserve">, </w:t>
            </w:r>
            <w:r w:rsidR="003229FB">
              <w:rPr>
                <w:rFonts w:ascii="Calibri" w:hAnsi="Calibri"/>
                <w:szCs w:val="22"/>
              </w:rPr>
              <w:t>all</w:t>
            </w:r>
            <w:r w:rsidR="00663873">
              <w:rPr>
                <w:rFonts w:ascii="Calibri" w:hAnsi="Calibri"/>
                <w:szCs w:val="22"/>
              </w:rPr>
              <w:t xml:space="preserve"> of</w:t>
            </w:r>
            <w:r>
              <w:rPr>
                <w:rFonts w:ascii="Calibri" w:hAnsi="Calibri"/>
                <w:szCs w:val="22"/>
              </w:rPr>
              <w:t xml:space="preserve"> </w:t>
            </w:r>
            <w:r w:rsidR="00663873">
              <w:rPr>
                <w:rFonts w:ascii="Calibri" w:hAnsi="Calibri"/>
                <w:szCs w:val="22"/>
              </w:rPr>
              <w:t xml:space="preserve">which underpin the </w:t>
            </w:r>
            <w:r w:rsidR="003229FB">
              <w:rPr>
                <w:rFonts w:ascii="Calibri" w:hAnsi="Calibri"/>
                <w:szCs w:val="22"/>
              </w:rPr>
              <w:t xml:space="preserve">wider </w:t>
            </w:r>
            <w:r w:rsidR="00663873">
              <w:rPr>
                <w:rFonts w:ascii="Calibri" w:hAnsi="Calibri"/>
                <w:szCs w:val="22"/>
              </w:rPr>
              <w:t xml:space="preserve">character of the surrounding area. </w:t>
            </w:r>
            <w:r w:rsidR="00285ADE">
              <w:rPr>
                <w:rFonts w:ascii="Calibri" w:hAnsi="Calibri"/>
                <w:szCs w:val="22"/>
              </w:rPr>
              <w:t>Accordingly,</w:t>
            </w:r>
            <w:r w:rsidR="009B0B73" w:rsidRPr="004F0137">
              <w:rPr>
                <w:rFonts w:ascii="Calibri" w:hAnsi="Calibri"/>
                <w:szCs w:val="22"/>
              </w:rPr>
              <w:t xml:space="preserve"> </w:t>
            </w:r>
            <w:r w:rsidR="00285ADE">
              <w:rPr>
                <w:rFonts w:ascii="Calibri" w:hAnsi="Calibri"/>
                <w:szCs w:val="22"/>
              </w:rPr>
              <w:t xml:space="preserve">it is not considered that </w:t>
            </w:r>
            <w:r w:rsidR="009B0B73" w:rsidRPr="004F0137">
              <w:rPr>
                <w:rFonts w:ascii="Calibri" w:hAnsi="Calibri"/>
                <w:szCs w:val="22"/>
              </w:rPr>
              <w:t>the propos</w:t>
            </w:r>
            <w:r w:rsidR="00285ADE">
              <w:rPr>
                <w:rFonts w:ascii="Calibri" w:hAnsi="Calibri"/>
                <w:szCs w:val="22"/>
              </w:rPr>
              <w:t>ed works woul</w:t>
            </w:r>
            <w:r w:rsidR="00603D0F">
              <w:rPr>
                <w:rFonts w:ascii="Calibri" w:hAnsi="Calibri"/>
                <w:szCs w:val="22"/>
              </w:rPr>
              <w:t xml:space="preserve">d </w:t>
            </w:r>
            <w:r w:rsidR="00285ADE">
              <w:rPr>
                <w:rFonts w:ascii="Calibri" w:hAnsi="Calibri"/>
                <w:szCs w:val="22"/>
              </w:rPr>
              <w:t xml:space="preserve">detract from or have any undue impact upon the character of the surrounding </w:t>
            </w:r>
            <w:r w:rsidR="009B0B73" w:rsidRPr="004F0137">
              <w:rPr>
                <w:rFonts w:ascii="Calibri" w:hAnsi="Calibri"/>
                <w:szCs w:val="22"/>
              </w:rPr>
              <w:t>AONB landscap</w:t>
            </w:r>
            <w:r w:rsidR="00285ADE">
              <w:rPr>
                <w:rFonts w:ascii="Calibri" w:hAnsi="Calibri"/>
                <w:szCs w:val="22"/>
              </w:rPr>
              <w:t>e</w:t>
            </w:r>
            <w:r w:rsidR="009B0B73" w:rsidRPr="004F0137">
              <w:rPr>
                <w:rFonts w:ascii="Calibri" w:hAnsi="Calibri"/>
                <w:szCs w:val="22"/>
              </w:rPr>
              <w:t xml:space="preserve">. </w:t>
            </w:r>
          </w:p>
          <w:p w14:paraId="37A766A4" w14:textId="77777777" w:rsidR="00D2076E" w:rsidRPr="0091595C" w:rsidRDefault="00D2076E" w:rsidP="00285ADE">
            <w:pPr>
              <w:contextualSpacing/>
              <w:jc w:val="both"/>
              <w:rPr>
                <w:rFonts w:ascii="Calibri" w:hAnsi="Calibri"/>
                <w:szCs w:val="22"/>
              </w:rPr>
            </w:pPr>
          </w:p>
        </w:tc>
      </w:tr>
      <w:tr w:rsidR="004643EA" w:rsidRPr="008C75E4" w14:paraId="396A22D7" w14:textId="77777777" w:rsidTr="009775FC">
        <w:trPr>
          <w:trHeight w:val="864"/>
          <w:jc w:val="center"/>
        </w:trPr>
        <w:tc>
          <w:tcPr>
            <w:tcW w:w="9803" w:type="dxa"/>
            <w:gridSpan w:val="14"/>
            <w:tcMar>
              <w:top w:w="57" w:type="dxa"/>
              <w:bottom w:w="57" w:type="dxa"/>
            </w:tcMar>
          </w:tcPr>
          <w:p w14:paraId="667E621D" w14:textId="77777777" w:rsidR="004643EA" w:rsidRDefault="004643EA" w:rsidP="006126D1">
            <w:pPr>
              <w:contextualSpacing/>
              <w:jc w:val="both"/>
              <w:rPr>
                <w:rFonts w:ascii="Calibri" w:hAnsi="Calibri"/>
                <w:b/>
                <w:bCs/>
                <w:szCs w:val="22"/>
              </w:rPr>
            </w:pPr>
            <w:r>
              <w:rPr>
                <w:rFonts w:ascii="Calibri" w:hAnsi="Calibri"/>
                <w:b/>
                <w:bCs/>
                <w:szCs w:val="22"/>
              </w:rPr>
              <w:lastRenderedPageBreak/>
              <w:t xml:space="preserve">Landscape/Ecology: </w:t>
            </w:r>
          </w:p>
          <w:p w14:paraId="1986DBAA" w14:textId="77777777" w:rsidR="004643EA" w:rsidRDefault="004643EA" w:rsidP="006126D1">
            <w:pPr>
              <w:contextualSpacing/>
              <w:jc w:val="both"/>
              <w:rPr>
                <w:rFonts w:ascii="Calibri" w:hAnsi="Calibri"/>
                <w:b/>
                <w:bCs/>
                <w:szCs w:val="22"/>
              </w:rPr>
            </w:pPr>
          </w:p>
          <w:p w14:paraId="39649B00" w14:textId="0D3DE2C2" w:rsidR="00B11C82" w:rsidRDefault="00CA6689" w:rsidP="00CA6689">
            <w:pPr>
              <w:contextualSpacing/>
              <w:jc w:val="both"/>
              <w:rPr>
                <w:rFonts w:ascii="Calibri" w:hAnsi="Calibri"/>
                <w:szCs w:val="22"/>
              </w:rPr>
            </w:pPr>
            <w:r w:rsidRPr="00CA6689">
              <w:rPr>
                <w:rFonts w:ascii="Calibri" w:hAnsi="Calibri"/>
                <w:szCs w:val="22"/>
              </w:rPr>
              <w:t xml:space="preserve">A </w:t>
            </w:r>
            <w:r>
              <w:rPr>
                <w:rFonts w:ascii="Calibri" w:hAnsi="Calibri"/>
                <w:szCs w:val="22"/>
              </w:rPr>
              <w:t>bat</w:t>
            </w:r>
            <w:r w:rsidRPr="00CA6689">
              <w:rPr>
                <w:rFonts w:ascii="Calibri" w:hAnsi="Calibri"/>
                <w:szCs w:val="22"/>
              </w:rPr>
              <w:t xml:space="preserve"> survey</w:t>
            </w:r>
            <w:r>
              <w:rPr>
                <w:rFonts w:ascii="Calibri" w:hAnsi="Calibri"/>
                <w:szCs w:val="22"/>
              </w:rPr>
              <w:t xml:space="preserve"> carried out at the property</w:t>
            </w:r>
            <w:r w:rsidRPr="00CA6689">
              <w:rPr>
                <w:rFonts w:ascii="Calibri" w:hAnsi="Calibri"/>
                <w:szCs w:val="22"/>
              </w:rPr>
              <w:t xml:space="preserve"> on </w:t>
            </w:r>
            <w:r w:rsidR="003229FB">
              <w:rPr>
                <w:rFonts w:ascii="Calibri" w:hAnsi="Calibri"/>
                <w:szCs w:val="22"/>
              </w:rPr>
              <w:t>29</w:t>
            </w:r>
            <w:r>
              <w:rPr>
                <w:rFonts w:ascii="Calibri" w:hAnsi="Calibri"/>
                <w:szCs w:val="22"/>
              </w:rPr>
              <w:t xml:space="preserve">/7/21 </w:t>
            </w:r>
            <w:r w:rsidR="003229FB">
              <w:rPr>
                <w:rFonts w:ascii="Calibri" w:hAnsi="Calibri"/>
                <w:szCs w:val="22"/>
              </w:rPr>
              <w:t>found no evidence of any bat related activity.</w:t>
            </w:r>
          </w:p>
          <w:p w14:paraId="214A45F2" w14:textId="639B2AA3" w:rsidR="00CA6689" w:rsidRPr="00CA6689" w:rsidRDefault="00CA6689" w:rsidP="00CA6689">
            <w:pPr>
              <w:contextualSpacing/>
              <w:jc w:val="both"/>
              <w:rPr>
                <w:rFonts w:ascii="Calibri" w:hAnsi="Calibri"/>
                <w:szCs w:val="22"/>
              </w:rPr>
            </w:pPr>
          </w:p>
        </w:tc>
      </w:tr>
      <w:tr w:rsidR="00D02F83" w:rsidRPr="008C75E4" w14:paraId="6B8E5DAB" w14:textId="77777777" w:rsidTr="009775FC">
        <w:trPr>
          <w:trHeight w:val="864"/>
          <w:jc w:val="center"/>
        </w:trPr>
        <w:tc>
          <w:tcPr>
            <w:tcW w:w="9803" w:type="dxa"/>
            <w:gridSpan w:val="14"/>
            <w:tcMar>
              <w:top w:w="57" w:type="dxa"/>
              <w:bottom w:w="57" w:type="dxa"/>
            </w:tcMar>
          </w:tcPr>
          <w:p w14:paraId="4C1B122D" w14:textId="531725D0" w:rsidR="009B0B73" w:rsidRDefault="00D02F83" w:rsidP="006126D1">
            <w:pPr>
              <w:contextualSpacing/>
              <w:jc w:val="both"/>
              <w:rPr>
                <w:rFonts w:ascii="Calibri" w:hAnsi="Calibri"/>
                <w:b/>
                <w:bCs/>
                <w:szCs w:val="22"/>
              </w:rPr>
            </w:pPr>
            <w:r>
              <w:rPr>
                <w:rFonts w:ascii="Calibri" w:hAnsi="Calibri"/>
                <w:b/>
                <w:bCs/>
                <w:szCs w:val="22"/>
              </w:rPr>
              <w:t xml:space="preserve">Highways: </w:t>
            </w:r>
          </w:p>
          <w:p w14:paraId="3A1273C8" w14:textId="77777777" w:rsidR="003A77AC" w:rsidRDefault="003A77AC" w:rsidP="006126D1">
            <w:pPr>
              <w:contextualSpacing/>
              <w:jc w:val="both"/>
              <w:rPr>
                <w:rFonts w:ascii="Calibri" w:hAnsi="Calibri"/>
                <w:b/>
                <w:bCs/>
                <w:szCs w:val="22"/>
              </w:rPr>
            </w:pPr>
          </w:p>
          <w:p w14:paraId="7E71CFB8" w14:textId="77777777" w:rsidR="003E1D9F" w:rsidRPr="003E1D9F" w:rsidRDefault="003E1D9F" w:rsidP="003E1D9F">
            <w:pPr>
              <w:contextualSpacing/>
              <w:jc w:val="both"/>
              <w:rPr>
                <w:rFonts w:ascii="Calibri" w:hAnsi="Calibri"/>
                <w:szCs w:val="22"/>
              </w:rPr>
            </w:pPr>
            <w:r w:rsidRPr="003E1D9F">
              <w:rPr>
                <w:rFonts w:ascii="Calibri" w:hAnsi="Calibri"/>
                <w:szCs w:val="22"/>
              </w:rPr>
              <w:t>Lancashire County Council Highways have not been consulted on the proposal however given that the proposed works would not affect the property’s existing parking arrangement it is not considered that the proposal would have any undue impact upon highway safety.</w:t>
            </w:r>
          </w:p>
          <w:p w14:paraId="72741D21" w14:textId="50051BF0" w:rsidR="003E1D9F" w:rsidRPr="008C75E4" w:rsidRDefault="003E1D9F" w:rsidP="003E1D9F">
            <w:pPr>
              <w:contextualSpacing/>
              <w:jc w:val="both"/>
              <w:rPr>
                <w:rFonts w:ascii="Calibri" w:hAnsi="Calibri"/>
                <w:b/>
                <w:bCs/>
                <w:szCs w:val="22"/>
              </w:rPr>
            </w:pPr>
          </w:p>
        </w:tc>
      </w:tr>
      <w:tr w:rsidR="009B0B73" w:rsidRPr="008C75E4" w14:paraId="61F3D855" w14:textId="77777777" w:rsidTr="009775FC">
        <w:trPr>
          <w:trHeight w:val="864"/>
          <w:jc w:val="center"/>
        </w:trPr>
        <w:tc>
          <w:tcPr>
            <w:tcW w:w="9803" w:type="dxa"/>
            <w:gridSpan w:val="14"/>
            <w:tcMar>
              <w:top w:w="57" w:type="dxa"/>
              <w:bottom w:w="57" w:type="dxa"/>
            </w:tcMar>
          </w:tcPr>
          <w:p w14:paraId="7E198652" w14:textId="77777777" w:rsidR="009B0B73" w:rsidRDefault="009B0B73" w:rsidP="006126D1">
            <w:pPr>
              <w:contextualSpacing/>
              <w:jc w:val="both"/>
              <w:rPr>
                <w:rFonts w:ascii="Calibri" w:hAnsi="Calibri"/>
                <w:b/>
                <w:bCs/>
                <w:szCs w:val="22"/>
              </w:rPr>
            </w:pPr>
            <w:r>
              <w:rPr>
                <w:rFonts w:ascii="Calibri" w:hAnsi="Calibri"/>
                <w:b/>
                <w:bCs/>
                <w:szCs w:val="22"/>
              </w:rPr>
              <w:t>Heritage:</w:t>
            </w:r>
          </w:p>
          <w:p w14:paraId="076D25D1" w14:textId="77777777" w:rsidR="009B0B73" w:rsidRDefault="009B0B73" w:rsidP="006126D1">
            <w:pPr>
              <w:contextualSpacing/>
              <w:jc w:val="both"/>
              <w:rPr>
                <w:rFonts w:ascii="Calibri" w:hAnsi="Calibri"/>
                <w:b/>
                <w:bCs/>
                <w:szCs w:val="22"/>
              </w:rPr>
            </w:pPr>
          </w:p>
          <w:p w14:paraId="3A46966B" w14:textId="6CEF2842" w:rsidR="009B0B73" w:rsidRDefault="009B0B73" w:rsidP="006126D1">
            <w:pPr>
              <w:contextualSpacing/>
              <w:jc w:val="both"/>
              <w:rPr>
                <w:rFonts w:ascii="Calibri" w:hAnsi="Calibri"/>
                <w:szCs w:val="22"/>
              </w:rPr>
            </w:pPr>
            <w:r w:rsidRPr="009B0B73">
              <w:rPr>
                <w:rFonts w:ascii="Calibri" w:hAnsi="Calibri"/>
                <w:szCs w:val="22"/>
              </w:rPr>
              <w:t xml:space="preserve">The proposal site is situated </w:t>
            </w:r>
            <w:r>
              <w:rPr>
                <w:rFonts w:ascii="Calibri" w:hAnsi="Calibri"/>
                <w:szCs w:val="22"/>
              </w:rPr>
              <w:t>within</w:t>
            </w:r>
            <w:r w:rsidRPr="009B0B73">
              <w:rPr>
                <w:rFonts w:ascii="Calibri" w:hAnsi="Calibri"/>
                <w:szCs w:val="22"/>
              </w:rPr>
              <w:t xml:space="preserve"> the</w:t>
            </w:r>
            <w:r>
              <w:rPr>
                <w:rFonts w:ascii="Calibri" w:hAnsi="Calibri"/>
                <w:szCs w:val="22"/>
              </w:rPr>
              <w:t xml:space="preserve"> </w:t>
            </w:r>
            <w:r w:rsidR="003229FB">
              <w:rPr>
                <w:rFonts w:ascii="Calibri" w:hAnsi="Calibri"/>
                <w:szCs w:val="22"/>
              </w:rPr>
              <w:t>Grindleton</w:t>
            </w:r>
            <w:r>
              <w:rPr>
                <w:rFonts w:ascii="Calibri" w:hAnsi="Calibri"/>
                <w:szCs w:val="22"/>
              </w:rPr>
              <w:t xml:space="preserve"> </w:t>
            </w:r>
            <w:r w:rsidRPr="009B0B73">
              <w:rPr>
                <w:rFonts w:ascii="Calibri" w:hAnsi="Calibri"/>
                <w:szCs w:val="22"/>
              </w:rPr>
              <w:t xml:space="preserve">Conservation Area. With reference to making decisions on applications for development in a </w:t>
            </w:r>
            <w:proofErr w:type="gramStart"/>
            <w:r w:rsidRPr="009B0B73">
              <w:rPr>
                <w:rFonts w:ascii="Calibri" w:hAnsi="Calibri"/>
                <w:szCs w:val="22"/>
              </w:rPr>
              <w:t>conservation areas</w:t>
            </w:r>
            <w:proofErr w:type="gramEnd"/>
            <w:r w:rsidRPr="009B0B73">
              <w:rPr>
                <w:rFonts w:ascii="Calibri" w:hAnsi="Calibri"/>
                <w:szCs w:val="22"/>
              </w:rPr>
              <w:t>, Section 72 of the Planning (Listed Buildings and Conservation Areas) Act 1990 states that: “...</w:t>
            </w:r>
            <w:r w:rsidRPr="009B0B73">
              <w:rPr>
                <w:rFonts w:ascii="Calibri" w:hAnsi="Calibri"/>
                <w:i/>
                <w:iCs/>
                <w:szCs w:val="22"/>
              </w:rPr>
              <w:t>special attention shall be paid to the desirability of preserving or enhancing the character or appearance of that area.</w:t>
            </w:r>
            <w:r w:rsidRPr="009B0B73">
              <w:rPr>
                <w:rFonts w:ascii="Calibri" w:hAnsi="Calibri"/>
                <w:szCs w:val="22"/>
              </w:rPr>
              <w:t xml:space="preserve">” </w:t>
            </w:r>
          </w:p>
          <w:p w14:paraId="3D9BA504" w14:textId="77777777" w:rsidR="003E1D9F" w:rsidRDefault="003E1D9F" w:rsidP="006126D1">
            <w:pPr>
              <w:contextualSpacing/>
              <w:jc w:val="both"/>
              <w:rPr>
                <w:rFonts w:ascii="Calibri" w:hAnsi="Calibri"/>
                <w:szCs w:val="22"/>
              </w:rPr>
            </w:pPr>
          </w:p>
          <w:p w14:paraId="10F5CE0E" w14:textId="77777777" w:rsidR="009B0B73" w:rsidRDefault="009B0B73" w:rsidP="006126D1">
            <w:pPr>
              <w:contextualSpacing/>
              <w:jc w:val="both"/>
              <w:rPr>
                <w:rFonts w:ascii="Calibri" w:hAnsi="Calibri"/>
                <w:szCs w:val="22"/>
              </w:rPr>
            </w:pPr>
            <w:r w:rsidRPr="009B0B73">
              <w:rPr>
                <w:rFonts w:ascii="Calibri" w:hAnsi="Calibri"/>
                <w:szCs w:val="22"/>
              </w:rPr>
              <w:t xml:space="preserve">Moreover, Key Statement EN5 of the </w:t>
            </w:r>
            <w:proofErr w:type="spellStart"/>
            <w:r w:rsidRPr="009B0B73">
              <w:rPr>
                <w:rFonts w:ascii="Calibri" w:hAnsi="Calibri"/>
                <w:szCs w:val="22"/>
              </w:rPr>
              <w:t>Ribble</w:t>
            </w:r>
            <w:proofErr w:type="spellEnd"/>
            <w:r w:rsidRPr="009B0B73">
              <w:rPr>
                <w:rFonts w:ascii="Calibri" w:hAnsi="Calibri"/>
                <w:szCs w:val="22"/>
              </w:rPr>
              <w:t xml:space="preserve"> Borough Valley Core Strategy stipulates that all development proposals should respect and safeguard the character, </w:t>
            </w:r>
            <w:proofErr w:type="gramStart"/>
            <w:r w:rsidRPr="009B0B73">
              <w:rPr>
                <w:rFonts w:ascii="Calibri" w:hAnsi="Calibri"/>
                <w:szCs w:val="22"/>
              </w:rPr>
              <w:t>appearance</w:t>
            </w:r>
            <w:proofErr w:type="gramEnd"/>
            <w:r w:rsidRPr="009B0B73">
              <w:rPr>
                <w:rFonts w:ascii="Calibri" w:hAnsi="Calibri"/>
                <w:szCs w:val="22"/>
              </w:rPr>
              <w:t xml:space="preserve"> and significance of all Conservation Areas. </w:t>
            </w:r>
          </w:p>
          <w:p w14:paraId="0D6F7F2A" w14:textId="77777777" w:rsidR="00436259" w:rsidRPr="00436259" w:rsidRDefault="00436259" w:rsidP="00436259">
            <w:pPr>
              <w:contextualSpacing/>
              <w:jc w:val="both"/>
              <w:rPr>
                <w:rFonts w:ascii="Calibri" w:hAnsi="Calibri"/>
                <w:szCs w:val="22"/>
              </w:rPr>
            </w:pPr>
          </w:p>
          <w:p w14:paraId="096E26AF" w14:textId="156E4E18" w:rsidR="00436259" w:rsidRDefault="00436259" w:rsidP="00436259">
            <w:pPr>
              <w:contextualSpacing/>
              <w:jc w:val="both"/>
              <w:rPr>
                <w:rFonts w:ascii="Calibri" w:hAnsi="Calibri"/>
                <w:szCs w:val="22"/>
              </w:rPr>
            </w:pPr>
            <w:r w:rsidRPr="00436259">
              <w:rPr>
                <w:rFonts w:ascii="Calibri" w:hAnsi="Calibri"/>
                <w:szCs w:val="22"/>
              </w:rPr>
              <w:t xml:space="preserve">The </w:t>
            </w:r>
            <w:r w:rsidR="003229FB">
              <w:rPr>
                <w:rFonts w:ascii="Calibri" w:hAnsi="Calibri"/>
                <w:szCs w:val="22"/>
              </w:rPr>
              <w:t>Grindleton</w:t>
            </w:r>
            <w:r w:rsidRPr="00436259">
              <w:rPr>
                <w:rFonts w:ascii="Calibri" w:hAnsi="Calibri"/>
                <w:szCs w:val="22"/>
              </w:rPr>
              <w:t xml:space="preserve"> Conservation Area Appraisal (200</w:t>
            </w:r>
            <w:r w:rsidR="004B6F79">
              <w:rPr>
                <w:rFonts w:ascii="Calibri" w:hAnsi="Calibri"/>
                <w:szCs w:val="22"/>
              </w:rPr>
              <w:t>5</w:t>
            </w:r>
            <w:r w:rsidRPr="00436259">
              <w:rPr>
                <w:rFonts w:ascii="Calibri" w:hAnsi="Calibri"/>
                <w:szCs w:val="22"/>
              </w:rPr>
              <w:t>) identifies the ‘</w:t>
            </w:r>
            <w:r w:rsidRPr="00436259">
              <w:rPr>
                <w:rFonts w:ascii="Calibri" w:hAnsi="Calibri"/>
                <w:i/>
                <w:iCs/>
                <w:szCs w:val="22"/>
              </w:rPr>
              <w:t xml:space="preserve">continuing loss of original architectural details and use of inappropriate modern materials or details’ </w:t>
            </w:r>
            <w:r w:rsidRPr="00436259">
              <w:rPr>
                <w:rFonts w:ascii="Calibri" w:hAnsi="Calibri"/>
                <w:szCs w:val="22"/>
              </w:rPr>
              <w:t>as being the primary threat to the</w:t>
            </w:r>
            <w:r>
              <w:rPr>
                <w:rFonts w:ascii="Calibri" w:hAnsi="Calibri"/>
                <w:szCs w:val="22"/>
              </w:rPr>
              <w:t xml:space="preserve"> </w:t>
            </w:r>
            <w:r w:rsidR="003229FB">
              <w:rPr>
                <w:rFonts w:ascii="Calibri" w:hAnsi="Calibri"/>
                <w:szCs w:val="22"/>
              </w:rPr>
              <w:t>Grindleton</w:t>
            </w:r>
            <w:r w:rsidRPr="00436259">
              <w:rPr>
                <w:rFonts w:ascii="Calibri" w:hAnsi="Calibri"/>
                <w:szCs w:val="22"/>
              </w:rPr>
              <w:t xml:space="preserve"> Conservation Area.</w:t>
            </w:r>
          </w:p>
          <w:p w14:paraId="09074371" w14:textId="77777777" w:rsidR="003229FB" w:rsidRDefault="003229FB" w:rsidP="00436259">
            <w:pPr>
              <w:contextualSpacing/>
              <w:jc w:val="both"/>
              <w:rPr>
                <w:rFonts w:ascii="Calibri" w:hAnsi="Calibri"/>
                <w:szCs w:val="22"/>
              </w:rPr>
            </w:pPr>
          </w:p>
          <w:p w14:paraId="24FA9FE0" w14:textId="0145A190" w:rsidR="006C41D8" w:rsidRPr="00436259" w:rsidRDefault="003229FB" w:rsidP="00436259">
            <w:pPr>
              <w:contextualSpacing/>
              <w:jc w:val="both"/>
              <w:rPr>
                <w:rFonts w:ascii="Calibri" w:hAnsi="Calibri"/>
                <w:szCs w:val="22"/>
              </w:rPr>
            </w:pPr>
            <w:r>
              <w:rPr>
                <w:rFonts w:ascii="Calibri" w:hAnsi="Calibri"/>
                <w:szCs w:val="22"/>
              </w:rPr>
              <w:t>T</w:t>
            </w:r>
            <w:r w:rsidR="00211E81">
              <w:rPr>
                <w:rFonts w:ascii="Calibri" w:hAnsi="Calibri"/>
                <w:szCs w:val="22"/>
              </w:rPr>
              <w:t>he</w:t>
            </w:r>
            <w:r w:rsidR="00663873">
              <w:rPr>
                <w:rFonts w:ascii="Calibri" w:hAnsi="Calibri"/>
                <w:szCs w:val="22"/>
              </w:rPr>
              <w:t xml:space="preserve"> proposed use of materials for the </w:t>
            </w:r>
            <w:r>
              <w:rPr>
                <w:rFonts w:ascii="Calibri" w:hAnsi="Calibri"/>
                <w:szCs w:val="22"/>
              </w:rPr>
              <w:t>porch and side</w:t>
            </w:r>
            <w:r w:rsidR="00663873">
              <w:rPr>
                <w:rFonts w:ascii="Calibri" w:hAnsi="Calibri"/>
                <w:szCs w:val="22"/>
              </w:rPr>
              <w:t xml:space="preserve"> extension would be wholly appropriate in this instance in as much that the </w:t>
            </w:r>
            <w:r>
              <w:rPr>
                <w:rFonts w:ascii="Calibri" w:hAnsi="Calibri"/>
                <w:szCs w:val="22"/>
              </w:rPr>
              <w:t xml:space="preserve">porch and side </w:t>
            </w:r>
            <w:r w:rsidR="00663873">
              <w:rPr>
                <w:rFonts w:ascii="Calibri" w:hAnsi="Calibri"/>
                <w:szCs w:val="22"/>
              </w:rPr>
              <w:t>extension would incorporate materials to match the existing external features</w:t>
            </w:r>
            <w:r w:rsidR="00211E81">
              <w:rPr>
                <w:rFonts w:ascii="Calibri" w:hAnsi="Calibri"/>
                <w:szCs w:val="22"/>
              </w:rPr>
              <w:t xml:space="preserve"> </w:t>
            </w:r>
            <w:r w:rsidR="00663873">
              <w:rPr>
                <w:rFonts w:ascii="Calibri" w:hAnsi="Calibri"/>
                <w:szCs w:val="22"/>
              </w:rPr>
              <w:t xml:space="preserve">of the main property. Moreover, the proposal would have little bearing upon the character of the surrounding Conservation Area in as much that </w:t>
            </w:r>
            <w:r>
              <w:rPr>
                <w:rFonts w:ascii="Calibri" w:hAnsi="Calibri"/>
                <w:szCs w:val="22"/>
              </w:rPr>
              <w:t>the porch and side extension would be predominantly screened</w:t>
            </w:r>
            <w:r w:rsidR="00663873">
              <w:rPr>
                <w:rFonts w:ascii="Calibri" w:hAnsi="Calibri"/>
                <w:szCs w:val="22"/>
              </w:rPr>
              <w:t xml:space="preserve"> </w:t>
            </w:r>
            <w:r>
              <w:rPr>
                <w:rFonts w:ascii="Calibri" w:hAnsi="Calibri"/>
                <w:szCs w:val="22"/>
              </w:rPr>
              <w:t>from</w:t>
            </w:r>
            <w:r w:rsidR="00663873">
              <w:rPr>
                <w:rFonts w:ascii="Calibri" w:hAnsi="Calibri"/>
                <w:szCs w:val="22"/>
              </w:rPr>
              <w:t xml:space="preserve"> the public realm</w:t>
            </w:r>
            <w:r>
              <w:rPr>
                <w:rFonts w:ascii="Calibri" w:hAnsi="Calibri"/>
                <w:szCs w:val="22"/>
              </w:rPr>
              <w:t xml:space="preserve"> within the property’s curtilage</w:t>
            </w:r>
            <w:r w:rsidR="00663873">
              <w:rPr>
                <w:rFonts w:ascii="Calibri" w:hAnsi="Calibri"/>
                <w:szCs w:val="22"/>
              </w:rPr>
              <w:t xml:space="preserve">. </w:t>
            </w:r>
            <w:r w:rsidR="00211E81">
              <w:rPr>
                <w:rFonts w:ascii="Calibri" w:hAnsi="Calibri"/>
                <w:szCs w:val="22"/>
              </w:rPr>
              <w:t xml:space="preserve">Accordingly, it is not considered that the proposed works would pose any threat to the preservation of </w:t>
            </w:r>
            <w:r>
              <w:rPr>
                <w:rFonts w:ascii="Calibri" w:hAnsi="Calibri"/>
                <w:szCs w:val="22"/>
              </w:rPr>
              <w:t>Grindleton’s</w:t>
            </w:r>
            <w:r w:rsidR="00211E81">
              <w:rPr>
                <w:rFonts w:ascii="Calibri" w:hAnsi="Calibri"/>
                <w:szCs w:val="22"/>
              </w:rPr>
              <w:t xml:space="preserve"> historical or architectural character.</w:t>
            </w:r>
          </w:p>
          <w:p w14:paraId="6034BAEC" w14:textId="65EABCE3" w:rsidR="009B0B73" w:rsidRPr="009B0B73" w:rsidRDefault="009B0B73" w:rsidP="00C365AE">
            <w:pPr>
              <w:contextualSpacing/>
              <w:jc w:val="both"/>
              <w:rPr>
                <w:rFonts w:ascii="Calibri" w:hAnsi="Calibri"/>
                <w:szCs w:val="22"/>
              </w:rPr>
            </w:pPr>
          </w:p>
        </w:tc>
      </w:tr>
      <w:tr w:rsidR="008C75E4" w:rsidRPr="008C75E4" w14:paraId="5B942BE0" w14:textId="77777777" w:rsidTr="009775FC">
        <w:trPr>
          <w:trHeight w:val="864"/>
          <w:jc w:val="center"/>
        </w:trPr>
        <w:tc>
          <w:tcPr>
            <w:tcW w:w="9803" w:type="dxa"/>
            <w:gridSpan w:val="14"/>
            <w:tcMar>
              <w:top w:w="57" w:type="dxa"/>
              <w:bottom w:w="57" w:type="dxa"/>
            </w:tcMar>
          </w:tcPr>
          <w:p w14:paraId="4FAC4B80" w14:textId="77777777" w:rsidR="00C0704D" w:rsidRPr="008C75E4" w:rsidRDefault="00C0704D" w:rsidP="006126D1">
            <w:pPr>
              <w:contextualSpacing/>
              <w:jc w:val="both"/>
              <w:rPr>
                <w:rFonts w:ascii="Calibri" w:hAnsi="Calibri"/>
                <w:b/>
                <w:bCs/>
                <w:szCs w:val="22"/>
              </w:rPr>
            </w:pPr>
            <w:r w:rsidRPr="008C75E4">
              <w:rPr>
                <w:rFonts w:ascii="Calibri" w:hAnsi="Calibri"/>
                <w:b/>
                <w:bCs/>
                <w:szCs w:val="22"/>
              </w:rPr>
              <w:t>Observations/Consideration of Matters Raised/Conclusion:</w:t>
            </w:r>
          </w:p>
          <w:p w14:paraId="1FD95A60" w14:textId="0C6DAFCD" w:rsidR="00640CA7" w:rsidRDefault="00640CA7" w:rsidP="0043472B">
            <w:pPr>
              <w:pStyle w:val="Header"/>
              <w:contextualSpacing/>
              <w:jc w:val="both"/>
              <w:rPr>
                <w:rFonts w:ascii="Calibri" w:hAnsi="Calibri"/>
                <w:bCs/>
                <w:szCs w:val="22"/>
              </w:rPr>
            </w:pPr>
          </w:p>
          <w:p w14:paraId="11619493" w14:textId="18FDA306" w:rsidR="00A10DC8" w:rsidRDefault="0071224A" w:rsidP="0043472B">
            <w:pPr>
              <w:pStyle w:val="Header"/>
              <w:contextualSpacing/>
              <w:jc w:val="both"/>
              <w:rPr>
                <w:rFonts w:ascii="Calibri" w:hAnsi="Calibri"/>
                <w:bCs/>
                <w:szCs w:val="22"/>
              </w:rPr>
            </w:pPr>
            <w:r w:rsidRPr="0071224A">
              <w:rPr>
                <w:rFonts w:ascii="Calibri" w:hAnsi="Calibri"/>
                <w:bCs/>
                <w:szCs w:val="22"/>
              </w:rPr>
              <w:t>It is not considered that the proposal w</w:t>
            </w:r>
            <w:r w:rsidR="00A10DC8">
              <w:rPr>
                <w:rFonts w:ascii="Calibri" w:hAnsi="Calibri"/>
                <w:bCs/>
                <w:szCs w:val="22"/>
              </w:rPr>
              <w:t>ould</w:t>
            </w:r>
            <w:r w:rsidRPr="0071224A">
              <w:rPr>
                <w:rFonts w:ascii="Calibri" w:hAnsi="Calibri"/>
                <w:bCs/>
                <w:szCs w:val="22"/>
              </w:rPr>
              <w:t xml:space="preserve"> have any undue impact upon residential amenity for the neighbouring residents, nor is it considered that</w:t>
            </w:r>
            <w:r w:rsidR="00910827">
              <w:rPr>
                <w:rFonts w:ascii="Calibri" w:hAnsi="Calibri"/>
                <w:bCs/>
                <w:szCs w:val="22"/>
              </w:rPr>
              <w:t xml:space="preserve"> any aspect of the</w:t>
            </w:r>
            <w:r w:rsidRPr="0071224A">
              <w:rPr>
                <w:rFonts w:ascii="Calibri" w:hAnsi="Calibri"/>
                <w:bCs/>
                <w:szCs w:val="22"/>
              </w:rPr>
              <w:t xml:space="preserve"> proposal w</w:t>
            </w:r>
            <w:r w:rsidR="00A10DC8">
              <w:rPr>
                <w:rFonts w:ascii="Calibri" w:hAnsi="Calibri"/>
                <w:bCs/>
                <w:szCs w:val="22"/>
              </w:rPr>
              <w:t>ould</w:t>
            </w:r>
            <w:r w:rsidRPr="0071224A">
              <w:rPr>
                <w:rFonts w:ascii="Calibri" w:hAnsi="Calibri"/>
                <w:bCs/>
                <w:szCs w:val="22"/>
              </w:rPr>
              <w:t xml:space="preserve"> have an oppressive or overbearing visual presence. </w:t>
            </w:r>
          </w:p>
          <w:p w14:paraId="3CC1B2F5" w14:textId="77777777" w:rsidR="00A10DC8" w:rsidRDefault="00A10DC8" w:rsidP="0043472B">
            <w:pPr>
              <w:pStyle w:val="Header"/>
              <w:contextualSpacing/>
              <w:jc w:val="both"/>
              <w:rPr>
                <w:rFonts w:ascii="Calibri" w:hAnsi="Calibri"/>
                <w:bCs/>
                <w:szCs w:val="22"/>
              </w:rPr>
            </w:pPr>
          </w:p>
          <w:p w14:paraId="66FDF25C" w14:textId="0EFD3E43" w:rsidR="0071224A" w:rsidRDefault="00A10DC8" w:rsidP="0043472B">
            <w:pPr>
              <w:pStyle w:val="Header"/>
              <w:contextualSpacing/>
              <w:jc w:val="both"/>
              <w:rPr>
                <w:rFonts w:ascii="Calibri" w:hAnsi="Calibri"/>
                <w:bCs/>
                <w:szCs w:val="22"/>
              </w:rPr>
            </w:pPr>
            <w:r>
              <w:rPr>
                <w:rFonts w:ascii="Calibri" w:hAnsi="Calibri"/>
                <w:bCs/>
                <w:szCs w:val="22"/>
              </w:rPr>
              <w:t>Moreover</w:t>
            </w:r>
            <w:r w:rsidR="0071224A" w:rsidRPr="0071224A">
              <w:rPr>
                <w:rFonts w:ascii="Calibri" w:hAnsi="Calibri"/>
                <w:bCs/>
                <w:szCs w:val="22"/>
              </w:rPr>
              <w:t xml:space="preserve">, it is not considered that the proposal would have any detrimental upon the aesthetic character of the AONB landscape or </w:t>
            </w:r>
            <w:r w:rsidR="00211E81">
              <w:rPr>
                <w:rFonts w:ascii="Calibri" w:hAnsi="Calibri"/>
                <w:bCs/>
                <w:szCs w:val="22"/>
              </w:rPr>
              <w:t>pre</w:t>
            </w:r>
            <w:r w:rsidR="0071224A" w:rsidRPr="0071224A">
              <w:rPr>
                <w:rFonts w:ascii="Calibri" w:hAnsi="Calibri"/>
                <w:bCs/>
                <w:szCs w:val="22"/>
              </w:rPr>
              <w:t xml:space="preserve">servation of </w:t>
            </w:r>
            <w:r w:rsidR="003229FB">
              <w:rPr>
                <w:rFonts w:ascii="Calibri" w:hAnsi="Calibri"/>
                <w:bCs/>
                <w:szCs w:val="22"/>
              </w:rPr>
              <w:t>Grindleton’s</w:t>
            </w:r>
            <w:r w:rsidR="0071224A" w:rsidRPr="0071224A">
              <w:rPr>
                <w:rFonts w:ascii="Calibri" w:hAnsi="Calibri"/>
                <w:bCs/>
                <w:szCs w:val="22"/>
              </w:rPr>
              <w:t xml:space="preserve"> historic and architectural character.</w:t>
            </w:r>
          </w:p>
          <w:p w14:paraId="5092A309" w14:textId="77777777" w:rsidR="0071224A" w:rsidRDefault="0071224A" w:rsidP="0043472B">
            <w:pPr>
              <w:pStyle w:val="Header"/>
              <w:contextualSpacing/>
              <w:jc w:val="both"/>
              <w:rPr>
                <w:rFonts w:ascii="Calibri" w:hAnsi="Calibri"/>
                <w:bCs/>
                <w:szCs w:val="22"/>
              </w:rPr>
            </w:pPr>
          </w:p>
          <w:p w14:paraId="706CC56D" w14:textId="7B0BBD64" w:rsidR="00640CA7" w:rsidRPr="00640CA7" w:rsidRDefault="00640CA7" w:rsidP="00640CA7">
            <w:pPr>
              <w:pStyle w:val="Header"/>
              <w:rPr>
                <w:rFonts w:ascii="Calibri" w:hAnsi="Calibri"/>
                <w:bCs/>
                <w:szCs w:val="22"/>
              </w:rPr>
            </w:pPr>
            <w:r w:rsidRPr="00640CA7">
              <w:rPr>
                <w:rFonts w:ascii="Calibri" w:hAnsi="Calibri"/>
                <w:bCs/>
                <w:szCs w:val="22"/>
              </w:rPr>
              <w:lastRenderedPageBreak/>
              <w:t>It is for the above reasons and having regard to all material considerations and matters raised that the application is</w:t>
            </w:r>
            <w:r w:rsidR="00A47F23">
              <w:rPr>
                <w:rFonts w:ascii="Calibri" w:hAnsi="Calibri"/>
                <w:bCs/>
                <w:szCs w:val="22"/>
              </w:rPr>
              <w:t xml:space="preserve"> </w:t>
            </w:r>
            <w:r w:rsidR="0071224A">
              <w:rPr>
                <w:rFonts w:ascii="Calibri" w:hAnsi="Calibri"/>
                <w:bCs/>
                <w:szCs w:val="22"/>
              </w:rPr>
              <w:t>recommended for approval.</w:t>
            </w:r>
          </w:p>
          <w:p w14:paraId="17DEDB6A" w14:textId="77777777" w:rsidR="00640CA7" w:rsidRPr="002840B2" w:rsidRDefault="00640CA7" w:rsidP="0043472B">
            <w:pPr>
              <w:pStyle w:val="Header"/>
              <w:contextualSpacing/>
              <w:jc w:val="both"/>
              <w:rPr>
                <w:rFonts w:ascii="Calibri" w:hAnsi="Calibri"/>
                <w:bCs/>
                <w:szCs w:val="22"/>
              </w:rPr>
            </w:pPr>
          </w:p>
        </w:tc>
      </w:tr>
      <w:tr w:rsidR="00C0704D" w:rsidRPr="008C75E4" w14:paraId="5817A72D" w14:textId="77777777" w:rsidTr="009775FC">
        <w:trPr>
          <w:jc w:val="center"/>
        </w:trPr>
        <w:tc>
          <w:tcPr>
            <w:tcW w:w="2837" w:type="dxa"/>
            <w:gridSpan w:val="4"/>
            <w:tcMar>
              <w:top w:w="57" w:type="dxa"/>
              <w:bottom w:w="57" w:type="dxa"/>
            </w:tcMar>
          </w:tcPr>
          <w:p w14:paraId="5E641D52" w14:textId="77777777" w:rsidR="00C0704D" w:rsidRPr="008C75E4" w:rsidRDefault="00C0704D" w:rsidP="006126D1">
            <w:pPr>
              <w:jc w:val="both"/>
              <w:rPr>
                <w:rFonts w:ascii="Calibri" w:hAnsi="Calibri"/>
                <w:b/>
                <w:bCs/>
                <w:szCs w:val="22"/>
              </w:rPr>
            </w:pPr>
            <w:r w:rsidRPr="008C75E4">
              <w:rPr>
                <w:rFonts w:ascii="Calibri" w:hAnsi="Calibri"/>
                <w:b/>
                <w:szCs w:val="22"/>
              </w:rPr>
              <w:lastRenderedPageBreak/>
              <w:t>RECOMMENDATION</w:t>
            </w:r>
            <w:r w:rsidRPr="008C75E4">
              <w:rPr>
                <w:rFonts w:ascii="Calibri" w:hAnsi="Calibri"/>
                <w:szCs w:val="22"/>
              </w:rPr>
              <w:t>:</w:t>
            </w:r>
          </w:p>
        </w:tc>
        <w:tc>
          <w:tcPr>
            <w:tcW w:w="6966" w:type="dxa"/>
            <w:gridSpan w:val="10"/>
          </w:tcPr>
          <w:p w14:paraId="41C5B0AD" w14:textId="19177C97" w:rsidR="00C0704D" w:rsidRPr="008C75E4" w:rsidRDefault="0071224A" w:rsidP="006126D1">
            <w:pPr>
              <w:jc w:val="both"/>
              <w:rPr>
                <w:rFonts w:ascii="Calibri" w:hAnsi="Calibri"/>
                <w:bCs/>
                <w:szCs w:val="22"/>
              </w:rPr>
            </w:pPr>
            <w:r w:rsidRPr="0071224A">
              <w:rPr>
                <w:rFonts w:asciiTheme="minorHAnsi" w:hAnsiTheme="minorHAnsi"/>
                <w:bCs/>
                <w:szCs w:val="22"/>
              </w:rPr>
              <w:t>In consideration of due weight of section 16, 66 and 72 (where relevant) of the Planning (Listed Buildings and Conservation Areas) Act 1990 and in consideration to NPPF (2018) it is recommended that planning permission be granted.</w:t>
            </w:r>
          </w:p>
        </w:tc>
      </w:tr>
    </w:tbl>
    <w:p w14:paraId="1E754A62" w14:textId="77777777" w:rsidR="0031197A" w:rsidRPr="008C75E4" w:rsidRDefault="00DE1F8C" w:rsidP="006126D1">
      <w:pPr>
        <w:jc w:val="both"/>
        <w:rPr>
          <w:rFonts w:ascii="Calibri" w:hAnsi="Calibri"/>
          <w:szCs w:val="22"/>
        </w:rPr>
      </w:pPr>
    </w:p>
    <w:sectPr w:rsidR="0031197A" w:rsidRPr="008C75E4" w:rsidSect="00504440">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46CBA" w14:textId="77777777" w:rsidR="005535CA" w:rsidRDefault="005535CA" w:rsidP="006D0B5F">
      <w:r>
        <w:separator/>
      </w:r>
    </w:p>
  </w:endnote>
  <w:endnote w:type="continuationSeparator" w:id="0">
    <w:p w14:paraId="2E891BCF" w14:textId="77777777" w:rsidR="005535CA" w:rsidRDefault="005535CA" w:rsidP="006D0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31CFD" w14:textId="77777777" w:rsidR="005535CA" w:rsidRDefault="005535CA" w:rsidP="006D0B5F">
      <w:r>
        <w:separator/>
      </w:r>
    </w:p>
  </w:footnote>
  <w:footnote w:type="continuationSeparator" w:id="0">
    <w:p w14:paraId="26E2A786" w14:textId="77777777" w:rsidR="005535CA" w:rsidRDefault="005535CA" w:rsidP="006D0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39FD"/>
    <w:multiLevelType w:val="hybridMultilevel"/>
    <w:tmpl w:val="9C9C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515A5"/>
    <w:multiLevelType w:val="hybridMultilevel"/>
    <w:tmpl w:val="2C2E3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D7948"/>
    <w:multiLevelType w:val="hybridMultilevel"/>
    <w:tmpl w:val="1B36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983"/>
    <w:multiLevelType w:val="hybridMultilevel"/>
    <w:tmpl w:val="D2E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2170"/>
    <w:multiLevelType w:val="hybridMultilevel"/>
    <w:tmpl w:val="D5C20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51906"/>
    <w:multiLevelType w:val="hybridMultilevel"/>
    <w:tmpl w:val="4BFE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6327F"/>
    <w:multiLevelType w:val="hybridMultilevel"/>
    <w:tmpl w:val="052A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422E2"/>
    <w:multiLevelType w:val="hybridMultilevel"/>
    <w:tmpl w:val="0506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46A"/>
    <w:multiLevelType w:val="hybridMultilevel"/>
    <w:tmpl w:val="56043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42780"/>
    <w:multiLevelType w:val="hybridMultilevel"/>
    <w:tmpl w:val="3EDCF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B2938"/>
    <w:multiLevelType w:val="hybridMultilevel"/>
    <w:tmpl w:val="024EE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11A14"/>
    <w:multiLevelType w:val="hybridMultilevel"/>
    <w:tmpl w:val="638C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6F53B5"/>
    <w:multiLevelType w:val="hybridMultilevel"/>
    <w:tmpl w:val="5E3A5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20509"/>
    <w:multiLevelType w:val="hybridMultilevel"/>
    <w:tmpl w:val="B350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37AB0"/>
    <w:multiLevelType w:val="hybridMultilevel"/>
    <w:tmpl w:val="18FA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62D32"/>
    <w:multiLevelType w:val="hybridMultilevel"/>
    <w:tmpl w:val="43C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CA3FD6"/>
    <w:multiLevelType w:val="hybridMultilevel"/>
    <w:tmpl w:val="5918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8C2558"/>
    <w:multiLevelType w:val="hybridMultilevel"/>
    <w:tmpl w:val="CFBA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8"/>
  </w:num>
  <w:num w:numId="5">
    <w:abstractNumId w:val="1"/>
  </w:num>
  <w:num w:numId="6">
    <w:abstractNumId w:val="3"/>
  </w:num>
  <w:num w:numId="7">
    <w:abstractNumId w:val="9"/>
  </w:num>
  <w:num w:numId="8">
    <w:abstractNumId w:val="15"/>
  </w:num>
  <w:num w:numId="9">
    <w:abstractNumId w:val="5"/>
  </w:num>
  <w:num w:numId="10">
    <w:abstractNumId w:val="10"/>
  </w:num>
  <w:num w:numId="11">
    <w:abstractNumId w:val="13"/>
  </w:num>
  <w:num w:numId="12">
    <w:abstractNumId w:val="2"/>
  </w:num>
  <w:num w:numId="13">
    <w:abstractNumId w:val="4"/>
  </w:num>
  <w:num w:numId="14">
    <w:abstractNumId w:val="6"/>
  </w:num>
  <w:num w:numId="15">
    <w:abstractNumId w:val="12"/>
  </w:num>
  <w:num w:numId="16">
    <w:abstractNumId w:val="1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A9"/>
    <w:rsid w:val="00006AC0"/>
    <w:rsid w:val="000075DD"/>
    <w:rsid w:val="000109D5"/>
    <w:rsid w:val="00016A73"/>
    <w:rsid w:val="000267F9"/>
    <w:rsid w:val="00041FBF"/>
    <w:rsid w:val="00055B13"/>
    <w:rsid w:val="00060E8A"/>
    <w:rsid w:val="0006136E"/>
    <w:rsid w:val="0008638E"/>
    <w:rsid w:val="00091A2A"/>
    <w:rsid w:val="00096654"/>
    <w:rsid w:val="000A037A"/>
    <w:rsid w:val="000A13A1"/>
    <w:rsid w:val="000A2DB4"/>
    <w:rsid w:val="000A4B0D"/>
    <w:rsid w:val="000B37F9"/>
    <w:rsid w:val="000B5CB5"/>
    <w:rsid w:val="000C7A57"/>
    <w:rsid w:val="000D11A4"/>
    <w:rsid w:val="00101855"/>
    <w:rsid w:val="00101BD1"/>
    <w:rsid w:val="00103648"/>
    <w:rsid w:val="0010371E"/>
    <w:rsid w:val="001039F9"/>
    <w:rsid w:val="00106932"/>
    <w:rsid w:val="0011096F"/>
    <w:rsid w:val="001162A9"/>
    <w:rsid w:val="00130035"/>
    <w:rsid w:val="00132FCC"/>
    <w:rsid w:val="0013474E"/>
    <w:rsid w:val="00141512"/>
    <w:rsid w:val="0016428F"/>
    <w:rsid w:val="00164B55"/>
    <w:rsid w:val="00171D54"/>
    <w:rsid w:val="00174004"/>
    <w:rsid w:val="00182A9B"/>
    <w:rsid w:val="001936C6"/>
    <w:rsid w:val="001946E0"/>
    <w:rsid w:val="00196722"/>
    <w:rsid w:val="001A2C18"/>
    <w:rsid w:val="001B1038"/>
    <w:rsid w:val="001B10C7"/>
    <w:rsid w:val="001B6840"/>
    <w:rsid w:val="001B769B"/>
    <w:rsid w:val="001C1453"/>
    <w:rsid w:val="001C276A"/>
    <w:rsid w:val="001C63D5"/>
    <w:rsid w:val="001D38E1"/>
    <w:rsid w:val="001D4F7A"/>
    <w:rsid w:val="001D5ADD"/>
    <w:rsid w:val="001D6426"/>
    <w:rsid w:val="00203F50"/>
    <w:rsid w:val="00204ED1"/>
    <w:rsid w:val="00206E24"/>
    <w:rsid w:val="00211E81"/>
    <w:rsid w:val="002122F4"/>
    <w:rsid w:val="00221320"/>
    <w:rsid w:val="0022611D"/>
    <w:rsid w:val="00230AE6"/>
    <w:rsid w:val="00237DA1"/>
    <w:rsid w:val="00242A1C"/>
    <w:rsid w:val="00250879"/>
    <w:rsid w:val="00261E1A"/>
    <w:rsid w:val="00263B45"/>
    <w:rsid w:val="00266D44"/>
    <w:rsid w:val="0027341F"/>
    <w:rsid w:val="002840B2"/>
    <w:rsid w:val="00284480"/>
    <w:rsid w:val="00285ADE"/>
    <w:rsid w:val="0028751A"/>
    <w:rsid w:val="00290837"/>
    <w:rsid w:val="00290F11"/>
    <w:rsid w:val="0029334A"/>
    <w:rsid w:val="002948B7"/>
    <w:rsid w:val="002A01CF"/>
    <w:rsid w:val="002A239D"/>
    <w:rsid w:val="002A74A6"/>
    <w:rsid w:val="002A7DF7"/>
    <w:rsid w:val="002B7854"/>
    <w:rsid w:val="002C237B"/>
    <w:rsid w:val="002C6277"/>
    <w:rsid w:val="002D4346"/>
    <w:rsid w:val="002E2952"/>
    <w:rsid w:val="002E7762"/>
    <w:rsid w:val="002E7CC1"/>
    <w:rsid w:val="002F041D"/>
    <w:rsid w:val="002F2580"/>
    <w:rsid w:val="002F6780"/>
    <w:rsid w:val="002F7502"/>
    <w:rsid w:val="00301F0E"/>
    <w:rsid w:val="003137E0"/>
    <w:rsid w:val="00314508"/>
    <w:rsid w:val="00320A6F"/>
    <w:rsid w:val="00321B6E"/>
    <w:rsid w:val="003229FB"/>
    <w:rsid w:val="00325B6C"/>
    <w:rsid w:val="003359D0"/>
    <w:rsid w:val="0034083D"/>
    <w:rsid w:val="00341E8D"/>
    <w:rsid w:val="00345446"/>
    <w:rsid w:val="003454D6"/>
    <w:rsid w:val="00347F5E"/>
    <w:rsid w:val="003562A3"/>
    <w:rsid w:val="003634D9"/>
    <w:rsid w:val="0036536F"/>
    <w:rsid w:val="0036759A"/>
    <w:rsid w:val="00374CB0"/>
    <w:rsid w:val="003761B8"/>
    <w:rsid w:val="003770F1"/>
    <w:rsid w:val="003825D5"/>
    <w:rsid w:val="00391BCC"/>
    <w:rsid w:val="00392B0B"/>
    <w:rsid w:val="003A4376"/>
    <w:rsid w:val="003A77AC"/>
    <w:rsid w:val="003C0C2B"/>
    <w:rsid w:val="003C28E1"/>
    <w:rsid w:val="003C4118"/>
    <w:rsid w:val="003D16BC"/>
    <w:rsid w:val="003D6F7B"/>
    <w:rsid w:val="003E1D9F"/>
    <w:rsid w:val="003E2151"/>
    <w:rsid w:val="003E503F"/>
    <w:rsid w:val="003F16AA"/>
    <w:rsid w:val="003F16B4"/>
    <w:rsid w:val="003F3DB5"/>
    <w:rsid w:val="003F481A"/>
    <w:rsid w:val="00404C72"/>
    <w:rsid w:val="00406B22"/>
    <w:rsid w:val="00410AAD"/>
    <w:rsid w:val="00413615"/>
    <w:rsid w:val="00430111"/>
    <w:rsid w:val="0043472B"/>
    <w:rsid w:val="00435FC9"/>
    <w:rsid w:val="00436259"/>
    <w:rsid w:val="0043651E"/>
    <w:rsid w:val="0044039F"/>
    <w:rsid w:val="00440CB6"/>
    <w:rsid w:val="00442F94"/>
    <w:rsid w:val="00444544"/>
    <w:rsid w:val="00444B29"/>
    <w:rsid w:val="00454754"/>
    <w:rsid w:val="004643EA"/>
    <w:rsid w:val="004654DD"/>
    <w:rsid w:val="004668D4"/>
    <w:rsid w:val="00466E32"/>
    <w:rsid w:val="00472615"/>
    <w:rsid w:val="00485386"/>
    <w:rsid w:val="004854EC"/>
    <w:rsid w:val="004936A6"/>
    <w:rsid w:val="004947BB"/>
    <w:rsid w:val="004978AD"/>
    <w:rsid w:val="004A2C27"/>
    <w:rsid w:val="004A5EA9"/>
    <w:rsid w:val="004B3551"/>
    <w:rsid w:val="004B6F79"/>
    <w:rsid w:val="004B6F92"/>
    <w:rsid w:val="004C2434"/>
    <w:rsid w:val="004C6109"/>
    <w:rsid w:val="004D33C8"/>
    <w:rsid w:val="004D6FC7"/>
    <w:rsid w:val="004E58E3"/>
    <w:rsid w:val="004F0137"/>
    <w:rsid w:val="004F0649"/>
    <w:rsid w:val="004F1043"/>
    <w:rsid w:val="004F1E99"/>
    <w:rsid w:val="004F359C"/>
    <w:rsid w:val="004F46AF"/>
    <w:rsid w:val="0050432D"/>
    <w:rsid w:val="00504440"/>
    <w:rsid w:val="00510DBF"/>
    <w:rsid w:val="00510FA2"/>
    <w:rsid w:val="00510FE3"/>
    <w:rsid w:val="00512F38"/>
    <w:rsid w:val="00521ABA"/>
    <w:rsid w:val="0052349A"/>
    <w:rsid w:val="00525341"/>
    <w:rsid w:val="00527A31"/>
    <w:rsid w:val="00534611"/>
    <w:rsid w:val="00542B47"/>
    <w:rsid w:val="00545D8C"/>
    <w:rsid w:val="00546A79"/>
    <w:rsid w:val="00546E14"/>
    <w:rsid w:val="005535CA"/>
    <w:rsid w:val="00556ECD"/>
    <w:rsid w:val="005631B3"/>
    <w:rsid w:val="005633B0"/>
    <w:rsid w:val="005635FF"/>
    <w:rsid w:val="00563E70"/>
    <w:rsid w:val="00573B90"/>
    <w:rsid w:val="00573BB8"/>
    <w:rsid w:val="00584D31"/>
    <w:rsid w:val="00586075"/>
    <w:rsid w:val="005878FE"/>
    <w:rsid w:val="00593040"/>
    <w:rsid w:val="0059562A"/>
    <w:rsid w:val="005B0A0E"/>
    <w:rsid w:val="005B0FD1"/>
    <w:rsid w:val="005C4EEE"/>
    <w:rsid w:val="005C68FC"/>
    <w:rsid w:val="005D3432"/>
    <w:rsid w:val="005E1088"/>
    <w:rsid w:val="005E1241"/>
    <w:rsid w:val="005E1C6C"/>
    <w:rsid w:val="005E2536"/>
    <w:rsid w:val="005E65DF"/>
    <w:rsid w:val="005F1593"/>
    <w:rsid w:val="005F5A32"/>
    <w:rsid w:val="005F78AC"/>
    <w:rsid w:val="00603D0F"/>
    <w:rsid w:val="006115A7"/>
    <w:rsid w:val="006126D1"/>
    <w:rsid w:val="00615BE6"/>
    <w:rsid w:val="006326A2"/>
    <w:rsid w:val="0064032E"/>
    <w:rsid w:val="00640CA7"/>
    <w:rsid w:val="0065551F"/>
    <w:rsid w:val="006575E7"/>
    <w:rsid w:val="00662DBE"/>
    <w:rsid w:val="00663873"/>
    <w:rsid w:val="006644F6"/>
    <w:rsid w:val="00665C24"/>
    <w:rsid w:val="00690EC3"/>
    <w:rsid w:val="00692B60"/>
    <w:rsid w:val="00694BD3"/>
    <w:rsid w:val="00695F88"/>
    <w:rsid w:val="006A71AD"/>
    <w:rsid w:val="006B02EC"/>
    <w:rsid w:val="006C0701"/>
    <w:rsid w:val="006C126E"/>
    <w:rsid w:val="006C2BFA"/>
    <w:rsid w:val="006C41D8"/>
    <w:rsid w:val="006C4F63"/>
    <w:rsid w:val="006D0B5F"/>
    <w:rsid w:val="006D4E58"/>
    <w:rsid w:val="006D7624"/>
    <w:rsid w:val="006E6AB0"/>
    <w:rsid w:val="006F137D"/>
    <w:rsid w:val="006F4D38"/>
    <w:rsid w:val="0070054B"/>
    <w:rsid w:val="00705690"/>
    <w:rsid w:val="00706480"/>
    <w:rsid w:val="00710DBB"/>
    <w:rsid w:val="0071224A"/>
    <w:rsid w:val="00716AF6"/>
    <w:rsid w:val="00720957"/>
    <w:rsid w:val="00725F1C"/>
    <w:rsid w:val="00734E4F"/>
    <w:rsid w:val="007430C8"/>
    <w:rsid w:val="00755FCC"/>
    <w:rsid w:val="00761413"/>
    <w:rsid w:val="00776AE2"/>
    <w:rsid w:val="007921CD"/>
    <w:rsid w:val="007926E3"/>
    <w:rsid w:val="0079566C"/>
    <w:rsid w:val="007A0928"/>
    <w:rsid w:val="007A3ADF"/>
    <w:rsid w:val="007C5713"/>
    <w:rsid w:val="007C791C"/>
    <w:rsid w:val="007D6D02"/>
    <w:rsid w:val="007D7DF4"/>
    <w:rsid w:val="007E0BCB"/>
    <w:rsid w:val="007E0D23"/>
    <w:rsid w:val="007F196D"/>
    <w:rsid w:val="007F25D3"/>
    <w:rsid w:val="007F73F3"/>
    <w:rsid w:val="00800FA6"/>
    <w:rsid w:val="00805895"/>
    <w:rsid w:val="008075CB"/>
    <w:rsid w:val="00811771"/>
    <w:rsid w:val="008154DD"/>
    <w:rsid w:val="00831075"/>
    <w:rsid w:val="00835B4D"/>
    <w:rsid w:val="0084216B"/>
    <w:rsid w:val="008542DE"/>
    <w:rsid w:val="00854600"/>
    <w:rsid w:val="00861647"/>
    <w:rsid w:val="008638DE"/>
    <w:rsid w:val="008643DD"/>
    <w:rsid w:val="00883142"/>
    <w:rsid w:val="00884D36"/>
    <w:rsid w:val="00891182"/>
    <w:rsid w:val="008A28C8"/>
    <w:rsid w:val="008A6370"/>
    <w:rsid w:val="008B5461"/>
    <w:rsid w:val="008B702B"/>
    <w:rsid w:val="008C13E2"/>
    <w:rsid w:val="008C150B"/>
    <w:rsid w:val="008C75E4"/>
    <w:rsid w:val="008D0FEE"/>
    <w:rsid w:val="008E2CC8"/>
    <w:rsid w:val="008F6B58"/>
    <w:rsid w:val="008F788B"/>
    <w:rsid w:val="0090282C"/>
    <w:rsid w:val="00906D0C"/>
    <w:rsid w:val="00910827"/>
    <w:rsid w:val="009130B6"/>
    <w:rsid w:val="00913F09"/>
    <w:rsid w:val="0091595C"/>
    <w:rsid w:val="00934B34"/>
    <w:rsid w:val="0094591F"/>
    <w:rsid w:val="00947364"/>
    <w:rsid w:val="009527FB"/>
    <w:rsid w:val="00956221"/>
    <w:rsid w:val="009565F5"/>
    <w:rsid w:val="00963576"/>
    <w:rsid w:val="00965309"/>
    <w:rsid w:val="00967113"/>
    <w:rsid w:val="00970417"/>
    <w:rsid w:val="00970A9B"/>
    <w:rsid w:val="009775FC"/>
    <w:rsid w:val="009825FF"/>
    <w:rsid w:val="00985097"/>
    <w:rsid w:val="00994EF1"/>
    <w:rsid w:val="00997A68"/>
    <w:rsid w:val="009A2F73"/>
    <w:rsid w:val="009A3A8B"/>
    <w:rsid w:val="009A6574"/>
    <w:rsid w:val="009A6B54"/>
    <w:rsid w:val="009B0B73"/>
    <w:rsid w:val="009B2C97"/>
    <w:rsid w:val="009B5A2C"/>
    <w:rsid w:val="009C4BCF"/>
    <w:rsid w:val="009C7F61"/>
    <w:rsid w:val="009E4064"/>
    <w:rsid w:val="009E6A8B"/>
    <w:rsid w:val="009F2222"/>
    <w:rsid w:val="00A04A96"/>
    <w:rsid w:val="00A07DBF"/>
    <w:rsid w:val="00A10DC8"/>
    <w:rsid w:val="00A30351"/>
    <w:rsid w:val="00A33747"/>
    <w:rsid w:val="00A40070"/>
    <w:rsid w:val="00A42E82"/>
    <w:rsid w:val="00A4649D"/>
    <w:rsid w:val="00A46EE9"/>
    <w:rsid w:val="00A47F23"/>
    <w:rsid w:val="00A559FB"/>
    <w:rsid w:val="00A55E83"/>
    <w:rsid w:val="00A579BB"/>
    <w:rsid w:val="00A61BD5"/>
    <w:rsid w:val="00A63D55"/>
    <w:rsid w:val="00A67614"/>
    <w:rsid w:val="00A67C5D"/>
    <w:rsid w:val="00A8254C"/>
    <w:rsid w:val="00A8441B"/>
    <w:rsid w:val="00A9088C"/>
    <w:rsid w:val="00A91082"/>
    <w:rsid w:val="00A9168C"/>
    <w:rsid w:val="00A95D89"/>
    <w:rsid w:val="00AB2370"/>
    <w:rsid w:val="00AB2D43"/>
    <w:rsid w:val="00AB3243"/>
    <w:rsid w:val="00AB3437"/>
    <w:rsid w:val="00AB5232"/>
    <w:rsid w:val="00AD5FBF"/>
    <w:rsid w:val="00AD627A"/>
    <w:rsid w:val="00AE16A7"/>
    <w:rsid w:val="00AE60D2"/>
    <w:rsid w:val="00B00C4D"/>
    <w:rsid w:val="00B02036"/>
    <w:rsid w:val="00B02CBA"/>
    <w:rsid w:val="00B042B2"/>
    <w:rsid w:val="00B07260"/>
    <w:rsid w:val="00B10A05"/>
    <w:rsid w:val="00B11C82"/>
    <w:rsid w:val="00B14DDC"/>
    <w:rsid w:val="00B1647B"/>
    <w:rsid w:val="00B245A6"/>
    <w:rsid w:val="00B30A5E"/>
    <w:rsid w:val="00B31505"/>
    <w:rsid w:val="00B45D11"/>
    <w:rsid w:val="00B6269C"/>
    <w:rsid w:val="00B66006"/>
    <w:rsid w:val="00B72820"/>
    <w:rsid w:val="00B72CD1"/>
    <w:rsid w:val="00B7323F"/>
    <w:rsid w:val="00B74C73"/>
    <w:rsid w:val="00B82F0E"/>
    <w:rsid w:val="00B93EB5"/>
    <w:rsid w:val="00B96F5A"/>
    <w:rsid w:val="00B9783E"/>
    <w:rsid w:val="00BA2247"/>
    <w:rsid w:val="00BA5D97"/>
    <w:rsid w:val="00BA6B19"/>
    <w:rsid w:val="00BB12A3"/>
    <w:rsid w:val="00BB1C52"/>
    <w:rsid w:val="00BB2A50"/>
    <w:rsid w:val="00BB69FB"/>
    <w:rsid w:val="00BC0FF2"/>
    <w:rsid w:val="00BC1E48"/>
    <w:rsid w:val="00BD3F03"/>
    <w:rsid w:val="00BD4102"/>
    <w:rsid w:val="00BD6206"/>
    <w:rsid w:val="00BF1898"/>
    <w:rsid w:val="00BF57DC"/>
    <w:rsid w:val="00C01CF1"/>
    <w:rsid w:val="00C03259"/>
    <w:rsid w:val="00C065A2"/>
    <w:rsid w:val="00C0704D"/>
    <w:rsid w:val="00C214A6"/>
    <w:rsid w:val="00C22194"/>
    <w:rsid w:val="00C24A51"/>
    <w:rsid w:val="00C25722"/>
    <w:rsid w:val="00C2609F"/>
    <w:rsid w:val="00C30009"/>
    <w:rsid w:val="00C351D8"/>
    <w:rsid w:val="00C365AE"/>
    <w:rsid w:val="00C37FD5"/>
    <w:rsid w:val="00C44E40"/>
    <w:rsid w:val="00C473DF"/>
    <w:rsid w:val="00C50517"/>
    <w:rsid w:val="00C52703"/>
    <w:rsid w:val="00C618DB"/>
    <w:rsid w:val="00C6456D"/>
    <w:rsid w:val="00C65DD8"/>
    <w:rsid w:val="00C70BF7"/>
    <w:rsid w:val="00C847C5"/>
    <w:rsid w:val="00C93384"/>
    <w:rsid w:val="00C935AA"/>
    <w:rsid w:val="00C95396"/>
    <w:rsid w:val="00CA28BA"/>
    <w:rsid w:val="00CA39C8"/>
    <w:rsid w:val="00CA6689"/>
    <w:rsid w:val="00CB3674"/>
    <w:rsid w:val="00CB66DD"/>
    <w:rsid w:val="00CD1729"/>
    <w:rsid w:val="00CD2E03"/>
    <w:rsid w:val="00CD38B1"/>
    <w:rsid w:val="00CD5902"/>
    <w:rsid w:val="00CF4844"/>
    <w:rsid w:val="00D00AC4"/>
    <w:rsid w:val="00D02F83"/>
    <w:rsid w:val="00D102D9"/>
    <w:rsid w:val="00D1063F"/>
    <w:rsid w:val="00D11007"/>
    <w:rsid w:val="00D13259"/>
    <w:rsid w:val="00D1420C"/>
    <w:rsid w:val="00D14224"/>
    <w:rsid w:val="00D15DF8"/>
    <w:rsid w:val="00D17A3B"/>
    <w:rsid w:val="00D2076E"/>
    <w:rsid w:val="00D23470"/>
    <w:rsid w:val="00D2449B"/>
    <w:rsid w:val="00D54384"/>
    <w:rsid w:val="00D54E67"/>
    <w:rsid w:val="00D54F48"/>
    <w:rsid w:val="00D56225"/>
    <w:rsid w:val="00D632BB"/>
    <w:rsid w:val="00D80310"/>
    <w:rsid w:val="00D82FD6"/>
    <w:rsid w:val="00D83D2D"/>
    <w:rsid w:val="00D94ECE"/>
    <w:rsid w:val="00D9608A"/>
    <w:rsid w:val="00D96DF7"/>
    <w:rsid w:val="00D97AA3"/>
    <w:rsid w:val="00DA27B6"/>
    <w:rsid w:val="00DC2715"/>
    <w:rsid w:val="00DC3C8A"/>
    <w:rsid w:val="00DC6B35"/>
    <w:rsid w:val="00DD407E"/>
    <w:rsid w:val="00DD62F6"/>
    <w:rsid w:val="00DD7E97"/>
    <w:rsid w:val="00DE1F8C"/>
    <w:rsid w:val="00DE740E"/>
    <w:rsid w:val="00DF42DA"/>
    <w:rsid w:val="00E022DA"/>
    <w:rsid w:val="00E03AFD"/>
    <w:rsid w:val="00E0485E"/>
    <w:rsid w:val="00E06DFC"/>
    <w:rsid w:val="00E0707A"/>
    <w:rsid w:val="00E23FB0"/>
    <w:rsid w:val="00E270CB"/>
    <w:rsid w:val="00E3317F"/>
    <w:rsid w:val="00E34BDB"/>
    <w:rsid w:val="00E46243"/>
    <w:rsid w:val="00E5248C"/>
    <w:rsid w:val="00E55AFA"/>
    <w:rsid w:val="00E66534"/>
    <w:rsid w:val="00E66BAB"/>
    <w:rsid w:val="00E719D1"/>
    <w:rsid w:val="00E71A35"/>
    <w:rsid w:val="00E72F6C"/>
    <w:rsid w:val="00E74F99"/>
    <w:rsid w:val="00E758C0"/>
    <w:rsid w:val="00E80113"/>
    <w:rsid w:val="00E86F64"/>
    <w:rsid w:val="00EA09F9"/>
    <w:rsid w:val="00EA1673"/>
    <w:rsid w:val="00EA56B8"/>
    <w:rsid w:val="00EA6D57"/>
    <w:rsid w:val="00EB7D74"/>
    <w:rsid w:val="00EC048F"/>
    <w:rsid w:val="00EC23C7"/>
    <w:rsid w:val="00ED00B7"/>
    <w:rsid w:val="00ED5DDE"/>
    <w:rsid w:val="00EF1341"/>
    <w:rsid w:val="00EF44E6"/>
    <w:rsid w:val="00EF5101"/>
    <w:rsid w:val="00EF7B30"/>
    <w:rsid w:val="00F012FA"/>
    <w:rsid w:val="00F055D3"/>
    <w:rsid w:val="00F05F85"/>
    <w:rsid w:val="00F10979"/>
    <w:rsid w:val="00F129DD"/>
    <w:rsid w:val="00F16D0F"/>
    <w:rsid w:val="00F17CFC"/>
    <w:rsid w:val="00F308B2"/>
    <w:rsid w:val="00F32789"/>
    <w:rsid w:val="00F32831"/>
    <w:rsid w:val="00F4140E"/>
    <w:rsid w:val="00F53F6B"/>
    <w:rsid w:val="00F616C9"/>
    <w:rsid w:val="00F71D53"/>
    <w:rsid w:val="00F731F5"/>
    <w:rsid w:val="00F75F59"/>
    <w:rsid w:val="00F804C4"/>
    <w:rsid w:val="00F8201E"/>
    <w:rsid w:val="00F874F3"/>
    <w:rsid w:val="00FC046F"/>
    <w:rsid w:val="00FC6A11"/>
    <w:rsid w:val="00FC77EC"/>
    <w:rsid w:val="00FD334A"/>
    <w:rsid w:val="00FD6AE3"/>
    <w:rsid w:val="00FD7F21"/>
    <w:rsid w:val="00FF1CBA"/>
    <w:rsid w:val="00FF6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A60B2"/>
  <w15:docId w15:val="{23CA7309-7333-40C5-927B-57E069FE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EA9"/>
    <w:pPr>
      <w:overflowPunct w:val="0"/>
      <w:autoSpaceDE w:val="0"/>
      <w:autoSpaceDN w:val="0"/>
      <w:adjustRightInd w:val="0"/>
      <w:spacing w:after="0" w:line="240" w:lineRule="auto"/>
      <w:textAlignment w:val="baseline"/>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EA9"/>
    <w:rPr>
      <w:rFonts w:ascii="Tahoma" w:hAnsi="Tahoma" w:cs="Tahoma"/>
      <w:sz w:val="16"/>
      <w:szCs w:val="16"/>
    </w:rPr>
  </w:style>
  <w:style w:type="character" w:customStyle="1" w:styleId="BalloonTextChar">
    <w:name w:val="Balloon Text Char"/>
    <w:basedOn w:val="DefaultParagraphFont"/>
    <w:link w:val="BalloonText"/>
    <w:uiPriority w:val="99"/>
    <w:semiHidden/>
    <w:rsid w:val="004A5EA9"/>
    <w:rPr>
      <w:rFonts w:ascii="Tahoma" w:eastAsia="Times New Roman" w:hAnsi="Tahoma" w:cs="Tahoma"/>
      <w:sz w:val="16"/>
      <w:szCs w:val="16"/>
    </w:rPr>
  </w:style>
  <w:style w:type="paragraph" w:customStyle="1" w:styleId="PLANNING">
    <w:name w:val="PLANNING"/>
    <w:basedOn w:val="Normal"/>
    <w:rsid w:val="00A63D55"/>
    <w:pPr>
      <w:jc w:val="both"/>
    </w:pPr>
  </w:style>
  <w:style w:type="paragraph" w:styleId="Header">
    <w:name w:val="header"/>
    <w:basedOn w:val="Normal"/>
    <w:link w:val="HeaderChar"/>
    <w:rsid w:val="00E66534"/>
    <w:pPr>
      <w:tabs>
        <w:tab w:val="center" w:pos="4153"/>
        <w:tab w:val="right" w:pos="8306"/>
      </w:tabs>
    </w:pPr>
  </w:style>
  <w:style w:type="character" w:customStyle="1" w:styleId="HeaderChar">
    <w:name w:val="Header Char"/>
    <w:basedOn w:val="DefaultParagraphFont"/>
    <w:link w:val="Header"/>
    <w:rsid w:val="00E66534"/>
    <w:rPr>
      <w:rFonts w:ascii="Arial" w:eastAsia="Times New Roman" w:hAnsi="Arial" w:cs="Times New Roman"/>
      <w:szCs w:val="20"/>
    </w:rPr>
  </w:style>
  <w:style w:type="paragraph" w:styleId="ListParagraph">
    <w:name w:val="List Paragraph"/>
    <w:basedOn w:val="Normal"/>
    <w:uiPriority w:val="34"/>
    <w:qFormat/>
    <w:rsid w:val="00250879"/>
    <w:pPr>
      <w:ind w:left="720"/>
      <w:contextualSpacing/>
    </w:pPr>
  </w:style>
  <w:style w:type="paragraph" w:styleId="Footer">
    <w:name w:val="footer"/>
    <w:basedOn w:val="Normal"/>
    <w:link w:val="FooterChar"/>
    <w:uiPriority w:val="99"/>
    <w:unhideWhenUsed/>
    <w:rsid w:val="006D0B5F"/>
    <w:pPr>
      <w:tabs>
        <w:tab w:val="center" w:pos="4513"/>
        <w:tab w:val="right" w:pos="9026"/>
      </w:tabs>
    </w:pPr>
  </w:style>
  <w:style w:type="character" w:customStyle="1" w:styleId="FooterChar">
    <w:name w:val="Footer Char"/>
    <w:basedOn w:val="DefaultParagraphFont"/>
    <w:link w:val="Footer"/>
    <w:uiPriority w:val="99"/>
    <w:rsid w:val="006D0B5F"/>
    <w:rPr>
      <w:rFonts w:ascii="Arial" w:eastAsia="Times New Roman" w:hAnsi="Arial" w:cs="Times New Roman"/>
      <w:szCs w:val="20"/>
    </w:rPr>
  </w:style>
  <w:style w:type="paragraph" w:customStyle="1" w:styleId="Default">
    <w:name w:val="Default"/>
    <w:rsid w:val="003C0C2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506754">
      <w:bodyDiv w:val="1"/>
      <w:marLeft w:val="0"/>
      <w:marRight w:val="0"/>
      <w:marTop w:val="0"/>
      <w:marBottom w:val="0"/>
      <w:divBdr>
        <w:top w:val="none" w:sz="0" w:space="0" w:color="auto"/>
        <w:left w:val="none" w:sz="0" w:space="0" w:color="auto"/>
        <w:bottom w:val="none" w:sz="0" w:space="0" w:color="auto"/>
        <w:right w:val="none" w:sz="0" w:space="0" w:color="auto"/>
      </w:divBdr>
    </w:div>
    <w:div w:id="179420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B25FE-FFC1-4983-905F-627F314F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Ben.Taylor@ribblevalley.gov.uk</dc:creator>
  <cp:lastModifiedBy>Lesley Lund</cp:lastModifiedBy>
  <cp:revision>2</cp:revision>
  <cp:lastPrinted>2021-10-20T12:56:00Z</cp:lastPrinted>
  <dcterms:created xsi:type="dcterms:W3CDTF">2021-10-20T12:58:00Z</dcterms:created>
  <dcterms:modified xsi:type="dcterms:W3CDTF">2021-10-20T12:58:00Z</dcterms:modified>
</cp:coreProperties>
</file>