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35"/>
        <w:gridCol w:w="425"/>
        <w:gridCol w:w="374"/>
        <w:gridCol w:w="851"/>
        <w:gridCol w:w="1752"/>
        <w:gridCol w:w="3605"/>
      </w:tblGrid>
      <w:tr w:rsidR="004A5EA9" w:rsidRPr="003377BD" w14:paraId="30EF9E3E"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C9FFE67" w14:textId="77777777" w:rsidR="004A5EA9" w:rsidRPr="003377BD" w:rsidRDefault="00D2449B" w:rsidP="00D2449B">
            <w:pPr>
              <w:jc w:val="center"/>
              <w:rPr>
                <w:rFonts w:asciiTheme="minorHAnsi" w:hAnsiTheme="minorHAnsi" w:cstheme="minorHAnsi"/>
                <w:b/>
                <w:szCs w:val="22"/>
              </w:rPr>
            </w:pPr>
            <w:r w:rsidRPr="003377BD">
              <w:rPr>
                <w:rFonts w:asciiTheme="minorHAnsi" w:hAnsiTheme="minorHAnsi" w:cstheme="minorHAnsi"/>
                <w:b/>
                <w:szCs w:val="22"/>
              </w:rPr>
              <w:t>R</w:t>
            </w:r>
            <w:r w:rsidR="004A5EA9" w:rsidRPr="003377BD">
              <w:rPr>
                <w:rFonts w:asciiTheme="minorHAnsi" w:hAnsiTheme="minorHAnsi" w:cstheme="minorHAnsi"/>
                <w:b/>
                <w:szCs w:val="22"/>
              </w:rPr>
              <w:t>eport to be read in conjunction with the Decision Notice.</w:t>
            </w:r>
          </w:p>
        </w:tc>
      </w:tr>
      <w:tr w:rsidR="004A5EA9" w:rsidRPr="003377BD" w14:paraId="71F07BD3" w14:textId="77777777" w:rsidTr="001D4F7A">
        <w:trPr>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3968EC8" w14:textId="77777777" w:rsidR="004A5EA9" w:rsidRPr="003377BD" w:rsidRDefault="004A5EA9" w:rsidP="004A5EA9">
            <w:pPr>
              <w:jc w:val="center"/>
              <w:rPr>
                <w:rFonts w:asciiTheme="minorHAnsi" w:hAnsiTheme="minorHAnsi" w:cstheme="minorHAnsi"/>
                <w:b/>
                <w:szCs w:val="22"/>
              </w:rPr>
            </w:pPr>
          </w:p>
        </w:tc>
      </w:tr>
      <w:tr w:rsidR="004A5EA9" w:rsidRPr="003377BD" w14:paraId="36B07EAD"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1CB4085" w14:textId="77777777" w:rsidR="004A5EA9" w:rsidRPr="003377BD" w:rsidRDefault="004A5EA9">
            <w:pPr>
              <w:rPr>
                <w:rFonts w:asciiTheme="minorHAnsi" w:hAnsiTheme="minorHAnsi" w:cstheme="minorHAnsi"/>
                <w:b/>
                <w:szCs w:val="22"/>
              </w:rPr>
            </w:pPr>
            <w:r w:rsidRPr="003377BD">
              <w:rPr>
                <w:rFonts w:asciiTheme="minorHAnsi" w:hAnsiTheme="minorHAnsi" w:cstheme="minorHAnsi"/>
                <w:b/>
                <w:szCs w:val="22"/>
              </w:rPr>
              <w:t>Application Ref:</w:t>
            </w:r>
          </w:p>
        </w:tc>
        <w:tc>
          <w:tcPr>
            <w:tcW w:w="340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76F353" w14:textId="6F373880" w:rsidR="004A5EA9" w:rsidRPr="003377BD" w:rsidRDefault="00594478" w:rsidP="00525F13">
            <w:pPr>
              <w:rPr>
                <w:rFonts w:asciiTheme="minorHAnsi" w:hAnsiTheme="minorHAnsi" w:cstheme="minorHAnsi"/>
                <w:szCs w:val="22"/>
              </w:rPr>
            </w:pPr>
            <w:r w:rsidRPr="003377BD">
              <w:rPr>
                <w:rFonts w:asciiTheme="minorHAnsi" w:hAnsiTheme="minorHAnsi" w:cstheme="minorHAnsi"/>
                <w:szCs w:val="22"/>
              </w:rPr>
              <w:t>3/</w:t>
            </w:r>
            <w:r w:rsidR="00902901" w:rsidRPr="003377BD">
              <w:rPr>
                <w:rFonts w:asciiTheme="minorHAnsi" w:hAnsiTheme="minorHAnsi" w:cstheme="minorHAnsi"/>
                <w:szCs w:val="22"/>
              </w:rPr>
              <w:t>20</w:t>
            </w:r>
            <w:r w:rsidR="003377BD">
              <w:rPr>
                <w:rFonts w:asciiTheme="minorHAnsi" w:hAnsiTheme="minorHAnsi" w:cstheme="minorHAnsi"/>
                <w:szCs w:val="22"/>
              </w:rPr>
              <w:t>21/0</w:t>
            </w:r>
            <w:r w:rsidR="004D3441">
              <w:rPr>
                <w:rFonts w:asciiTheme="minorHAnsi" w:hAnsiTheme="minorHAnsi" w:cstheme="minorHAnsi"/>
                <w:szCs w:val="22"/>
              </w:rPr>
              <w:t>905</w:t>
            </w:r>
          </w:p>
        </w:tc>
        <w:tc>
          <w:tcPr>
            <w:tcW w:w="360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7619C28" w14:textId="77777777" w:rsidR="004A5EA9" w:rsidRPr="003377BD" w:rsidRDefault="004A5EA9">
            <w:pPr>
              <w:rPr>
                <w:rFonts w:asciiTheme="minorHAnsi" w:hAnsiTheme="minorHAnsi" w:cstheme="minorHAnsi"/>
                <w:szCs w:val="22"/>
              </w:rPr>
            </w:pPr>
            <w:r w:rsidRPr="003377BD">
              <w:rPr>
                <w:rFonts w:asciiTheme="minorHAnsi" w:hAnsiTheme="minorHAnsi" w:cstheme="minorHAnsi"/>
                <w:noProof/>
                <w:szCs w:val="22"/>
                <w:lang w:eastAsia="en-GB"/>
              </w:rPr>
              <w:drawing>
                <wp:anchor distT="0" distB="0" distL="114300" distR="114300" simplePos="0" relativeHeight="251658240" behindDoc="0" locked="0" layoutInCell="1" allowOverlap="1" wp14:anchorId="6548117E" wp14:editId="18D3EFBC">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3377BD" w14:paraId="7752A936"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88C04" w14:textId="77777777" w:rsidR="004A5EA9" w:rsidRPr="003377BD" w:rsidRDefault="004A5EA9">
            <w:pPr>
              <w:rPr>
                <w:rFonts w:asciiTheme="minorHAnsi" w:hAnsiTheme="minorHAnsi" w:cstheme="minorHAnsi"/>
                <w:b/>
                <w:szCs w:val="22"/>
              </w:rPr>
            </w:pPr>
            <w:r w:rsidRPr="003377BD">
              <w:rPr>
                <w:rFonts w:asciiTheme="minorHAnsi" w:hAnsiTheme="minorHAnsi" w:cstheme="minorHAnsi"/>
                <w:b/>
                <w:szCs w:val="22"/>
              </w:rPr>
              <w:t>Date Inspected:</w:t>
            </w:r>
          </w:p>
        </w:tc>
        <w:tc>
          <w:tcPr>
            <w:tcW w:w="340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202EC5" w14:textId="34E228D0" w:rsidR="004A5EA9" w:rsidRPr="003377BD" w:rsidRDefault="004D3441">
            <w:pPr>
              <w:rPr>
                <w:rFonts w:asciiTheme="minorHAnsi" w:hAnsiTheme="minorHAnsi" w:cstheme="minorHAnsi"/>
                <w:szCs w:val="22"/>
              </w:rPr>
            </w:pPr>
            <w:r>
              <w:rPr>
                <w:rFonts w:asciiTheme="minorHAnsi" w:hAnsiTheme="minorHAnsi" w:cstheme="minorHAnsi"/>
                <w:szCs w:val="22"/>
              </w:rPr>
              <w:t>29/09/2021</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AF3A0B" w14:textId="77777777" w:rsidR="004A5EA9" w:rsidRPr="003377BD" w:rsidRDefault="004A5EA9">
            <w:pPr>
              <w:rPr>
                <w:rFonts w:asciiTheme="minorHAnsi" w:hAnsiTheme="minorHAnsi" w:cstheme="minorHAnsi"/>
                <w:szCs w:val="22"/>
              </w:rPr>
            </w:pPr>
          </w:p>
        </w:tc>
      </w:tr>
      <w:tr w:rsidR="004A5EA9" w:rsidRPr="003377BD" w14:paraId="69BDC751"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326811" w14:textId="77777777" w:rsidR="004A5EA9" w:rsidRPr="003377BD" w:rsidRDefault="00D2449B">
            <w:pPr>
              <w:rPr>
                <w:rFonts w:asciiTheme="minorHAnsi" w:hAnsiTheme="minorHAnsi" w:cstheme="minorHAnsi"/>
                <w:b/>
                <w:szCs w:val="22"/>
              </w:rPr>
            </w:pPr>
            <w:r w:rsidRPr="003377BD">
              <w:rPr>
                <w:rFonts w:asciiTheme="minorHAnsi" w:hAnsiTheme="minorHAnsi" w:cstheme="minorHAnsi"/>
                <w:b/>
                <w:szCs w:val="22"/>
              </w:rPr>
              <w:t>Officer</w:t>
            </w:r>
            <w:r w:rsidR="004A5EA9" w:rsidRPr="003377BD">
              <w:rPr>
                <w:rFonts w:asciiTheme="minorHAnsi" w:hAnsiTheme="minorHAnsi" w:cstheme="minorHAnsi"/>
                <w:b/>
                <w:szCs w:val="22"/>
              </w:rPr>
              <w:t>:</w:t>
            </w:r>
          </w:p>
        </w:tc>
        <w:tc>
          <w:tcPr>
            <w:tcW w:w="340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CF19EF" w14:textId="77777777" w:rsidR="004A5EA9" w:rsidRPr="003377BD" w:rsidRDefault="00F22639">
            <w:pPr>
              <w:rPr>
                <w:rFonts w:asciiTheme="minorHAnsi" w:hAnsiTheme="minorHAnsi" w:cstheme="minorHAnsi"/>
                <w:szCs w:val="22"/>
              </w:rPr>
            </w:pPr>
            <w:r w:rsidRPr="003377BD">
              <w:rPr>
                <w:rFonts w:asciiTheme="minorHAnsi" w:hAnsiTheme="minorHAnsi" w:cstheme="minorHAnsi"/>
                <w:szCs w:val="22"/>
              </w:rPr>
              <w:t>AB</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D22C3C8" w14:textId="77777777" w:rsidR="004A5EA9" w:rsidRPr="003377BD" w:rsidRDefault="004A5EA9">
            <w:pPr>
              <w:rPr>
                <w:rFonts w:asciiTheme="minorHAnsi" w:hAnsiTheme="minorHAnsi" w:cstheme="minorHAnsi"/>
                <w:szCs w:val="22"/>
              </w:rPr>
            </w:pPr>
          </w:p>
        </w:tc>
      </w:tr>
      <w:tr w:rsidR="004A5EA9" w:rsidRPr="003377BD" w14:paraId="49E4DDAC" w14:textId="77777777" w:rsidTr="001D4F7A">
        <w:trPr>
          <w:jc w:val="center"/>
        </w:trPr>
        <w:tc>
          <w:tcPr>
            <w:tcW w:w="563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0944B6A" w14:textId="77777777" w:rsidR="004A5EA9" w:rsidRPr="003377BD" w:rsidRDefault="004A5EA9" w:rsidP="004A5EA9">
            <w:pPr>
              <w:rPr>
                <w:rFonts w:asciiTheme="minorHAnsi" w:hAnsiTheme="minorHAnsi" w:cstheme="minorHAnsi"/>
                <w:b/>
                <w:szCs w:val="22"/>
              </w:rPr>
            </w:pPr>
            <w:r w:rsidRPr="003377BD">
              <w:rPr>
                <w:rFonts w:asciiTheme="minorHAnsi" w:hAnsiTheme="minorHAnsi" w:cstheme="minorHAnsi"/>
                <w:b/>
                <w:szCs w:val="22"/>
              </w:rPr>
              <w:t xml:space="preserve">DELEGATED ITEM FILE REPORT: </w:t>
            </w:r>
          </w:p>
        </w:tc>
        <w:tc>
          <w:tcPr>
            <w:tcW w:w="3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1DE4F1" w14:textId="77777777" w:rsidR="004A5EA9" w:rsidRPr="003377BD" w:rsidRDefault="00C05388" w:rsidP="002A01CF">
            <w:pPr>
              <w:jc w:val="center"/>
              <w:rPr>
                <w:rFonts w:asciiTheme="minorHAnsi" w:hAnsiTheme="minorHAnsi" w:cstheme="minorHAnsi"/>
                <w:b/>
                <w:szCs w:val="22"/>
              </w:rPr>
            </w:pPr>
            <w:r w:rsidRPr="003377BD">
              <w:rPr>
                <w:rFonts w:asciiTheme="minorHAnsi" w:hAnsiTheme="minorHAnsi" w:cstheme="minorHAnsi"/>
                <w:b/>
                <w:szCs w:val="22"/>
              </w:rPr>
              <w:t>REFUSAL</w:t>
            </w:r>
          </w:p>
        </w:tc>
      </w:tr>
      <w:tr w:rsidR="004A5EA9" w:rsidRPr="003377BD" w14:paraId="1359FFB7" w14:textId="77777777" w:rsidTr="001D4F7A">
        <w:trPr>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C18ED71" w14:textId="77777777" w:rsidR="004A5EA9" w:rsidRPr="003377BD" w:rsidRDefault="007E0D23" w:rsidP="007E0D23">
            <w:pPr>
              <w:tabs>
                <w:tab w:val="left" w:pos="4007"/>
              </w:tabs>
              <w:rPr>
                <w:rFonts w:asciiTheme="minorHAnsi" w:hAnsiTheme="minorHAnsi" w:cstheme="minorHAnsi"/>
                <w:b/>
                <w:szCs w:val="22"/>
              </w:rPr>
            </w:pPr>
            <w:r w:rsidRPr="003377BD">
              <w:rPr>
                <w:rFonts w:asciiTheme="minorHAnsi" w:hAnsiTheme="minorHAnsi" w:cstheme="minorHAnsi"/>
                <w:b/>
                <w:szCs w:val="22"/>
              </w:rPr>
              <w:tab/>
            </w:r>
          </w:p>
        </w:tc>
      </w:tr>
      <w:tr w:rsidR="004A5EA9" w:rsidRPr="003377BD" w14:paraId="5D3FDFA5" w14:textId="77777777" w:rsidTr="00783397">
        <w:trPr>
          <w:jc w:val="center"/>
        </w:trPr>
        <w:tc>
          <w:tcPr>
            <w:tcW w:w="30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EB3C61A" w14:textId="77777777" w:rsidR="004A5EA9" w:rsidRPr="003377BD" w:rsidRDefault="004A5EA9" w:rsidP="00A95D89">
            <w:pPr>
              <w:rPr>
                <w:rFonts w:asciiTheme="minorHAnsi" w:hAnsiTheme="minorHAnsi" w:cstheme="minorHAnsi"/>
                <w:b/>
                <w:szCs w:val="22"/>
              </w:rPr>
            </w:pPr>
            <w:r w:rsidRPr="003377BD">
              <w:rPr>
                <w:rFonts w:asciiTheme="minorHAnsi" w:hAnsiTheme="minorHAnsi" w:cstheme="minorHAnsi"/>
                <w:b/>
                <w:szCs w:val="22"/>
              </w:rPr>
              <w:t xml:space="preserve">Development </w:t>
            </w:r>
            <w:r w:rsidR="00A95D89" w:rsidRPr="003377BD">
              <w:rPr>
                <w:rFonts w:asciiTheme="minorHAnsi" w:hAnsiTheme="minorHAnsi" w:cstheme="minorHAnsi"/>
                <w:b/>
                <w:szCs w:val="22"/>
              </w:rPr>
              <w:t>Description</w:t>
            </w:r>
            <w:r w:rsidRPr="003377BD">
              <w:rPr>
                <w:rFonts w:asciiTheme="minorHAnsi" w:hAnsiTheme="minorHAnsi" w:cstheme="minorHAnsi"/>
                <w:b/>
                <w:szCs w:val="22"/>
              </w:rPr>
              <w:t>:</w:t>
            </w:r>
          </w:p>
        </w:tc>
        <w:tc>
          <w:tcPr>
            <w:tcW w:w="620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C3BD3E" w14:textId="75802450" w:rsidR="004A5EA9" w:rsidRPr="003377BD" w:rsidRDefault="001B592F">
            <w:pPr>
              <w:rPr>
                <w:rFonts w:asciiTheme="minorHAnsi" w:hAnsiTheme="minorHAnsi" w:cstheme="minorHAnsi"/>
                <w:b/>
                <w:szCs w:val="22"/>
              </w:rPr>
            </w:pPr>
            <w:r w:rsidRPr="001B592F">
              <w:rPr>
                <w:rFonts w:asciiTheme="minorHAnsi" w:hAnsiTheme="minorHAnsi" w:cstheme="minorHAnsi"/>
                <w:b/>
                <w:szCs w:val="22"/>
              </w:rPr>
              <w:t>Construction of one two-bedroom, single-storey dwelling with one attached one-bedroom holiday let.</w:t>
            </w:r>
          </w:p>
        </w:tc>
      </w:tr>
      <w:tr w:rsidR="002A01CF" w:rsidRPr="003377BD" w14:paraId="454057F7" w14:textId="77777777" w:rsidTr="00783397">
        <w:trPr>
          <w:jc w:val="center"/>
        </w:trPr>
        <w:tc>
          <w:tcPr>
            <w:tcW w:w="30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6739AE6" w14:textId="77777777" w:rsidR="002A01CF" w:rsidRPr="003377BD" w:rsidRDefault="002A01CF">
            <w:pPr>
              <w:rPr>
                <w:rFonts w:asciiTheme="minorHAnsi" w:hAnsiTheme="minorHAnsi" w:cstheme="minorHAnsi"/>
                <w:b/>
                <w:szCs w:val="22"/>
              </w:rPr>
            </w:pPr>
            <w:r w:rsidRPr="003377BD">
              <w:rPr>
                <w:rFonts w:asciiTheme="minorHAnsi" w:hAnsiTheme="minorHAnsi" w:cstheme="minorHAnsi"/>
                <w:b/>
                <w:szCs w:val="22"/>
              </w:rPr>
              <w:t>Site Address</w:t>
            </w:r>
            <w:r w:rsidR="00A95D89" w:rsidRPr="003377BD">
              <w:rPr>
                <w:rFonts w:asciiTheme="minorHAnsi" w:hAnsiTheme="minorHAnsi" w:cstheme="minorHAnsi"/>
                <w:b/>
                <w:szCs w:val="22"/>
              </w:rPr>
              <w:t>/Location</w:t>
            </w:r>
            <w:r w:rsidRPr="003377BD">
              <w:rPr>
                <w:rFonts w:asciiTheme="minorHAnsi" w:hAnsiTheme="minorHAnsi" w:cstheme="minorHAnsi"/>
                <w:b/>
                <w:szCs w:val="22"/>
              </w:rPr>
              <w:t>:</w:t>
            </w:r>
          </w:p>
        </w:tc>
        <w:tc>
          <w:tcPr>
            <w:tcW w:w="620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0A6137" w14:textId="5F0B3308" w:rsidR="002A01CF" w:rsidRPr="003377BD" w:rsidRDefault="001B592F" w:rsidP="00594478">
            <w:pPr>
              <w:rPr>
                <w:rFonts w:asciiTheme="minorHAnsi" w:hAnsiTheme="minorHAnsi" w:cstheme="minorHAnsi"/>
                <w:b/>
                <w:szCs w:val="22"/>
              </w:rPr>
            </w:pPr>
            <w:r w:rsidRPr="001B592F">
              <w:rPr>
                <w:rFonts w:asciiTheme="minorHAnsi" w:hAnsiTheme="minorHAnsi" w:cstheme="minorHAnsi"/>
                <w:b/>
                <w:szCs w:val="22"/>
              </w:rPr>
              <w:t>Land adj Skirden Hall Barn Wigglesworth Road Slaidburn BD23 4SX</w:t>
            </w:r>
          </w:p>
        </w:tc>
      </w:tr>
      <w:tr w:rsidR="00A95D89" w:rsidRPr="003377BD" w14:paraId="2E318F2A" w14:textId="77777777" w:rsidTr="001D4F7A">
        <w:trPr>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07B8887" w14:textId="77777777" w:rsidR="00A95D89" w:rsidRPr="003377BD" w:rsidRDefault="007E0D23" w:rsidP="007E0D23">
            <w:pPr>
              <w:tabs>
                <w:tab w:val="left" w:pos="2667"/>
              </w:tabs>
              <w:rPr>
                <w:rFonts w:asciiTheme="minorHAnsi" w:hAnsiTheme="minorHAnsi" w:cstheme="minorHAnsi"/>
                <w:b/>
                <w:szCs w:val="22"/>
              </w:rPr>
            </w:pPr>
            <w:r w:rsidRPr="003377BD">
              <w:rPr>
                <w:rFonts w:asciiTheme="minorHAnsi" w:hAnsiTheme="minorHAnsi" w:cstheme="minorHAnsi"/>
                <w:b/>
                <w:szCs w:val="22"/>
              </w:rPr>
              <w:tab/>
            </w:r>
          </w:p>
        </w:tc>
      </w:tr>
      <w:tr w:rsidR="00C618DB" w:rsidRPr="003377BD" w14:paraId="11B7AD7E" w14:textId="77777777" w:rsidTr="00783397">
        <w:trPr>
          <w:jc w:val="center"/>
        </w:trPr>
        <w:tc>
          <w:tcPr>
            <w:tcW w:w="30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4E1C38" w14:textId="77777777" w:rsidR="00C618DB" w:rsidRPr="003377BD" w:rsidRDefault="00C618DB">
            <w:pPr>
              <w:rPr>
                <w:rFonts w:asciiTheme="minorHAnsi" w:hAnsiTheme="minorHAnsi" w:cstheme="minorHAnsi"/>
                <w:b/>
                <w:szCs w:val="22"/>
              </w:rPr>
            </w:pPr>
            <w:r w:rsidRPr="003377BD">
              <w:rPr>
                <w:rFonts w:asciiTheme="minorHAnsi" w:hAnsiTheme="minorHAnsi" w:cstheme="minorHAnsi"/>
                <w:b/>
                <w:szCs w:val="22"/>
              </w:rPr>
              <w:t xml:space="preserve">CONSULTATIONS: </w:t>
            </w:r>
          </w:p>
        </w:tc>
        <w:tc>
          <w:tcPr>
            <w:tcW w:w="620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9D61A4" w14:textId="77777777" w:rsidR="00C618DB" w:rsidRPr="003377BD" w:rsidRDefault="00C618DB">
            <w:pPr>
              <w:rPr>
                <w:rFonts w:asciiTheme="minorHAnsi" w:hAnsiTheme="minorHAnsi" w:cstheme="minorHAnsi"/>
                <w:b/>
                <w:szCs w:val="22"/>
              </w:rPr>
            </w:pPr>
            <w:r w:rsidRPr="003377BD">
              <w:rPr>
                <w:rFonts w:asciiTheme="minorHAnsi" w:hAnsiTheme="minorHAnsi" w:cstheme="minorHAnsi"/>
                <w:b/>
                <w:szCs w:val="22"/>
              </w:rPr>
              <w:t>Parish/Town Council</w:t>
            </w:r>
          </w:p>
        </w:tc>
      </w:tr>
      <w:tr w:rsidR="002A01CF" w:rsidRPr="003377BD" w14:paraId="3DF64F67"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7773D" w14:textId="77777777" w:rsidR="004D1691" w:rsidRPr="003377BD" w:rsidRDefault="003377BD" w:rsidP="00525F13">
            <w:pPr>
              <w:jc w:val="both"/>
              <w:rPr>
                <w:rFonts w:asciiTheme="minorHAnsi" w:hAnsiTheme="minorHAnsi" w:cstheme="minorHAnsi"/>
                <w:color w:val="000000"/>
                <w:szCs w:val="22"/>
              </w:rPr>
            </w:pPr>
            <w:r>
              <w:rPr>
                <w:rFonts w:asciiTheme="minorHAnsi" w:hAnsiTheme="minorHAnsi" w:cstheme="minorHAnsi"/>
                <w:bCs/>
                <w:color w:val="000000"/>
                <w:szCs w:val="22"/>
              </w:rPr>
              <w:t>None received.</w:t>
            </w:r>
          </w:p>
        </w:tc>
      </w:tr>
      <w:tr w:rsidR="00C618DB" w:rsidRPr="003377BD" w14:paraId="1779FB2F" w14:textId="77777777" w:rsidTr="001D4F7A">
        <w:trPr>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D510001" w14:textId="77777777" w:rsidR="00C618DB" w:rsidRPr="003377BD" w:rsidRDefault="00C618DB">
            <w:pPr>
              <w:rPr>
                <w:rFonts w:asciiTheme="minorHAnsi" w:hAnsiTheme="minorHAnsi" w:cstheme="minorHAnsi"/>
                <w:bCs/>
                <w:color w:val="000000" w:themeColor="text1"/>
                <w:szCs w:val="22"/>
              </w:rPr>
            </w:pPr>
          </w:p>
        </w:tc>
      </w:tr>
      <w:tr w:rsidR="00063050" w:rsidRPr="003377BD" w14:paraId="599ADF07" w14:textId="77777777" w:rsidTr="008C7CC2">
        <w:trPr>
          <w:jc w:val="center"/>
        </w:trPr>
        <w:tc>
          <w:tcPr>
            <w:tcW w:w="388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A6053A" w14:textId="77777777" w:rsidR="00063050" w:rsidRPr="003377BD" w:rsidRDefault="00063050" w:rsidP="008C7CC2">
            <w:pPr>
              <w:rPr>
                <w:rFonts w:asciiTheme="minorHAnsi" w:hAnsiTheme="minorHAnsi" w:cstheme="minorHAnsi"/>
                <w:b/>
                <w:color w:val="000000" w:themeColor="text1"/>
                <w:szCs w:val="22"/>
              </w:rPr>
            </w:pPr>
            <w:r w:rsidRPr="003377BD">
              <w:rPr>
                <w:rFonts w:asciiTheme="minorHAnsi" w:hAnsiTheme="minorHAnsi" w:cstheme="minorHAnsi"/>
                <w:b/>
                <w:color w:val="000000" w:themeColor="text1"/>
                <w:szCs w:val="22"/>
              </w:rPr>
              <w:t xml:space="preserve">CONSULTATIONS: </w:t>
            </w:r>
          </w:p>
        </w:tc>
        <w:tc>
          <w:tcPr>
            <w:tcW w:w="535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236308" w14:textId="77777777" w:rsidR="00063050" w:rsidRPr="003377BD" w:rsidRDefault="00063050" w:rsidP="008C7CC2">
            <w:pPr>
              <w:rPr>
                <w:rFonts w:asciiTheme="minorHAnsi" w:hAnsiTheme="minorHAnsi" w:cstheme="minorHAnsi"/>
                <w:b/>
                <w:color w:val="000000" w:themeColor="text1"/>
                <w:szCs w:val="22"/>
              </w:rPr>
            </w:pPr>
            <w:r w:rsidRPr="003377BD">
              <w:rPr>
                <w:rFonts w:asciiTheme="minorHAnsi" w:hAnsiTheme="minorHAnsi" w:cstheme="minorHAnsi"/>
                <w:b/>
                <w:color w:val="000000" w:themeColor="text1"/>
                <w:szCs w:val="22"/>
              </w:rPr>
              <w:t>Highways/Water Authority/Other Bodies</w:t>
            </w:r>
          </w:p>
        </w:tc>
      </w:tr>
      <w:tr w:rsidR="00063050" w:rsidRPr="003377BD" w14:paraId="6B7D02F9" w14:textId="77777777" w:rsidTr="008C7CC2">
        <w:trPr>
          <w:jc w:val="center"/>
        </w:trPr>
        <w:tc>
          <w:tcPr>
            <w:tcW w:w="388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56B076E" w14:textId="77777777" w:rsidR="00063050" w:rsidRPr="003377BD" w:rsidRDefault="00063050" w:rsidP="008C7CC2">
            <w:pPr>
              <w:rPr>
                <w:rFonts w:asciiTheme="minorHAnsi" w:hAnsiTheme="minorHAnsi" w:cstheme="minorHAnsi"/>
                <w:b/>
                <w:color w:val="000000" w:themeColor="text1"/>
                <w:szCs w:val="22"/>
              </w:rPr>
            </w:pPr>
            <w:r w:rsidRPr="003377BD">
              <w:rPr>
                <w:rFonts w:asciiTheme="minorHAnsi" w:hAnsiTheme="minorHAnsi" w:cstheme="minorHAnsi"/>
                <w:b/>
                <w:color w:val="000000" w:themeColor="text1"/>
                <w:szCs w:val="22"/>
              </w:rPr>
              <w:t>LCC (Highways):</w:t>
            </w:r>
          </w:p>
        </w:tc>
        <w:tc>
          <w:tcPr>
            <w:tcW w:w="535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08D26B" w14:textId="77777777" w:rsidR="00063050" w:rsidRPr="003377BD" w:rsidRDefault="00063050" w:rsidP="008C7CC2">
            <w:pPr>
              <w:rPr>
                <w:rFonts w:asciiTheme="minorHAnsi" w:hAnsiTheme="minorHAnsi" w:cstheme="minorHAnsi"/>
                <w:b/>
                <w:color w:val="000000" w:themeColor="text1"/>
                <w:szCs w:val="22"/>
              </w:rPr>
            </w:pPr>
          </w:p>
        </w:tc>
      </w:tr>
      <w:tr w:rsidR="00063050" w:rsidRPr="003377BD" w14:paraId="1FB4A0C0" w14:textId="77777777" w:rsidTr="008C7CC2">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E7FBD3" w14:textId="2F3E5ED6" w:rsidR="00063050" w:rsidRPr="003377BD" w:rsidRDefault="003377BD" w:rsidP="006D6D31">
            <w:pPr>
              <w:rPr>
                <w:rFonts w:asciiTheme="minorHAnsi" w:eastAsiaTheme="minorHAnsi" w:hAnsiTheme="minorHAnsi" w:cstheme="minorHAnsi"/>
                <w:color w:val="000000" w:themeColor="text1"/>
                <w:szCs w:val="22"/>
              </w:rPr>
            </w:pPr>
            <w:r>
              <w:rPr>
                <w:rFonts w:asciiTheme="minorHAnsi" w:eastAsiaTheme="minorHAnsi" w:hAnsiTheme="minorHAnsi" w:cstheme="minorHAnsi"/>
                <w:color w:val="000000" w:themeColor="text1"/>
                <w:szCs w:val="22"/>
              </w:rPr>
              <w:t>No objection</w:t>
            </w:r>
            <w:r w:rsidR="001B592F">
              <w:rPr>
                <w:rFonts w:asciiTheme="minorHAnsi" w:eastAsiaTheme="minorHAnsi" w:hAnsiTheme="minorHAnsi" w:cstheme="minorHAnsi"/>
                <w:color w:val="000000" w:themeColor="text1"/>
                <w:szCs w:val="22"/>
              </w:rPr>
              <w:t xml:space="preserve"> subject to conditions.</w:t>
            </w:r>
          </w:p>
        </w:tc>
      </w:tr>
      <w:tr w:rsidR="00063050" w:rsidRPr="003377BD" w14:paraId="4294DAA5" w14:textId="77777777" w:rsidTr="001D4F7A">
        <w:trPr>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F87AA15" w14:textId="77777777" w:rsidR="00063050" w:rsidRPr="003377BD" w:rsidRDefault="00063050">
            <w:pPr>
              <w:rPr>
                <w:rFonts w:asciiTheme="minorHAnsi" w:hAnsiTheme="minorHAnsi" w:cstheme="minorHAnsi"/>
                <w:bCs/>
                <w:color w:val="000000" w:themeColor="text1"/>
                <w:szCs w:val="22"/>
              </w:rPr>
            </w:pPr>
          </w:p>
        </w:tc>
      </w:tr>
      <w:tr w:rsidR="00C618DB" w:rsidRPr="003377BD" w14:paraId="329270F7" w14:textId="77777777" w:rsidTr="00783397">
        <w:trPr>
          <w:jc w:val="center"/>
        </w:trPr>
        <w:tc>
          <w:tcPr>
            <w:tcW w:w="30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94BEE3" w14:textId="77777777" w:rsidR="00C618DB" w:rsidRPr="003377BD" w:rsidRDefault="00C618DB" w:rsidP="00C618DB">
            <w:pPr>
              <w:rPr>
                <w:rFonts w:asciiTheme="minorHAnsi" w:hAnsiTheme="minorHAnsi" w:cstheme="minorHAnsi"/>
                <w:b/>
                <w:color w:val="000000" w:themeColor="text1"/>
                <w:szCs w:val="22"/>
              </w:rPr>
            </w:pPr>
            <w:r w:rsidRPr="003377BD">
              <w:rPr>
                <w:rFonts w:asciiTheme="minorHAnsi" w:hAnsiTheme="minorHAnsi" w:cstheme="minorHAnsi"/>
                <w:b/>
                <w:color w:val="000000" w:themeColor="text1"/>
                <w:szCs w:val="22"/>
              </w:rPr>
              <w:t xml:space="preserve">CONSULTATIONS: </w:t>
            </w:r>
          </w:p>
        </w:tc>
        <w:tc>
          <w:tcPr>
            <w:tcW w:w="620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6BE73A" w14:textId="77777777" w:rsidR="00C618DB" w:rsidRPr="003377BD" w:rsidRDefault="00C618DB" w:rsidP="00C618DB">
            <w:pPr>
              <w:rPr>
                <w:rFonts w:asciiTheme="minorHAnsi" w:hAnsiTheme="minorHAnsi" w:cstheme="minorHAnsi"/>
                <w:b/>
                <w:color w:val="000000" w:themeColor="text1"/>
                <w:szCs w:val="22"/>
              </w:rPr>
            </w:pPr>
            <w:r w:rsidRPr="003377BD">
              <w:rPr>
                <w:rFonts w:asciiTheme="minorHAnsi" w:hAnsiTheme="minorHAnsi" w:cstheme="minorHAnsi"/>
                <w:b/>
                <w:color w:val="000000" w:themeColor="text1"/>
                <w:szCs w:val="22"/>
              </w:rPr>
              <w:t>Additional Representations.</w:t>
            </w:r>
          </w:p>
        </w:tc>
      </w:tr>
      <w:tr w:rsidR="00EC23C7" w:rsidRPr="003377BD" w14:paraId="01E1A4F4"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8BA1D6" w14:textId="3816174E" w:rsidR="003377BD" w:rsidRDefault="001B592F" w:rsidP="001B592F">
            <w:pPr>
              <w:rPr>
                <w:rFonts w:asciiTheme="minorHAnsi" w:hAnsiTheme="minorHAnsi" w:cstheme="minorHAnsi"/>
                <w:color w:val="000000" w:themeColor="text1"/>
                <w:szCs w:val="22"/>
              </w:rPr>
            </w:pPr>
            <w:r>
              <w:rPr>
                <w:rFonts w:asciiTheme="minorHAnsi" w:hAnsiTheme="minorHAnsi" w:cstheme="minorHAnsi"/>
                <w:color w:val="000000" w:themeColor="text1"/>
                <w:szCs w:val="22"/>
              </w:rPr>
              <w:t>Two letters of support have been received and contain the following</w:t>
            </w:r>
            <w:r w:rsidR="00EB685C">
              <w:rPr>
                <w:rFonts w:asciiTheme="minorHAnsi" w:hAnsiTheme="minorHAnsi" w:cstheme="minorHAnsi"/>
                <w:color w:val="000000" w:themeColor="text1"/>
                <w:szCs w:val="22"/>
              </w:rPr>
              <w:t xml:space="preserve"> points</w:t>
            </w:r>
            <w:r>
              <w:rPr>
                <w:rFonts w:asciiTheme="minorHAnsi" w:hAnsiTheme="minorHAnsi" w:cstheme="minorHAnsi"/>
                <w:color w:val="000000" w:themeColor="text1"/>
                <w:szCs w:val="22"/>
              </w:rPr>
              <w:t>:</w:t>
            </w:r>
          </w:p>
          <w:p w14:paraId="741C1C86" w14:textId="77777777" w:rsidR="001B592F" w:rsidRDefault="001B592F" w:rsidP="001B592F">
            <w:pPr>
              <w:rPr>
                <w:rFonts w:asciiTheme="minorHAnsi" w:hAnsiTheme="minorHAnsi" w:cstheme="minorHAnsi"/>
                <w:color w:val="000000" w:themeColor="text1"/>
                <w:szCs w:val="22"/>
              </w:rPr>
            </w:pPr>
          </w:p>
          <w:p w14:paraId="0B95C681" w14:textId="77777777" w:rsidR="001B592F" w:rsidRPr="00EB685C" w:rsidRDefault="00EB685C" w:rsidP="00EB685C">
            <w:pPr>
              <w:pStyle w:val="ListParagraph"/>
              <w:numPr>
                <w:ilvl w:val="0"/>
                <w:numId w:val="20"/>
              </w:numPr>
              <w:rPr>
                <w:rFonts w:asciiTheme="minorHAnsi" w:hAnsiTheme="minorHAnsi" w:cstheme="minorHAnsi"/>
                <w:color w:val="000000" w:themeColor="text1"/>
                <w:szCs w:val="22"/>
              </w:rPr>
            </w:pPr>
            <w:r w:rsidRPr="00EB685C">
              <w:rPr>
                <w:rFonts w:asciiTheme="minorHAnsi" w:hAnsiTheme="minorHAnsi" w:cstheme="minorHAnsi"/>
                <w:color w:val="000000" w:themeColor="text1"/>
                <w:szCs w:val="22"/>
              </w:rPr>
              <w:t>Applicants are highly respected and successful breeders of pedigree sheep and operate a viable farm business.</w:t>
            </w:r>
          </w:p>
          <w:p w14:paraId="451CCBB9" w14:textId="77777777" w:rsidR="00EB685C" w:rsidRPr="00EB685C" w:rsidRDefault="00EB685C" w:rsidP="00EB685C">
            <w:pPr>
              <w:pStyle w:val="ListParagraph"/>
              <w:numPr>
                <w:ilvl w:val="0"/>
                <w:numId w:val="20"/>
              </w:numPr>
              <w:rPr>
                <w:rFonts w:asciiTheme="minorHAnsi" w:hAnsiTheme="minorHAnsi" w:cstheme="minorHAnsi"/>
                <w:color w:val="000000" w:themeColor="text1"/>
                <w:szCs w:val="22"/>
              </w:rPr>
            </w:pPr>
            <w:r w:rsidRPr="00EB685C">
              <w:rPr>
                <w:rFonts w:asciiTheme="minorHAnsi" w:hAnsiTheme="minorHAnsi" w:cstheme="minorHAnsi"/>
                <w:color w:val="000000" w:themeColor="text1"/>
                <w:szCs w:val="22"/>
              </w:rPr>
              <w:t>There is a need to live on site for animal welfare grounds.</w:t>
            </w:r>
          </w:p>
          <w:p w14:paraId="31C475DC" w14:textId="77777777" w:rsidR="00EB685C" w:rsidRPr="00EB685C" w:rsidRDefault="00EB685C" w:rsidP="00EB685C">
            <w:pPr>
              <w:pStyle w:val="ListParagraph"/>
              <w:numPr>
                <w:ilvl w:val="0"/>
                <w:numId w:val="20"/>
              </w:numPr>
              <w:rPr>
                <w:rFonts w:asciiTheme="minorHAnsi" w:hAnsiTheme="minorHAnsi" w:cstheme="minorHAnsi"/>
                <w:color w:val="000000" w:themeColor="text1"/>
                <w:szCs w:val="22"/>
              </w:rPr>
            </w:pPr>
            <w:r w:rsidRPr="00EB685C">
              <w:rPr>
                <w:rFonts w:asciiTheme="minorHAnsi" w:hAnsiTheme="minorHAnsi" w:cstheme="minorHAnsi"/>
                <w:color w:val="000000" w:themeColor="text1"/>
                <w:szCs w:val="22"/>
              </w:rPr>
              <w:t>Electric car, working from home etc. mean that new countryside dwellings not as unsustainable as previously thought.</w:t>
            </w:r>
          </w:p>
          <w:p w14:paraId="16265F8B" w14:textId="77777777" w:rsidR="00EB685C" w:rsidRDefault="00EB685C" w:rsidP="00EB685C">
            <w:pPr>
              <w:pStyle w:val="ListParagraph"/>
              <w:numPr>
                <w:ilvl w:val="0"/>
                <w:numId w:val="20"/>
              </w:numPr>
              <w:rPr>
                <w:rFonts w:asciiTheme="minorHAnsi" w:hAnsiTheme="minorHAnsi" w:cstheme="minorHAnsi"/>
                <w:color w:val="000000" w:themeColor="text1"/>
                <w:szCs w:val="22"/>
              </w:rPr>
            </w:pPr>
            <w:r w:rsidRPr="00EB685C">
              <w:rPr>
                <w:rFonts w:asciiTheme="minorHAnsi" w:hAnsiTheme="minorHAnsi" w:cstheme="minorHAnsi"/>
                <w:color w:val="000000" w:themeColor="text1"/>
                <w:szCs w:val="22"/>
              </w:rPr>
              <w:t>Shortage of single storey dwellings in countryside.</w:t>
            </w:r>
          </w:p>
          <w:p w14:paraId="5D18221D" w14:textId="4288D37E" w:rsidR="00EB685C" w:rsidRPr="00EB685C" w:rsidRDefault="00EB685C" w:rsidP="00226098">
            <w:pPr>
              <w:pStyle w:val="ListParagraph"/>
              <w:rPr>
                <w:rFonts w:asciiTheme="minorHAnsi" w:hAnsiTheme="minorHAnsi" w:cstheme="minorHAnsi"/>
                <w:color w:val="000000" w:themeColor="text1"/>
                <w:szCs w:val="22"/>
              </w:rPr>
            </w:pPr>
          </w:p>
        </w:tc>
      </w:tr>
      <w:tr w:rsidR="00C618DB" w:rsidRPr="003377BD" w14:paraId="3A665064" w14:textId="77777777" w:rsidTr="001D4F7A">
        <w:trPr>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881E621" w14:textId="77777777" w:rsidR="00C618DB" w:rsidRPr="003377BD" w:rsidRDefault="00C618DB">
            <w:pPr>
              <w:rPr>
                <w:rFonts w:asciiTheme="minorHAnsi" w:hAnsiTheme="minorHAnsi" w:cstheme="minorHAnsi"/>
                <w:color w:val="000000" w:themeColor="text1"/>
                <w:szCs w:val="22"/>
              </w:rPr>
            </w:pPr>
          </w:p>
        </w:tc>
      </w:tr>
      <w:tr w:rsidR="00EC23C7" w:rsidRPr="003377BD" w14:paraId="2678F267"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26D2FD" w14:textId="77777777" w:rsidR="00EC23C7" w:rsidRPr="003377BD" w:rsidRDefault="00EC23C7">
            <w:pPr>
              <w:rPr>
                <w:rFonts w:asciiTheme="minorHAnsi" w:hAnsiTheme="minorHAnsi" w:cstheme="minorHAnsi"/>
                <w:b/>
                <w:color w:val="000000" w:themeColor="text1"/>
                <w:szCs w:val="22"/>
              </w:rPr>
            </w:pPr>
            <w:r w:rsidRPr="003377BD">
              <w:rPr>
                <w:rFonts w:asciiTheme="minorHAnsi" w:hAnsiTheme="minorHAnsi" w:cstheme="minorHAnsi"/>
                <w:b/>
                <w:color w:val="000000" w:themeColor="text1"/>
                <w:szCs w:val="22"/>
              </w:rPr>
              <w:t>RELEVANT POLICIES:</w:t>
            </w:r>
          </w:p>
        </w:tc>
      </w:tr>
      <w:tr w:rsidR="00C618DB" w:rsidRPr="003377BD" w14:paraId="1BA905A7"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8F81FA2" w14:textId="77777777" w:rsidR="00C618DB" w:rsidRPr="003377BD" w:rsidRDefault="00C618DB" w:rsidP="00A63D55">
            <w:pPr>
              <w:pStyle w:val="PLANNING"/>
              <w:rPr>
                <w:rFonts w:asciiTheme="minorHAnsi" w:hAnsiTheme="minorHAnsi" w:cstheme="minorHAnsi"/>
                <w:b/>
                <w:bCs/>
                <w:color w:val="000000" w:themeColor="text1"/>
                <w:szCs w:val="22"/>
              </w:rPr>
            </w:pPr>
            <w:r w:rsidRPr="003377BD">
              <w:rPr>
                <w:rFonts w:asciiTheme="minorHAnsi" w:hAnsiTheme="minorHAnsi" w:cstheme="minorHAnsi"/>
                <w:b/>
                <w:bCs/>
                <w:color w:val="000000" w:themeColor="text1"/>
                <w:szCs w:val="22"/>
              </w:rPr>
              <w:t>Ribble Valley Core Strategy:</w:t>
            </w:r>
          </w:p>
          <w:p w14:paraId="3039A636" w14:textId="77777777" w:rsidR="00EB685C" w:rsidRPr="00EB685C" w:rsidRDefault="00EB685C" w:rsidP="00EB685C">
            <w:pPr>
              <w:pStyle w:val="PLANNING"/>
              <w:rPr>
                <w:rFonts w:asciiTheme="minorHAnsi" w:hAnsiTheme="minorHAnsi" w:cstheme="minorHAnsi"/>
                <w:bCs/>
                <w:color w:val="000000" w:themeColor="text1"/>
                <w:szCs w:val="22"/>
              </w:rPr>
            </w:pPr>
            <w:r w:rsidRPr="00EB685C">
              <w:rPr>
                <w:rFonts w:asciiTheme="minorHAnsi" w:hAnsiTheme="minorHAnsi" w:cstheme="minorHAnsi"/>
                <w:bCs/>
                <w:color w:val="000000" w:themeColor="text1"/>
                <w:szCs w:val="22"/>
              </w:rPr>
              <w:t>Key Statement DS1 – Development Strategy</w:t>
            </w:r>
          </w:p>
          <w:p w14:paraId="2EAA3BDC" w14:textId="77777777" w:rsidR="00EB685C" w:rsidRPr="00EB685C" w:rsidRDefault="00EB685C" w:rsidP="00EB685C">
            <w:pPr>
              <w:pStyle w:val="PLANNING"/>
              <w:rPr>
                <w:rFonts w:asciiTheme="minorHAnsi" w:hAnsiTheme="minorHAnsi" w:cstheme="minorHAnsi"/>
                <w:bCs/>
                <w:color w:val="000000" w:themeColor="text1"/>
                <w:szCs w:val="22"/>
              </w:rPr>
            </w:pPr>
            <w:r w:rsidRPr="00EB685C">
              <w:rPr>
                <w:rFonts w:asciiTheme="minorHAnsi" w:hAnsiTheme="minorHAnsi" w:cstheme="minorHAnsi"/>
                <w:bCs/>
                <w:color w:val="000000" w:themeColor="text1"/>
                <w:szCs w:val="22"/>
              </w:rPr>
              <w:t>Key Statement DS2 – Sustainable Development</w:t>
            </w:r>
          </w:p>
          <w:p w14:paraId="53C74362" w14:textId="77777777" w:rsidR="00EB685C" w:rsidRPr="00EB685C" w:rsidRDefault="00EB685C" w:rsidP="00EB685C">
            <w:pPr>
              <w:pStyle w:val="PLANNING"/>
              <w:rPr>
                <w:rFonts w:asciiTheme="minorHAnsi" w:hAnsiTheme="minorHAnsi" w:cstheme="minorHAnsi"/>
                <w:bCs/>
                <w:color w:val="000000" w:themeColor="text1"/>
                <w:szCs w:val="22"/>
              </w:rPr>
            </w:pPr>
            <w:r w:rsidRPr="00EB685C">
              <w:rPr>
                <w:rFonts w:asciiTheme="minorHAnsi" w:hAnsiTheme="minorHAnsi" w:cstheme="minorHAnsi"/>
                <w:bCs/>
                <w:color w:val="000000" w:themeColor="text1"/>
                <w:szCs w:val="22"/>
              </w:rPr>
              <w:t>Key Statement EN2 – Landscape</w:t>
            </w:r>
          </w:p>
          <w:p w14:paraId="6C33D726" w14:textId="3B3B8C42" w:rsidR="00EB685C" w:rsidRDefault="00EB685C" w:rsidP="00EB685C">
            <w:pPr>
              <w:pStyle w:val="PLANNING"/>
              <w:rPr>
                <w:rFonts w:asciiTheme="minorHAnsi" w:hAnsiTheme="minorHAnsi" w:cstheme="minorHAnsi"/>
                <w:bCs/>
                <w:color w:val="000000" w:themeColor="text1"/>
                <w:szCs w:val="22"/>
              </w:rPr>
            </w:pPr>
            <w:r w:rsidRPr="00EB685C">
              <w:rPr>
                <w:rFonts w:asciiTheme="minorHAnsi" w:hAnsiTheme="minorHAnsi" w:cstheme="minorHAnsi"/>
                <w:bCs/>
                <w:color w:val="000000" w:themeColor="text1"/>
                <w:szCs w:val="22"/>
              </w:rPr>
              <w:t>Key Statement H1 – Housing Provision</w:t>
            </w:r>
          </w:p>
          <w:p w14:paraId="76808761" w14:textId="7EDA2D06" w:rsidR="00973F7A" w:rsidRPr="00EB685C" w:rsidRDefault="00973F7A" w:rsidP="00EB685C">
            <w:pPr>
              <w:pStyle w:val="PLANNING"/>
              <w:rPr>
                <w:rFonts w:asciiTheme="minorHAnsi" w:hAnsiTheme="minorHAnsi" w:cstheme="minorHAnsi"/>
                <w:bCs/>
                <w:color w:val="000000" w:themeColor="text1"/>
                <w:szCs w:val="22"/>
              </w:rPr>
            </w:pPr>
            <w:r>
              <w:rPr>
                <w:rFonts w:asciiTheme="minorHAnsi" w:hAnsiTheme="minorHAnsi" w:cstheme="minorHAnsi"/>
                <w:bCs/>
                <w:color w:val="000000" w:themeColor="text1"/>
                <w:szCs w:val="22"/>
              </w:rPr>
              <w:t>Key Statement EC3 – Visitor Economy</w:t>
            </w:r>
          </w:p>
          <w:p w14:paraId="1BD1CE82" w14:textId="77777777" w:rsidR="00EB685C" w:rsidRPr="00EB685C" w:rsidRDefault="00EB685C" w:rsidP="00EB685C">
            <w:pPr>
              <w:pStyle w:val="PLANNING"/>
              <w:rPr>
                <w:rFonts w:asciiTheme="minorHAnsi" w:hAnsiTheme="minorHAnsi" w:cstheme="minorHAnsi"/>
                <w:bCs/>
                <w:color w:val="000000" w:themeColor="text1"/>
                <w:szCs w:val="22"/>
              </w:rPr>
            </w:pPr>
            <w:r w:rsidRPr="00EB685C">
              <w:rPr>
                <w:rFonts w:asciiTheme="minorHAnsi" w:hAnsiTheme="minorHAnsi" w:cstheme="minorHAnsi"/>
                <w:bCs/>
                <w:color w:val="000000" w:themeColor="text1"/>
                <w:szCs w:val="22"/>
              </w:rPr>
              <w:t>Policy DMG1 – General Considerations</w:t>
            </w:r>
          </w:p>
          <w:p w14:paraId="5AEC14E3" w14:textId="77777777" w:rsidR="00EB685C" w:rsidRPr="00EB685C" w:rsidRDefault="00EB685C" w:rsidP="00EB685C">
            <w:pPr>
              <w:pStyle w:val="PLANNING"/>
              <w:rPr>
                <w:rFonts w:asciiTheme="minorHAnsi" w:hAnsiTheme="minorHAnsi" w:cstheme="minorHAnsi"/>
                <w:bCs/>
                <w:color w:val="000000" w:themeColor="text1"/>
                <w:szCs w:val="22"/>
              </w:rPr>
            </w:pPr>
            <w:r w:rsidRPr="00EB685C">
              <w:rPr>
                <w:rFonts w:asciiTheme="minorHAnsi" w:hAnsiTheme="minorHAnsi" w:cstheme="minorHAnsi"/>
                <w:bCs/>
                <w:color w:val="000000" w:themeColor="text1"/>
                <w:szCs w:val="22"/>
              </w:rPr>
              <w:t xml:space="preserve">Policy DMG2 – Strategic Considerations </w:t>
            </w:r>
          </w:p>
          <w:p w14:paraId="2DEA2321" w14:textId="77777777" w:rsidR="00EB685C" w:rsidRPr="00EB685C" w:rsidRDefault="00EB685C" w:rsidP="00EB685C">
            <w:pPr>
              <w:pStyle w:val="PLANNING"/>
              <w:rPr>
                <w:rFonts w:asciiTheme="minorHAnsi" w:hAnsiTheme="minorHAnsi" w:cstheme="minorHAnsi"/>
                <w:bCs/>
                <w:color w:val="000000" w:themeColor="text1"/>
                <w:szCs w:val="22"/>
              </w:rPr>
            </w:pPr>
            <w:r w:rsidRPr="00EB685C">
              <w:rPr>
                <w:rFonts w:asciiTheme="minorHAnsi" w:hAnsiTheme="minorHAnsi" w:cstheme="minorHAnsi"/>
                <w:bCs/>
                <w:color w:val="000000" w:themeColor="text1"/>
                <w:szCs w:val="22"/>
              </w:rPr>
              <w:t>Policy DMG3 – Transport and Mobility</w:t>
            </w:r>
          </w:p>
          <w:p w14:paraId="19359EEA" w14:textId="27FA0390" w:rsidR="00EB685C" w:rsidRDefault="00EB685C" w:rsidP="00EB685C">
            <w:pPr>
              <w:pStyle w:val="PLANNING"/>
              <w:rPr>
                <w:rFonts w:asciiTheme="minorHAnsi" w:hAnsiTheme="minorHAnsi" w:cstheme="minorHAnsi"/>
                <w:bCs/>
                <w:color w:val="000000" w:themeColor="text1"/>
                <w:szCs w:val="22"/>
              </w:rPr>
            </w:pPr>
            <w:r w:rsidRPr="00EB685C">
              <w:rPr>
                <w:rFonts w:asciiTheme="minorHAnsi" w:hAnsiTheme="minorHAnsi" w:cstheme="minorHAnsi"/>
                <w:bCs/>
                <w:color w:val="000000" w:themeColor="text1"/>
                <w:szCs w:val="22"/>
              </w:rPr>
              <w:t>Policy DME2 – Landscape and Townscape Protection</w:t>
            </w:r>
          </w:p>
          <w:p w14:paraId="3D677DF5" w14:textId="216D9EA0" w:rsidR="00EB685C" w:rsidRPr="00EB685C" w:rsidRDefault="00226098" w:rsidP="00EB685C">
            <w:pPr>
              <w:pStyle w:val="PLANNING"/>
              <w:rPr>
                <w:rFonts w:asciiTheme="minorHAnsi" w:hAnsiTheme="minorHAnsi" w:cstheme="minorHAnsi"/>
                <w:bCs/>
                <w:color w:val="000000" w:themeColor="text1"/>
                <w:szCs w:val="22"/>
              </w:rPr>
            </w:pPr>
            <w:r>
              <w:rPr>
                <w:rFonts w:asciiTheme="minorHAnsi" w:hAnsiTheme="minorHAnsi" w:cstheme="minorHAnsi"/>
                <w:bCs/>
                <w:color w:val="000000" w:themeColor="text1"/>
                <w:szCs w:val="22"/>
              </w:rPr>
              <w:t>Policy DME3 – Site and Species Protection and Conservation</w:t>
            </w:r>
          </w:p>
          <w:p w14:paraId="4988DB47" w14:textId="12FE430E" w:rsidR="00F22639" w:rsidRDefault="00EB685C" w:rsidP="00EB685C">
            <w:pPr>
              <w:rPr>
                <w:rFonts w:asciiTheme="minorHAnsi" w:hAnsiTheme="minorHAnsi" w:cstheme="minorHAnsi"/>
                <w:bCs/>
                <w:color w:val="000000" w:themeColor="text1"/>
                <w:szCs w:val="22"/>
              </w:rPr>
            </w:pPr>
            <w:r w:rsidRPr="00EB685C">
              <w:rPr>
                <w:rFonts w:asciiTheme="minorHAnsi" w:hAnsiTheme="minorHAnsi" w:cstheme="minorHAnsi"/>
                <w:bCs/>
                <w:color w:val="000000" w:themeColor="text1"/>
                <w:szCs w:val="22"/>
              </w:rPr>
              <w:t>Policy DMH3 – Dwellings in the Open Countryside and AONB</w:t>
            </w:r>
          </w:p>
          <w:p w14:paraId="3F5F3DF0" w14:textId="16B0B132" w:rsidR="00973F7A" w:rsidRDefault="00973F7A" w:rsidP="00EB685C">
            <w:pPr>
              <w:rPr>
                <w:rFonts w:asciiTheme="minorHAnsi" w:hAnsiTheme="minorHAnsi" w:cstheme="minorHAnsi"/>
                <w:bCs/>
                <w:color w:val="000000" w:themeColor="text1"/>
                <w:szCs w:val="22"/>
              </w:rPr>
            </w:pPr>
            <w:r>
              <w:rPr>
                <w:rFonts w:asciiTheme="minorHAnsi" w:hAnsiTheme="minorHAnsi" w:cstheme="minorHAnsi"/>
                <w:bCs/>
                <w:color w:val="000000" w:themeColor="text1"/>
                <w:szCs w:val="22"/>
              </w:rPr>
              <w:t>Policy DMB3 – Recreation and Tourism Development</w:t>
            </w:r>
          </w:p>
          <w:p w14:paraId="0BB7DF31" w14:textId="77777777" w:rsidR="00EB685C" w:rsidRPr="003377BD" w:rsidRDefault="00EB685C" w:rsidP="00EB685C">
            <w:pPr>
              <w:rPr>
                <w:rFonts w:asciiTheme="minorHAnsi" w:hAnsiTheme="minorHAnsi" w:cstheme="minorHAnsi"/>
                <w:color w:val="000000" w:themeColor="text1"/>
                <w:szCs w:val="22"/>
              </w:rPr>
            </w:pPr>
          </w:p>
          <w:p w14:paraId="22511540" w14:textId="77777777" w:rsidR="00D11007" w:rsidRPr="003377BD" w:rsidRDefault="00F22639" w:rsidP="00F22639">
            <w:pPr>
              <w:rPr>
                <w:rFonts w:asciiTheme="minorHAnsi" w:hAnsiTheme="minorHAnsi" w:cstheme="minorHAnsi"/>
                <w:b/>
                <w:color w:val="000000" w:themeColor="text1"/>
                <w:szCs w:val="22"/>
              </w:rPr>
            </w:pPr>
            <w:r w:rsidRPr="003377BD">
              <w:rPr>
                <w:rFonts w:asciiTheme="minorHAnsi" w:hAnsiTheme="minorHAnsi" w:cstheme="minorHAnsi"/>
                <w:b/>
                <w:color w:val="000000" w:themeColor="text1"/>
                <w:szCs w:val="22"/>
              </w:rPr>
              <w:t>National Planning Policy Framework</w:t>
            </w:r>
          </w:p>
        </w:tc>
      </w:tr>
      <w:tr w:rsidR="005D3A4C" w:rsidRPr="003377BD" w14:paraId="50158C64"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4AA37F" w14:textId="77777777" w:rsidR="005D3A4C" w:rsidRPr="003377BD" w:rsidRDefault="005D3A4C" w:rsidP="006C2BFA">
            <w:pPr>
              <w:rPr>
                <w:rFonts w:asciiTheme="minorHAnsi" w:hAnsiTheme="minorHAnsi" w:cstheme="minorHAnsi"/>
                <w:b/>
                <w:bCs/>
                <w:color w:val="000000" w:themeColor="text1"/>
                <w:szCs w:val="22"/>
              </w:rPr>
            </w:pPr>
            <w:r w:rsidRPr="003377BD">
              <w:rPr>
                <w:rFonts w:asciiTheme="minorHAnsi" w:hAnsiTheme="minorHAnsi" w:cstheme="minorHAnsi"/>
                <w:b/>
                <w:bCs/>
                <w:color w:val="000000" w:themeColor="text1"/>
                <w:szCs w:val="22"/>
              </w:rPr>
              <w:t>RELEVANT PLANNING HISTORY:</w:t>
            </w:r>
          </w:p>
          <w:p w14:paraId="080FC26F" w14:textId="77777777" w:rsidR="008D3D10" w:rsidRDefault="00226098" w:rsidP="008D3D10">
            <w:pPr>
              <w:pStyle w:val="PLANNING"/>
              <w:rPr>
                <w:rFonts w:asciiTheme="minorHAnsi" w:hAnsiTheme="minorHAnsi" w:cstheme="minorHAnsi"/>
                <w:color w:val="000000" w:themeColor="text1"/>
                <w:szCs w:val="22"/>
                <w:lang w:val="en"/>
              </w:rPr>
            </w:pPr>
            <w:r>
              <w:rPr>
                <w:rFonts w:asciiTheme="minorHAnsi" w:hAnsiTheme="minorHAnsi" w:cstheme="minorHAnsi"/>
                <w:color w:val="000000" w:themeColor="text1"/>
                <w:szCs w:val="22"/>
                <w:lang w:val="en"/>
              </w:rPr>
              <w:lastRenderedPageBreak/>
              <w:t xml:space="preserve">3/2009/0440 - </w:t>
            </w:r>
            <w:r w:rsidRPr="00226098">
              <w:rPr>
                <w:rFonts w:asciiTheme="minorHAnsi" w:hAnsiTheme="minorHAnsi" w:cstheme="minorHAnsi"/>
                <w:color w:val="000000" w:themeColor="text1"/>
                <w:szCs w:val="22"/>
                <w:lang w:val="en"/>
              </w:rPr>
              <w:t>Proposed construction of 3no. holiday lets and garage conversion for ancillary use.</w:t>
            </w:r>
            <w:r>
              <w:rPr>
                <w:rFonts w:asciiTheme="minorHAnsi" w:hAnsiTheme="minorHAnsi" w:cstheme="minorHAnsi"/>
                <w:color w:val="000000" w:themeColor="text1"/>
                <w:szCs w:val="22"/>
                <w:lang w:val="en"/>
              </w:rPr>
              <w:t xml:space="preserve"> Approved with Conditions.</w:t>
            </w:r>
          </w:p>
          <w:p w14:paraId="030528EB" w14:textId="77777777" w:rsidR="00226098" w:rsidRDefault="00226098" w:rsidP="008D3D10">
            <w:pPr>
              <w:pStyle w:val="PLANNING"/>
              <w:rPr>
                <w:rFonts w:asciiTheme="minorHAnsi" w:hAnsiTheme="minorHAnsi" w:cstheme="minorHAnsi"/>
                <w:color w:val="000000" w:themeColor="text1"/>
                <w:szCs w:val="22"/>
                <w:lang w:val="en"/>
              </w:rPr>
            </w:pPr>
          </w:p>
          <w:p w14:paraId="506F1215" w14:textId="5185D6CC" w:rsidR="00226098" w:rsidRPr="003377BD" w:rsidRDefault="00226098" w:rsidP="008D3D10">
            <w:pPr>
              <w:pStyle w:val="PLANNING"/>
              <w:rPr>
                <w:rFonts w:asciiTheme="minorHAnsi" w:hAnsiTheme="minorHAnsi" w:cstheme="minorHAnsi"/>
                <w:color w:val="000000" w:themeColor="text1"/>
                <w:szCs w:val="22"/>
                <w:lang w:val="en"/>
              </w:rPr>
            </w:pPr>
            <w:r>
              <w:rPr>
                <w:rFonts w:asciiTheme="minorHAnsi" w:hAnsiTheme="minorHAnsi" w:cstheme="minorHAnsi"/>
                <w:color w:val="000000" w:themeColor="text1"/>
                <w:szCs w:val="22"/>
                <w:lang w:val="en"/>
              </w:rPr>
              <w:t xml:space="preserve">3/2007/0825 - </w:t>
            </w:r>
            <w:r w:rsidRPr="00226098">
              <w:rPr>
                <w:rFonts w:asciiTheme="minorHAnsi" w:hAnsiTheme="minorHAnsi" w:cstheme="minorHAnsi"/>
                <w:color w:val="000000" w:themeColor="text1"/>
                <w:szCs w:val="22"/>
                <w:lang w:val="en"/>
              </w:rPr>
              <w:t>Erection of agricultural building.</w:t>
            </w:r>
            <w:r>
              <w:rPr>
                <w:rFonts w:asciiTheme="minorHAnsi" w:hAnsiTheme="minorHAnsi" w:cstheme="minorHAnsi"/>
                <w:color w:val="000000" w:themeColor="text1"/>
                <w:szCs w:val="22"/>
                <w:lang w:val="en"/>
              </w:rPr>
              <w:t xml:space="preserve"> Approved with Conditions.</w:t>
            </w:r>
          </w:p>
        </w:tc>
      </w:tr>
      <w:tr w:rsidR="00EC23C7" w:rsidRPr="003377BD" w14:paraId="527D35D4"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5B7AD38" w14:textId="77777777" w:rsidR="00EC23C7" w:rsidRPr="003377BD" w:rsidRDefault="006C2BFA" w:rsidP="006C2BFA">
            <w:pPr>
              <w:rPr>
                <w:rFonts w:asciiTheme="minorHAnsi" w:hAnsiTheme="minorHAnsi" w:cstheme="minorHAnsi"/>
                <w:b/>
                <w:color w:val="000000" w:themeColor="text1"/>
                <w:szCs w:val="22"/>
              </w:rPr>
            </w:pPr>
            <w:r w:rsidRPr="003377BD">
              <w:rPr>
                <w:rFonts w:asciiTheme="minorHAnsi" w:hAnsiTheme="minorHAnsi" w:cstheme="minorHAnsi"/>
                <w:b/>
                <w:bCs/>
                <w:color w:val="000000" w:themeColor="text1"/>
                <w:szCs w:val="22"/>
              </w:rPr>
              <w:lastRenderedPageBreak/>
              <w:t>ASSESSMENT OF PROPOSED DEVELOPMENT:</w:t>
            </w:r>
          </w:p>
        </w:tc>
      </w:tr>
      <w:tr w:rsidR="006A1628" w:rsidRPr="006A1628" w14:paraId="42E5DAF6"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86E2DB" w14:textId="77777777" w:rsidR="006A1628" w:rsidRDefault="006A1628" w:rsidP="006A1628">
            <w:pPr>
              <w:pStyle w:val="Header"/>
              <w:tabs>
                <w:tab w:val="clear" w:pos="4153"/>
                <w:tab w:val="clear" w:pos="8306"/>
              </w:tabs>
              <w:contextualSpacing/>
              <w:jc w:val="both"/>
              <w:rPr>
                <w:rFonts w:asciiTheme="minorHAnsi" w:hAnsiTheme="minorHAnsi" w:cstheme="minorHAnsi"/>
                <w:b/>
                <w:szCs w:val="22"/>
              </w:rPr>
            </w:pPr>
            <w:r w:rsidRPr="009F7A60">
              <w:rPr>
                <w:rFonts w:asciiTheme="minorHAnsi" w:hAnsiTheme="minorHAnsi" w:cstheme="minorHAnsi"/>
                <w:b/>
                <w:szCs w:val="22"/>
              </w:rPr>
              <w:t>Site Description and Surrounding Area:</w:t>
            </w:r>
          </w:p>
          <w:p w14:paraId="4EBB781F" w14:textId="04EF6CD6" w:rsidR="00226098" w:rsidRPr="00226098" w:rsidRDefault="007530BA" w:rsidP="00226098">
            <w:pPr>
              <w:pStyle w:val="Header"/>
              <w:jc w:val="both"/>
              <w:rPr>
                <w:rFonts w:asciiTheme="minorHAnsi" w:hAnsiTheme="minorHAnsi" w:cstheme="minorHAnsi"/>
                <w:color w:val="000000" w:themeColor="text1"/>
                <w:szCs w:val="22"/>
              </w:rPr>
            </w:pPr>
            <w:r>
              <w:rPr>
                <w:rFonts w:asciiTheme="minorHAnsi" w:hAnsiTheme="minorHAnsi" w:cstheme="minorHAnsi"/>
                <w:color w:val="000000" w:themeColor="text1"/>
                <w:szCs w:val="22"/>
              </w:rPr>
              <w:t>The application site</w:t>
            </w:r>
            <w:r w:rsidR="00226098" w:rsidRPr="00226098">
              <w:rPr>
                <w:rFonts w:asciiTheme="minorHAnsi" w:hAnsiTheme="minorHAnsi" w:cstheme="minorHAnsi"/>
                <w:color w:val="000000" w:themeColor="text1"/>
                <w:szCs w:val="22"/>
              </w:rPr>
              <w:t xml:space="preserve"> is located in the Forest of Bowland AONB close to the settlement of Tosside</w:t>
            </w:r>
            <w:r>
              <w:rPr>
                <w:rFonts w:asciiTheme="minorHAnsi" w:hAnsiTheme="minorHAnsi" w:cstheme="minorHAnsi"/>
                <w:color w:val="000000" w:themeColor="text1"/>
                <w:szCs w:val="22"/>
              </w:rPr>
              <w:t xml:space="preserve"> and adjacent to a </w:t>
            </w:r>
            <w:r w:rsidR="00226098" w:rsidRPr="00226098">
              <w:rPr>
                <w:rFonts w:asciiTheme="minorHAnsi" w:hAnsiTheme="minorHAnsi" w:cstheme="minorHAnsi"/>
                <w:color w:val="000000" w:themeColor="text1"/>
                <w:szCs w:val="22"/>
              </w:rPr>
              <w:t>small group of buildings formerly associated with Skirden Hall that are at the end of a 300-metre-long access track.</w:t>
            </w:r>
            <w:r w:rsidR="00016227">
              <w:rPr>
                <w:rFonts w:asciiTheme="minorHAnsi" w:hAnsiTheme="minorHAnsi" w:cstheme="minorHAnsi"/>
                <w:color w:val="000000" w:themeColor="text1"/>
                <w:szCs w:val="22"/>
              </w:rPr>
              <w:t xml:space="preserve"> To the north-west is Skirden Hall Plantation.</w:t>
            </w:r>
          </w:p>
          <w:p w14:paraId="08FC165B" w14:textId="77777777" w:rsidR="00226098" w:rsidRPr="00226098" w:rsidRDefault="00226098" w:rsidP="00226098">
            <w:pPr>
              <w:pStyle w:val="Header"/>
              <w:jc w:val="both"/>
              <w:rPr>
                <w:rFonts w:asciiTheme="minorHAnsi" w:hAnsiTheme="minorHAnsi" w:cstheme="minorHAnsi"/>
                <w:color w:val="000000" w:themeColor="text1"/>
                <w:szCs w:val="22"/>
              </w:rPr>
            </w:pPr>
          </w:p>
          <w:p w14:paraId="4E4A8336" w14:textId="18F5BB19" w:rsidR="00663EA1" w:rsidRPr="00553A66" w:rsidRDefault="007530BA" w:rsidP="00226098">
            <w:pPr>
              <w:pStyle w:val="Header"/>
              <w:tabs>
                <w:tab w:val="clear" w:pos="4153"/>
                <w:tab w:val="clear" w:pos="8306"/>
              </w:tabs>
              <w:jc w:val="both"/>
              <w:rPr>
                <w:rFonts w:asciiTheme="minorHAnsi" w:hAnsiTheme="minorHAnsi" w:cstheme="minorHAnsi"/>
                <w:szCs w:val="22"/>
              </w:rPr>
            </w:pPr>
            <w:r>
              <w:rPr>
                <w:rFonts w:asciiTheme="minorHAnsi" w:hAnsiTheme="minorHAnsi" w:cstheme="minorHAnsi"/>
                <w:color w:val="000000" w:themeColor="text1"/>
                <w:szCs w:val="22"/>
              </w:rPr>
              <w:t>The application site is located to the north-west of Skirden Hall Barn. Planning consent was granted</w:t>
            </w:r>
            <w:r w:rsidR="00B912A5">
              <w:rPr>
                <w:rFonts w:asciiTheme="minorHAnsi" w:hAnsiTheme="minorHAnsi" w:cstheme="minorHAnsi"/>
                <w:color w:val="000000" w:themeColor="text1"/>
                <w:szCs w:val="22"/>
              </w:rPr>
              <w:t xml:space="preserve"> in July 2009 for the construction of three single-storey holiday lets at the site. The units were </w:t>
            </w:r>
            <w:r w:rsidR="00553A66">
              <w:rPr>
                <w:rFonts w:asciiTheme="minorHAnsi" w:hAnsiTheme="minorHAnsi" w:cstheme="minorHAnsi"/>
                <w:color w:val="000000" w:themeColor="text1"/>
                <w:szCs w:val="22"/>
              </w:rPr>
              <w:t xml:space="preserve">for use as </w:t>
            </w:r>
            <w:r w:rsidR="00B912A5">
              <w:rPr>
                <w:rFonts w:asciiTheme="minorHAnsi" w:hAnsiTheme="minorHAnsi" w:cstheme="minorHAnsi"/>
                <w:color w:val="000000" w:themeColor="text1"/>
                <w:szCs w:val="22"/>
              </w:rPr>
              <w:t xml:space="preserve">short-term holiday </w:t>
            </w:r>
            <w:r w:rsidR="00B912A5" w:rsidRPr="00553A66">
              <w:rPr>
                <w:rFonts w:asciiTheme="minorHAnsi" w:hAnsiTheme="minorHAnsi" w:cstheme="minorHAnsi"/>
                <w:szCs w:val="22"/>
              </w:rPr>
              <w:t>accommodation. On a visit to the site on 29 September 2021, footings had been laid.</w:t>
            </w:r>
            <w:r w:rsidR="00663EA1" w:rsidRPr="00553A66">
              <w:rPr>
                <w:rFonts w:asciiTheme="minorHAnsi" w:hAnsiTheme="minorHAnsi" w:cstheme="minorHAnsi"/>
                <w:szCs w:val="22"/>
              </w:rPr>
              <w:t xml:space="preserve"> The Design and Access Statement </w:t>
            </w:r>
            <w:r w:rsidR="00F81063">
              <w:rPr>
                <w:rFonts w:asciiTheme="minorHAnsi" w:hAnsiTheme="minorHAnsi" w:cstheme="minorHAnsi"/>
                <w:szCs w:val="22"/>
              </w:rPr>
              <w:t xml:space="preserve">(DAS) </w:t>
            </w:r>
            <w:r w:rsidR="00663EA1" w:rsidRPr="00553A66">
              <w:rPr>
                <w:rFonts w:asciiTheme="minorHAnsi" w:hAnsiTheme="minorHAnsi" w:cstheme="minorHAnsi"/>
                <w:szCs w:val="22"/>
              </w:rPr>
              <w:t xml:space="preserve">submitted with the application states that development of the approved development commenced not later that the expiry date of three years and that work commenced following registration under Building Control. However, building control application 3/2012/1051/B </w:t>
            </w:r>
            <w:r w:rsidR="00B960E2" w:rsidRPr="00553A66">
              <w:rPr>
                <w:rFonts w:asciiTheme="minorHAnsi" w:hAnsiTheme="minorHAnsi" w:cstheme="minorHAnsi"/>
                <w:szCs w:val="22"/>
              </w:rPr>
              <w:t xml:space="preserve">was only approved conditionally and </w:t>
            </w:r>
            <w:r w:rsidR="00553A66" w:rsidRPr="00553A66">
              <w:rPr>
                <w:rFonts w:asciiTheme="minorHAnsi" w:hAnsiTheme="minorHAnsi" w:cstheme="minorHAnsi"/>
                <w:szCs w:val="22"/>
              </w:rPr>
              <w:t>no</w:t>
            </w:r>
            <w:r w:rsidR="00B960E2" w:rsidRPr="00553A66">
              <w:rPr>
                <w:rFonts w:asciiTheme="minorHAnsi" w:hAnsiTheme="minorHAnsi" w:cstheme="minorHAnsi"/>
                <w:szCs w:val="22"/>
              </w:rPr>
              <w:t xml:space="preserve"> inspections were ever made.</w:t>
            </w:r>
          </w:p>
          <w:p w14:paraId="60DC601E" w14:textId="77777777" w:rsidR="00B912A5" w:rsidRPr="00553A66" w:rsidRDefault="00B912A5" w:rsidP="00226098">
            <w:pPr>
              <w:pStyle w:val="Header"/>
              <w:tabs>
                <w:tab w:val="clear" w:pos="4153"/>
                <w:tab w:val="clear" w:pos="8306"/>
              </w:tabs>
              <w:jc w:val="both"/>
              <w:rPr>
                <w:rFonts w:asciiTheme="minorHAnsi" w:hAnsiTheme="minorHAnsi" w:cstheme="minorHAnsi"/>
                <w:szCs w:val="22"/>
              </w:rPr>
            </w:pPr>
          </w:p>
          <w:p w14:paraId="27C81366" w14:textId="2422BF8F" w:rsidR="00B912A5" w:rsidRPr="00553A66" w:rsidRDefault="00553A66" w:rsidP="00226098">
            <w:pPr>
              <w:pStyle w:val="Header"/>
              <w:tabs>
                <w:tab w:val="clear" w:pos="4153"/>
                <w:tab w:val="clear" w:pos="8306"/>
              </w:tabs>
              <w:jc w:val="both"/>
              <w:rPr>
                <w:rFonts w:asciiTheme="minorHAnsi" w:hAnsiTheme="minorHAnsi" w:cstheme="minorHAnsi"/>
                <w:szCs w:val="22"/>
              </w:rPr>
            </w:pPr>
            <w:r w:rsidRPr="00553A66">
              <w:rPr>
                <w:rFonts w:asciiTheme="minorHAnsi" w:hAnsiTheme="minorHAnsi" w:cstheme="minorHAnsi"/>
                <w:szCs w:val="22"/>
              </w:rPr>
              <w:t>To the west of the site is an existing agricultural building that is in the ownership of the applicant. At the time of the site visit as static caravan was present at the site, located within a bay of the building, and was being occupied as accommodation by the applicants.</w:t>
            </w:r>
            <w:r w:rsidR="0055526C">
              <w:rPr>
                <w:rFonts w:asciiTheme="minorHAnsi" w:hAnsiTheme="minorHAnsi" w:cstheme="minorHAnsi"/>
                <w:szCs w:val="22"/>
              </w:rPr>
              <w:t xml:space="preserve"> The applicant also owns around 6 hectares of land and rents a further 32 hectares of grass land.</w:t>
            </w:r>
          </w:p>
          <w:p w14:paraId="00727B03" w14:textId="44E88877" w:rsidR="00553A66" w:rsidRPr="006A1628" w:rsidRDefault="00553A66" w:rsidP="00226098">
            <w:pPr>
              <w:pStyle w:val="Header"/>
              <w:tabs>
                <w:tab w:val="clear" w:pos="4153"/>
                <w:tab w:val="clear" w:pos="8306"/>
              </w:tabs>
              <w:jc w:val="both"/>
              <w:rPr>
                <w:rFonts w:asciiTheme="minorHAnsi" w:hAnsiTheme="minorHAnsi" w:cstheme="minorHAnsi"/>
                <w:color w:val="FF0000"/>
                <w:szCs w:val="22"/>
              </w:rPr>
            </w:pPr>
          </w:p>
        </w:tc>
      </w:tr>
      <w:tr w:rsidR="00B61E6B" w:rsidRPr="006A1628" w14:paraId="01AEE5D3"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0DE40B" w14:textId="77777777" w:rsidR="007E0D23" w:rsidRPr="006A1628" w:rsidRDefault="0029334A" w:rsidP="00BB0180">
            <w:pPr>
              <w:pStyle w:val="Header"/>
              <w:tabs>
                <w:tab w:val="clear" w:pos="4153"/>
                <w:tab w:val="clear" w:pos="8306"/>
              </w:tabs>
              <w:jc w:val="both"/>
              <w:rPr>
                <w:rFonts w:asciiTheme="minorHAnsi" w:hAnsiTheme="minorHAnsi" w:cstheme="minorHAnsi"/>
                <w:b/>
                <w:color w:val="000000" w:themeColor="text1"/>
                <w:szCs w:val="22"/>
              </w:rPr>
            </w:pPr>
            <w:r w:rsidRPr="006A1628">
              <w:rPr>
                <w:rFonts w:asciiTheme="minorHAnsi" w:hAnsiTheme="minorHAnsi" w:cstheme="minorHAnsi"/>
                <w:b/>
                <w:color w:val="000000" w:themeColor="text1"/>
                <w:szCs w:val="22"/>
              </w:rPr>
              <w:t>Proposed Development for which consent is sought:</w:t>
            </w:r>
          </w:p>
          <w:p w14:paraId="24B8E5B1" w14:textId="2F5F38E0" w:rsidR="001846FC" w:rsidRDefault="007A3E18" w:rsidP="006572A7">
            <w:pPr>
              <w:overflowPunct/>
              <w:jc w:val="both"/>
              <w:textAlignment w:val="auto"/>
              <w:rPr>
                <w:rFonts w:asciiTheme="minorHAnsi" w:eastAsiaTheme="minorHAnsi" w:hAnsiTheme="minorHAnsi" w:cstheme="minorHAnsi"/>
                <w:color w:val="000000" w:themeColor="text1"/>
                <w:szCs w:val="22"/>
              </w:rPr>
            </w:pPr>
            <w:r>
              <w:rPr>
                <w:rFonts w:asciiTheme="minorHAnsi" w:eastAsiaTheme="minorHAnsi" w:hAnsiTheme="minorHAnsi" w:cstheme="minorHAnsi"/>
                <w:color w:val="000000" w:themeColor="text1"/>
                <w:szCs w:val="22"/>
              </w:rPr>
              <w:t xml:space="preserve">This application proposes the erection of a new </w:t>
            </w:r>
            <w:r w:rsidR="00E2468D">
              <w:rPr>
                <w:rFonts w:asciiTheme="minorHAnsi" w:eastAsiaTheme="minorHAnsi" w:hAnsiTheme="minorHAnsi" w:cstheme="minorHAnsi"/>
                <w:color w:val="000000" w:themeColor="text1"/>
                <w:szCs w:val="22"/>
              </w:rPr>
              <w:t xml:space="preserve">farm workers </w:t>
            </w:r>
            <w:r>
              <w:rPr>
                <w:rFonts w:asciiTheme="minorHAnsi" w:eastAsiaTheme="minorHAnsi" w:hAnsiTheme="minorHAnsi" w:cstheme="minorHAnsi"/>
                <w:color w:val="000000" w:themeColor="text1"/>
                <w:szCs w:val="22"/>
              </w:rPr>
              <w:t>dwelling</w:t>
            </w:r>
            <w:r w:rsidR="00E2468D">
              <w:rPr>
                <w:rFonts w:asciiTheme="minorHAnsi" w:eastAsiaTheme="minorHAnsi" w:hAnsiTheme="minorHAnsi" w:cstheme="minorHAnsi"/>
                <w:color w:val="000000" w:themeColor="text1"/>
                <w:szCs w:val="22"/>
              </w:rPr>
              <w:t xml:space="preserve"> </w:t>
            </w:r>
            <w:r>
              <w:rPr>
                <w:rFonts w:asciiTheme="minorHAnsi" w:eastAsiaTheme="minorHAnsi" w:hAnsiTheme="minorHAnsi" w:cstheme="minorHAnsi"/>
                <w:color w:val="000000" w:themeColor="text1"/>
                <w:szCs w:val="22"/>
              </w:rPr>
              <w:t xml:space="preserve">and attached holiday cottage on the same footprint as the previously approved </w:t>
            </w:r>
            <w:r w:rsidR="006026A0">
              <w:rPr>
                <w:rFonts w:asciiTheme="minorHAnsi" w:eastAsiaTheme="minorHAnsi" w:hAnsiTheme="minorHAnsi" w:cstheme="minorHAnsi"/>
                <w:color w:val="000000" w:themeColor="text1"/>
                <w:szCs w:val="22"/>
              </w:rPr>
              <w:t>holiday units. The proposed building would be faced with stone and slate. The building would be 2.8m to the eaves and 6m to the ridge, higher than the previously approved building.</w:t>
            </w:r>
          </w:p>
          <w:p w14:paraId="6C46EBB6" w14:textId="77CD88C5" w:rsidR="006026A0" w:rsidRDefault="006026A0" w:rsidP="006572A7">
            <w:pPr>
              <w:overflowPunct/>
              <w:jc w:val="both"/>
              <w:textAlignment w:val="auto"/>
              <w:rPr>
                <w:rFonts w:asciiTheme="minorHAnsi" w:eastAsiaTheme="minorHAnsi" w:hAnsiTheme="minorHAnsi" w:cstheme="minorHAnsi"/>
                <w:color w:val="000000" w:themeColor="text1"/>
                <w:szCs w:val="22"/>
              </w:rPr>
            </w:pPr>
          </w:p>
          <w:p w14:paraId="2304DDE3" w14:textId="7D5CB13F" w:rsidR="006026A0" w:rsidRDefault="006026A0" w:rsidP="006572A7">
            <w:pPr>
              <w:overflowPunct/>
              <w:jc w:val="both"/>
              <w:textAlignment w:val="auto"/>
              <w:rPr>
                <w:rFonts w:asciiTheme="minorHAnsi" w:eastAsiaTheme="minorHAnsi" w:hAnsiTheme="minorHAnsi" w:cstheme="minorHAnsi"/>
                <w:color w:val="000000" w:themeColor="text1"/>
                <w:szCs w:val="22"/>
              </w:rPr>
            </w:pPr>
            <w:r>
              <w:rPr>
                <w:rFonts w:asciiTheme="minorHAnsi" w:eastAsiaTheme="minorHAnsi" w:hAnsiTheme="minorHAnsi" w:cstheme="minorHAnsi"/>
                <w:color w:val="000000" w:themeColor="text1"/>
                <w:szCs w:val="22"/>
              </w:rPr>
              <w:t>The previously approved holiday units had a simple gable roof. The proposals include pike dormers on the front elevation.</w:t>
            </w:r>
            <w:r w:rsidR="0055526C">
              <w:rPr>
                <w:rFonts w:asciiTheme="minorHAnsi" w:eastAsiaTheme="minorHAnsi" w:hAnsiTheme="minorHAnsi" w:cstheme="minorHAnsi"/>
                <w:color w:val="000000" w:themeColor="text1"/>
                <w:szCs w:val="22"/>
              </w:rPr>
              <w:t xml:space="preserve"> The site layout remains similar to the previously approved layout with modest garden areas to the front and rear and associated parking for up to four vehicles.</w:t>
            </w:r>
          </w:p>
          <w:p w14:paraId="64508FF0" w14:textId="77777777" w:rsidR="00A15E70" w:rsidRPr="006A1628" w:rsidRDefault="00A15E70" w:rsidP="006572A7">
            <w:pPr>
              <w:overflowPunct/>
              <w:jc w:val="both"/>
              <w:textAlignment w:val="auto"/>
              <w:rPr>
                <w:rFonts w:asciiTheme="minorHAnsi" w:eastAsiaTheme="minorHAnsi" w:hAnsiTheme="minorHAnsi" w:cstheme="minorHAnsi"/>
                <w:color w:val="FF0000"/>
                <w:szCs w:val="22"/>
              </w:rPr>
            </w:pPr>
          </w:p>
        </w:tc>
      </w:tr>
      <w:tr w:rsidR="0015522A" w:rsidRPr="00B61E6B" w14:paraId="0094D2A2" w14:textId="77777777" w:rsidTr="00B1320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702BC9B" w14:textId="77777777" w:rsidR="00E2468D" w:rsidRPr="00A6429D" w:rsidRDefault="0015522A" w:rsidP="00A6429D">
            <w:pPr>
              <w:pStyle w:val="Header"/>
              <w:tabs>
                <w:tab w:val="left" w:pos="720"/>
              </w:tabs>
              <w:jc w:val="both"/>
              <w:rPr>
                <w:rFonts w:asciiTheme="minorHAnsi" w:hAnsiTheme="minorHAnsi" w:cstheme="minorHAnsi"/>
                <w:b/>
                <w:szCs w:val="22"/>
              </w:rPr>
            </w:pPr>
            <w:r w:rsidRPr="00A6429D">
              <w:rPr>
                <w:rFonts w:asciiTheme="minorHAnsi" w:hAnsiTheme="minorHAnsi" w:cstheme="minorHAnsi"/>
                <w:b/>
                <w:szCs w:val="22"/>
              </w:rPr>
              <w:t>Principle of Development</w:t>
            </w:r>
            <w:r w:rsidR="001D34AF" w:rsidRPr="00A6429D">
              <w:rPr>
                <w:rFonts w:asciiTheme="minorHAnsi" w:hAnsiTheme="minorHAnsi" w:cstheme="minorHAnsi"/>
                <w:b/>
                <w:szCs w:val="22"/>
              </w:rPr>
              <w:t>:</w:t>
            </w:r>
          </w:p>
          <w:p w14:paraId="2E66A9DA" w14:textId="63650D63" w:rsidR="0055526C" w:rsidRPr="00A6429D" w:rsidRDefault="0055526C" w:rsidP="00A6429D">
            <w:pPr>
              <w:pStyle w:val="Header"/>
              <w:tabs>
                <w:tab w:val="left" w:pos="720"/>
              </w:tabs>
              <w:jc w:val="both"/>
              <w:rPr>
                <w:rFonts w:asciiTheme="minorHAnsi" w:hAnsiTheme="minorHAnsi" w:cstheme="minorHAnsi"/>
                <w:b/>
                <w:szCs w:val="22"/>
              </w:rPr>
            </w:pPr>
            <w:r w:rsidRPr="00A6429D">
              <w:rPr>
                <w:rFonts w:asciiTheme="minorHAnsi" w:hAnsiTheme="minorHAnsi" w:cstheme="minorHAnsi"/>
                <w:bCs/>
                <w:szCs w:val="22"/>
              </w:rPr>
              <w:t xml:space="preserve">The application site lies outside of any defined settlement boundary and is located with the Forest of Bowland AONB. Policy DMH3 of the Ribble Valley Core Strategy states that within the Open Countryside and AONB, residential development will be limited to “Development essential for the purposes of agriculture… In assessing any proposal for an agricultural, forestry of other essential workers dwelling, a functional and financial test will be applied”. Paragraph </w:t>
            </w:r>
            <w:r w:rsidR="003F4806">
              <w:rPr>
                <w:rFonts w:asciiTheme="minorHAnsi" w:hAnsiTheme="minorHAnsi" w:cstheme="minorHAnsi"/>
                <w:bCs/>
                <w:szCs w:val="22"/>
              </w:rPr>
              <w:t>80</w:t>
            </w:r>
            <w:r w:rsidRPr="00A6429D">
              <w:rPr>
                <w:rFonts w:asciiTheme="minorHAnsi" w:hAnsiTheme="minorHAnsi" w:cstheme="minorHAnsi"/>
                <w:bCs/>
                <w:szCs w:val="22"/>
              </w:rPr>
              <w:t xml:space="preserve"> of the NPPF is also relevant and states that Local Planning Authorities should avoid new isolated homes in the countryside unless there are special circumstances such as the essential need for a rural worker to live permanently at or near their place of work in the Countryside. </w:t>
            </w:r>
            <w:r w:rsidRPr="00A6429D">
              <w:rPr>
                <w:rFonts w:asciiTheme="minorHAnsi" w:hAnsiTheme="minorHAnsi" w:cstheme="minorHAnsi"/>
                <w:lang w:val="en-US"/>
              </w:rPr>
              <w:t>Cancelled PPS7 Annex A criteria and tests still have a valid role in assisting to evaluate farm worker dwelling proposals.</w:t>
            </w:r>
          </w:p>
          <w:p w14:paraId="338EE6F7" w14:textId="77777777" w:rsidR="0055526C" w:rsidRPr="00A6429D" w:rsidRDefault="0055526C" w:rsidP="00A6429D">
            <w:pPr>
              <w:pStyle w:val="Header"/>
              <w:tabs>
                <w:tab w:val="left" w:pos="720"/>
              </w:tabs>
              <w:ind w:left="720" w:hanging="720"/>
              <w:jc w:val="both"/>
              <w:rPr>
                <w:rFonts w:asciiTheme="minorHAnsi" w:hAnsiTheme="minorHAnsi" w:cstheme="minorHAnsi"/>
                <w:szCs w:val="22"/>
                <w:lang w:val="en-US"/>
              </w:rPr>
            </w:pPr>
          </w:p>
          <w:p w14:paraId="0C3F523F" w14:textId="0041C424" w:rsidR="0055526C" w:rsidRPr="00F81063" w:rsidRDefault="0055526C" w:rsidP="00F81063">
            <w:pPr>
              <w:jc w:val="both"/>
              <w:rPr>
                <w:rFonts w:asciiTheme="minorHAnsi" w:hAnsiTheme="minorHAnsi" w:cstheme="minorHAnsi"/>
                <w:color w:val="231F20"/>
                <w:szCs w:val="22"/>
                <w:lang w:eastAsia="en-GB"/>
              </w:rPr>
            </w:pPr>
            <w:r w:rsidRPr="00A6429D">
              <w:rPr>
                <w:rFonts w:asciiTheme="minorHAnsi" w:hAnsiTheme="minorHAnsi" w:cstheme="minorHAnsi"/>
                <w:szCs w:val="22"/>
                <w:lang w:val="en-US"/>
              </w:rPr>
              <w:t xml:space="preserve">In order to determine whether there is justification for an agricultural workers dwelling at </w:t>
            </w:r>
            <w:r w:rsidR="00A6429D" w:rsidRPr="00A6429D">
              <w:rPr>
                <w:rFonts w:asciiTheme="minorHAnsi" w:hAnsiTheme="minorHAnsi" w:cstheme="minorHAnsi"/>
              </w:rPr>
              <w:t xml:space="preserve">the application site </w:t>
            </w:r>
            <w:r w:rsidRPr="00A6429D">
              <w:rPr>
                <w:rFonts w:asciiTheme="minorHAnsi" w:hAnsiTheme="minorHAnsi" w:cstheme="minorHAnsi"/>
                <w:szCs w:val="22"/>
                <w:lang w:val="en-US"/>
              </w:rPr>
              <w:t xml:space="preserve">it must be established that there is an existing functional and financial need for an agricultural workers dwelling. </w:t>
            </w:r>
            <w:r w:rsidRPr="00A6429D">
              <w:rPr>
                <w:rFonts w:asciiTheme="minorHAnsi" w:hAnsiTheme="minorHAnsi" w:cstheme="minorHAnsi"/>
                <w:color w:val="231F20"/>
                <w:szCs w:val="22"/>
                <w:lang w:eastAsia="en-GB"/>
              </w:rPr>
              <w:t xml:space="preserve">A </w:t>
            </w:r>
            <w:r w:rsidRPr="00A6429D">
              <w:rPr>
                <w:rFonts w:asciiTheme="minorHAnsi" w:hAnsiTheme="minorHAnsi" w:cstheme="minorHAnsi"/>
                <w:iCs/>
                <w:color w:val="231F20"/>
                <w:szCs w:val="22"/>
                <w:lang w:eastAsia="en-GB"/>
              </w:rPr>
              <w:t xml:space="preserve">functional test </w:t>
            </w:r>
            <w:r w:rsidRPr="00A6429D">
              <w:rPr>
                <w:rFonts w:asciiTheme="minorHAnsi" w:hAnsiTheme="minorHAnsi" w:cstheme="minorHAnsi"/>
                <w:color w:val="231F20"/>
                <w:szCs w:val="22"/>
                <w:lang w:eastAsia="en-GB"/>
              </w:rPr>
              <w:t xml:space="preserve">is necessary to establish whether it is essential for </w:t>
            </w:r>
            <w:r w:rsidRPr="00F81063">
              <w:rPr>
                <w:rFonts w:asciiTheme="minorHAnsi" w:hAnsiTheme="minorHAnsi" w:cstheme="minorHAnsi"/>
                <w:color w:val="231F20"/>
                <w:szCs w:val="22"/>
                <w:lang w:eastAsia="en-GB"/>
              </w:rPr>
              <w:t xml:space="preserve">the proper functioning of the enterprise for one or more workers to be readily available at most times. Such a requirement might arise, for example, if workers are needed to be on hand day and night: (i) in case animals or agricultural processes require essential care at short notice; (ii) to deal quickly with emergencies that could otherwise cause serious loss of crops or products, for example, by frost damage or the failure of automatic systems. </w:t>
            </w:r>
          </w:p>
          <w:p w14:paraId="760E5AB6" w14:textId="1FBAFCD2" w:rsidR="00A6429D" w:rsidRPr="00F81063" w:rsidRDefault="00A6429D" w:rsidP="00F81063">
            <w:pPr>
              <w:jc w:val="both"/>
              <w:rPr>
                <w:rFonts w:asciiTheme="minorHAnsi" w:hAnsiTheme="minorHAnsi" w:cstheme="minorHAnsi"/>
                <w:color w:val="231F20"/>
                <w:szCs w:val="22"/>
                <w:lang w:eastAsia="en-GB"/>
              </w:rPr>
            </w:pPr>
          </w:p>
          <w:p w14:paraId="6381BA29" w14:textId="00EC89C6" w:rsidR="00A6429D" w:rsidRPr="00AD14EB" w:rsidRDefault="00A6429D" w:rsidP="00F81063">
            <w:pPr>
              <w:jc w:val="both"/>
              <w:rPr>
                <w:rFonts w:asciiTheme="minorHAnsi" w:hAnsiTheme="minorHAnsi" w:cstheme="minorHAnsi"/>
                <w:color w:val="231F20"/>
                <w:szCs w:val="22"/>
                <w:lang w:eastAsia="en-GB"/>
              </w:rPr>
            </w:pPr>
            <w:r w:rsidRPr="00F81063">
              <w:rPr>
                <w:rFonts w:asciiTheme="minorHAnsi" w:hAnsiTheme="minorHAnsi" w:cstheme="minorHAnsi"/>
                <w:color w:val="231F20"/>
                <w:szCs w:val="22"/>
                <w:lang w:eastAsia="en-GB"/>
              </w:rPr>
              <w:lastRenderedPageBreak/>
              <w:t>There is limited information provided to demonstrate that the functional test is met. The submitted DAS</w:t>
            </w:r>
            <w:r w:rsidR="00F81063" w:rsidRPr="00F81063">
              <w:rPr>
                <w:rFonts w:asciiTheme="minorHAnsi" w:hAnsiTheme="minorHAnsi" w:cstheme="minorHAnsi"/>
                <w:color w:val="231F20"/>
                <w:szCs w:val="22"/>
                <w:lang w:eastAsia="en-GB"/>
              </w:rPr>
              <w:t xml:space="preserve"> states that the applicants breed approximately 100 lambs annually. The supporting letter from Richard Turner &amp; Son states that the ‘land </w:t>
            </w:r>
            <w:r w:rsidR="00F81063" w:rsidRPr="00F81063">
              <w:rPr>
                <w:rFonts w:asciiTheme="minorHAnsi" w:hAnsiTheme="minorHAnsi" w:cstheme="minorHAnsi"/>
                <w:i/>
                <w:iCs/>
                <w:color w:val="231F20"/>
                <w:szCs w:val="22"/>
                <w:lang w:eastAsia="en-GB"/>
              </w:rPr>
              <w:t>would</w:t>
            </w:r>
            <w:r w:rsidR="00F81063" w:rsidRPr="00F81063">
              <w:rPr>
                <w:rFonts w:asciiTheme="minorHAnsi" w:hAnsiTheme="minorHAnsi" w:cstheme="minorHAnsi"/>
                <w:color w:val="231F20"/>
                <w:szCs w:val="22"/>
                <w:lang w:eastAsia="en-GB"/>
              </w:rPr>
              <w:t xml:space="preserve"> support a flock of 250 ewes</w:t>
            </w:r>
            <w:r w:rsidR="00F81063">
              <w:rPr>
                <w:rFonts w:asciiTheme="minorHAnsi" w:hAnsiTheme="minorHAnsi" w:cstheme="minorHAnsi"/>
                <w:color w:val="231F20"/>
                <w:szCs w:val="22"/>
                <w:lang w:eastAsia="en-GB"/>
              </w:rPr>
              <w:t>’</w:t>
            </w:r>
            <w:r w:rsidR="00F81063" w:rsidRPr="00F81063">
              <w:rPr>
                <w:rFonts w:asciiTheme="minorHAnsi" w:hAnsiTheme="minorHAnsi" w:cstheme="minorHAnsi"/>
                <w:color w:val="231F20"/>
                <w:szCs w:val="22"/>
                <w:lang w:eastAsia="en-GB"/>
              </w:rPr>
              <w:t>.</w:t>
            </w:r>
            <w:r w:rsidR="00F81063">
              <w:rPr>
                <w:rFonts w:asciiTheme="minorHAnsi" w:hAnsiTheme="minorHAnsi" w:cstheme="minorHAnsi"/>
                <w:color w:val="231F20"/>
                <w:szCs w:val="22"/>
                <w:lang w:eastAsia="en-GB"/>
              </w:rPr>
              <w:t xml:space="preserve"> No details have been provided to confirm existing livestock numbers, nor is there any information or reasoning provided within the </w:t>
            </w:r>
            <w:r w:rsidR="00F81063" w:rsidRPr="00AD14EB">
              <w:rPr>
                <w:rFonts w:asciiTheme="minorHAnsi" w:hAnsiTheme="minorHAnsi" w:cstheme="minorHAnsi"/>
                <w:color w:val="231F20"/>
                <w:szCs w:val="22"/>
                <w:lang w:eastAsia="en-GB"/>
              </w:rPr>
              <w:t xml:space="preserve">application to demonstrate that there is a function need for an agricultural worker to reside on site. The application also fails to provide details of the </w:t>
            </w:r>
            <w:r w:rsidR="00AD14EB" w:rsidRPr="00AD14EB">
              <w:rPr>
                <w:rFonts w:asciiTheme="minorHAnsi" w:hAnsiTheme="minorHAnsi" w:cstheme="minorHAnsi"/>
                <w:color w:val="231F20"/>
                <w:szCs w:val="22"/>
                <w:lang w:eastAsia="en-GB"/>
              </w:rPr>
              <w:t>applicant’s</w:t>
            </w:r>
            <w:r w:rsidR="00F81063" w:rsidRPr="00AD14EB">
              <w:rPr>
                <w:rFonts w:asciiTheme="minorHAnsi" w:hAnsiTheme="minorHAnsi" w:cstheme="minorHAnsi"/>
                <w:color w:val="231F20"/>
                <w:szCs w:val="22"/>
                <w:lang w:eastAsia="en-GB"/>
              </w:rPr>
              <w:t xml:space="preserve"> land holding </w:t>
            </w:r>
            <w:r w:rsidR="00AD14EB" w:rsidRPr="00AD14EB">
              <w:rPr>
                <w:rFonts w:asciiTheme="minorHAnsi" w:hAnsiTheme="minorHAnsi" w:cstheme="minorHAnsi"/>
                <w:color w:val="231F20"/>
                <w:szCs w:val="22"/>
                <w:lang w:eastAsia="en-GB"/>
              </w:rPr>
              <w:t>or</w:t>
            </w:r>
            <w:r w:rsidR="00F81063" w:rsidRPr="00AD14EB">
              <w:rPr>
                <w:rFonts w:asciiTheme="minorHAnsi" w:hAnsiTheme="minorHAnsi" w:cstheme="minorHAnsi"/>
                <w:color w:val="231F20"/>
                <w:szCs w:val="22"/>
                <w:lang w:eastAsia="en-GB"/>
              </w:rPr>
              <w:t xml:space="preserve"> details of the rental arrangement for additional farmland.</w:t>
            </w:r>
            <w:r w:rsidR="00AD14EB" w:rsidRPr="00AD14EB">
              <w:rPr>
                <w:rFonts w:asciiTheme="minorHAnsi" w:hAnsiTheme="minorHAnsi" w:cstheme="minorHAnsi"/>
                <w:color w:val="231F20"/>
                <w:szCs w:val="22"/>
                <w:lang w:eastAsia="en-GB"/>
              </w:rPr>
              <w:t xml:space="preserve"> </w:t>
            </w:r>
          </w:p>
          <w:p w14:paraId="68F7C369" w14:textId="04108FD4" w:rsidR="00F81063" w:rsidRPr="00AD14EB" w:rsidRDefault="00F81063" w:rsidP="00F81063">
            <w:pPr>
              <w:jc w:val="both"/>
              <w:rPr>
                <w:rFonts w:asciiTheme="minorHAnsi" w:hAnsiTheme="minorHAnsi" w:cstheme="minorHAnsi"/>
                <w:color w:val="231F20"/>
                <w:szCs w:val="22"/>
                <w:lang w:eastAsia="en-GB"/>
              </w:rPr>
            </w:pPr>
          </w:p>
          <w:p w14:paraId="222BC580" w14:textId="071CD88C" w:rsidR="0055526C" w:rsidRPr="00AD14EB" w:rsidRDefault="00AD14EB" w:rsidP="00AD14EB">
            <w:pPr>
              <w:jc w:val="both"/>
              <w:rPr>
                <w:rFonts w:asciiTheme="minorHAnsi" w:hAnsiTheme="minorHAnsi" w:cstheme="minorHAnsi"/>
                <w:szCs w:val="22"/>
              </w:rPr>
            </w:pPr>
            <w:r w:rsidRPr="00AD14EB">
              <w:rPr>
                <w:rFonts w:asciiTheme="minorHAnsi" w:hAnsiTheme="minorHAnsi" w:cstheme="minorHAnsi"/>
                <w:color w:val="231F20"/>
                <w:szCs w:val="22"/>
                <w:lang w:eastAsia="en-GB"/>
              </w:rPr>
              <w:t xml:space="preserve">Given the lack of information the local planning authority cannot be satisfied that </w:t>
            </w:r>
            <w:r w:rsidR="0055526C" w:rsidRPr="00AD14EB">
              <w:rPr>
                <w:rFonts w:asciiTheme="minorHAnsi" w:hAnsiTheme="minorHAnsi" w:cstheme="minorHAnsi"/>
                <w:szCs w:val="22"/>
              </w:rPr>
              <w:t>there is need for additional accommodation on this farm unit to serve the needs of the enterprise.</w:t>
            </w:r>
          </w:p>
          <w:p w14:paraId="044495BF" w14:textId="77777777" w:rsidR="0055526C" w:rsidRPr="001274D4" w:rsidRDefault="0055526C" w:rsidP="001274D4">
            <w:pPr>
              <w:pStyle w:val="Default"/>
              <w:ind w:left="720"/>
              <w:jc w:val="both"/>
              <w:rPr>
                <w:rFonts w:asciiTheme="minorHAnsi" w:hAnsiTheme="minorHAnsi" w:cstheme="minorHAnsi"/>
                <w:sz w:val="22"/>
                <w:szCs w:val="22"/>
              </w:rPr>
            </w:pPr>
          </w:p>
          <w:p w14:paraId="0BE039DA" w14:textId="07483921" w:rsidR="001274D4" w:rsidRPr="00FC1006" w:rsidRDefault="0055526C" w:rsidP="00FC1006">
            <w:pPr>
              <w:jc w:val="both"/>
              <w:rPr>
                <w:rFonts w:asciiTheme="minorHAnsi" w:hAnsiTheme="minorHAnsi" w:cstheme="minorHAnsi"/>
                <w:color w:val="231F20"/>
                <w:szCs w:val="22"/>
                <w:lang w:eastAsia="en-GB"/>
              </w:rPr>
            </w:pPr>
            <w:r w:rsidRPr="001274D4">
              <w:rPr>
                <w:rFonts w:asciiTheme="minorHAnsi" w:hAnsiTheme="minorHAnsi" w:cstheme="minorHAnsi"/>
                <w:color w:val="231F20"/>
                <w:szCs w:val="22"/>
                <w:lang w:eastAsia="en-GB"/>
              </w:rPr>
              <w:t xml:space="preserve">New permanent accommodation cannot be justified on agricultural grounds unless the farming enterprise is economically viable. A </w:t>
            </w:r>
            <w:r w:rsidRPr="001274D4">
              <w:rPr>
                <w:rFonts w:asciiTheme="minorHAnsi" w:hAnsiTheme="minorHAnsi" w:cstheme="minorHAnsi"/>
                <w:iCs/>
                <w:color w:val="231F20"/>
                <w:szCs w:val="22"/>
                <w:lang w:eastAsia="en-GB"/>
              </w:rPr>
              <w:t>financial test</w:t>
            </w:r>
            <w:r w:rsidRPr="001274D4">
              <w:rPr>
                <w:rFonts w:asciiTheme="minorHAnsi" w:hAnsiTheme="minorHAnsi" w:cstheme="minorHAnsi"/>
                <w:i/>
                <w:iCs/>
                <w:color w:val="231F20"/>
                <w:szCs w:val="22"/>
                <w:lang w:eastAsia="en-GB"/>
              </w:rPr>
              <w:t xml:space="preserve"> </w:t>
            </w:r>
            <w:r w:rsidRPr="001274D4">
              <w:rPr>
                <w:rFonts w:asciiTheme="minorHAnsi" w:hAnsiTheme="minorHAnsi" w:cstheme="minorHAnsi"/>
                <w:color w:val="231F20"/>
                <w:szCs w:val="22"/>
                <w:lang w:eastAsia="en-GB"/>
              </w:rPr>
              <w:t xml:space="preserve">is necessary for this purpose, and to provide evidence of the size of dwelling which the unit can sustain. </w:t>
            </w:r>
            <w:r w:rsidR="00AD14EB" w:rsidRPr="001274D4">
              <w:rPr>
                <w:rFonts w:asciiTheme="minorHAnsi" w:hAnsiTheme="minorHAnsi" w:cstheme="minorHAnsi"/>
                <w:color w:val="231F20"/>
                <w:szCs w:val="22"/>
                <w:lang w:eastAsia="en-GB"/>
              </w:rPr>
              <w:t xml:space="preserve">No financial accounts have been provided. It is noted that within the 2009 application for three holiday units, the DAS </w:t>
            </w:r>
            <w:r w:rsidR="001274D4" w:rsidRPr="001274D4">
              <w:rPr>
                <w:rFonts w:asciiTheme="minorHAnsi" w:hAnsiTheme="minorHAnsi" w:cstheme="minorHAnsi"/>
                <w:color w:val="231F20"/>
                <w:szCs w:val="22"/>
                <w:lang w:eastAsia="en-GB"/>
              </w:rPr>
              <w:t xml:space="preserve">states in </w:t>
            </w:r>
            <w:r w:rsidR="001274D4" w:rsidRPr="00FC1006">
              <w:rPr>
                <w:rFonts w:asciiTheme="minorHAnsi" w:hAnsiTheme="minorHAnsi" w:cstheme="minorHAnsi"/>
                <w:color w:val="231F20"/>
                <w:szCs w:val="22"/>
                <w:lang w:eastAsia="en-GB"/>
              </w:rPr>
              <w:t xml:space="preserve">relation to the farming activity at the site that, </w:t>
            </w:r>
            <w:r w:rsidR="001274D4" w:rsidRPr="00FC1006">
              <w:rPr>
                <w:rFonts w:asciiTheme="minorHAnsi" w:hAnsiTheme="minorHAnsi" w:cstheme="minorHAnsi"/>
                <w:i/>
                <w:iCs/>
                <w:color w:val="231F20"/>
                <w:szCs w:val="22"/>
                <w:lang w:eastAsia="en-GB"/>
              </w:rPr>
              <w:t>‘there is no guarantee for long term rented land, coupled with fluctuating lamb prices, future planning of 6.00 hectares of land is not financially viable’</w:t>
            </w:r>
            <w:r w:rsidR="001274D4" w:rsidRPr="00FC1006">
              <w:rPr>
                <w:rFonts w:asciiTheme="minorHAnsi" w:hAnsiTheme="minorHAnsi" w:cstheme="minorHAnsi"/>
                <w:color w:val="231F20"/>
                <w:szCs w:val="22"/>
                <w:lang w:eastAsia="en-GB"/>
              </w:rPr>
              <w:t>. It was proposed that the provision of three holiday units would diversify the applicant’s income to sustain a livelihood.</w:t>
            </w:r>
            <w:r w:rsidR="005B3AC7" w:rsidRPr="00FC1006">
              <w:rPr>
                <w:rFonts w:asciiTheme="minorHAnsi" w:hAnsiTheme="minorHAnsi" w:cstheme="minorHAnsi"/>
                <w:color w:val="231F20"/>
                <w:szCs w:val="22"/>
                <w:lang w:eastAsia="en-GB"/>
              </w:rPr>
              <w:t xml:space="preserve"> </w:t>
            </w:r>
            <w:r w:rsidR="001274D4" w:rsidRPr="00FC1006">
              <w:rPr>
                <w:rFonts w:asciiTheme="minorHAnsi" w:hAnsiTheme="minorHAnsi" w:cstheme="minorHAnsi"/>
                <w:color w:val="231F20"/>
                <w:szCs w:val="22"/>
                <w:lang w:eastAsia="en-GB"/>
              </w:rPr>
              <w:t>Given the lack of informatio</w:t>
            </w:r>
            <w:r w:rsidR="005B3AC7" w:rsidRPr="00FC1006">
              <w:rPr>
                <w:rFonts w:asciiTheme="minorHAnsi" w:hAnsiTheme="minorHAnsi" w:cstheme="minorHAnsi"/>
                <w:color w:val="231F20"/>
                <w:szCs w:val="22"/>
                <w:lang w:eastAsia="en-GB"/>
              </w:rPr>
              <w:t>n, the financial test has not been met.</w:t>
            </w:r>
          </w:p>
          <w:p w14:paraId="4848642B" w14:textId="77777777" w:rsidR="00AD14EB" w:rsidRPr="00FC1006" w:rsidRDefault="00AD14EB" w:rsidP="00FC1006">
            <w:pPr>
              <w:jc w:val="both"/>
              <w:rPr>
                <w:rFonts w:asciiTheme="minorHAnsi" w:hAnsiTheme="minorHAnsi" w:cstheme="minorHAnsi"/>
                <w:color w:val="231F20"/>
                <w:szCs w:val="22"/>
                <w:lang w:eastAsia="en-GB"/>
              </w:rPr>
            </w:pPr>
          </w:p>
          <w:p w14:paraId="1C074DE3" w14:textId="12ACE2D6" w:rsidR="00AD14EB" w:rsidRPr="00FC1006" w:rsidRDefault="005B3AC7" w:rsidP="00FC1006">
            <w:pPr>
              <w:jc w:val="both"/>
              <w:rPr>
                <w:rFonts w:asciiTheme="minorHAnsi" w:hAnsiTheme="minorHAnsi" w:cstheme="minorHAnsi"/>
                <w:color w:val="231F20"/>
                <w:szCs w:val="22"/>
                <w:lang w:eastAsia="en-GB"/>
              </w:rPr>
            </w:pPr>
            <w:r w:rsidRPr="00FC1006">
              <w:rPr>
                <w:rFonts w:asciiTheme="minorHAnsi" w:hAnsiTheme="minorHAnsi" w:cstheme="minorHAnsi"/>
                <w:color w:val="231F20"/>
                <w:szCs w:val="22"/>
                <w:lang w:eastAsia="en-GB"/>
              </w:rPr>
              <w:t xml:space="preserve">Taking the above into account, based on the information provided, the applicant has failed to demonstrate that there is an essential requirement for an agricultural workers dwelling at the site. As such, the provision of a new dwelling in this location would be contrary to </w:t>
            </w:r>
            <w:r w:rsidR="00FC1006" w:rsidRPr="00FC1006">
              <w:rPr>
                <w:rFonts w:asciiTheme="minorHAnsi" w:hAnsiTheme="minorHAnsi" w:cstheme="minorHAnsi"/>
                <w:color w:val="231F20"/>
                <w:szCs w:val="22"/>
                <w:lang w:eastAsia="en-GB"/>
              </w:rPr>
              <w:t>p</w:t>
            </w:r>
            <w:r w:rsidRPr="00FC1006">
              <w:rPr>
                <w:rFonts w:asciiTheme="minorHAnsi" w:hAnsiTheme="minorHAnsi" w:cstheme="minorHAnsi"/>
                <w:color w:val="231F20"/>
                <w:szCs w:val="22"/>
                <w:lang w:eastAsia="en-GB"/>
              </w:rPr>
              <w:t>olic</w:t>
            </w:r>
            <w:r w:rsidR="00FC1006" w:rsidRPr="00FC1006">
              <w:rPr>
                <w:rFonts w:asciiTheme="minorHAnsi" w:hAnsiTheme="minorHAnsi" w:cstheme="minorHAnsi"/>
                <w:color w:val="231F20"/>
                <w:szCs w:val="22"/>
                <w:lang w:eastAsia="en-GB"/>
              </w:rPr>
              <w:t>ies</w:t>
            </w:r>
            <w:r w:rsidRPr="00FC1006">
              <w:rPr>
                <w:rFonts w:asciiTheme="minorHAnsi" w:hAnsiTheme="minorHAnsi" w:cstheme="minorHAnsi"/>
                <w:color w:val="231F20"/>
                <w:szCs w:val="22"/>
                <w:lang w:eastAsia="en-GB"/>
              </w:rPr>
              <w:t xml:space="preserve"> </w:t>
            </w:r>
            <w:r w:rsidR="00FC1006" w:rsidRPr="00FC1006">
              <w:rPr>
                <w:rFonts w:asciiTheme="minorHAnsi" w:hAnsiTheme="minorHAnsi" w:cstheme="minorHAnsi"/>
                <w:color w:val="231F20"/>
                <w:szCs w:val="22"/>
                <w:lang w:eastAsia="en-GB"/>
              </w:rPr>
              <w:t xml:space="preserve">DMG2 and </w:t>
            </w:r>
            <w:r w:rsidRPr="00FC1006">
              <w:rPr>
                <w:rFonts w:asciiTheme="minorHAnsi" w:hAnsiTheme="minorHAnsi" w:cstheme="minorHAnsi"/>
                <w:color w:val="231F20"/>
                <w:szCs w:val="22"/>
                <w:lang w:eastAsia="en-GB"/>
              </w:rPr>
              <w:t>DMH3 of the Core Strategy</w:t>
            </w:r>
            <w:r w:rsidR="00FC1006">
              <w:rPr>
                <w:rFonts w:asciiTheme="minorHAnsi" w:hAnsiTheme="minorHAnsi" w:cstheme="minorHAnsi"/>
                <w:color w:val="231F20"/>
                <w:szCs w:val="22"/>
                <w:lang w:eastAsia="en-GB"/>
              </w:rPr>
              <w:t xml:space="preserve"> and would result in an isolated home in the countryside without sufficient justification contrary to paragraph 80 of the Framework.</w:t>
            </w:r>
          </w:p>
          <w:p w14:paraId="794AE99A" w14:textId="77777777" w:rsidR="00540E2A" w:rsidRDefault="00540E2A" w:rsidP="00FC1006">
            <w:pPr>
              <w:jc w:val="both"/>
              <w:rPr>
                <w:rFonts w:asciiTheme="minorHAnsi" w:eastAsiaTheme="minorHAnsi" w:hAnsiTheme="minorHAnsi" w:cstheme="minorHAnsi"/>
                <w:szCs w:val="22"/>
              </w:rPr>
            </w:pPr>
          </w:p>
          <w:p w14:paraId="4C502F83" w14:textId="7FE2BE79" w:rsidR="00973F7A" w:rsidRDefault="00973F7A" w:rsidP="00FC1006">
            <w:pPr>
              <w:jc w:val="both"/>
              <w:rPr>
                <w:rFonts w:asciiTheme="minorHAnsi" w:eastAsiaTheme="minorHAnsi" w:hAnsiTheme="minorHAnsi" w:cstheme="minorHAnsi"/>
                <w:szCs w:val="22"/>
              </w:rPr>
            </w:pPr>
            <w:r>
              <w:rPr>
                <w:rFonts w:asciiTheme="minorHAnsi" w:eastAsiaTheme="minorHAnsi" w:hAnsiTheme="minorHAnsi" w:cstheme="minorHAnsi"/>
                <w:szCs w:val="22"/>
              </w:rPr>
              <w:t xml:space="preserve">The provision of </w:t>
            </w:r>
            <w:r w:rsidR="00FB1C7B">
              <w:rPr>
                <w:rFonts w:asciiTheme="minorHAnsi" w:eastAsiaTheme="minorHAnsi" w:hAnsiTheme="minorHAnsi" w:cstheme="minorHAnsi"/>
                <w:szCs w:val="22"/>
              </w:rPr>
              <w:t>tourism</w:t>
            </w:r>
            <w:r>
              <w:rPr>
                <w:rFonts w:asciiTheme="minorHAnsi" w:eastAsiaTheme="minorHAnsi" w:hAnsiTheme="minorHAnsi" w:cstheme="minorHAnsi"/>
                <w:szCs w:val="22"/>
              </w:rPr>
              <w:t xml:space="preserve"> accommodation at the site is considered to be acceptable in principle.</w:t>
            </w:r>
          </w:p>
          <w:p w14:paraId="05B4B51D" w14:textId="53ADC44A" w:rsidR="00973F7A" w:rsidRPr="001D34AF" w:rsidRDefault="00973F7A" w:rsidP="00FC1006">
            <w:pPr>
              <w:jc w:val="both"/>
              <w:rPr>
                <w:rFonts w:asciiTheme="minorHAnsi" w:eastAsiaTheme="minorHAnsi" w:hAnsiTheme="minorHAnsi" w:cstheme="minorHAnsi"/>
                <w:szCs w:val="22"/>
              </w:rPr>
            </w:pPr>
          </w:p>
        </w:tc>
      </w:tr>
      <w:tr w:rsidR="00FC1006" w:rsidRPr="00B61E6B" w14:paraId="27EACF5A" w14:textId="77777777" w:rsidTr="00B1320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08B357" w14:textId="47502C73" w:rsidR="00FC1006" w:rsidRPr="007F27CC" w:rsidRDefault="00FC1006" w:rsidP="00D53AA1">
            <w:pPr>
              <w:jc w:val="both"/>
              <w:rPr>
                <w:rFonts w:asciiTheme="minorHAnsi" w:hAnsiTheme="minorHAnsi" w:cstheme="minorHAnsi"/>
                <w:b/>
                <w:bCs/>
                <w:color w:val="000000"/>
                <w:szCs w:val="22"/>
              </w:rPr>
            </w:pPr>
            <w:r w:rsidRPr="007F27CC">
              <w:rPr>
                <w:rFonts w:asciiTheme="minorHAnsi" w:hAnsiTheme="minorHAnsi" w:cstheme="minorHAnsi"/>
                <w:b/>
                <w:bCs/>
                <w:color w:val="000000"/>
                <w:szCs w:val="22"/>
              </w:rPr>
              <w:lastRenderedPageBreak/>
              <w:t>Design and Visual Appearance</w:t>
            </w:r>
            <w:r w:rsidR="007F27CC">
              <w:rPr>
                <w:rFonts w:asciiTheme="minorHAnsi" w:hAnsiTheme="minorHAnsi" w:cstheme="minorHAnsi"/>
                <w:b/>
                <w:bCs/>
                <w:color w:val="000000"/>
                <w:szCs w:val="22"/>
              </w:rPr>
              <w:t>:</w:t>
            </w:r>
          </w:p>
          <w:p w14:paraId="39E8929D" w14:textId="77777777" w:rsidR="000F2145" w:rsidRPr="00D53AA1" w:rsidRDefault="00FC1006" w:rsidP="00D53AA1">
            <w:pPr>
              <w:jc w:val="both"/>
              <w:rPr>
                <w:rFonts w:asciiTheme="minorHAnsi" w:hAnsiTheme="minorHAnsi" w:cstheme="minorHAnsi"/>
                <w:szCs w:val="22"/>
              </w:rPr>
            </w:pPr>
            <w:r w:rsidRPr="00D53AA1">
              <w:rPr>
                <w:rFonts w:asciiTheme="minorHAnsi" w:hAnsiTheme="minorHAnsi" w:cstheme="minorHAnsi"/>
                <w:color w:val="000000"/>
                <w:szCs w:val="22"/>
              </w:rPr>
              <w:t xml:space="preserve">The development is proposed on land designated as an Area of Outstanding Natural Beauty (AONB) (see policies EN2 and DME2 of the Core Strategy and </w:t>
            </w:r>
            <w:r w:rsidRPr="00D53AA1">
              <w:rPr>
                <w:rFonts w:asciiTheme="minorHAnsi" w:hAnsiTheme="minorHAnsi" w:cstheme="minorHAnsi"/>
                <w:szCs w:val="22"/>
              </w:rPr>
              <w:t>section 1</w:t>
            </w:r>
            <w:r w:rsidR="000F2145" w:rsidRPr="00D53AA1">
              <w:rPr>
                <w:rFonts w:asciiTheme="minorHAnsi" w:hAnsiTheme="minorHAnsi" w:cstheme="minorHAnsi"/>
                <w:szCs w:val="22"/>
              </w:rPr>
              <w:t>5</w:t>
            </w:r>
            <w:r w:rsidRPr="00D53AA1">
              <w:rPr>
                <w:rFonts w:asciiTheme="minorHAnsi" w:hAnsiTheme="minorHAnsi" w:cstheme="minorHAnsi"/>
                <w:szCs w:val="22"/>
              </w:rPr>
              <w:t xml:space="preserve"> of the National Planning Policy Framework). The AONB has the highest status of protection in relation to landscape and scenic beauty. As such, </w:t>
            </w:r>
            <w:bookmarkStart w:id="0" w:name="OLE_LINK2"/>
            <w:r w:rsidRPr="00D53AA1">
              <w:rPr>
                <w:rFonts w:asciiTheme="minorHAnsi" w:hAnsiTheme="minorHAnsi" w:cstheme="minorHAnsi"/>
                <w:szCs w:val="22"/>
              </w:rPr>
              <w:t>the landscape and character of the Forest of Bowland Area of Outstanding Natural Beauty will be protected, conserved and enhanced.</w:t>
            </w:r>
          </w:p>
          <w:p w14:paraId="755218D5" w14:textId="77777777" w:rsidR="000F2145" w:rsidRPr="00D53AA1" w:rsidRDefault="000F2145" w:rsidP="00D53AA1">
            <w:pPr>
              <w:jc w:val="both"/>
              <w:rPr>
                <w:rFonts w:asciiTheme="minorHAnsi" w:hAnsiTheme="minorHAnsi" w:cstheme="minorHAnsi"/>
                <w:szCs w:val="22"/>
              </w:rPr>
            </w:pPr>
          </w:p>
          <w:p w14:paraId="0D88F130" w14:textId="433362F4" w:rsidR="00FC1006" w:rsidRPr="00D53AA1" w:rsidRDefault="00FC1006" w:rsidP="00D53AA1">
            <w:pPr>
              <w:jc w:val="both"/>
              <w:rPr>
                <w:rFonts w:asciiTheme="minorHAnsi" w:hAnsiTheme="minorHAnsi" w:cstheme="minorHAnsi"/>
                <w:szCs w:val="22"/>
              </w:rPr>
            </w:pPr>
            <w:r w:rsidRPr="00D53AA1">
              <w:rPr>
                <w:rFonts w:asciiTheme="minorHAnsi" w:hAnsiTheme="minorHAnsi" w:cstheme="minorHAnsi"/>
                <w:szCs w:val="22"/>
              </w:rPr>
              <w:t>The environmental effects of proposals will be a major consideration and the design, materials, scale, massing and landscaping of development will also be important factors.</w:t>
            </w:r>
            <w:bookmarkEnd w:id="0"/>
          </w:p>
          <w:p w14:paraId="2567F81E" w14:textId="77777777" w:rsidR="000F2145" w:rsidRPr="00D53AA1" w:rsidRDefault="000F2145" w:rsidP="00D53AA1">
            <w:pPr>
              <w:jc w:val="both"/>
              <w:rPr>
                <w:rFonts w:asciiTheme="minorHAnsi" w:hAnsiTheme="minorHAnsi" w:cstheme="minorHAnsi"/>
                <w:szCs w:val="22"/>
              </w:rPr>
            </w:pPr>
          </w:p>
          <w:p w14:paraId="7B213100" w14:textId="38EFD4F9" w:rsidR="00D53AA1" w:rsidRPr="00D53AA1" w:rsidRDefault="00FC1006" w:rsidP="00D53AA1">
            <w:pPr>
              <w:jc w:val="both"/>
              <w:rPr>
                <w:rFonts w:asciiTheme="minorHAnsi" w:hAnsiTheme="minorHAnsi" w:cstheme="minorHAnsi"/>
                <w:szCs w:val="22"/>
                <w:lang w:eastAsia="en-GB"/>
              </w:rPr>
            </w:pPr>
            <w:r w:rsidRPr="00D53AA1">
              <w:rPr>
                <w:rFonts w:asciiTheme="minorHAnsi" w:hAnsiTheme="minorHAnsi" w:cstheme="minorHAnsi"/>
                <w:szCs w:val="22"/>
              </w:rPr>
              <w:t xml:space="preserve">The surrounding area is </w:t>
            </w:r>
            <w:r w:rsidR="000F2145" w:rsidRPr="00D53AA1">
              <w:rPr>
                <w:rFonts w:asciiTheme="minorHAnsi" w:hAnsiTheme="minorHAnsi" w:cstheme="minorHAnsi"/>
                <w:szCs w:val="22"/>
              </w:rPr>
              <w:t xml:space="preserve">classified </w:t>
            </w:r>
            <w:r w:rsidRPr="00D53AA1">
              <w:rPr>
                <w:rFonts w:asciiTheme="minorHAnsi" w:hAnsiTheme="minorHAnsi" w:cstheme="minorHAnsi"/>
                <w:szCs w:val="22"/>
              </w:rPr>
              <w:t xml:space="preserve">as </w:t>
            </w:r>
            <w:r w:rsidR="000F2145" w:rsidRPr="00D53AA1">
              <w:rPr>
                <w:rFonts w:asciiTheme="minorHAnsi" w:hAnsiTheme="minorHAnsi" w:cstheme="minorHAnsi"/>
                <w:bCs/>
                <w:szCs w:val="22"/>
                <w:lang w:eastAsia="en-GB"/>
              </w:rPr>
              <w:t xml:space="preserve">Rolling Upland Farmland in the AONB Landscape Character </w:t>
            </w:r>
            <w:r w:rsidR="003F4806">
              <w:rPr>
                <w:rFonts w:asciiTheme="minorHAnsi" w:hAnsiTheme="minorHAnsi" w:cstheme="minorHAnsi"/>
                <w:bCs/>
                <w:szCs w:val="22"/>
                <w:lang w:eastAsia="en-GB"/>
              </w:rPr>
              <w:t xml:space="preserve">Assessment, </w:t>
            </w:r>
            <w:r w:rsidR="000F2145" w:rsidRPr="00D53AA1">
              <w:rPr>
                <w:rFonts w:asciiTheme="minorHAnsi" w:hAnsiTheme="minorHAnsi" w:cstheme="minorHAnsi"/>
                <w:bCs/>
                <w:szCs w:val="22"/>
                <w:lang w:eastAsia="en-GB"/>
              </w:rPr>
              <w:t xml:space="preserve">characterised by isolated farmsteads and stone barns. </w:t>
            </w:r>
            <w:r w:rsidR="00D53AA1" w:rsidRPr="00D53AA1">
              <w:rPr>
                <w:rFonts w:asciiTheme="minorHAnsi" w:hAnsiTheme="minorHAnsi" w:cstheme="minorHAnsi"/>
                <w:bCs/>
                <w:szCs w:val="22"/>
                <w:lang w:eastAsia="en-GB"/>
              </w:rPr>
              <w:t xml:space="preserve">This Landscape Character Type is considered to have limited capacity to accommodate change without compromising key characteristics. </w:t>
            </w:r>
            <w:r w:rsidRPr="00D53AA1">
              <w:rPr>
                <w:rFonts w:asciiTheme="minorHAnsi" w:hAnsiTheme="minorHAnsi" w:cstheme="minorHAnsi"/>
                <w:szCs w:val="22"/>
                <w:lang w:eastAsia="en-GB"/>
              </w:rPr>
              <w:t>The application site is physically closely related to the existing complex of buildings</w:t>
            </w:r>
            <w:r w:rsidR="00D53AA1" w:rsidRPr="00D53AA1">
              <w:rPr>
                <w:rFonts w:asciiTheme="minorHAnsi" w:hAnsiTheme="minorHAnsi" w:cstheme="minorHAnsi"/>
                <w:szCs w:val="22"/>
                <w:lang w:eastAsia="en-GB"/>
              </w:rPr>
              <w:t xml:space="preserve"> at Skirden Farm</w:t>
            </w:r>
            <w:r w:rsidRPr="00D53AA1">
              <w:rPr>
                <w:rFonts w:asciiTheme="minorHAnsi" w:hAnsiTheme="minorHAnsi" w:cstheme="minorHAnsi"/>
                <w:szCs w:val="22"/>
                <w:lang w:eastAsia="en-GB"/>
              </w:rPr>
              <w:t xml:space="preserve">. This would serve to ensure that the </w:t>
            </w:r>
            <w:r w:rsidR="00D53AA1" w:rsidRPr="00D53AA1">
              <w:rPr>
                <w:rFonts w:asciiTheme="minorHAnsi" w:hAnsiTheme="minorHAnsi" w:cstheme="minorHAnsi"/>
                <w:szCs w:val="22"/>
                <w:lang w:eastAsia="en-GB"/>
              </w:rPr>
              <w:t>proposed building</w:t>
            </w:r>
            <w:r w:rsidRPr="00D53AA1">
              <w:rPr>
                <w:rFonts w:asciiTheme="minorHAnsi" w:hAnsiTheme="minorHAnsi" w:cstheme="minorHAnsi"/>
                <w:szCs w:val="22"/>
                <w:lang w:eastAsia="en-GB"/>
              </w:rPr>
              <w:t xml:space="preserve"> would be suitably located from a functional perspective. </w:t>
            </w:r>
          </w:p>
          <w:p w14:paraId="62DD797E" w14:textId="658AC930" w:rsidR="00D53AA1" w:rsidRPr="00D53AA1" w:rsidRDefault="00D53AA1" w:rsidP="00D53AA1">
            <w:pPr>
              <w:jc w:val="both"/>
              <w:rPr>
                <w:rFonts w:asciiTheme="minorHAnsi" w:hAnsiTheme="minorHAnsi" w:cstheme="minorHAnsi"/>
                <w:szCs w:val="22"/>
                <w:lang w:eastAsia="en-GB"/>
              </w:rPr>
            </w:pPr>
          </w:p>
          <w:p w14:paraId="5999853E" w14:textId="50E97B59" w:rsidR="00FC1006" w:rsidRDefault="00FC1006" w:rsidP="00D53AA1">
            <w:pPr>
              <w:jc w:val="both"/>
              <w:rPr>
                <w:rFonts w:asciiTheme="minorHAnsi" w:hAnsiTheme="minorHAnsi" w:cstheme="minorHAnsi"/>
                <w:szCs w:val="22"/>
                <w:lang w:eastAsia="en-GB"/>
              </w:rPr>
            </w:pPr>
            <w:r w:rsidRPr="00D53AA1">
              <w:rPr>
                <w:rFonts w:asciiTheme="minorHAnsi" w:hAnsiTheme="minorHAnsi" w:cstheme="minorHAnsi"/>
                <w:szCs w:val="22"/>
                <w:lang w:eastAsia="en-GB"/>
              </w:rPr>
              <w:t xml:space="preserve">It is considered that the proposed siting of the </w:t>
            </w:r>
            <w:r w:rsidR="00D53AA1" w:rsidRPr="00D53AA1">
              <w:rPr>
                <w:rFonts w:asciiTheme="minorHAnsi" w:hAnsiTheme="minorHAnsi" w:cstheme="minorHAnsi"/>
                <w:szCs w:val="22"/>
                <w:lang w:eastAsia="en-GB"/>
              </w:rPr>
              <w:t>building</w:t>
            </w:r>
            <w:r w:rsidRPr="00D53AA1">
              <w:rPr>
                <w:rFonts w:asciiTheme="minorHAnsi" w:hAnsiTheme="minorHAnsi" w:cstheme="minorHAnsi"/>
                <w:szCs w:val="22"/>
                <w:lang w:eastAsia="en-GB"/>
              </w:rPr>
              <w:t xml:space="preserve"> is the most suitable location from both a visual and functional point of view. </w:t>
            </w:r>
            <w:r w:rsidR="00973F7A">
              <w:rPr>
                <w:rFonts w:asciiTheme="minorHAnsi" w:hAnsiTheme="minorHAnsi" w:cstheme="minorHAnsi"/>
                <w:szCs w:val="22"/>
                <w:lang w:eastAsia="en-GB"/>
              </w:rPr>
              <w:t>There would be views of the building from public rights of way to the south (FP-13) and east (FP12) but the proposed development would be framed in the context of existing built form. It is noted however that the design alterations when compared with the previously approved development</w:t>
            </w:r>
            <w:r w:rsidR="00736C91">
              <w:rPr>
                <w:rFonts w:asciiTheme="minorHAnsi" w:hAnsiTheme="minorHAnsi" w:cstheme="minorHAnsi"/>
                <w:szCs w:val="22"/>
                <w:lang w:eastAsia="en-GB"/>
              </w:rPr>
              <w:t>, including additions to the roof and increasing the building’s height, would make the proposed development more prominent than the development that was previously granted at this site.</w:t>
            </w:r>
          </w:p>
          <w:p w14:paraId="282DE29F" w14:textId="035BA6B6" w:rsidR="00736C91" w:rsidRDefault="00736C91" w:rsidP="00D53AA1">
            <w:pPr>
              <w:jc w:val="both"/>
              <w:rPr>
                <w:rFonts w:asciiTheme="minorHAnsi" w:hAnsiTheme="minorHAnsi" w:cstheme="minorHAnsi"/>
                <w:szCs w:val="22"/>
                <w:lang w:eastAsia="en-GB"/>
              </w:rPr>
            </w:pPr>
          </w:p>
          <w:p w14:paraId="6E174964" w14:textId="724748D9" w:rsidR="00736C91" w:rsidRPr="00736C91" w:rsidRDefault="00736C91" w:rsidP="00736C91">
            <w:pPr>
              <w:jc w:val="both"/>
              <w:rPr>
                <w:rFonts w:asciiTheme="minorHAnsi" w:hAnsiTheme="minorHAnsi" w:cstheme="minorHAnsi"/>
                <w:szCs w:val="22"/>
                <w:lang w:eastAsia="en-GB"/>
              </w:rPr>
            </w:pPr>
            <w:r>
              <w:rPr>
                <w:rFonts w:asciiTheme="minorHAnsi" w:hAnsiTheme="minorHAnsi" w:cstheme="minorHAnsi"/>
                <w:szCs w:val="22"/>
                <w:lang w:eastAsia="en-GB"/>
              </w:rPr>
              <w:lastRenderedPageBreak/>
              <w:t xml:space="preserve">The use of traditional, local materials including natural stone and slate would aid assimilation into </w:t>
            </w:r>
            <w:r w:rsidRPr="00736C91">
              <w:rPr>
                <w:rFonts w:asciiTheme="minorHAnsi" w:hAnsiTheme="minorHAnsi" w:cstheme="minorHAnsi"/>
                <w:szCs w:val="22"/>
                <w:lang w:eastAsia="en-GB"/>
              </w:rPr>
              <w:t xml:space="preserve">the existing group of buildings at the site. </w:t>
            </w:r>
          </w:p>
          <w:p w14:paraId="1A6C6BCE" w14:textId="4C7090A2" w:rsidR="00D53AA1" w:rsidRPr="00736C91" w:rsidRDefault="00D53AA1" w:rsidP="00736C91">
            <w:pPr>
              <w:jc w:val="both"/>
              <w:rPr>
                <w:rFonts w:asciiTheme="minorHAnsi" w:hAnsiTheme="minorHAnsi" w:cstheme="minorHAnsi"/>
                <w:szCs w:val="22"/>
                <w:lang w:eastAsia="en-GB"/>
              </w:rPr>
            </w:pPr>
          </w:p>
          <w:p w14:paraId="3461CA23" w14:textId="58981487" w:rsidR="00736C91" w:rsidRPr="00736C91" w:rsidRDefault="00FC1006" w:rsidP="00736C91">
            <w:pPr>
              <w:jc w:val="both"/>
              <w:rPr>
                <w:rFonts w:asciiTheme="minorHAnsi" w:hAnsiTheme="minorHAnsi" w:cstheme="minorHAnsi"/>
                <w:szCs w:val="22"/>
                <w:lang w:eastAsia="en-GB"/>
              </w:rPr>
            </w:pPr>
            <w:r w:rsidRPr="00736C91">
              <w:rPr>
                <w:rFonts w:asciiTheme="minorHAnsi" w:hAnsiTheme="minorHAnsi" w:cstheme="minorHAnsi"/>
                <w:szCs w:val="22"/>
                <w:lang w:eastAsia="en-GB"/>
              </w:rPr>
              <w:t>Agricultural dwellings should be of a size commensurate with the established functional requirement. Dwellings that are unusually large in relation to the agricultural needs of the unit, or unusually expensive to construct in relation to the income it can sustain in the long-term, should not be permitted. It is the requirements of the enterprise, rather than those of the owner or occupier, that are relevant in determining the size of dwelling that is appropriate to a particular holding</w:t>
            </w:r>
            <w:r w:rsidR="00736C91" w:rsidRPr="00736C91">
              <w:rPr>
                <w:rFonts w:asciiTheme="minorHAnsi" w:hAnsiTheme="minorHAnsi" w:cstheme="minorHAnsi"/>
                <w:szCs w:val="22"/>
                <w:lang w:eastAsia="en-GB"/>
              </w:rPr>
              <w:t>.</w:t>
            </w:r>
          </w:p>
          <w:p w14:paraId="0CB21C0D" w14:textId="2661B5D2" w:rsidR="00FC1006" w:rsidRPr="008E0C85" w:rsidRDefault="00FC1006" w:rsidP="00763E25">
            <w:pPr>
              <w:rPr>
                <w:rFonts w:asciiTheme="minorHAnsi" w:hAnsiTheme="minorHAnsi" w:cstheme="minorHAnsi"/>
                <w:b/>
                <w:color w:val="000000" w:themeColor="text1"/>
                <w:szCs w:val="22"/>
              </w:rPr>
            </w:pPr>
          </w:p>
        </w:tc>
      </w:tr>
      <w:tr w:rsidR="00027664" w:rsidRPr="00B61E6B" w14:paraId="4A967843" w14:textId="77777777" w:rsidTr="00B1320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82C26E" w14:textId="71508D08" w:rsidR="00027664" w:rsidRDefault="00027664" w:rsidP="00D53AA1">
            <w:pPr>
              <w:jc w:val="both"/>
              <w:rPr>
                <w:rFonts w:asciiTheme="minorHAnsi" w:hAnsiTheme="minorHAnsi" w:cstheme="minorHAnsi"/>
                <w:b/>
                <w:bCs/>
                <w:color w:val="000000"/>
                <w:szCs w:val="22"/>
              </w:rPr>
            </w:pPr>
            <w:r w:rsidRPr="007F27CC">
              <w:rPr>
                <w:rFonts w:asciiTheme="minorHAnsi" w:hAnsiTheme="minorHAnsi" w:cstheme="minorHAnsi"/>
                <w:b/>
                <w:bCs/>
                <w:color w:val="000000"/>
                <w:szCs w:val="22"/>
              </w:rPr>
              <w:lastRenderedPageBreak/>
              <w:t>Effect on Residential Amenity</w:t>
            </w:r>
            <w:r w:rsidR="007F27CC">
              <w:rPr>
                <w:rFonts w:asciiTheme="minorHAnsi" w:hAnsiTheme="minorHAnsi" w:cstheme="minorHAnsi"/>
                <w:b/>
                <w:bCs/>
                <w:color w:val="000000"/>
                <w:szCs w:val="22"/>
              </w:rPr>
              <w:t>:</w:t>
            </w:r>
          </w:p>
          <w:p w14:paraId="3A3F4DB0" w14:textId="49E9E0C4" w:rsidR="007F27CC" w:rsidRPr="00F273E3" w:rsidRDefault="00F273E3" w:rsidP="00D53AA1">
            <w:pPr>
              <w:jc w:val="both"/>
              <w:rPr>
                <w:rFonts w:asciiTheme="minorHAnsi" w:hAnsiTheme="minorHAnsi" w:cstheme="minorHAnsi"/>
                <w:color w:val="000000"/>
                <w:szCs w:val="22"/>
              </w:rPr>
            </w:pPr>
            <w:r>
              <w:rPr>
                <w:rFonts w:asciiTheme="minorHAnsi" w:hAnsiTheme="minorHAnsi" w:cstheme="minorHAnsi"/>
                <w:color w:val="000000"/>
                <w:szCs w:val="22"/>
              </w:rPr>
              <w:t>The closest property to the application site is Skirden Hall Barn.</w:t>
            </w:r>
            <w:r w:rsidR="0003414C">
              <w:rPr>
                <w:rFonts w:asciiTheme="minorHAnsi" w:hAnsiTheme="minorHAnsi" w:cstheme="minorHAnsi"/>
                <w:color w:val="000000"/>
                <w:szCs w:val="22"/>
              </w:rPr>
              <w:t xml:space="preserve"> The front elevation of this neighbouring property is located around 20m from the proposed south-east gable elevation. This elevation would contain a single bathroom window that would be obscure glazed. There are no other concerns relating to light, outlook or noise.</w:t>
            </w:r>
          </w:p>
          <w:p w14:paraId="1CF0526A" w14:textId="57B45DE3" w:rsidR="00027664" w:rsidRPr="00D53AA1" w:rsidRDefault="00027664" w:rsidP="00D53AA1">
            <w:pPr>
              <w:jc w:val="both"/>
              <w:rPr>
                <w:rFonts w:asciiTheme="minorHAnsi" w:hAnsiTheme="minorHAnsi" w:cstheme="minorHAnsi"/>
                <w:color w:val="000000"/>
                <w:szCs w:val="22"/>
                <w:u w:val="single"/>
              </w:rPr>
            </w:pPr>
          </w:p>
        </w:tc>
      </w:tr>
      <w:tr w:rsidR="00763E25" w:rsidRPr="00B61E6B" w14:paraId="5DB24BE2" w14:textId="77777777" w:rsidTr="00B1320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465D8F" w14:textId="77777777" w:rsidR="00763E25" w:rsidRDefault="00763E25" w:rsidP="00300236">
            <w:pPr>
              <w:jc w:val="both"/>
              <w:rPr>
                <w:rFonts w:asciiTheme="minorHAnsi" w:hAnsiTheme="minorHAnsi" w:cstheme="minorHAnsi"/>
                <w:b/>
                <w:color w:val="000000" w:themeColor="text1"/>
                <w:szCs w:val="22"/>
              </w:rPr>
            </w:pPr>
            <w:r>
              <w:rPr>
                <w:rFonts w:asciiTheme="minorHAnsi" w:hAnsiTheme="minorHAnsi" w:cstheme="minorHAnsi"/>
                <w:b/>
                <w:color w:val="000000" w:themeColor="text1"/>
                <w:szCs w:val="22"/>
              </w:rPr>
              <w:t>Other Considerations:</w:t>
            </w:r>
          </w:p>
          <w:p w14:paraId="2D2E9AFA" w14:textId="77777777" w:rsidR="00763E25" w:rsidRDefault="00E70249" w:rsidP="00300236">
            <w:pPr>
              <w:jc w:val="both"/>
              <w:rPr>
                <w:rFonts w:asciiTheme="minorHAnsi" w:hAnsiTheme="minorHAnsi" w:cstheme="minorHAnsi"/>
                <w:bCs/>
                <w:color w:val="000000" w:themeColor="text1"/>
                <w:szCs w:val="22"/>
              </w:rPr>
            </w:pPr>
            <w:r>
              <w:rPr>
                <w:rFonts w:asciiTheme="minorHAnsi" w:hAnsiTheme="minorHAnsi" w:cstheme="minorHAnsi"/>
                <w:bCs/>
                <w:color w:val="000000" w:themeColor="text1"/>
                <w:szCs w:val="22"/>
              </w:rPr>
              <w:t>The County Highways Officer has raised no objection and is satisfied that the proposed parking area is sufficient to serve the development.  The Highways Officer has requested that the first five metres of the access drive be surfaced with tarmacadam or similar hard bound material and to be secured by planning condition.</w:t>
            </w:r>
          </w:p>
          <w:p w14:paraId="39123C09" w14:textId="77777777" w:rsidR="00E70249" w:rsidRDefault="00E70249" w:rsidP="00300236">
            <w:pPr>
              <w:jc w:val="both"/>
              <w:rPr>
                <w:rFonts w:asciiTheme="minorHAnsi" w:hAnsiTheme="minorHAnsi" w:cstheme="minorHAnsi"/>
                <w:bCs/>
                <w:color w:val="000000" w:themeColor="text1"/>
                <w:szCs w:val="22"/>
              </w:rPr>
            </w:pPr>
          </w:p>
          <w:p w14:paraId="23C9FA17" w14:textId="465BE230" w:rsidR="00E70249" w:rsidRDefault="00E70249" w:rsidP="00300236">
            <w:pPr>
              <w:jc w:val="both"/>
              <w:rPr>
                <w:rFonts w:asciiTheme="minorHAnsi" w:hAnsiTheme="minorHAnsi" w:cstheme="minorHAnsi"/>
                <w:bCs/>
                <w:color w:val="000000" w:themeColor="text1"/>
                <w:szCs w:val="22"/>
              </w:rPr>
            </w:pPr>
            <w:r>
              <w:rPr>
                <w:rFonts w:asciiTheme="minorHAnsi" w:hAnsiTheme="minorHAnsi" w:cstheme="minorHAnsi"/>
                <w:bCs/>
                <w:color w:val="000000" w:themeColor="text1"/>
                <w:szCs w:val="22"/>
              </w:rPr>
              <w:t xml:space="preserve">It is noted that the application includes part of the access drive into the site. The applicant has signed Certificate A of the planning application form indicating that </w:t>
            </w:r>
            <w:r w:rsidR="00DD554E">
              <w:rPr>
                <w:rFonts w:asciiTheme="minorHAnsi" w:hAnsiTheme="minorHAnsi" w:cstheme="minorHAnsi"/>
                <w:bCs/>
                <w:color w:val="000000" w:themeColor="text1"/>
                <w:szCs w:val="22"/>
              </w:rPr>
              <w:t xml:space="preserve">the section of </w:t>
            </w:r>
            <w:r>
              <w:rPr>
                <w:rFonts w:asciiTheme="minorHAnsi" w:hAnsiTheme="minorHAnsi" w:cstheme="minorHAnsi"/>
                <w:bCs/>
                <w:color w:val="000000" w:themeColor="text1"/>
                <w:szCs w:val="22"/>
              </w:rPr>
              <w:t>track is in sole ownership of the applicant. The additional length of track to Slaidburn Road has not been included within the red edge on the submitted location plan.</w:t>
            </w:r>
          </w:p>
          <w:p w14:paraId="1B6D7893" w14:textId="77777777" w:rsidR="00E70249" w:rsidRDefault="00E70249" w:rsidP="00300236">
            <w:pPr>
              <w:jc w:val="both"/>
              <w:rPr>
                <w:rFonts w:asciiTheme="minorHAnsi" w:hAnsiTheme="minorHAnsi" w:cstheme="minorHAnsi"/>
                <w:bCs/>
                <w:color w:val="000000" w:themeColor="text1"/>
                <w:szCs w:val="22"/>
              </w:rPr>
            </w:pPr>
          </w:p>
          <w:p w14:paraId="642233C8" w14:textId="6787BB37" w:rsidR="00DD554E" w:rsidRDefault="00DD554E" w:rsidP="00300236">
            <w:pPr>
              <w:jc w:val="both"/>
              <w:rPr>
                <w:rFonts w:asciiTheme="minorHAnsi" w:hAnsiTheme="minorHAnsi" w:cstheme="minorHAnsi"/>
                <w:bCs/>
                <w:color w:val="000000" w:themeColor="text1"/>
                <w:szCs w:val="22"/>
              </w:rPr>
            </w:pPr>
            <w:r>
              <w:rPr>
                <w:rFonts w:asciiTheme="minorHAnsi" w:hAnsiTheme="minorHAnsi" w:cstheme="minorHAnsi"/>
                <w:bCs/>
                <w:color w:val="000000" w:themeColor="text1"/>
                <w:szCs w:val="22"/>
              </w:rPr>
              <w:t xml:space="preserve">There are no features within the site that are considered to be of ecological importance. However, the site does lie directly adjacent to Skirden Hall Plantation which has the potential to offer good foraging </w:t>
            </w:r>
            <w:r w:rsidR="00016227">
              <w:rPr>
                <w:rFonts w:asciiTheme="minorHAnsi" w:hAnsiTheme="minorHAnsi" w:cstheme="minorHAnsi"/>
                <w:bCs/>
                <w:color w:val="000000" w:themeColor="text1"/>
                <w:szCs w:val="22"/>
              </w:rPr>
              <w:t xml:space="preserve">habitat </w:t>
            </w:r>
            <w:r>
              <w:rPr>
                <w:rFonts w:asciiTheme="minorHAnsi" w:hAnsiTheme="minorHAnsi" w:cstheme="minorHAnsi"/>
                <w:bCs/>
                <w:color w:val="000000" w:themeColor="text1"/>
                <w:szCs w:val="22"/>
              </w:rPr>
              <w:t>for bats. As such, should consent be granted, there would be a requirement to provide suitable bat roosting/nesting features on the building, details of which would have to be submitted to and agreed by the local planning authority.</w:t>
            </w:r>
          </w:p>
          <w:p w14:paraId="2393AE14" w14:textId="77777777" w:rsidR="00DD554E" w:rsidRDefault="00DD554E" w:rsidP="00300236">
            <w:pPr>
              <w:jc w:val="both"/>
              <w:rPr>
                <w:rFonts w:asciiTheme="minorHAnsi" w:hAnsiTheme="minorHAnsi" w:cstheme="minorHAnsi"/>
                <w:bCs/>
                <w:color w:val="000000" w:themeColor="text1"/>
                <w:szCs w:val="22"/>
              </w:rPr>
            </w:pPr>
          </w:p>
          <w:p w14:paraId="676A59FB" w14:textId="77777777" w:rsidR="00027664" w:rsidRDefault="00027664" w:rsidP="00300236">
            <w:pPr>
              <w:jc w:val="both"/>
              <w:rPr>
                <w:rFonts w:asciiTheme="minorHAnsi" w:hAnsiTheme="minorHAnsi" w:cstheme="minorHAnsi"/>
                <w:bCs/>
                <w:color w:val="000000" w:themeColor="text1"/>
                <w:szCs w:val="22"/>
              </w:rPr>
            </w:pPr>
            <w:r>
              <w:rPr>
                <w:rFonts w:asciiTheme="minorHAnsi" w:hAnsiTheme="minorHAnsi" w:cstheme="minorHAnsi"/>
                <w:bCs/>
                <w:color w:val="000000" w:themeColor="text1"/>
                <w:szCs w:val="22"/>
              </w:rPr>
              <w:t>Grade II Listed Chapel House is located adjacent the entrance to the site from Slaidburn Road. However, it is not considered that the proposals would result in any negative impact on the setting of this designated heritage asset.</w:t>
            </w:r>
          </w:p>
          <w:p w14:paraId="32C2292C" w14:textId="12808491" w:rsidR="00027664" w:rsidRPr="00E70249" w:rsidRDefault="00027664" w:rsidP="00300236">
            <w:pPr>
              <w:jc w:val="both"/>
              <w:rPr>
                <w:rFonts w:asciiTheme="minorHAnsi" w:hAnsiTheme="minorHAnsi" w:cstheme="minorHAnsi"/>
                <w:bCs/>
                <w:color w:val="000000" w:themeColor="text1"/>
                <w:szCs w:val="22"/>
              </w:rPr>
            </w:pPr>
          </w:p>
        </w:tc>
      </w:tr>
      <w:tr w:rsidR="00300236" w:rsidRPr="00B61E6B" w14:paraId="0F2CB826" w14:textId="77777777" w:rsidTr="00B1320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61540F" w14:textId="43E364E8" w:rsidR="00300236" w:rsidRDefault="00300236" w:rsidP="00300236">
            <w:pPr>
              <w:jc w:val="both"/>
              <w:rPr>
                <w:rFonts w:asciiTheme="minorHAnsi" w:hAnsiTheme="minorHAnsi" w:cstheme="minorHAnsi"/>
                <w:b/>
                <w:color w:val="000000" w:themeColor="text1"/>
                <w:szCs w:val="22"/>
              </w:rPr>
            </w:pPr>
            <w:r w:rsidRPr="008E0C85">
              <w:rPr>
                <w:rFonts w:asciiTheme="minorHAnsi" w:hAnsiTheme="minorHAnsi" w:cstheme="minorHAnsi"/>
                <w:b/>
                <w:color w:val="000000" w:themeColor="text1"/>
                <w:szCs w:val="22"/>
              </w:rPr>
              <w:t>Conclusion:</w:t>
            </w:r>
          </w:p>
          <w:p w14:paraId="5502C809" w14:textId="2A80C4A6" w:rsidR="00300236" w:rsidRPr="008E0C85" w:rsidRDefault="00016227" w:rsidP="00016227">
            <w:pPr>
              <w:jc w:val="both"/>
              <w:rPr>
                <w:rFonts w:asciiTheme="minorHAnsi" w:hAnsiTheme="minorHAnsi" w:cstheme="minorHAnsi"/>
                <w:color w:val="000000" w:themeColor="text1"/>
                <w:szCs w:val="22"/>
              </w:rPr>
            </w:pPr>
            <w:r>
              <w:rPr>
                <w:rFonts w:asciiTheme="minorHAnsi" w:hAnsiTheme="minorHAnsi" w:cstheme="minorHAnsi"/>
                <w:color w:val="231F20"/>
                <w:szCs w:val="22"/>
                <w:lang w:eastAsia="en-GB"/>
              </w:rPr>
              <w:t xml:space="preserve">In summary, </w:t>
            </w:r>
            <w:r w:rsidRPr="00FC1006">
              <w:rPr>
                <w:rFonts w:asciiTheme="minorHAnsi" w:hAnsiTheme="minorHAnsi" w:cstheme="minorHAnsi"/>
                <w:color w:val="231F20"/>
                <w:szCs w:val="22"/>
                <w:lang w:eastAsia="en-GB"/>
              </w:rPr>
              <w:t>the applicant has failed to demonstrate that there is an essential requirement for an agricultural workers dwelling at the site. As such, the provision of a new dwelling in this location would be contrary to policies DMG2 and DMH3 of the Core Strategy</w:t>
            </w:r>
            <w:r>
              <w:rPr>
                <w:rFonts w:asciiTheme="minorHAnsi" w:hAnsiTheme="minorHAnsi" w:cstheme="minorHAnsi"/>
                <w:color w:val="231F20"/>
                <w:szCs w:val="22"/>
                <w:lang w:eastAsia="en-GB"/>
              </w:rPr>
              <w:t xml:space="preserve"> and would result in an isolated home in the countryside without sufficient justification contrary to paragraph 80 of the Framework. </w:t>
            </w:r>
            <w:r w:rsidR="00540E2A">
              <w:rPr>
                <w:rFonts w:asciiTheme="minorHAnsi" w:hAnsiTheme="minorHAnsi" w:cstheme="minorHAnsi"/>
                <w:color w:val="000000" w:themeColor="text1"/>
                <w:szCs w:val="22"/>
              </w:rPr>
              <w:t>Accordingly, it is recommended that the application be refused.</w:t>
            </w:r>
          </w:p>
          <w:p w14:paraId="66C0D809" w14:textId="77777777" w:rsidR="00300236" w:rsidRPr="008E0C85" w:rsidRDefault="00300236" w:rsidP="0015522A">
            <w:pPr>
              <w:pStyle w:val="Header"/>
              <w:tabs>
                <w:tab w:val="left" w:pos="720"/>
              </w:tabs>
              <w:jc w:val="both"/>
              <w:rPr>
                <w:rFonts w:asciiTheme="minorHAnsi" w:hAnsiTheme="minorHAnsi" w:cstheme="minorHAnsi"/>
                <w:b/>
                <w:color w:val="000000" w:themeColor="text1"/>
                <w:szCs w:val="22"/>
              </w:rPr>
            </w:pPr>
          </w:p>
        </w:tc>
      </w:tr>
      <w:tr w:rsidR="0015522A" w:rsidRPr="00B61E6B" w14:paraId="1DACF66E" w14:textId="77777777" w:rsidTr="008C7CC2">
        <w:trPr>
          <w:jc w:val="center"/>
        </w:trPr>
        <w:tc>
          <w:tcPr>
            <w:tcW w:w="26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A14C57" w14:textId="77777777" w:rsidR="0015522A" w:rsidRPr="008E0C85" w:rsidRDefault="0015522A" w:rsidP="0015522A">
            <w:pPr>
              <w:rPr>
                <w:rFonts w:asciiTheme="minorHAnsi" w:hAnsiTheme="minorHAnsi" w:cstheme="minorHAnsi"/>
                <w:b/>
                <w:bCs/>
                <w:color w:val="000000" w:themeColor="text1"/>
                <w:szCs w:val="22"/>
              </w:rPr>
            </w:pPr>
            <w:r w:rsidRPr="008E0C85">
              <w:rPr>
                <w:rFonts w:asciiTheme="minorHAnsi" w:hAnsiTheme="minorHAnsi" w:cstheme="minorHAnsi"/>
                <w:b/>
                <w:color w:val="000000" w:themeColor="text1"/>
                <w:szCs w:val="22"/>
              </w:rPr>
              <w:t>RECOMMENDATION</w:t>
            </w:r>
            <w:r w:rsidRPr="008E0C85">
              <w:rPr>
                <w:rFonts w:asciiTheme="minorHAnsi" w:hAnsiTheme="minorHAnsi" w:cstheme="minorHAnsi"/>
                <w:color w:val="000000" w:themeColor="text1"/>
                <w:szCs w:val="22"/>
              </w:rPr>
              <w:t>:</w:t>
            </w:r>
          </w:p>
        </w:tc>
        <w:tc>
          <w:tcPr>
            <w:tcW w:w="658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FA8AD5" w14:textId="77777777" w:rsidR="0015522A" w:rsidRPr="008E0C85" w:rsidRDefault="0015522A" w:rsidP="0015522A">
            <w:pPr>
              <w:pStyle w:val="ListParagraph"/>
              <w:ind w:left="482" w:hanging="482"/>
              <w:rPr>
                <w:rFonts w:asciiTheme="minorHAnsi" w:hAnsiTheme="minorHAnsi" w:cstheme="minorHAnsi"/>
                <w:color w:val="000000" w:themeColor="text1"/>
                <w:szCs w:val="22"/>
              </w:rPr>
            </w:pPr>
            <w:r w:rsidRPr="008E0C85">
              <w:rPr>
                <w:rFonts w:asciiTheme="minorHAnsi" w:hAnsiTheme="minorHAnsi" w:cstheme="minorHAnsi"/>
                <w:color w:val="000000" w:themeColor="text1"/>
                <w:szCs w:val="22"/>
              </w:rPr>
              <w:t>That the application be REFUSED for the following reasons:</w:t>
            </w:r>
          </w:p>
        </w:tc>
      </w:tr>
      <w:tr w:rsidR="0015522A" w:rsidRPr="00B61E6B" w14:paraId="196231DC" w14:textId="77777777" w:rsidTr="00B8245C">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F76A6C4" w14:textId="77777777" w:rsidR="008E0C85" w:rsidRPr="008E0C85" w:rsidRDefault="008E0C85" w:rsidP="008E0C85">
            <w:pPr>
              <w:pStyle w:val="PLANNING"/>
              <w:numPr>
                <w:ilvl w:val="0"/>
                <w:numId w:val="17"/>
              </w:numPr>
              <w:rPr>
                <w:rFonts w:asciiTheme="minorHAnsi" w:hAnsiTheme="minorHAnsi" w:cstheme="minorHAnsi"/>
                <w:color w:val="000000" w:themeColor="text1"/>
              </w:rPr>
            </w:pPr>
            <w:r w:rsidRPr="008E0C85">
              <w:rPr>
                <w:rFonts w:asciiTheme="minorHAnsi" w:hAnsiTheme="minorHAnsi" w:cstheme="minorHAnsi"/>
                <w:color w:val="000000" w:themeColor="text1"/>
              </w:rPr>
              <w:t>The proposal is contrary</w:t>
            </w:r>
            <w:r w:rsidR="00540E2A">
              <w:rPr>
                <w:rFonts w:asciiTheme="minorHAnsi" w:hAnsiTheme="minorHAnsi" w:cstheme="minorHAnsi"/>
                <w:color w:val="000000" w:themeColor="text1"/>
              </w:rPr>
              <w:t xml:space="preserve"> to</w:t>
            </w:r>
            <w:r w:rsidRPr="008E0C85">
              <w:rPr>
                <w:rFonts w:asciiTheme="minorHAnsi" w:hAnsiTheme="minorHAnsi" w:cstheme="minorHAnsi"/>
                <w:color w:val="000000" w:themeColor="text1"/>
              </w:rPr>
              <w:t xml:space="preserve"> Key Statement DS1 and Policies DMG2 and DMH3 of the Ribble Valley Core Strategy in that approval would lead to the creation of a new dwelling in the open countryside without sufficient justification. The proposed development would create a harmful precedent for the acceptance of other similar unjustified proposals which would have an adverse impact on the implementation of the planning policies of the Council contrary to the interests of the proper planning of the area in accordance with core principles and policies of the NPPF.</w:t>
            </w:r>
          </w:p>
          <w:p w14:paraId="700F6352" w14:textId="77777777" w:rsidR="00540E2A" w:rsidRPr="008E0C85" w:rsidRDefault="00540E2A" w:rsidP="00016227">
            <w:pPr>
              <w:pStyle w:val="PLANNING"/>
              <w:rPr>
                <w:rFonts w:asciiTheme="minorHAnsi" w:hAnsiTheme="minorHAnsi" w:cstheme="minorHAnsi"/>
                <w:color w:val="000000" w:themeColor="text1"/>
              </w:rPr>
            </w:pPr>
          </w:p>
        </w:tc>
      </w:tr>
    </w:tbl>
    <w:p w14:paraId="3DEA6C43" w14:textId="77777777" w:rsidR="00433222" w:rsidRPr="00B61E6B" w:rsidRDefault="00433222" w:rsidP="00016227">
      <w:pPr>
        <w:rPr>
          <w:rFonts w:asciiTheme="minorHAnsi" w:hAnsiTheme="minorHAnsi" w:cstheme="minorHAnsi"/>
          <w:color w:val="FF0000"/>
          <w:szCs w:val="22"/>
        </w:rPr>
      </w:pPr>
    </w:p>
    <w:sectPr w:rsidR="00433222" w:rsidRPr="00B61E6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78B"/>
    <w:multiLevelType w:val="hybridMultilevel"/>
    <w:tmpl w:val="F9780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0E4DD2"/>
    <w:multiLevelType w:val="hybridMultilevel"/>
    <w:tmpl w:val="060405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584777"/>
    <w:multiLevelType w:val="multilevel"/>
    <w:tmpl w:val="D058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2F64A2"/>
    <w:multiLevelType w:val="hybridMultilevel"/>
    <w:tmpl w:val="B6DEFA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8D08FA"/>
    <w:multiLevelType w:val="hybridMultilevel"/>
    <w:tmpl w:val="C764C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D232EB"/>
    <w:multiLevelType w:val="hybridMultilevel"/>
    <w:tmpl w:val="2FAAF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EE635B"/>
    <w:multiLevelType w:val="hybridMultilevel"/>
    <w:tmpl w:val="CDBC5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5B64E6"/>
    <w:multiLevelType w:val="hybridMultilevel"/>
    <w:tmpl w:val="3606ED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4402DF"/>
    <w:multiLevelType w:val="hybridMultilevel"/>
    <w:tmpl w:val="BCB64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6744D0"/>
    <w:multiLevelType w:val="hybridMultilevel"/>
    <w:tmpl w:val="46049F1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0" w15:restartNumberingAfterBreak="0">
    <w:nsid w:val="3F5D26FE"/>
    <w:multiLevelType w:val="hybridMultilevel"/>
    <w:tmpl w:val="17765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8D33AC"/>
    <w:multiLevelType w:val="hybridMultilevel"/>
    <w:tmpl w:val="3A94D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1B5C81"/>
    <w:multiLevelType w:val="hybridMultilevel"/>
    <w:tmpl w:val="3AD6A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A67DAF"/>
    <w:multiLevelType w:val="hybridMultilevel"/>
    <w:tmpl w:val="D436D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12547D"/>
    <w:multiLevelType w:val="multilevel"/>
    <w:tmpl w:val="D64A8686"/>
    <w:lvl w:ilvl="0">
      <w:start w:val="5"/>
      <w:numFmt w:val="decimal"/>
      <w:lvlText w:val="%1"/>
      <w:lvlJc w:val="left"/>
      <w:pPr>
        <w:ind w:left="360" w:hanging="360"/>
      </w:pPr>
      <w:rPr>
        <w:rFonts w:ascii="Calibri" w:hAnsi="Calibri" w:hint="default"/>
      </w:rPr>
    </w:lvl>
    <w:lvl w:ilvl="1">
      <w:start w:val="7"/>
      <w:numFmt w:val="decimal"/>
      <w:lvlText w:val="%1.%2"/>
      <w:lvlJc w:val="left"/>
      <w:pPr>
        <w:ind w:left="360" w:hanging="360"/>
      </w:pPr>
      <w:rPr>
        <w:rFonts w:ascii="Calibri" w:hAnsi="Calibri" w:hint="default"/>
        <w:i w:val="0"/>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440" w:hanging="1440"/>
      </w:pPr>
      <w:rPr>
        <w:rFonts w:ascii="Calibri" w:hAnsi="Calibri" w:hint="default"/>
      </w:rPr>
    </w:lvl>
  </w:abstractNum>
  <w:abstractNum w:abstractNumId="15" w15:restartNumberingAfterBreak="0">
    <w:nsid w:val="698552FF"/>
    <w:multiLevelType w:val="hybridMultilevel"/>
    <w:tmpl w:val="947AA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CE57F8"/>
    <w:multiLevelType w:val="hybridMultilevel"/>
    <w:tmpl w:val="131EA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886708"/>
    <w:multiLevelType w:val="hybridMultilevel"/>
    <w:tmpl w:val="B850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D835DA"/>
    <w:multiLevelType w:val="hybridMultilevel"/>
    <w:tmpl w:val="7460F630"/>
    <w:lvl w:ilvl="0" w:tplc="6BD8DD82">
      <w:start w:val="1"/>
      <w:numFmt w:val="lowerLetter"/>
      <w:lvlText w:val="%1)"/>
      <w:lvlJc w:val="left"/>
      <w:pPr>
        <w:ind w:left="2520" w:hanging="360"/>
      </w:pPr>
      <w:rPr>
        <w:rFonts w:hint="default"/>
        <w:i/>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1"/>
  </w:num>
  <w:num w:numId="3">
    <w:abstractNumId w:val="10"/>
  </w:num>
  <w:num w:numId="4">
    <w:abstractNumId w:val="8"/>
  </w:num>
  <w:num w:numId="5">
    <w:abstractNumId w:val="14"/>
  </w:num>
  <w:num w:numId="6">
    <w:abstractNumId w:val="2"/>
  </w:num>
  <w:num w:numId="7">
    <w:abstractNumId w:val="6"/>
  </w:num>
  <w:num w:numId="8">
    <w:abstractNumId w:val="13"/>
  </w:num>
  <w:num w:numId="9">
    <w:abstractNumId w:val="4"/>
  </w:num>
  <w:num w:numId="10">
    <w:abstractNumId w:val="18"/>
  </w:num>
  <w:num w:numId="11">
    <w:abstractNumId w:val="3"/>
  </w:num>
  <w:num w:numId="12">
    <w:abstractNumId w:val="9"/>
  </w:num>
  <w:num w:numId="13">
    <w:abstractNumId w:val="0"/>
  </w:num>
  <w:num w:numId="14">
    <w:abstractNumId w:val="17"/>
  </w:num>
  <w:num w:numId="15">
    <w:abstractNumId w:val="15"/>
  </w:num>
  <w:num w:numId="16">
    <w:abstractNumId w:val="1"/>
  </w:num>
  <w:num w:numId="17">
    <w:abstractNumId w:val="16"/>
  </w:num>
  <w:num w:numId="18">
    <w:abstractNumId w:val="7"/>
  </w:num>
  <w:num w:numId="19">
    <w:abstractNumId w:val="12"/>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1BF7"/>
    <w:rsid w:val="00004579"/>
    <w:rsid w:val="00011B83"/>
    <w:rsid w:val="000150DB"/>
    <w:rsid w:val="00016227"/>
    <w:rsid w:val="00027664"/>
    <w:rsid w:val="0003414C"/>
    <w:rsid w:val="00046091"/>
    <w:rsid w:val="00047523"/>
    <w:rsid w:val="000537A7"/>
    <w:rsid w:val="00063050"/>
    <w:rsid w:val="00083C49"/>
    <w:rsid w:val="00090B2F"/>
    <w:rsid w:val="000A1BF2"/>
    <w:rsid w:val="000D0D87"/>
    <w:rsid w:val="000D3E2A"/>
    <w:rsid w:val="000E6568"/>
    <w:rsid w:val="000F2145"/>
    <w:rsid w:val="000F660B"/>
    <w:rsid w:val="00102D87"/>
    <w:rsid w:val="00107606"/>
    <w:rsid w:val="00113ACA"/>
    <w:rsid w:val="00116527"/>
    <w:rsid w:val="00123C25"/>
    <w:rsid w:val="001274D4"/>
    <w:rsid w:val="00131507"/>
    <w:rsid w:val="00142702"/>
    <w:rsid w:val="00150F3E"/>
    <w:rsid w:val="0015522A"/>
    <w:rsid w:val="0016624F"/>
    <w:rsid w:val="00166964"/>
    <w:rsid w:val="001743FB"/>
    <w:rsid w:val="001846FC"/>
    <w:rsid w:val="00191BA8"/>
    <w:rsid w:val="001B592F"/>
    <w:rsid w:val="001C0315"/>
    <w:rsid w:val="001D261E"/>
    <w:rsid w:val="001D34AF"/>
    <w:rsid w:val="001D4F7A"/>
    <w:rsid w:val="001D7EEF"/>
    <w:rsid w:val="001E390F"/>
    <w:rsid w:val="001F706B"/>
    <w:rsid w:val="00201DEE"/>
    <w:rsid w:val="00212077"/>
    <w:rsid w:val="0022558C"/>
    <w:rsid w:val="00226098"/>
    <w:rsid w:val="00235DFA"/>
    <w:rsid w:val="0023690B"/>
    <w:rsid w:val="00241174"/>
    <w:rsid w:val="00250879"/>
    <w:rsid w:val="00254ED1"/>
    <w:rsid w:val="00261582"/>
    <w:rsid w:val="00264802"/>
    <w:rsid w:val="002915AD"/>
    <w:rsid w:val="0029334A"/>
    <w:rsid w:val="002A01CF"/>
    <w:rsid w:val="002B6267"/>
    <w:rsid w:val="002C194B"/>
    <w:rsid w:val="002C6FEC"/>
    <w:rsid w:val="002C7654"/>
    <w:rsid w:val="002E08E1"/>
    <w:rsid w:val="00300236"/>
    <w:rsid w:val="00304EC5"/>
    <w:rsid w:val="00310D71"/>
    <w:rsid w:val="003377BD"/>
    <w:rsid w:val="003464A8"/>
    <w:rsid w:val="00350158"/>
    <w:rsid w:val="003542C8"/>
    <w:rsid w:val="00376C5C"/>
    <w:rsid w:val="00377CCB"/>
    <w:rsid w:val="00383CEC"/>
    <w:rsid w:val="003962F3"/>
    <w:rsid w:val="003978B2"/>
    <w:rsid w:val="003A678E"/>
    <w:rsid w:val="003A7402"/>
    <w:rsid w:val="003C52B6"/>
    <w:rsid w:val="003D669F"/>
    <w:rsid w:val="003E3346"/>
    <w:rsid w:val="003F07C1"/>
    <w:rsid w:val="003F0C1C"/>
    <w:rsid w:val="003F224C"/>
    <w:rsid w:val="003F4806"/>
    <w:rsid w:val="003F542B"/>
    <w:rsid w:val="004111A8"/>
    <w:rsid w:val="00427FD9"/>
    <w:rsid w:val="00433222"/>
    <w:rsid w:val="00433CC1"/>
    <w:rsid w:val="00436603"/>
    <w:rsid w:val="00444EBF"/>
    <w:rsid w:val="004638BA"/>
    <w:rsid w:val="00465A19"/>
    <w:rsid w:val="00465FDB"/>
    <w:rsid w:val="00471509"/>
    <w:rsid w:val="00471A14"/>
    <w:rsid w:val="00472EAC"/>
    <w:rsid w:val="00484C10"/>
    <w:rsid w:val="004933CC"/>
    <w:rsid w:val="004A02C8"/>
    <w:rsid w:val="004A13DF"/>
    <w:rsid w:val="004A5EA9"/>
    <w:rsid w:val="004B0AE1"/>
    <w:rsid w:val="004B44FB"/>
    <w:rsid w:val="004B4B6D"/>
    <w:rsid w:val="004C2434"/>
    <w:rsid w:val="004D1691"/>
    <w:rsid w:val="004D3441"/>
    <w:rsid w:val="004E1A8D"/>
    <w:rsid w:val="004E3AFC"/>
    <w:rsid w:val="004E7ED9"/>
    <w:rsid w:val="004F0649"/>
    <w:rsid w:val="004F1CA9"/>
    <w:rsid w:val="004F3063"/>
    <w:rsid w:val="004F739A"/>
    <w:rsid w:val="004F79B9"/>
    <w:rsid w:val="00501122"/>
    <w:rsid w:val="00512D69"/>
    <w:rsid w:val="00525F13"/>
    <w:rsid w:val="00540E2A"/>
    <w:rsid w:val="00553A66"/>
    <w:rsid w:val="0055490C"/>
    <w:rsid w:val="0055526C"/>
    <w:rsid w:val="005658EB"/>
    <w:rsid w:val="00573864"/>
    <w:rsid w:val="00576510"/>
    <w:rsid w:val="00590ECB"/>
    <w:rsid w:val="00594478"/>
    <w:rsid w:val="005B3AC7"/>
    <w:rsid w:val="005C0E2C"/>
    <w:rsid w:val="005D2846"/>
    <w:rsid w:val="005D3A4C"/>
    <w:rsid w:val="005D3FBD"/>
    <w:rsid w:val="005E48B0"/>
    <w:rsid w:val="005E5723"/>
    <w:rsid w:val="005E65DF"/>
    <w:rsid w:val="006026A0"/>
    <w:rsid w:val="00617A5D"/>
    <w:rsid w:val="00631BCE"/>
    <w:rsid w:val="006411AC"/>
    <w:rsid w:val="006534AA"/>
    <w:rsid w:val="006572A7"/>
    <w:rsid w:val="00663EA1"/>
    <w:rsid w:val="0067622D"/>
    <w:rsid w:val="00681961"/>
    <w:rsid w:val="00692B60"/>
    <w:rsid w:val="00693092"/>
    <w:rsid w:val="006A1628"/>
    <w:rsid w:val="006A3EA5"/>
    <w:rsid w:val="006A74FE"/>
    <w:rsid w:val="006B6CB4"/>
    <w:rsid w:val="006C2BFA"/>
    <w:rsid w:val="006D14EA"/>
    <w:rsid w:val="006D2884"/>
    <w:rsid w:val="006D6D31"/>
    <w:rsid w:val="006E1E39"/>
    <w:rsid w:val="006E6AA1"/>
    <w:rsid w:val="0070054B"/>
    <w:rsid w:val="00710C74"/>
    <w:rsid w:val="00736C91"/>
    <w:rsid w:val="00745C17"/>
    <w:rsid w:val="007530BA"/>
    <w:rsid w:val="00763E25"/>
    <w:rsid w:val="0077322B"/>
    <w:rsid w:val="00776AE2"/>
    <w:rsid w:val="00783397"/>
    <w:rsid w:val="00786248"/>
    <w:rsid w:val="00786AA6"/>
    <w:rsid w:val="00794B66"/>
    <w:rsid w:val="007A3E18"/>
    <w:rsid w:val="007B1AC6"/>
    <w:rsid w:val="007B3E39"/>
    <w:rsid w:val="007C46D2"/>
    <w:rsid w:val="007D2D6C"/>
    <w:rsid w:val="007D7DF4"/>
    <w:rsid w:val="007E0D23"/>
    <w:rsid w:val="007E620A"/>
    <w:rsid w:val="007F27CC"/>
    <w:rsid w:val="007F4AA7"/>
    <w:rsid w:val="00802D80"/>
    <w:rsid w:val="00825593"/>
    <w:rsid w:val="00832119"/>
    <w:rsid w:val="0083462D"/>
    <w:rsid w:val="008438DE"/>
    <w:rsid w:val="0088068F"/>
    <w:rsid w:val="008849D4"/>
    <w:rsid w:val="008943C4"/>
    <w:rsid w:val="008A28C8"/>
    <w:rsid w:val="008C7BD9"/>
    <w:rsid w:val="008C7CC2"/>
    <w:rsid w:val="008D21DD"/>
    <w:rsid w:val="008D3D10"/>
    <w:rsid w:val="008D521A"/>
    <w:rsid w:val="008E0C85"/>
    <w:rsid w:val="008F3CED"/>
    <w:rsid w:val="00902901"/>
    <w:rsid w:val="009066E9"/>
    <w:rsid w:val="009279FB"/>
    <w:rsid w:val="00927ACC"/>
    <w:rsid w:val="0093214F"/>
    <w:rsid w:val="009374B6"/>
    <w:rsid w:val="0094395C"/>
    <w:rsid w:val="0097394C"/>
    <w:rsid w:val="00973F7A"/>
    <w:rsid w:val="00980142"/>
    <w:rsid w:val="00996FBE"/>
    <w:rsid w:val="009C6913"/>
    <w:rsid w:val="009D1DC8"/>
    <w:rsid w:val="009E023E"/>
    <w:rsid w:val="009E284B"/>
    <w:rsid w:val="009F1650"/>
    <w:rsid w:val="00A0728B"/>
    <w:rsid w:val="00A11A43"/>
    <w:rsid w:val="00A15E70"/>
    <w:rsid w:val="00A410F1"/>
    <w:rsid w:val="00A4795D"/>
    <w:rsid w:val="00A50326"/>
    <w:rsid w:val="00A5168F"/>
    <w:rsid w:val="00A579BB"/>
    <w:rsid w:val="00A63D55"/>
    <w:rsid w:val="00A6429D"/>
    <w:rsid w:val="00A95D89"/>
    <w:rsid w:val="00AA03AF"/>
    <w:rsid w:val="00AA047A"/>
    <w:rsid w:val="00AA6759"/>
    <w:rsid w:val="00AB4DA2"/>
    <w:rsid w:val="00AB5A42"/>
    <w:rsid w:val="00AB6F91"/>
    <w:rsid w:val="00AC1360"/>
    <w:rsid w:val="00AD14EB"/>
    <w:rsid w:val="00B0607D"/>
    <w:rsid w:val="00B130B3"/>
    <w:rsid w:val="00B17C19"/>
    <w:rsid w:val="00B3007C"/>
    <w:rsid w:val="00B57C99"/>
    <w:rsid w:val="00B61E6B"/>
    <w:rsid w:val="00B900C0"/>
    <w:rsid w:val="00B912A5"/>
    <w:rsid w:val="00B960E2"/>
    <w:rsid w:val="00BA0137"/>
    <w:rsid w:val="00BA3703"/>
    <w:rsid w:val="00BA568A"/>
    <w:rsid w:val="00BB0180"/>
    <w:rsid w:val="00BB0337"/>
    <w:rsid w:val="00BC5697"/>
    <w:rsid w:val="00BC67FD"/>
    <w:rsid w:val="00BC7EC0"/>
    <w:rsid w:val="00BD3F03"/>
    <w:rsid w:val="00BF0C1B"/>
    <w:rsid w:val="00C0080E"/>
    <w:rsid w:val="00C05388"/>
    <w:rsid w:val="00C30F11"/>
    <w:rsid w:val="00C4620A"/>
    <w:rsid w:val="00C47D9E"/>
    <w:rsid w:val="00C53087"/>
    <w:rsid w:val="00C55E69"/>
    <w:rsid w:val="00C618DB"/>
    <w:rsid w:val="00C63664"/>
    <w:rsid w:val="00C85D22"/>
    <w:rsid w:val="00CA08B2"/>
    <w:rsid w:val="00CE2EA7"/>
    <w:rsid w:val="00CE2EF8"/>
    <w:rsid w:val="00D11007"/>
    <w:rsid w:val="00D176EA"/>
    <w:rsid w:val="00D2449B"/>
    <w:rsid w:val="00D33078"/>
    <w:rsid w:val="00D41A03"/>
    <w:rsid w:val="00D53AA1"/>
    <w:rsid w:val="00D55865"/>
    <w:rsid w:val="00D55C91"/>
    <w:rsid w:val="00D569DF"/>
    <w:rsid w:val="00D67CFB"/>
    <w:rsid w:val="00D94EE9"/>
    <w:rsid w:val="00DA1A1B"/>
    <w:rsid w:val="00DB0CC2"/>
    <w:rsid w:val="00DC1569"/>
    <w:rsid w:val="00DD554E"/>
    <w:rsid w:val="00DD62F6"/>
    <w:rsid w:val="00DE0862"/>
    <w:rsid w:val="00DF2F39"/>
    <w:rsid w:val="00DF4D8D"/>
    <w:rsid w:val="00E16803"/>
    <w:rsid w:val="00E16F57"/>
    <w:rsid w:val="00E16F61"/>
    <w:rsid w:val="00E205AF"/>
    <w:rsid w:val="00E241B0"/>
    <w:rsid w:val="00E2468D"/>
    <w:rsid w:val="00E327CB"/>
    <w:rsid w:val="00E46D92"/>
    <w:rsid w:val="00E514F4"/>
    <w:rsid w:val="00E52633"/>
    <w:rsid w:val="00E542DD"/>
    <w:rsid w:val="00E56A5A"/>
    <w:rsid w:val="00E61D1A"/>
    <w:rsid w:val="00E66534"/>
    <w:rsid w:val="00E70249"/>
    <w:rsid w:val="00E70E55"/>
    <w:rsid w:val="00E719C4"/>
    <w:rsid w:val="00E7320E"/>
    <w:rsid w:val="00E73BD5"/>
    <w:rsid w:val="00E90B25"/>
    <w:rsid w:val="00EA09F9"/>
    <w:rsid w:val="00EA3D4F"/>
    <w:rsid w:val="00EA76B2"/>
    <w:rsid w:val="00EB685C"/>
    <w:rsid w:val="00EC23C7"/>
    <w:rsid w:val="00ED2E6B"/>
    <w:rsid w:val="00EE00A3"/>
    <w:rsid w:val="00EE035A"/>
    <w:rsid w:val="00EF3013"/>
    <w:rsid w:val="00F14C52"/>
    <w:rsid w:val="00F1583D"/>
    <w:rsid w:val="00F22639"/>
    <w:rsid w:val="00F273E3"/>
    <w:rsid w:val="00F30FC8"/>
    <w:rsid w:val="00F436C5"/>
    <w:rsid w:val="00F5131F"/>
    <w:rsid w:val="00F56C10"/>
    <w:rsid w:val="00F655B4"/>
    <w:rsid w:val="00F705E8"/>
    <w:rsid w:val="00F77CA2"/>
    <w:rsid w:val="00F81063"/>
    <w:rsid w:val="00F81D00"/>
    <w:rsid w:val="00F86EAD"/>
    <w:rsid w:val="00FA06B1"/>
    <w:rsid w:val="00FA2AF0"/>
    <w:rsid w:val="00FB08CB"/>
    <w:rsid w:val="00FB19D4"/>
    <w:rsid w:val="00FB1C7B"/>
    <w:rsid w:val="00FB1D9F"/>
    <w:rsid w:val="00FB56B2"/>
    <w:rsid w:val="00FC1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664C1"/>
  <w15:docId w15:val="{F7F06090-0CFC-4B26-970D-66A2AE663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F22639"/>
    <w:pPr>
      <w:autoSpaceDE w:val="0"/>
      <w:autoSpaceDN w:val="0"/>
      <w:adjustRightInd w:val="0"/>
      <w:spacing w:after="0" w:line="240" w:lineRule="auto"/>
    </w:pPr>
    <w:rPr>
      <w:rFonts w:ascii="Arial" w:hAnsi="Arial" w:cs="Arial"/>
      <w:color w:val="000000"/>
      <w:sz w:val="24"/>
      <w:szCs w:val="24"/>
    </w:rPr>
  </w:style>
  <w:style w:type="character" w:styleId="Strong">
    <w:name w:val="Strong"/>
    <w:uiPriority w:val="22"/>
    <w:qFormat/>
    <w:rsid w:val="00C85D22"/>
    <w:rPr>
      <w:b/>
      <w:bCs/>
    </w:rPr>
  </w:style>
  <w:style w:type="character" w:styleId="Emphasis">
    <w:name w:val="Emphasis"/>
    <w:basedOn w:val="DefaultParagraphFont"/>
    <w:uiPriority w:val="20"/>
    <w:qFormat/>
    <w:rsid w:val="00201DEE"/>
    <w:rPr>
      <w:b/>
      <w:bCs/>
      <w:i w:val="0"/>
      <w:iCs w:val="0"/>
    </w:rPr>
  </w:style>
  <w:style w:type="character" w:customStyle="1" w:styleId="st1">
    <w:name w:val="st1"/>
    <w:basedOn w:val="DefaultParagraphFont"/>
    <w:rsid w:val="00201DEE"/>
  </w:style>
  <w:style w:type="character" w:styleId="Hyperlink">
    <w:name w:val="Hyperlink"/>
    <w:basedOn w:val="DefaultParagraphFont"/>
    <w:uiPriority w:val="99"/>
    <w:semiHidden/>
    <w:unhideWhenUsed/>
    <w:rsid w:val="00927ACC"/>
    <w:rPr>
      <w:color w:val="0000FF"/>
      <w:u w:val="single"/>
    </w:rPr>
  </w:style>
  <w:style w:type="paragraph" w:customStyle="1" w:styleId="Normal1">
    <w:name w:val="Normal1"/>
    <w:rsid w:val="00C05388"/>
    <w:pPr>
      <w:pBdr>
        <w:top w:val="nil"/>
        <w:left w:val="nil"/>
        <w:bottom w:val="nil"/>
        <w:right w:val="nil"/>
        <w:between w:val="nil"/>
      </w:pBdr>
      <w:spacing w:after="0" w:line="240"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5860">
      <w:bodyDiv w:val="1"/>
      <w:marLeft w:val="0"/>
      <w:marRight w:val="0"/>
      <w:marTop w:val="0"/>
      <w:marBottom w:val="0"/>
      <w:divBdr>
        <w:top w:val="none" w:sz="0" w:space="0" w:color="auto"/>
        <w:left w:val="none" w:sz="0" w:space="0" w:color="auto"/>
        <w:bottom w:val="none" w:sz="0" w:space="0" w:color="auto"/>
        <w:right w:val="none" w:sz="0" w:space="0" w:color="auto"/>
      </w:divBdr>
    </w:div>
    <w:div w:id="89278738">
      <w:bodyDiv w:val="1"/>
      <w:marLeft w:val="0"/>
      <w:marRight w:val="0"/>
      <w:marTop w:val="0"/>
      <w:marBottom w:val="0"/>
      <w:divBdr>
        <w:top w:val="none" w:sz="0" w:space="0" w:color="auto"/>
        <w:left w:val="none" w:sz="0" w:space="0" w:color="auto"/>
        <w:bottom w:val="none" w:sz="0" w:space="0" w:color="auto"/>
        <w:right w:val="none" w:sz="0" w:space="0" w:color="auto"/>
      </w:divBdr>
      <w:divsChild>
        <w:div w:id="1050954314">
          <w:marLeft w:val="0"/>
          <w:marRight w:val="0"/>
          <w:marTop w:val="0"/>
          <w:marBottom w:val="0"/>
          <w:divBdr>
            <w:top w:val="none" w:sz="0" w:space="0" w:color="auto"/>
            <w:left w:val="none" w:sz="0" w:space="0" w:color="auto"/>
            <w:bottom w:val="none" w:sz="0" w:space="0" w:color="auto"/>
            <w:right w:val="none" w:sz="0" w:space="0" w:color="auto"/>
          </w:divBdr>
          <w:divsChild>
            <w:div w:id="83379056">
              <w:marLeft w:val="0"/>
              <w:marRight w:val="0"/>
              <w:marTop w:val="0"/>
              <w:marBottom w:val="0"/>
              <w:divBdr>
                <w:top w:val="none" w:sz="0" w:space="0" w:color="auto"/>
                <w:left w:val="none" w:sz="0" w:space="0" w:color="auto"/>
                <w:bottom w:val="none" w:sz="0" w:space="0" w:color="auto"/>
                <w:right w:val="none" w:sz="0" w:space="0" w:color="auto"/>
              </w:divBdr>
              <w:divsChild>
                <w:div w:id="2137261043">
                  <w:marLeft w:val="0"/>
                  <w:marRight w:val="0"/>
                  <w:marTop w:val="0"/>
                  <w:marBottom w:val="0"/>
                  <w:divBdr>
                    <w:top w:val="none" w:sz="0" w:space="0" w:color="auto"/>
                    <w:left w:val="none" w:sz="0" w:space="0" w:color="auto"/>
                    <w:bottom w:val="none" w:sz="0" w:space="0" w:color="auto"/>
                    <w:right w:val="none" w:sz="0" w:space="0" w:color="auto"/>
                  </w:divBdr>
                  <w:divsChild>
                    <w:div w:id="973174535">
                      <w:marLeft w:val="0"/>
                      <w:marRight w:val="0"/>
                      <w:marTop w:val="0"/>
                      <w:marBottom w:val="0"/>
                      <w:divBdr>
                        <w:top w:val="none" w:sz="0" w:space="0" w:color="auto"/>
                        <w:left w:val="none" w:sz="0" w:space="0" w:color="auto"/>
                        <w:bottom w:val="none" w:sz="0" w:space="0" w:color="auto"/>
                        <w:right w:val="none" w:sz="0" w:space="0" w:color="auto"/>
                      </w:divBdr>
                      <w:divsChild>
                        <w:div w:id="527715278">
                          <w:marLeft w:val="0"/>
                          <w:marRight w:val="0"/>
                          <w:marTop w:val="0"/>
                          <w:marBottom w:val="0"/>
                          <w:divBdr>
                            <w:top w:val="none" w:sz="0" w:space="0" w:color="auto"/>
                            <w:left w:val="none" w:sz="0" w:space="0" w:color="auto"/>
                            <w:bottom w:val="none" w:sz="0" w:space="0" w:color="auto"/>
                            <w:right w:val="none" w:sz="0" w:space="0" w:color="auto"/>
                          </w:divBdr>
                          <w:divsChild>
                            <w:div w:id="37743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46369">
      <w:bodyDiv w:val="1"/>
      <w:marLeft w:val="0"/>
      <w:marRight w:val="0"/>
      <w:marTop w:val="0"/>
      <w:marBottom w:val="0"/>
      <w:divBdr>
        <w:top w:val="none" w:sz="0" w:space="0" w:color="auto"/>
        <w:left w:val="none" w:sz="0" w:space="0" w:color="auto"/>
        <w:bottom w:val="none" w:sz="0" w:space="0" w:color="auto"/>
        <w:right w:val="none" w:sz="0" w:space="0" w:color="auto"/>
      </w:divBdr>
    </w:div>
    <w:div w:id="462619941">
      <w:bodyDiv w:val="1"/>
      <w:marLeft w:val="0"/>
      <w:marRight w:val="0"/>
      <w:marTop w:val="0"/>
      <w:marBottom w:val="0"/>
      <w:divBdr>
        <w:top w:val="none" w:sz="0" w:space="0" w:color="auto"/>
        <w:left w:val="none" w:sz="0" w:space="0" w:color="auto"/>
        <w:bottom w:val="none" w:sz="0" w:space="0" w:color="auto"/>
        <w:right w:val="none" w:sz="0" w:space="0" w:color="auto"/>
      </w:divBdr>
    </w:div>
    <w:div w:id="551886631">
      <w:bodyDiv w:val="1"/>
      <w:marLeft w:val="0"/>
      <w:marRight w:val="0"/>
      <w:marTop w:val="0"/>
      <w:marBottom w:val="0"/>
      <w:divBdr>
        <w:top w:val="none" w:sz="0" w:space="0" w:color="auto"/>
        <w:left w:val="none" w:sz="0" w:space="0" w:color="auto"/>
        <w:bottom w:val="none" w:sz="0" w:space="0" w:color="auto"/>
        <w:right w:val="none" w:sz="0" w:space="0" w:color="auto"/>
      </w:divBdr>
    </w:div>
    <w:div w:id="885142848">
      <w:bodyDiv w:val="1"/>
      <w:marLeft w:val="0"/>
      <w:marRight w:val="0"/>
      <w:marTop w:val="0"/>
      <w:marBottom w:val="0"/>
      <w:divBdr>
        <w:top w:val="none" w:sz="0" w:space="0" w:color="auto"/>
        <w:left w:val="none" w:sz="0" w:space="0" w:color="auto"/>
        <w:bottom w:val="none" w:sz="0" w:space="0" w:color="auto"/>
        <w:right w:val="none" w:sz="0" w:space="0" w:color="auto"/>
      </w:divBdr>
    </w:div>
    <w:div w:id="945380793">
      <w:bodyDiv w:val="1"/>
      <w:marLeft w:val="0"/>
      <w:marRight w:val="0"/>
      <w:marTop w:val="0"/>
      <w:marBottom w:val="0"/>
      <w:divBdr>
        <w:top w:val="none" w:sz="0" w:space="0" w:color="auto"/>
        <w:left w:val="none" w:sz="0" w:space="0" w:color="auto"/>
        <w:bottom w:val="none" w:sz="0" w:space="0" w:color="auto"/>
        <w:right w:val="none" w:sz="0" w:space="0" w:color="auto"/>
      </w:divBdr>
    </w:div>
    <w:div w:id="1174565743">
      <w:bodyDiv w:val="1"/>
      <w:marLeft w:val="0"/>
      <w:marRight w:val="0"/>
      <w:marTop w:val="0"/>
      <w:marBottom w:val="0"/>
      <w:divBdr>
        <w:top w:val="none" w:sz="0" w:space="0" w:color="auto"/>
        <w:left w:val="none" w:sz="0" w:space="0" w:color="auto"/>
        <w:bottom w:val="none" w:sz="0" w:space="0" w:color="auto"/>
        <w:right w:val="none" w:sz="0" w:space="0" w:color="auto"/>
      </w:divBdr>
      <w:divsChild>
        <w:div w:id="1176262190">
          <w:marLeft w:val="0"/>
          <w:marRight w:val="0"/>
          <w:marTop w:val="0"/>
          <w:marBottom w:val="0"/>
          <w:divBdr>
            <w:top w:val="none" w:sz="0" w:space="0" w:color="auto"/>
            <w:left w:val="none" w:sz="0" w:space="0" w:color="auto"/>
            <w:bottom w:val="none" w:sz="0" w:space="0" w:color="auto"/>
            <w:right w:val="none" w:sz="0" w:space="0" w:color="auto"/>
          </w:divBdr>
          <w:divsChild>
            <w:div w:id="367608461">
              <w:marLeft w:val="0"/>
              <w:marRight w:val="0"/>
              <w:marTop w:val="0"/>
              <w:marBottom w:val="0"/>
              <w:divBdr>
                <w:top w:val="none" w:sz="0" w:space="0" w:color="auto"/>
                <w:left w:val="none" w:sz="0" w:space="0" w:color="auto"/>
                <w:bottom w:val="none" w:sz="0" w:space="0" w:color="auto"/>
                <w:right w:val="none" w:sz="0" w:space="0" w:color="auto"/>
              </w:divBdr>
              <w:divsChild>
                <w:div w:id="1400203802">
                  <w:marLeft w:val="0"/>
                  <w:marRight w:val="0"/>
                  <w:marTop w:val="0"/>
                  <w:marBottom w:val="0"/>
                  <w:divBdr>
                    <w:top w:val="none" w:sz="0" w:space="0" w:color="auto"/>
                    <w:left w:val="none" w:sz="0" w:space="0" w:color="auto"/>
                    <w:bottom w:val="none" w:sz="0" w:space="0" w:color="auto"/>
                    <w:right w:val="none" w:sz="0" w:space="0" w:color="auto"/>
                  </w:divBdr>
                  <w:divsChild>
                    <w:div w:id="1371033484">
                      <w:marLeft w:val="0"/>
                      <w:marRight w:val="0"/>
                      <w:marTop w:val="0"/>
                      <w:marBottom w:val="0"/>
                      <w:divBdr>
                        <w:top w:val="none" w:sz="0" w:space="0" w:color="auto"/>
                        <w:left w:val="none" w:sz="0" w:space="0" w:color="auto"/>
                        <w:bottom w:val="none" w:sz="0" w:space="0" w:color="auto"/>
                        <w:right w:val="none" w:sz="0" w:space="0" w:color="auto"/>
                      </w:divBdr>
                      <w:divsChild>
                        <w:div w:id="1759715689">
                          <w:marLeft w:val="0"/>
                          <w:marRight w:val="0"/>
                          <w:marTop w:val="0"/>
                          <w:marBottom w:val="0"/>
                          <w:divBdr>
                            <w:top w:val="none" w:sz="0" w:space="0" w:color="auto"/>
                            <w:left w:val="none" w:sz="0" w:space="0" w:color="auto"/>
                            <w:bottom w:val="none" w:sz="0" w:space="0" w:color="auto"/>
                            <w:right w:val="none" w:sz="0" w:space="0" w:color="auto"/>
                          </w:divBdr>
                          <w:divsChild>
                            <w:div w:id="9745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886000">
      <w:bodyDiv w:val="1"/>
      <w:marLeft w:val="0"/>
      <w:marRight w:val="0"/>
      <w:marTop w:val="0"/>
      <w:marBottom w:val="0"/>
      <w:divBdr>
        <w:top w:val="none" w:sz="0" w:space="0" w:color="auto"/>
        <w:left w:val="none" w:sz="0" w:space="0" w:color="auto"/>
        <w:bottom w:val="none" w:sz="0" w:space="0" w:color="auto"/>
        <w:right w:val="none" w:sz="0" w:space="0" w:color="auto"/>
      </w:divBdr>
    </w:div>
    <w:div w:id="1445883011">
      <w:bodyDiv w:val="1"/>
      <w:marLeft w:val="0"/>
      <w:marRight w:val="0"/>
      <w:marTop w:val="0"/>
      <w:marBottom w:val="0"/>
      <w:divBdr>
        <w:top w:val="none" w:sz="0" w:space="0" w:color="auto"/>
        <w:left w:val="none" w:sz="0" w:space="0" w:color="auto"/>
        <w:bottom w:val="none" w:sz="0" w:space="0" w:color="auto"/>
        <w:right w:val="none" w:sz="0" w:space="0" w:color="auto"/>
      </w:divBdr>
    </w:div>
    <w:div w:id="1474760557">
      <w:bodyDiv w:val="1"/>
      <w:marLeft w:val="0"/>
      <w:marRight w:val="0"/>
      <w:marTop w:val="0"/>
      <w:marBottom w:val="0"/>
      <w:divBdr>
        <w:top w:val="none" w:sz="0" w:space="0" w:color="auto"/>
        <w:left w:val="none" w:sz="0" w:space="0" w:color="auto"/>
        <w:bottom w:val="none" w:sz="0" w:space="0" w:color="auto"/>
        <w:right w:val="none" w:sz="0" w:space="0" w:color="auto"/>
      </w:divBdr>
    </w:div>
    <w:div w:id="1479226185">
      <w:bodyDiv w:val="1"/>
      <w:marLeft w:val="0"/>
      <w:marRight w:val="0"/>
      <w:marTop w:val="0"/>
      <w:marBottom w:val="0"/>
      <w:divBdr>
        <w:top w:val="none" w:sz="0" w:space="0" w:color="auto"/>
        <w:left w:val="none" w:sz="0" w:space="0" w:color="auto"/>
        <w:bottom w:val="none" w:sz="0" w:space="0" w:color="auto"/>
        <w:right w:val="none" w:sz="0" w:space="0" w:color="auto"/>
      </w:divBdr>
    </w:div>
    <w:div w:id="1636719781">
      <w:bodyDiv w:val="1"/>
      <w:marLeft w:val="0"/>
      <w:marRight w:val="0"/>
      <w:marTop w:val="0"/>
      <w:marBottom w:val="0"/>
      <w:divBdr>
        <w:top w:val="none" w:sz="0" w:space="0" w:color="auto"/>
        <w:left w:val="none" w:sz="0" w:space="0" w:color="auto"/>
        <w:bottom w:val="none" w:sz="0" w:space="0" w:color="auto"/>
        <w:right w:val="none" w:sz="0" w:space="0" w:color="auto"/>
      </w:divBdr>
    </w:div>
    <w:div w:id="167159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22356-E694-429C-96B4-F295AC29B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1942</Words>
  <Characters>11076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Kilmartin</dc:creator>
  <cp:keywords/>
  <dc:description/>
  <cp:lastModifiedBy>Lesley Lund</cp:lastModifiedBy>
  <cp:revision>2</cp:revision>
  <cp:lastPrinted>2021-11-17T13:43:00Z</cp:lastPrinted>
  <dcterms:created xsi:type="dcterms:W3CDTF">2021-11-17T13:45:00Z</dcterms:created>
  <dcterms:modified xsi:type="dcterms:W3CDTF">2021-11-17T13:45:00Z</dcterms:modified>
</cp:coreProperties>
</file>