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30"/>
        <w:gridCol w:w="1029"/>
        <w:gridCol w:w="97"/>
        <w:gridCol w:w="73"/>
        <w:gridCol w:w="605"/>
        <w:gridCol w:w="180"/>
        <w:gridCol w:w="998"/>
        <w:gridCol w:w="949"/>
        <w:gridCol w:w="519"/>
        <w:gridCol w:w="579"/>
        <w:gridCol w:w="949"/>
        <w:gridCol w:w="998"/>
        <w:gridCol w:w="1010"/>
      </w:tblGrid>
      <w:tr w:rsidR="00640C3D" w:rsidRPr="00CA2E98" w14:paraId="4B37EB63" w14:textId="77777777" w:rsidTr="001C3060">
        <w:trPr>
          <w:jc w:val="center"/>
        </w:trPr>
        <w:tc>
          <w:tcPr>
            <w:tcW w:w="9016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7F488FC" w14:textId="77777777" w:rsidR="00640C3D" w:rsidRPr="00CA2E98" w:rsidRDefault="00640C3D" w:rsidP="001C3060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Report to be read in conjunction with the Decision Notice.</w:t>
            </w:r>
          </w:p>
        </w:tc>
      </w:tr>
      <w:tr w:rsidR="00640C3D" w:rsidRPr="00CA2E98" w14:paraId="38E8D450" w14:textId="77777777" w:rsidTr="001C3060">
        <w:trPr>
          <w:jc w:val="center"/>
        </w:trPr>
        <w:tc>
          <w:tcPr>
            <w:tcW w:w="10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B4E0583" w14:textId="77777777" w:rsidR="00640C3D" w:rsidRPr="00CA2E98" w:rsidRDefault="00640C3D" w:rsidP="001C3060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B36568B" w14:textId="77777777" w:rsidR="00640C3D" w:rsidRPr="00CA2E98" w:rsidRDefault="00640C3D" w:rsidP="001C3060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95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EA2F82D" w14:textId="77777777" w:rsidR="00640C3D" w:rsidRPr="00CA2E98" w:rsidRDefault="00640C3D" w:rsidP="001C3060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D179C7B" w14:textId="77777777" w:rsidR="00640C3D" w:rsidRPr="00CA2E98" w:rsidRDefault="00640C3D" w:rsidP="001C3060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9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DDAF51F" w14:textId="77777777" w:rsidR="00640C3D" w:rsidRPr="00CA2E98" w:rsidRDefault="00640C3D" w:rsidP="001C3060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3FA8951" w14:textId="77777777" w:rsidR="00640C3D" w:rsidRPr="00CA2E98" w:rsidRDefault="00640C3D" w:rsidP="001C3060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9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D72C736" w14:textId="77777777" w:rsidR="00640C3D" w:rsidRPr="00CA2E98" w:rsidRDefault="00640C3D" w:rsidP="001C3060">
            <w:pPr>
              <w:jc w:val="center"/>
              <w:rPr>
                <w:rFonts w:ascii="Calibri" w:hAnsi="Calibri"/>
                <w:b/>
                <w:color w:val="548DD4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75133D7" w14:textId="77777777" w:rsidR="00640C3D" w:rsidRPr="00CA2E98" w:rsidRDefault="00640C3D" w:rsidP="001C3060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13E950C" w14:textId="77777777" w:rsidR="00640C3D" w:rsidRPr="00CA2E98" w:rsidRDefault="00640C3D" w:rsidP="001C3060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640C3D" w:rsidRPr="00CA2E98" w14:paraId="5FD8FDC8" w14:textId="77777777" w:rsidTr="001C3060">
        <w:trPr>
          <w:jc w:val="center"/>
        </w:trPr>
        <w:tc>
          <w:tcPr>
            <w:tcW w:w="9016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25CA91" w14:textId="77777777" w:rsidR="00640C3D" w:rsidRPr="00CA2E98" w:rsidRDefault="00640C3D" w:rsidP="001C3060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640C3D" w:rsidRPr="00CA2E98" w14:paraId="21164742" w14:textId="77777777" w:rsidTr="001C3060">
        <w:trPr>
          <w:jc w:val="center"/>
        </w:trPr>
        <w:tc>
          <w:tcPr>
            <w:tcW w:w="222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28CCB15" w14:textId="77777777" w:rsidR="00640C3D" w:rsidRPr="00CA2E98" w:rsidRDefault="00640C3D" w:rsidP="001C3060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25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E57ADEA" w14:textId="582B50D1" w:rsidR="00640C3D" w:rsidRPr="00CA2E98" w:rsidRDefault="00640C3D" w:rsidP="001C306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3/2021/0</w:t>
            </w:r>
            <w:r w:rsidR="00DB3FFB">
              <w:rPr>
                <w:rFonts w:ascii="Calibri" w:hAnsi="Calibri"/>
                <w:szCs w:val="22"/>
              </w:rPr>
              <w:t>924</w:t>
            </w:r>
          </w:p>
        </w:tc>
        <w:tc>
          <w:tcPr>
            <w:tcW w:w="3536" w:type="dxa"/>
            <w:gridSpan w:val="4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4B78FD8" w14:textId="77777777" w:rsidR="00640C3D" w:rsidRPr="00CA2E98" w:rsidRDefault="00640C3D" w:rsidP="001C3060">
            <w:pPr>
              <w:rPr>
                <w:rFonts w:ascii="Calibri" w:hAnsi="Calibri"/>
                <w:color w:val="548DD4"/>
                <w:szCs w:val="22"/>
              </w:rPr>
            </w:pPr>
            <w:r w:rsidRPr="00CA2E98">
              <w:rPr>
                <w:rFonts w:ascii="Calibri" w:hAnsi="Calibri"/>
                <w:noProof/>
                <w:color w:val="548DD4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49E753EE" wp14:editId="4A8B9CEA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9525</wp:posOffset>
                  </wp:positionV>
                  <wp:extent cx="2114550" cy="650240"/>
                  <wp:effectExtent l="0" t="0" r="0" b="0"/>
                  <wp:wrapNone/>
                  <wp:docPr id="1" name="Picture 1" descr="Graphical user interface, text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raphical user interface, text, applicati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1" b="258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40C3D" w:rsidRPr="00CA2E98" w14:paraId="3099FF92" w14:textId="77777777" w:rsidTr="001C3060">
        <w:trPr>
          <w:jc w:val="center"/>
        </w:trPr>
        <w:tc>
          <w:tcPr>
            <w:tcW w:w="222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EB87721" w14:textId="77777777" w:rsidR="00640C3D" w:rsidRPr="00CA2E98" w:rsidRDefault="00640C3D" w:rsidP="001C3060">
            <w:pPr>
              <w:rPr>
                <w:rFonts w:ascii="Calibri" w:hAnsi="Calibri"/>
                <w:b/>
                <w:szCs w:val="22"/>
              </w:rPr>
            </w:pPr>
            <w:r w:rsidRPr="000B191F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25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5BF2A1F" w14:textId="7E44BFFB" w:rsidR="00640C3D" w:rsidRPr="00CA2E98" w:rsidRDefault="000B191F" w:rsidP="001C306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536" w:type="dxa"/>
            <w:gridSpan w:val="4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1BFA7EE" w14:textId="77777777" w:rsidR="00640C3D" w:rsidRPr="00CA2E98" w:rsidRDefault="00640C3D" w:rsidP="001C3060">
            <w:pPr>
              <w:rPr>
                <w:rFonts w:ascii="Calibri" w:hAnsi="Calibri"/>
                <w:color w:val="548DD4"/>
                <w:szCs w:val="22"/>
              </w:rPr>
            </w:pPr>
          </w:p>
        </w:tc>
      </w:tr>
      <w:tr w:rsidR="00640C3D" w:rsidRPr="00CA2E98" w14:paraId="5F95FDF1" w14:textId="77777777" w:rsidTr="001C3060">
        <w:trPr>
          <w:jc w:val="center"/>
        </w:trPr>
        <w:tc>
          <w:tcPr>
            <w:tcW w:w="222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EEE6108" w14:textId="77777777" w:rsidR="00640C3D" w:rsidRPr="00CA2E98" w:rsidRDefault="00640C3D" w:rsidP="001C3060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325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A0D23FB" w14:textId="77777777" w:rsidR="00640C3D" w:rsidRPr="00CA2E98" w:rsidRDefault="00640C3D" w:rsidP="001C306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SH</w:t>
            </w:r>
          </w:p>
        </w:tc>
        <w:tc>
          <w:tcPr>
            <w:tcW w:w="3536" w:type="dxa"/>
            <w:gridSpan w:val="4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52A373E" w14:textId="77777777" w:rsidR="00640C3D" w:rsidRPr="00CA2E98" w:rsidRDefault="00640C3D" w:rsidP="001C3060">
            <w:pPr>
              <w:rPr>
                <w:rFonts w:ascii="Calibri" w:hAnsi="Calibri"/>
                <w:color w:val="548DD4"/>
                <w:szCs w:val="22"/>
              </w:rPr>
            </w:pPr>
          </w:p>
        </w:tc>
      </w:tr>
      <w:tr w:rsidR="00640C3D" w:rsidRPr="00CA2E98" w14:paraId="734FC5FB" w14:textId="77777777" w:rsidTr="001C3060">
        <w:trPr>
          <w:jc w:val="center"/>
        </w:trPr>
        <w:tc>
          <w:tcPr>
            <w:tcW w:w="548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83BFE24" w14:textId="77777777" w:rsidR="00640C3D" w:rsidRPr="00CA2E98" w:rsidRDefault="00640C3D" w:rsidP="001C3060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53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0915AA8" w14:textId="1E776F83" w:rsidR="00640C3D" w:rsidRPr="00CA2E98" w:rsidRDefault="000B191F" w:rsidP="001C3060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REFUSAL</w:t>
            </w:r>
          </w:p>
        </w:tc>
      </w:tr>
      <w:tr w:rsidR="00640C3D" w:rsidRPr="00CA2E98" w14:paraId="666CB9E7" w14:textId="77777777" w:rsidTr="001C3060">
        <w:trPr>
          <w:trHeight w:hRule="exact" w:val="447"/>
          <w:jc w:val="center"/>
        </w:trPr>
        <w:tc>
          <w:tcPr>
            <w:tcW w:w="9016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6B1E0D" w14:textId="77777777" w:rsidR="00640C3D" w:rsidRPr="00CA2E98" w:rsidRDefault="00640C3D" w:rsidP="001C3060">
            <w:pPr>
              <w:tabs>
                <w:tab w:val="left" w:pos="4007"/>
              </w:tabs>
              <w:rPr>
                <w:rFonts w:ascii="Calibri" w:hAnsi="Calibri"/>
                <w:b/>
                <w:color w:val="548DD4"/>
                <w:szCs w:val="22"/>
              </w:rPr>
            </w:pPr>
            <w:r w:rsidRPr="00CA2E98">
              <w:rPr>
                <w:rFonts w:ascii="Calibri" w:hAnsi="Calibri"/>
                <w:b/>
                <w:color w:val="548DD4"/>
                <w:szCs w:val="22"/>
              </w:rPr>
              <w:tab/>
            </w:r>
          </w:p>
        </w:tc>
      </w:tr>
      <w:tr w:rsidR="00640C3D" w:rsidRPr="00CA2E98" w14:paraId="71B3EC5B" w14:textId="77777777" w:rsidTr="001C3060">
        <w:trPr>
          <w:jc w:val="center"/>
        </w:trPr>
        <w:tc>
          <w:tcPr>
            <w:tcW w:w="283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424C34F" w14:textId="77777777" w:rsidR="00640C3D" w:rsidRPr="00CA2E98" w:rsidRDefault="00640C3D" w:rsidP="001C3060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Development Description:</w:t>
            </w:r>
          </w:p>
        </w:tc>
        <w:tc>
          <w:tcPr>
            <w:tcW w:w="6182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1659939" w14:textId="7A779760" w:rsidR="00640C3D" w:rsidRPr="008D1E15" w:rsidRDefault="00DB3FFB" w:rsidP="001C3060">
            <w:pPr>
              <w:jc w:val="both"/>
              <w:rPr>
                <w:rFonts w:ascii="Calibri" w:hAnsi="Calibri" w:cs="Helvetica"/>
                <w:color w:val="333333"/>
                <w:szCs w:val="22"/>
                <w:shd w:val="clear" w:color="auto" w:fill="FFFFFF"/>
              </w:rPr>
            </w:pPr>
            <w:r w:rsidRPr="007037E7">
              <w:rPr>
                <w:rFonts w:ascii="Calibri" w:hAnsi="Calibri" w:cs="Helvetica"/>
                <w:szCs w:val="22"/>
                <w:shd w:val="clear" w:color="auto" w:fill="FFFFFF"/>
              </w:rPr>
              <w:t xml:space="preserve">Certificate of Lawfulness for a proposed rear single storey extension. </w:t>
            </w:r>
          </w:p>
        </w:tc>
      </w:tr>
      <w:tr w:rsidR="00640C3D" w:rsidRPr="00CA2E98" w14:paraId="23991764" w14:textId="77777777" w:rsidTr="001C3060">
        <w:trPr>
          <w:jc w:val="center"/>
        </w:trPr>
        <w:tc>
          <w:tcPr>
            <w:tcW w:w="283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E7F584C" w14:textId="77777777" w:rsidR="00640C3D" w:rsidRPr="00CA2E98" w:rsidRDefault="00640C3D" w:rsidP="001C3060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Site Address/Location:</w:t>
            </w:r>
          </w:p>
        </w:tc>
        <w:tc>
          <w:tcPr>
            <w:tcW w:w="6182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66B0B31" w14:textId="4BB475E1" w:rsidR="00640C3D" w:rsidRPr="008010F1" w:rsidRDefault="007807A0" w:rsidP="001C3060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1 </w:t>
            </w:r>
            <w:r w:rsidR="000B191F">
              <w:rPr>
                <w:rFonts w:asciiTheme="minorHAnsi" w:hAnsiTheme="minorHAnsi" w:cstheme="minorHAnsi"/>
                <w:bCs/>
                <w:szCs w:val="22"/>
              </w:rPr>
              <w:t>S</w:t>
            </w:r>
            <w:r>
              <w:rPr>
                <w:rFonts w:asciiTheme="minorHAnsi" w:hAnsiTheme="minorHAnsi" w:cstheme="minorHAnsi"/>
                <w:bCs/>
                <w:szCs w:val="22"/>
              </w:rPr>
              <w:t>ycamore Walk Clitheroe BB7 1FJ</w:t>
            </w:r>
          </w:p>
        </w:tc>
      </w:tr>
      <w:tr w:rsidR="00640C3D" w:rsidRPr="00CA2E98" w14:paraId="35AF6C7D" w14:textId="77777777" w:rsidTr="001C3060">
        <w:trPr>
          <w:trHeight w:hRule="exact" w:val="170"/>
          <w:jc w:val="center"/>
        </w:trPr>
        <w:tc>
          <w:tcPr>
            <w:tcW w:w="9016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2320D5" w14:textId="77777777" w:rsidR="00640C3D" w:rsidRPr="00CA2E98" w:rsidRDefault="00640C3D" w:rsidP="001C3060">
            <w:pPr>
              <w:tabs>
                <w:tab w:val="left" w:pos="2667"/>
              </w:tabs>
              <w:rPr>
                <w:rFonts w:ascii="Calibri" w:hAnsi="Calibri"/>
                <w:b/>
                <w:color w:val="548DD4"/>
                <w:szCs w:val="22"/>
              </w:rPr>
            </w:pPr>
            <w:r w:rsidRPr="00CA2E98">
              <w:rPr>
                <w:rFonts w:ascii="Calibri" w:hAnsi="Calibri"/>
                <w:b/>
                <w:color w:val="548DD4"/>
                <w:szCs w:val="22"/>
              </w:rPr>
              <w:tab/>
            </w:r>
          </w:p>
        </w:tc>
      </w:tr>
      <w:tr w:rsidR="00640C3D" w:rsidRPr="00CA2E98" w14:paraId="36C0595D" w14:textId="77777777" w:rsidTr="001C3060">
        <w:trPr>
          <w:jc w:val="center"/>
        </w:trPr>
        <w:tc>
          <w:tcPr>
            <w:tcW w:w="283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5E1BA79" w14:textId="77777777" w:rsidR="00640C3D" w:rsidRPr="00CA2E98" w:rsidRDefault="00640C3D" w:rsidP="001C3060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182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FBB7D3C" w14:textId="77777777" w:rsidR="00640C3D" w:rsidRPr="00CA2E98" w:rsidRDefault="00640C3D" w:rsidP="001C3060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640C3D" w:rsidRPr="00CA2E98" w14:paraId="51E123C6" w14:textId="77777777" w:rsidTr="001C3060">
        <w:trPr>
          <w:jc w:val="center"/>
        </w:trPr>
        <w:tc>
          <w:tcPr>
            <w:tcW w:w="9016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C311436" w14:textId="388C4F22" w:rsidR="00640C3D" w:rsidRPr="00092229" w:rsidRDefault="000B191F" w:rsidP="001C3060">
            <w:pPr>
              <w:jc w:val="both"/>
              <w:rPr>
                <w:rFonts w:ascii="Calibri" w:hAnsi="Calibri"/>
                <w:iCs/>
                <w:szCs w:val="22"/>
              </w:rPr>
            </w:pPr>
            <w:r>
              <w:rPr>
                <w:rFonts w:ascii="Calibri" w:hAnsi="Calibri"/>
                <w:iCs/>
                <w:szCs w:val="22"/>
              </w:rPr>
              <w:t>N/A</w:t>
            </w:r>
          </w:p>
        </w:tc>
      </w:tr>
      <w:tr w:rsidR="00640C3D" w:rsidRPr="00CA2E98" w14:paraId="6680488A" w14:textId="77777777" w:rsidTr="001C3060">
        <w:trPr>
          <w:trHeight w:hRule="exact" w:val="170"/>
          <w:jc w:val="center"/>
        </w:trPr>
        <w:tc>
          <w:tcPr>
            <w:tcW w:w="9016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52639B2" w14:textId="77777777" w:rsidR="00640C3D" w:rsidRPr="00CA2E98" w:rsidRDefault="00640C3D" w:rsidP="001C3060">
            <w:pPr>
              <w:rPr>
                <w:rFonts w:ascii="Calibri" w:hAnsi="Calibri"/>
                <w:bCs/>
                <w:color w:val="548DD4"/>
                <w:szCs w:val="22"/>
              </w:rPr>
            </w:pPr>
          </w:p>
        </w:tc>
      </w:tr>
      <w:tr w:rsidR="00640C3D" w:rsidRPr="00CA2E98" w14:paraId="5A5CB066" w14:textId="77777777" w:rsidTr="001C3060">
        <w:trPr>
          <w:jc w:val="center"/>
        </w:trPr>
        <w:tc>
          <w:tcPr>
            <w:tcW w:w="283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26BBF08" w14:textId="77777777" w:rsidR="00640C3D" w:rsidRPr="00CA2E98" w:rsidRDefault="00640C3D" w:rsidP="001C3060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182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A8C7B22" w14:textId="77777777" w:rsidR="00640C3D" w:rsidRPr="00CA2E98" w:rsidRDefault="00640C3D" w:rsidP="001C3060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640C3D" w:rsidRPr="00CA2E98" w14:paraId="55F54126" w14:textId="77777777" w:rsidTr="001C3060">
        <w:trPr>
          <w:jc w:val="center"/>
        </w:trPr>
        <w:tc>
          <w:tcPr>
            <w:tcW w:w="9016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0E82C39" w14:textId="56903F18" w:rsidR="00640C3D" w:rsidRPr="00CA2E98" w:rsidRDefault="000B191F" w:rsidP="001C306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</w:tr>
      <w:tr w:rsidR="00640C3D" w:rsidRPr="00CA2E98" w14:paraId="74E2395F" w14:textId="77777777" w:rsidTr="001C3060">
        <w:trPr>
          <w:jc w:val="center"/>
        </w:trPr>
        <w:tc>
          <w:tcPr>
            <w:tcW w:w="283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D142B8" w14:textId="77777777" w:rsidR="00640C3D" w:rsidRPr="00CA2E98" w:rsidRDefault="00640C3D" w:rsidP="001C3060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182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2F9669C" w14:textId="77777777" w:rsidR="00640C3D" w:rsidRPr="00CA2E98" w:rsidRDefault="00640C3D" w:rsidP="001C3060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640C3D" w:rsidRPr="00CA2E98" w14:paraId="5035A4D1" w14:textId="77777777" w:rsidTr="001C3060">
        <w:trPr>
          <w:jc w:val="center"/>
        </w:trPr>
        <w:tc>
          <w:tcPr>
            <w:tcW w:w="9016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5BFF563" w14:textId="25C521A5" w:rsidR="00640C3D" w:rsidRPr="008D1E15" w:rsidRDefault="000B191F" w:rsidP="001C306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</w:tr>
      <w:tr w:rsidR="00640C3D" w:rsidRPr="00CA2E98" w14:paraId="7734461B" w14:textId="77777777" w:rsidTr="001C3060">
        <w:trPr>
          <w:trHeight w:hRule="exact" w:val="170"/>
          <w:jc w:val="center"/>
        </w:trPr>
        <w:tc>
          <w:tcPr>
            <w:tcW w:w="9016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500B533" w14:textId="77777777" w:rsidR="00640C3D" w:rsidRPr="00CA2E98" w:rsidRDefault="00640C3D" w:rsidP="001C3060">
            <w:pPr>
              <w:rPr>
                <w:rFonts w:ascii="Calibri" w:hAnsi="Calibri"/>
                <w:color w:val="548DD4"/>
                <w:szCs w:val="22"/>
              </w:rPr>
            </w:pPr>
          </w:p>
        </w:tc>
      </w:tr>
      <w:tr w:rsidR="00640C3D" w:rsidRPr="00CA2E98" w14:paraId="6285EDD6" w14:textId="77777777" w:rsidTr="001C3060">
        <w:trPr>
          <w:jc w:val="center"/>
        </w:trPr>
        <w:tc>
          <w:tcPr>
            <w:tcW w:w="9016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B727F2F" w14:textId="77777777" w:rsidR="00640C3D" w:rsidRPr="00CA2E98" w:rsidRDefault="00640C3D" w:rsidP="001C3060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640C3D" w:rsidRPr="00CA2E98" w14:paraId="4CD53C1E" w14:textId="77777777" w:rsidTr="001C3060">
        <w:trPr>
          <w:jc w:val="center"/>
        </w:trPr>
        <w:tc>
          <w:tcPr>
            <w:tcW w:w="9016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DE00EFC" w14:textId="77777777" w:rsidR="0083154F" w:rsidRDefault="0083154F" w:rsidP="000B191F">
            <w:pPr>
              <w:rPr>
                <w:rFonts w:ascii="Calibri" w:hAnsi="Calibri"/>
                <w:szCs w:val="22"/>
              </w:rPr>
            </w:pPr>
          </w:p>
          <w:p w14:paraId="7F6FC142" w14:textId="77777777" w:rsidR="00640C3D" w:rsidRDefault="0083154F" w:rsidP="000B191F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proposal will be assessed against the provisions of Schedule 2, Part 1, Class A of the Town and Country Planning (General Permitted Development) Order 2015 (as amended). </w:t>
            </w:r>
          </w:p>
          <w:p w14:paraId="64EF5679" w14:textId="27ABA899" w:rsidR="0083154F" w:rsidRPr="0083154F" w:rsidRDefault="0083154F" w:rsidP="000B191F">
            <w:pPr>
              <w:rPr>
                <w:rFonts w:ascii="Calibri" w:hAnsi="Calibri"/>
                <w:szCs w:val="22"/>
              </w:rPr>
            </w:pPr>
          </w:p>
        </w:tc>
      </w:tr>
      <w:tr w:rsidR="00640C3D" w:rsidRPr="00CA2E98" w14:paraId="6E3E60F6" w14:textId="77777777" w:rsidTr="001C3060">
        <w:trPr>
          <w:jc w:val="center"/>
        </w:trPr>
        <w:tc>
          <w:tcPr>
            <w:tcW w:w="9016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B7034C6" w14:textId="77777777" w:rsidR="00640C3D" w:rsidRPr="00AA233B" w:rsidRDefault="00640C3D" w:rsidP="001C3060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98483B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54B040C6" w14:textId="77777777" w:rsidR="00744627" w:rsidRDefault="00744627" w:rsidP="001C3060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46D1BA26" w14:textId="23BBF78B" w:rsidR="00744627" w:rsidRDefault="00744627" w:rsidP="001C3060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3/2017/0692:</w:t>
            </w:r>
          </w:p>
          <w:p w14:paraId="6BC2AC24" w14:textId="62060601" w:rsidR="00744627" w:rsidRDefault="003359F0" w:rsidP="001C3060">
            <w:pPr>
              <w:pStyle w:val="PLANNING"/>
              <w:rPr>
                <w:rFonts w:asciiTheme="minorHAnsi" w:hAnsiTheme="minorHAnsi" w:cstheme="minorHAnsi"/>
              </w:rPr>
            </w:pPr>
            <w:r w:rsidRPr="003359F0">
              <w:rPr>
                <w:rFonts w:asciiTheme="minorHAnsi" w:hAnsiTheme="minorHAnsi" w:cstheme="minorHAnsi"/>
              </w:rPr>
              <w:t xml:space="preserve">Variation of condition 2 of planning application 3/2016/0328. Plot 3 has been moved further away from the site boundary due to engineering issues, and as a result the drawing numbers have changed. </w:t>
            </w:r>
          </w:p>
          <w:p w14:paraId="1C2132A0" w14:textId="77777777" w:rsidR="00B2704A" w:rsidRPr="00B2704A" w:rsidRDefault="00B2704A" w:rsidP="001C3060">
            <w:pPr>
              <w:pStyle w:val="PLANNING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356BDB0C" w14:textId="77777777" w:rsidR="00744627" w:rsidRPr="0098483B" w:rsidRDefault="00744627" w:rsidP="00744627">
            <w:pPr>
              <w:pStyle w:val="PLANNING"/>
              <w:rPr>
                <w:rFonts w:ascii="Calibri" w:hAnsi="Calibri"/>
                <w:b/>
                <w:szCs w:val="22"/>
              </w:rPr>
            </w:pPr>
            <w:r w:rsidRPr="0098483B">
              <w:rPr>
                <w:rFonts w:ascii="Calibri" w:hAnsi="Calibri"/>
                <w:b/>
                <w:szCs w:val="22"/>
              </w:rPr>
              <w:t>3/2016/0328:</w:t>
            </w:r>
          </w:p>
          <w:p w14:paraId="05BF3BF2" w14:textId="77777777" w:rsidR="00744627" w:rsidRPr="004759FA" w:rsidRDefault="00744627" w:rsidP="00744627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 w:rsidRPr="004759FA">
              <w:rPr>
                <w:rFonts w:asciiTheme="minorHAnsi" w:hAnsiTheme="minorHAnsi" w:cstheme="minorHAnsi"/>
                <w:szCs w:val="22"/>
              </w:rPr>
              <w:t xml:space="preserve">Erection of 18 dwellings on land to the rear of Parker Avenue, Clitheroe following the demolition of No 15 Parker Avenue. </w:t>
            </w:r>
          </w:p>
          <w:p w14:paraId="5B172E3F" w14:textId="77777777" w:rsidR="00E83B96" w:rsidRPr="004759FA" w:rsidRDefault="00E83B96" w:rsidP="001C3060">
            <w:pPr>
              <w:pStyle w:val="PLANNING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304F786F" w14:textId="3AC828AD" w:rsidR="00744627" w:rsidRPr="004759FA" w:rsidRDefault="00744627" w:rsidP="001C3060">
            <w:pPr>
              <w:pStyle w:val="PLANNING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759FA">
              <w:rPr>
                <w:rFonts w:asciiTheme="minorHAnsi" w:hAnsiTheme="minorHAnsi" w:cstheme="minorHAnsi"/>
                <w:b/>
                <w:bCs/>
                <w:szCs w:val="22"/>
              </w:rPr>
              <w:t>3/2014/0666:</w:t>
            </w:r>
          </w:p>
          <w:p w14:paraId="2BCD41CD" w14:textId="553C3330" w:rsidR="004759FA" w:rsidRPr="004759FA" w:rsidRDefault="004759FA" w:rsidP="001C3060">
            <w:pPr>
              <w:pStyle w:val="PLANNING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759FA">
              <w:rPr>
                <w:rFonts w:asciiTheme="minorHAnsi" w:hAnsiTheme="minorHAnsi" w:cstheme="minorHAnsi"/>
              </w:rPr>
              <w:t>The demolition of an existing bungalow and erection of 15 no houses &amp; pumping station with associated access and services.</w:t>
            </w:r>
          </w:p>
          <w:p w14:paraId="31A3A6AF" w14:textId="409FEAEF" w:rsidR="00640C3D" w:rsidRPr="005121F5" w:rsidRDefault="00640C3D" w:rsidP="00744627">
            <w:pPr>
              <w:pStyle w:val="TableText"/>
              <w:rPr>
                <w:rFonts w:ascii="Calibri" w:hAnsi="Calibri"/>
                <w:b/>
                <w:bCs/>
                <w:color w:val="548DD4"/>
                <w:szCs w:val="22"/>
                <w:highlight w:val="yellow"/>
              </w:rPr>
            </w:pPr>
          </w:p>
        </w:tc>
      </w:tr>
      <w:tr w:rsidR="00640C3D" w:rsidRPr="00CA2E98" w14:paraId="1D29CFC2" w14:textId="77777777" w:rsidTr="001C3060">
        <w:trPr>
          <w:trHeight w:hRule="exact" w:val="170"/>
          <w:jc w:val="center"/>
        </w:trPr>
        <w:tc>
          <w:tcPr>
            <w:tcW w:w="9016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A1AB1F4" w14:textId="77777777" w:rsidR="00640C3D" w:rsidRPr="00CA2E98" w:rsidRDefault="00640C3D" w:rsidP="001C3060">
            <w:pPr>
              <w:pStyle w:val="PLANNING"/>
              <w:rPr>
                <w:rFonts w:ascii="Calibri" w:hAnsi="Calibri"/>
                <w:b/>
                <w:bCs/>
                <w:color w:val="548DD4"/>
                <w:szCs w:val="22"/>
              </w:rPr>
            </w:pPr>
          </w:p>
        </w:tc>
      </w:tr>
      <w:tr w:rsidR="00640C3D" w:rsidRPr="00CA2E98" w14:paraId="64EE7005" w14:textId="77777777" w:rsidTr="001C3060">
        <w:trPr>
          <w:jc w:val="center"/>
        </w:trPr>
        <w:tc>
          <w:tcPr>
            <w:tcW w:w="9016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8141174" w14:textId="77777777" w:rsidR="00640C3D" w:rsidRPr="00CA2E98" w:rsidRDefault="00640C3D" w:rsidP="001C3060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640C3D" w:rsidRPr="00CA2E98" w14:paraId="0E520A96" w14:textId="77777777" w:rsidTr="001C3060">
        <w:trPr>
          <w:jc w:val="center"/>
        </w:trPr>
        <w:tc>
          <w:tcPr>
            <w:tcW w:w="9016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A4C6AB3" w14:textId="77777777" w:rsidR="00640C3D" w:rsidRDefault="00640C3D" w:rsidP="001C3060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 w:val="22"/>
                <w:szCs w:val="22"/>
                <w:lang w:val="en-GB" w:eastAsia="en-US"/>
              </w:rPr>
            </w:pPr>
            <w:r w:rsidRPr="00CA2E98">
              <w:rPr>
                <w:rFonts w:ascii="Calibri" w:hAnsi="Calibri"/>
                <w:b/>
                <w:sz w:val="22"/>
                <w:szCs w:val="22"/>
                <w:lang w:val="en-GB" w:eastAsia="en-US"/>
              </w:rPr>
              <w:lastRenderedPageBreak/>
              <w:t>Site Description and Surrounding Area:</w:t>
            </w:r>
          </w:p>
          <w:p w14:paraId="71A6FB25" w14:textId="750507E4" w:rsidR="006B0257" w:rsidRDefault="006B0257" w:rsidP="001C3060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 w:val="22"/>
                <w:szCs w:val="22"/>
                <w:lang w:val="en-GB" w:eastAsia="en-US"/>
              </w:rPr>
            </w:pPr>
          </w:p>
          <w:p w14:paraId="5D0C9A4E" w14:textId="7D4A7F0A" w:rsidR="0011723D" w:rsidRPr="00E10E3F" w:rsidRDefault="0011723D" w:rsidP="001C3060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 w:val="22"/>
                <w:szCs w:val="22"/>
                <w:lang w:val="en-GB" w:eastAsia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GB" w:eastAsia="en-US"/>
              </w:rPr>
              <w:t xml:space="preserve">The application relates to a detached property in Clitheroe. The property features natural stone exterior, with grey slate roof tiles, and black UPVC windows. The site is in a residential area towards the southern edge of Clitheroe, with Sycamore Walk being </w:t>
            </w:r>
            <w:proofErr w:type="gramStart"/>
            <w:r>
              <w:rPr>
                <w:rFonts w:ascii="Calibri" w:hAnsi="Calibri"/>
                <w:bCs/>
                <w:sz w:val="22"/>
                <w:szCs w:val="22"/>
                <w:lang w:val="en-GB" w:eastAsia="en-US"/>
              </w:rPr>
              <w:t>in close proximity to</w:t>
            </w:r>
            <w:proofErr w:type="gramEnd"/>
            <w:r>
              <w:rPr>
                <w:rFonts w:ascii="Calibri" w:hAnsi="Calibri"/>
                <w:bCs/>
                <w:sz w:val="22"/>
                <w:szCs w:val="22"/>
                <w:lang w:val="en-GB" w:eastAsia="en-US"/>
              </w:rPr>
              <w:t xml:space="preserve"> Primrose Community Nature Reserve. </w:t>
            </w:r>
          </w:p>
          <w:p w14:paraId="0724154E" w14:textId="496B2045" w:rsidR="00640C3D" w:rsidRPr="00CA2E98" w:rsidRDefault="00640C3D" w:rsidP="0011723D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 w:val="22"/>
                <w:szCs w:val="22"/>
                <w:lang w:val="en-GB" w:eastAsia="en-US"/>
              </w:rPr>
            </w:pPr>
          </w:p>
        </w:tc>
      </w:tr>
      <w:tr w:rsidR="00640C3D" w:rsidRPr="00CA2E98" w14:paraId="1384FD05" w14:textId="77777777" w:rsidTr="001C3060">
        <w:trPr>
          <w:jc w:val="center"/>
        </w:trPr>
        <w:tc>
          <w:tcPr>
            <w:tcW w:w="9016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C6CC746" w14:textId="77777777" w:rsidR="00640C3D" w:rsidRPr="00CA2E98" w:rsidRDefault="00640C3D" w:rsidP="001C306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 w:val="22"/>
                <w:szCs w:val="22"/>
                <w:lang w:val="en-GB" w:eastAsia="en-US"/>
              </w:rPr>
            </w:pPr>
            <w:r w:rsidRPr="00CA2E98">
              <w:rPr>
                <w:rFonts w:ascii="Calibri" w:hAnsi="Calibri"/>
                <w:b/>
                <w:sz w:val="22"/>
                <w:szCs w:val="22"/>
                <w:lang w:val="en-GB" w:eastAsia="en-US"/>
              </w:rPr>
              <w:t>Proposed Development for which consent is sought:</w:t>
            </w:r>
          </w:p>
          <w:p w14:paraId="66EDF36C" w14:textId="7C02483F" w:rsidR="00640C3D" w:rsidRDefault="00640C3D" w:rsidP="001C306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 w:val="22"/>
                <w:szCs w:val="24"/>
                <w:lang w:val="en-GB"/>
              </w:rPr>
            </w:pPr>
          </w:p>
          <w:p w14:paraId="7E9A908B" w14:textId="04765D82" w:rsidR="00D96F0A" w:rsidRDefault="00D96F0A" w:rsidP="00D96F0A">
            <w:pPr>
              <w:pStyle w:val="Header"/>
              <w:rPr>
                <w:rFonts w:ascii="Calibri" w:hAnsi="Calibri"/>
                <w:sz w:val="22"/>
                <w:szCs w:val="24"/>
                <w:lang w:val="en-GB"/>
              </w:rPr>
            </w:pPr>
            <w:r>
              <w:rPr>
                <w:rFonts w:ascii="Calibri" w:hAnsi="Calibri"/>
                <w:sz w:val="22"/>
                <w:szCs w:val="24"/>
              </w:rPr>
              <w:t>T</w:t>
            </w:r>
            <w:r>
              <w:rPr>
                <w:rFonts w:ascii="Calibri" w:hAnsi="Calibri"/>
                <w:sz w:val="22"/>
                <w:szCs w:val="24"/>
                <w:lang w:val="en-GB"/>
              </w:rPr>
              <w:t xml:space="preserve">his is an application for a Certificate of Lawfulness for the proposed construction of a rear single storey extension. </w:t>
            </w:r>
          </w:p>
          <w:p w14:paraId="51A073BD" w14:textId="77777777" w:rsidR="00640C3D" w:rsidRPr="00A17E44" w:rsidRDefault="00640C3D" w:rsidP="001C306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color w:val="548DD4"/>
                <w:szCs w:val="22"/>
                <w:lang w:val="en-GB"/>
              </w:rPr>
            </w:pPr>
          </w:p>
        </w:tc>
      </w:tr>
      <w:tr w:rsidR="00640C3D" w:rsidRPr="00CA2E98" w14:paraId="7DFE93C5" w14:textId="77777777" w:rsidTr="001C3060">
        <w:trPr>
          <w:jc w:val="center"/>
        </w:trPr>
        <w:tc>
          <w:tcPr>
            <w:tcW w:w="9016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EB56BF" w14:textId="77777777" w:rsidR="00640C3D" w:rsidRDefault="00640C3D" w:rsidP="001C306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 w:val="22"/>
                <w:szCs w:val="22"/>
                <w:lang w:val="en-GB"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 w:eastAsia="en-US"/>
              </w:rPr>
              <w:t>Principle of Development:</w:t>
            </w:r>
          </w:p>
          <w:p w14:paraId="326BC47D" w14:textId="77777777" w:rsidR="00640C3D" w:rsidRPr="00101C1E" w:rsidRDefault="00640C3D" w:rsidP="001C306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Cs/>
                <w:sz w:val="22"/>
                <w:szCs w:val="22"/>
                <w:lang w:val="en-GB" w:eastAsia="en-US"/>
              </w:rPr>
            </w:pPr>
          </w:p>
          <w:p w14:paraId="3AD1089F" w14:textId="0044A0B2" w:rsidR="00101C1E" w:rsidRPr="00101C1E" w:rsidRDefault="00101C1E" w:rsidP="00D96F0A">
            <w:pPr>
              <w:pStyle w:val="Header"/>
              <w:rPr>
                <w:rFonts w:ascii="Calibri" w:hAnsi="Calibri"/>
                <w:bCs/>
                <w:sz w:val="22"/>
                <w:szCs w:val="22"/>
                <w:lang w:val="en-GB" w:eastAsia="en-US"/>
              </w:rPr>
            </w:pPr>
            <w:r w:rsidRPr="00101C1E">
              <w:rPr>
                <w:rFonts w:ascii="Calibri" w:hAnsi="Calibri"/>
                <w:bCs/>
                <w:sz w:val="22"/>
                <w:szCs w:val="22"/>
                <w:lang w:val="en-GB" w:eastAsia="en-US"/>
              </w:rPr>
              <w:t>The application seeks to determine as to whether the proposal requires planning consent.</w:t>
            </w:r>
          </w:p>
          <w:p w14:paraId="07A27210" w14:textId="06064D52" w:rsidR="00AC74FC" w:rsidRPr="00AC74FC" w:rsidRDefault="00101C1E" w:rsidP="00D96F0A">
            <w:pPr>
              <w:pStyle w:val="Header"/>
              <w:rPr>
                <w:rFonts w:ascii="Calibri" w:hAnsi="Calibri"/>
                <w:b/>
                <w:sz w:val="22"/>
                <w:szCs w:val="22"/>
                <w:lang w:val="en-GB"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 w:eastAsia="en-US"/>
              </w:rPr>
              <w:t xml:space="preserve"> </w:t>
            </w:r>
          </w:p>
        </w:tc>
      </w:tr>
      <w:tr w:rsidR="00640C3D" w:rsidRPr="00CA2E98" w14:paraId="4CF91FAF" w14:textId="77777777" w:rsidTr="001C3060">
        <w:trPr>
          <w:jc w:val="center"/>
        </w:trPr>
        <w:tc>
          <w:tcPr>
            <w:tcW w:w="9016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42D7858" w14:textId="77777777" w:rsidR="00640C3D" w:rsidRDefault="00640C3D" w:rsidP="001C3060">
            <w:pPr>
              <w:contextualSpacing/>
              <w:jc w:val="both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CA2E98">
              <w:rPr>
                <w:rFonts w:ascii="Calibri" w:hAnsi="Calibri"/>
                <w:b/>
                <w:bCs/>
                <w:color w:val="000000"/>
                <w:szCs w:val="22"/>
              </w:rPr>
              <w:t>Observations/Consideration of Matters Raised/Conclusion:</w:t>
            </w:r>
          </w:p>
          <w:p w14:paraId="5F6E779F" w14:textId="56D6C594" w:rsidR="00640C3D" w:rsidRDefault="00640C3D" w:rsidP="001C3060">
            <w:pPr>
              <w:contextualSpacing/>
              <w:jc w:val="both"/>
              <w:rPr>
                <w:rFonts w:ascii="Calibri" w:hAnsi="Calibri"/>
                <w:color w:val="000000"/>
                <w:szCs w:val="22"/>
              </w:rPr>
            </w:pPr>
          </w:p>
          <w:p w14:paraId="7A1A450E" w14:textId="7636BB46" w:rsidR="00034B8E" w:rsidRPr="00034B8E" w:rsidRDefault="00034B8E" w:rsidP="00034B8E">
            <w:pPr>
              <w:rPr>
                <w:rFonts w:asciiTheme="minorHAnsi" w:hAnsiTheme="minorHAnsi" w:cstheme="minorHAnsi"/>
              </w:rPr>
            </w:pPr>
            <w:r w:rsidRPr="00034B8E">
              <w:rPr>
                <w:rFonts w:asciiTheme="minorHAnsi" w:hAnsiTheme="minorHAnsi" w:cstheme="minorHAnsi"/>
                <w:szCs w:val="24"/>
              </w:rPr>
              <w:t xml:space="preserve">Notwithstanding the requirements of Schedule 2, Part 1, Class A of the Town and Country Planning (General Permitted Development) Order 2015 (as amended), </w:t>
            </w:r>
            <w:r w:rsidRPr="00034B8E">
              <w:rPr>
                <w:rFonts w:asciiTheme="minorHAnsi" w:hAnsiTheme="minorHAnsi" w:cstheme="minorHAnsi"/>
              </w:rPr>
              <w:t xml:space="preserve">Condition 9 on the planning application 3/2016/0328 removed permitted development rights from several properties, including No.1 Sycamore Walk, with similar conditions also being proposed on subsidiary applications. </w:t>
            </w:r>
          </w:p>
          <w:p w14:paraId="44FDAD02" w14:textId="52E300D7" w:rsidR="00E10E3F" w:rsidRPr="00E10E3F" w:rsidRDefault="00E10E3F" w:rsidP="001C3060">
            <w:pPr>
              <w:contextualSpacing/>
              <w:jc w:val="both"/>
              <w:rPr>
                <w:rFonts w:ascii="Calibri" w:hAnsi="Calibri"/>
                <w:color w:val="000000"/>
                <w:szCs w:val="22"/>
              </w:rPr>
            </w:pPr>
          </w:p>
          <w:p w14:paraId="69A40D26" w14:textId="79FA26E4" w:rsidR="00E10E3F" w:rsidRDefault="00E10E3F" w:rsidP="001C3060">
            <w:pPr>
              <w:contextualSpacing/>
              <w:jc w:val="both"/>
              <w:rPr>
                <w:rFonts w:ascii="Calibri" w:hAnsi="Calibri"/>
                <w:color w:val="000000"/>
                <w:szCs w:val="22"/>
              </w:rPr>
            </w:pPr>
            <w:r w:rsidRPr="00E10E3F">
              <w:rPr>
                <w:rFonts w:ascii="Calibri" w:hAnsi="Calibri"/>
                <w:color w:val="000000"/>
                <w:szCs w:val="22"/>
              </w:rPr>
              <w:t>Therefore, the proposed works cannot be constructed under permitted development and as such will first require approval via a householder planning application.</w:t>
            </w:r>
            <w:r>
              <w:rPr>
                <w:rFonts w:ascii="Calibri" w:hAnsi="Calibri"/>
                <w:color w:val="000000"/>
                <w:szCs w:val="22"/>
              </w:rPr>
              <w:t xml:space="preserve"> </w:t>
            </w:r>
          </w:p>
          <w:p w14:paraId="37016E81" w14:textId="77777777" w:rsidR="00640C3D" w:rsidRPr="00CA2E98" w:rsidRDefault="00640C3D" w:rsidP="00E10E3F">
            <w:pPr>
              <w:pStyle w:val="Header"/>
              <w:jc w:val="both"/>
              <w:rPr>
                <w:rFonts w:ascii="Calibri" w:hAnsi="Calibri"/>
                <w:b/>
                <w:color w:val="548DD4"/>
                <w:sz w:val="22"/>
                <w:szCs w:val="22"/>
                <w:lang w:val="en-GB" w:eastAsia="en-US"/>
              </w:rPr>
            </w:pPr>
          </w:p>
        </w:tc>
      </w:tr>
      <w:tr w:rsidR="00640C3D" w:rsidRPr="00CA2E98" w14:paraId="4F1A9588" w14:textId="77777777" w:rsidTr="001C3060">
        <w:trPr>
          <w:jc w:val="center"/>
        </w:trPr>
        <w:tc>
          <w:tcPr>
            <w:tcW w:w="215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C4147BB" w14:textId="77777777" w:rsidR="00640C3D" w:rsidRPr="00A701D3" w:rsidRDefault="00640C3D" w:rsidP="001C3060">
            <w:pPr>
              <w:rPr>
                <w:rFonts w:ascii="Calibri" w:hAnsi="Calibri"/>
                <w:b/>
                <w:bCs/>
                <w:szCs w:val="22"/>
              </w:rPr>
            </w:pPr>
            <w:r w:rsidRPr="00A701D3">
              <w:rPr>
                <w:rFonts w:ascii="Calibri" w:hAnsi="Calibri"/>
                <w:b/>
                <w:szCs w:val="22"/>
              </w:rPr>
              <w:t>RECOMMENDATION</w:t>
            </w:r>
            <w:r w:rsidRPr="00A701D3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860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F698B87" w14:textId="62B3FAA5" w:rsidR="00640C3D" w:rsidRPr="000B191F" w:rsidRDefault="000B191F" w:rsidP="001C3060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To refuse the application for a </w:t>
            </w:r>
            <w:r>
              <w:rPr>
                <w:rFonts w:ascii="Calibri" w:hAnsi="Calibri"/>
              </w:rPr>
              <w:t>Certificate of Lawfulness.</w:t>
            </w:r>
          </w:p>
        </w:tc>
      </w:tr>
    </w:tbl>
    <w:p w14:paraId="419377DD" w14:textId="7255DCD1" w:rsidR="006E1BA6" w:rsidRDefault="006E1BA6"/>
    <w:p w14:paraId="630521E1" w14:textId="56F19A91" w:rsidR="00034B8E" w:rsidRDefault="00034B8E"/>
    <w:p w14:paraId="0DC380C0" w14:textId="3BD013EF" w:rsidR="00034B8E" w:rsidRDefault="00034B8E"/>
    <w:sectPr w:rsidR="00034B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3D"/>
    <w:rsid w:val="000038EE"/>
    <w:rsid w:val="00034B8E"/>
    <w:rsid w:val="00085C70"/>
    <w:rsid w:val="000B191F"/>
    <w:rsid w:val="00101C1E"/>
    <w:rsid w:val="0011723D"/>
    <w:rsid w:val="0017741A"/>
    <w:rsid w:val="003359F0"/>
    <w:rsid w:val="003C5853"/>
    <w:rsid w:val="003D2661"/>
    <w:rsid w:val="004278CF"/>
    <w:rsid w:val="004759FA"/>
    <w:rsid w:val="00482AD1"/>
    <w:rsid w:val="006071A4"/>
    <w:rsid w:val="00640C3D"/>
    <w:rsid w:val="006B0257"/>
    <w:rsid w:val="006C1E47"/>
    <w:rsid w:val="006D476A"/>
    <w:rsid w:val="006E1BA6"/>
    <w:rsid w:val="007037E7"/>
    <w:rsid w:val="007261FA"/>
    <w:rsid w:val="00744627"/>
    <w:rsid w:val="00750E3B"/>
    <w:rsid w:val="00753AA3"/>
    <w:rsid w:val="007807A0"/>
    <w:rsid w:val="0083154F"/>
    <w:rsid w:val="008C2029"/>
    <w:rsid w:val="00901C74"/>
    <w:rsid w:val="0098483B"/>
    <w:rsid w:val="00A35401"/>
    <w:rsid w:val="00A746CA"/>
    <w:rsid w:val="00AC74FC"/>
    <w:rsid w:val="00AD261A"/>
    <w:rsid w:val="00B2704A"/>
    <w:rsid w:val="00B66A16"/>
    <w:rsid w:val="00BC05AC"/>
    <w:rsid w:val="00C43111"/>
    <w:rsid w:val="00CC3A98"/>
    <w:rsid w:val="00D96F0A"/>
    <w:rsid w:val="00DB3FFB"/>
    <w:rsid w:val="00E10E3F"/>
    <w:rsid w:val="00E8391A"/>
    <w:rsid w:val="00E83B96"/>
    <w:rsid w:val="00FE1E69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4AD17"/>
  <w15:chartTrackingRefBased/>
  <w15:docId w15:val="{0A6AA2BC-6413-4AA0-8B34-E41DFEF2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NNING">
    <w:name w:val="PLANNING"/>
    <w:basedOn w:val="Normal"/>
    <w:rsid w:val="00640C3D"/>
    <w:pPr>
      <w:jc w:val="both"/>
    </w:pPr>
  </w:style>
  <w:style w:type="paragraph" w:styleId="Header">
    <w:name w:val="header"/>
    <w:basedOn w:val="Normal"/>
    <w:link w:val="HeaderChar"/>
    <w:rsid w:val="00640C3D"/>
    <w:pPr>
      <w:tabs>
        <w:tab w:val="center" w:pos="4153"/>
        <w:tab w:val="right" w:pos="8306"/>
      </w:tabs>
    </w:pPr>
    <w:rPr>
      <w:sz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640C3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TableText">
    <w:name w:val="Table Text"/>
    <w:basedOn w:val="Normal"/>
    <w:rsid w:val="0098483B"/>
    <w:pPr>
      <w:jc w:val="both"/>
      <w:textAlignment w:val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67304-9532-4354-A5B2-281580C5A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Heppell</dc:creator>
  <cp:keywords/>
  <dc:description/>
  <cp:lastModifiedBy>Lesley Lund</cp:lastModifiedBy>
  <cp:revision>2</cp:revision>
  <cp:lastPrinted>2021-10-07T13:38:00Z</cp:lastPrinted>
  <dcterms:created xsi:type="dcterms:W3CDTF">2021-10-07T13:43:00Z</dcterms:created>
  <dcterms:modified xsi:type="dcterms:W3CDTF">2021-10-07T13:43:00Z</dcterms:modified>
</cp:coreProperties>
</file>