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02766E13" w:rsidR="004A5EA9" w:rsidRPr="008C75E4" w:rsidRDefault="00C3289C" w:rsidP="008F6B58">
            <w:pPr>
              <w:rPr>
                <w:rFonts w:ascii="Calibri" w:hAnsi="Calibri"/>
                <w:szCs w:val="22"/>
              </w:rPr>
            </w:pPr>
            <w:r>
              <w:rPr>
                <w:rFonts w:ascii="Calibri" w:hAnsi="Calibri"/>
                <w:szCs w:val="22"/>
              </w:rPr>
              <w:t>3/2021/09</w:t>
            </w:r>
            <w:r w:rsidR="00DF44AC">
              <w:rPr>
                <w:rFonts w:ascii="Calibri" w:hAnsi="Calibri"/>
                <w:szCs w:val="22"/>
              </w:rPr>
              <w:t>53</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17EB7114" w:rsidR="004A5EA9" w:rsidRPr="008C75E4" w:rsidRDefault="00DF44AC" w:rsidP="002C6277">
            <w:pPr>
              <w:rPr>
                <w:rFonts w:ascii="Calibri" w:hAnsi="Calibri"/>
                <w:szCs w:val="22"/>
              </w:rPr>
            </w:pPr>
            <w:r>
              <w:rPr>
                <w:rFonts w:ascii="Calibri" w:hAnsi="Calibri"/>
                <w:szCs w:val="22"/>
              </w:rPr>
              <w:t>19</w:t>
            </w:r>
            <w:r w:rsidR="00C3289C">
              <w:rPr>
                <w:rFonts w:ascii="Calibri" w:hAnsi="Calibri"/>
                <w:szCs w:val="22"/>
              </w:rPr>
              <w:t>/1</w:t>
            </w:r>
            <w:r>
              <w:rPr>
                <w:rFonts w:ascii="Calibri" w:hAnsi="Calibri"/>
                <w:szCs w:val="22"/>
              </w:rPr>
              <w:t>1</w:t>
            </w:r>
            <w:r w:rsidR="00C3289C">
              <w:rPr>
                <w:rFonts w:ascii="Calibri" w:hAnsi="Calibri"/>
                <w:szCs w:val="22"/>
              </w:rPr>
              <w:t>/2021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34BB33CC" w:rsidR="004A5EA9" w:rsidRPr="006F5026" w:rsidRDefault="006F5026">
            <w:pPr>
              <w:rPr>
                <w:rFonts w:asciiTheme="minorHAnsi" w:hAnsiTheme="minorHAnsi" w:cstheme="minorHAnsi"/>
                <w:szCs w:val="22"/>
              </w:rPr>
            </w:pPr>
            <w:r w:rsidRPr="006F5026">
              <w:rPr>
                <w:rFonts w:asciiTheme="minorHAnsi" w:hAnsiTheme="minorHAnsi" w:cstheme="minorHAnsi"/>
                <w:szCs w:val="22"/>
                <w:lang w:val="en"/>
              </w:rPr>
              <w:t>Listed Building Consent for the removal of the flat ceiling over the lounge and replaced with vaulted ceiling following the existing roof line. Installation of air source heat pump as primary heat source.</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5C49E461" w:rsidR="002A01CF" w:rsidRPr="006F5026" w:rsidRDefault="006F5026" w:rsidP="00A42E82">
            <w:pPr>
              <w:rPr>
                <w:rFonts w:asciiTheme="minorHAnsi" w:hAnsiTheme="minorHAnsi" w:cstheme="minorHAnsi"/>
                <w:b/>
                <w:bCs/>
                <w:szCs w:val="22"/>
              </w:rPr>
            </w:pPr>
            <w:r w:rsidRPr="006F5026">
              <w:rPr>
                <w:rStyle w:val="Strong"/>
                <w:rFonts w:asciiTheme="minorHAnsi" w:hAnsiTheme="minorHAnsi" w:cstheme="minorHAnsi"/>
                <w:b w:val="0"/>
                <w:bCs w:val="0"/>
                <w:szCs w:val="22"/>
              </w:rPr>
              <w:t>Flat 8 Hodder Court Knowles Brow Stonyhurst Clitheroe BB7 9PP</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0B22519B" w:rsidR="003A4376" w:rsidRPr="009825FF" w:rsidRDefault="00741C16"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0AAF898E" w:rsidR="002A01CF" w:rsidRPr="008C75E4" w:rsidRDefault="002A01CF" w:rsidP="006126D1">
            <w:pPr>
              <w:jc w:val="both"/>
              <w:rPr>
                <w:rFonts w:ascii="Calibri" w:hAnsi="Calibri"/>
                <w:b/>
                <w:szCs w:val="22"/>
              </w:rPr>
            </w:pPr>
            <w:r w:rsidRPr="008C75E4">
              <w:rPr>
                <w:rFonts w:ascii="Calibri" w:hAnsi="Calibri"/>
                <w:b/>
                <w:szCs w:val="22"/>
              </w:rPr>
              <w:t xml:space="preserve">LCC </w:t>
            </w:r>
            <w:r w:rsidR="00741C16">
              <w:rPr>
                <w:rFonts w:ascii="Calibri" w:hAnsi="Calibri"/>
                <w:b/>
                <w:szCs w:val="22"/>
              </w:rPr>
              <w:t>Archaeology</w:t>
            </w:r>
            <w:r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03CCDD0D" w:rsidR="00D841DA" w:rsidRDefault="00741C16" w:rsidP="00FC046F">
            <w:pPr>
              <w:jc w:val="both"/>
              <w:rPr>
                <w:rFonts w:ascii="Calibri" w:hAnsi="Calibri"/>
                <w:szCs w:val="22"/>
              </w:rPr>
            </w:pPr>
            <w:r>
              <w:rPr>
                <w:rFonts w:ascii="Calibri" w:hAnsi="Calibri"/>
                <w:szCs w:val="22"/>
              </w:rPr>
              <w:t xml:space="preserve">No </w:t>
            </w:r>
            <w:r w:rsidR="006A79AB">
              <w:rPr>
                <w:rFonts w:ascii="Calibri" w:hAnsi="Calibri"/>
                <w:szCs w:val="22"/>
              </w:rPr>
              <w:t>archaeological input required</w:t>
            </w:r>
            <w:r>
              <w:rPr>
                <w:rFonts w:ascii="Calibri" w:hAnsi="Calibri"/>
                <w:szCs w:val="22"/>
              </w:rPr>
              <w:t>.</w:t>
            </w:r>
          </w:p>
          <w:p w14:paraId="7537DED5" w14:textId="7B6C87D6" w:rsidR="00741C16" w:rsidRDefault="00741C16" w:rsidP="00FC046F">
            <w:pPr>
              <w:jc w:val="both"/>
              <w:rPr>
                <w:rFonts w:ascii="Calibri" w:hAnsi="Calibri"/>
                <w:szCs w:val="22"/>
              </w:rPr>
            </w:pPr>
          </w:p>
          <w:p w14:paraId="0DA423B1" w14:textId="5C0C35AA" w:rsidR="00741C16" w:rsidRPr="00741C16" w:rsidRDefault="00741C16" w:rsidP="00FC046F">
            <w:pPr>
              <w:jc w:val="both"/>
              <w:rPr>
                <w:rFonts w:ascii="Calibri" w:hAnsi="Calibri"/>
                <w:b/>
                <w:bCs/>
                <w:szCs w:val="22"/>
              </w:rPr>
            </w:pPr>
            <w:r w:rsidRPr="00741C16">
              <w:rPr>
                <w:rFonts w:ascii="Calibri" w:hAnsi="Calibri"/>
                <w:b/>
                <w:bCs/>
                <w:szCs w:val="22"/>
              </w:rPr>
              <w:t>Historic amenity societies:</w:t>
            </w:r>
          </w:p>
          <w:p w14:paraId="180F1269" w14:textId="77777777" w:rsidR="00741C16" w:rsidRDefault="00741C16" w:rsidP="00741C16">
            <w:pPr>
              <w:jc w:val="both"/>
              <w:rPr>
                <w:rFonts w:ascii="Calibri" w:hAnsi="Calibri"/>
                <w:szCs w:val="22"/>
              </w:rPr>
            </w:pPr>
            <w:r>
              <w:rPr>
                <w:rFonts w:ascii="Calibri" w:hAnsi="Calibri"/>
                <w:szCs w:val="22"/>
              </w:rPr>
              <w:t>No comments received.</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0C93D60" w14:textId="77777777" w:rsidR="005878FE" w:rsidRDefault="00504913" w:rsidP="00435FC9">
            <w:pPr>
              <w:jc w:val="both"/>
              <w:rPr>
                <w:rFonts w:ascii="Calibri" w:hAnsi="Calibri"/>
                <w:szCs w:val="22"/>
              </w:rPr>
            </w:pPr>
            <w:r>
              <w:rPr>
                <w:rFonts w:ascii="Calibri" w:hAnsi="Calibri"/>
                <w:szCs w:val="22"/>
              </w:rPr>
              <w:t>Two letters of objection received – heat pump prominent on listed building (including public footpath) in AONB. Precedent.</w:t>
            </w:r>
          </w:p>
          <w:p w14:paraId="735046F6" w14:textId="77777777" w:rsidR="007F3C96" w:rsidRDefault="007F3C96" w:rsidP="00435FC9">
            <w:pPr>
              <w:jc w:val="both"/>
              <w:rPr>
                <w:rFonts w:ascii="Calibri" w:hAnsi="Calibri"/>
                <w:szCs w:val="22"/>
              </w:rPr>
            </w:pPr>
            <w:r>
              <w:rPr>
                <w:rFonts w:ascii="Calibri" w:hAnsi="Calibri"/>
                <w:szCs w:val="22"/>
              </w:rPr>
              <w:t>One letter of support received.</w:t>
            </w:r>
          </w:p>
          <w:p w14:paraId="333F034D" w14:textId="47D3911D" w:rsidR="007F3C96" w:rsidRPr="00435FC9" w:rsidRDefault="007F3C96" w:rsidP="00435FC9">
            <w:pPr>
              <w:jc w:val="both"/>
              <w:rPr>
                <w:rFonts w:ascii="Calibri" w:hAnsi="Calibri"/>
                <w:szCs w:val="22"/>
              </w:rPr>
            </w:pPr>
            <w:r>
              <w:rPr>
                <w:rFonts w:ascii="Calibri" w:hAnsi="Calibri"/>
                <w:szCs w:val="22"/>
              </w:rPr>
              <w:t>One letter concerning application administration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13C989B0"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07EEB9BA"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4E71F0F5" w14:textId="77777777" w:rsidR="00813922" w:rsidRPr="009F2017" w:rsidRDefault="00813922" w:rsidP="00813922">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14:paraId="0435B801" w14:textId="77777777" w:rsidR="00813922" w:rsidRDefault="00813922" w:rsidP="00813922">
            <w:pPr>
              <w:pStyle w:val="PLANNING"/>
              <w:rPr>
                <w:rFonts w:ascii="Calibri" w:hAnsi="Calibri"/>
                <w:b/>
                <w:szCs w:val="22"/>
              </w:rPr>
            </w:pPr>
          </w:p>
          <w:p w14:paraId="1BE0BF67" w14:textId="77777777" w:rsidR="00813922" w:rsidRPr="009F2017" w:rsidRDefault="00813922" w:rsidP="00813922">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t xml:space="preserve">Ribble Valley Core Strategy: </w:t>
            </w:r>
          </w:p>
          <w:p w14:paraId="181B9F5F" w14:textId="77777777" w:rsidR="00813922" w:rsidRPr="009F2017" w:rsidRDefault="00813922" w:rsidP="0081392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0FA5FF4A" w14:textId="77777777" w:rsidR="00813922" w:rsidRPr="009F2017" w:rsidRDefault="00813922" w:rsidP="00813922">
            <w:pPr>
              <w:jc w:val="both"/>
              <w:rPr>
                <w:rFonts w:asciiTheme="minorHAnsi" w:hAnsiTheme="minorHAnsi" w:cs="Arial"/>
                <w:bCs/>
                <w:szCs w:val="22"/>
              </w:rPr>
            </w:pPr>
            <w:r w:rsidRPr="009F2017">
              <w:rPr>
                <w:rFonts w:asciiTheme="minorHAnsi" w:hAnsiTheme="minorHAnsi" w:cs="Arial"/>
                <w:bCs/>
                <w:szCs w:val="22"/>
              </w:rPr>
              <w:t>Key Statement EN2 – Landscape</w:t>
            </w:r>
          </w:p>
          <w:p w14:paraId="6E3F77C5" w14:textId="77777777" w:rsidR="00813922" w:rsidRPr="009F2017" w:rsidRDefault="00813922" w:rsidP="0081392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13E2C21F" w14:textId="77777777" w:rsidR="00813922" w:rsidRPr="009F2017" w:rsidRDefault="00813922" w:rsidP="0081392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7D3DD4FB" w14:textId="77777777" w:rsidR="00813922" w:rsidRPr="009F2017" w:rsidRDefault="00813922" w:rsidP="00813922">
            <w:pPr>
              <w:overflowPunct/>
              <w:textAlignment w:val="auto"/>
              <w:rPr>
                <w:rFonts w:asciiTheme="minorHAnsi" w:eastAsia="Calibri" w:hAnsiTheme="minorHAnsi" w:cs="Arial"/>
                <w:color w:val="000000"/>
                <w:szCs w:val="22"/>
              </w:rPr>
            </w:pPr>
          </w:p>
          <w:p w14:paraId="4820AA74" w14:textId="77777777" w:rsidR="00813922" w:rsidRPr="009F2017" w:rsidRDefault="00813922" w:rsidP="00813922">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6C57C1F9" w14:textId="2837F4FD" w:rsidR="001946E0" w:rsidRPr="008C75E4" w:rsidRDefault="00813922" w:rsidP="00813922">
            <w:pPr>
              <w:jc w:val="both"/>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19E799ED"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6508D5F0" w14:textId="5F6866EC" w:rsidR="00813922" w:rsidRDefault="00813922" w:rsidP="006126D1">
            <w:pPr>
              <w:pStyle w:val="PLANNING"/>
              <w:rPr>
                <w:rFonts w:ascii="Calibri" w:hAnsi="Calibri"/>
                <w:b/>
                <w:bCs/>
                <w:szCs w:val="22"/>
              </w:rPr>
            </w:pPr>
            <w:r>
              <w:rPr>
                <w:rFonts w:asciiTheme="minorHAnsi" w:hAnsiTheme="minorHAnsi" w:cstheme="minorHAnsi"/>
                <w:szCs w:val="22"/>
                <w:shd w:val="clear" w:color="auto" w:fill="FFFFFF"/>
              </w:rPr>
              <w:t xml:space="preserve">3/2020/0129 - </w:t>
            </w:r>
            <w:r w:rsidRPr="00F563C8">
              <w:rPr>
                <w:rFonts w:asciiTheme="minorHAnsi" w:hAnsiTheme="minorHAnsi" w:cstheme="minorHAnsi"/>
                <w:szCs w:val="22"/>
                <w:shd w:val="clear" w:color="auto" w:fill="FFFFFF"/>
              </w:rPr>
              <w:t>Replacement of timber 70s style common external front door and frame to flats 5, 7 and 8 with a partially glazed hardwood door and frame.</w:t>
            </w:r>
            <w:r w:rsidR="00B257FA">
              <w:rPr>
                <w:rFonts w:asciiTheme="minorHAnsi" w:hAnsiTheme="minorHAnsi" w:cstheme="minorHAnsi"/>
                <w:szCs w:val="22"/>
                <w:shd w:val="clear" w:color="auto" w:fill="FFFFFF"/>
              </w:rPr>
              <w:t xml:space="preserve"> LBC granted 14/5/2020.</w:t>
            </w:r>
          </w:p>
          <w:p w14:paraId="01D467A1" w14:textId="77777777" w:rsidR="00813922" w:rsidRPr="008C75E4" w:rsidRDefault="00813922" w:rsidP="006126D1">
            <w:pPr>
              <w:pStyle w:val="PLANNING"/>
              <w:rPr>
                <w:rFonts w:ascii="Calibri" w:hAnsi="Calibri"/>
                <w:b/>
                <w:bCs/>
                <w:szCs w:val="22"/>
              </w:rPr>
            </w:pPr>
          </w:p>
          <w:p w14:paraId="7B15BE72" w14:textId="77777777" w:rsidR="00813922" w:rsidRDefault="00813922" w:rsidP="00813922">
            <w:pPr>
              <w:pStyle w:val="PLANNING"/>
              <w:rPr>
                <w:rFonts w:ascii="Calibri" w:hAnsi="Calibri"/>
                <w:b/>
                <w:bCs/>
                <w:szCs w:val="22"/>
              </w:rPr>
            </w:pPr>
            <w:r>
              <w:rPr>
                <w:rFonts w:ascii="Calibri" w:hAnsi="Calibri"/>
                <w:szCs w:val="22"/>
              </w:rPr>
              <w:t>3/2020/0090 - Renew windows like for like on the south West side of Flat 8 Hodder Court. LBC granted 24/3/20.</w:t>
            </w:r>
          </w:p>
          <w:p w14:paraId="0C381D58" w14:textId="77777777" w:rsidR="00813922" w:rsidRPr="008C75E4" w:rsidRDefault="00813922" w:rsidP="00813922">
            <w:pPr>
              <w:pStyle w:val="PLANNING"/>
              <w:rPr>
                <w:rFonts w:ascii="Calibri" w:hAnsi="Calibri"/>
                <w:b/>
                <w:bCs/>
                <w:szCs w:val="22"/>
              </w:rPr>
            </w:pPr>
          </w:p>
          <w:p w14:paraId="5FCA6B3E" w14:textId="77777777" w:rsidR="00813922" w:rsidRDefault="00813922" w:rsidP="00813922">
            <w:pPr>
              <w:pStyle w:val="PLANNING"/>
              <w:rPr>
                <w:rFonts w:ascii="Calibri" w:hAnsi="Calibri"/>
                <w:bCs/>
                <w:szCs w:val="22"/>
              </w:rPr>
            </w:pPr>
            <w:r>
              <w:rPr>
                <w:rFonts w:ascii="Calibri" w:hAnsi="Calibri"/>
                <w:bCs/>
                <w:szCs w:val="22"/>
              </w:rPr>
              <w:t>3/2020/0025 - Renew windows like for like on the south West side of Flat 8 Hodder Court. PP under consideration.</w:t>
            </w:r>
          </w:p>
          <w:p w14:paraId="73812527" w14:textId="77777777" w:rsidR="00813922" w:rsidRDefault="00813922" w:rsidP="00813922">
            <w:pPr>
              <w:pStyle w:val="PLANNING"/>
              <w:rPr>
                <w:rFonts w:ascii="Calibri" w:hAnsi="Calibri"/>
                <w:bCs/>
                <w:szCs w:val="22"/>
              </w:rPr>
            </w:pPr>
          </w:p>
          <w:p w14:paraId="3C7B3E22" w14:textId="77777777" w:rsidR="00813922" w:rsidRDefault="00813922" w:rsidP="00813922">
            <w:pPr>
              <w:pStyle w:val="PLANNING"/>
              <w:rPr>
                <w:rFonts w:ascii="Calibri" w:hAnsi="Calibri"/>
                <w:bCs/>
                <w:szCs w:val="22"/>
              </w:rPr>
            </w:pPr>
            <w:r>
              <w:rPr>
                <w:rFonts w:ascii="Calibri" w:hAnsi="Calibri"/>
                <w:bCs/>
                <w:szCs w:val="22"/>
              </w:rPr>
              <w:t>3/2019/0488 – Retention of unauthorised internal alterations and replacement windows installed in 2015. LBC granted (no conditions) 22/8/19. Flat 6 Hodder Court.</w:t>
            </w:r>
          </w:p>
          <w:p w14:paraId="5F0B66A8" w14:textId="77777777" w:rsidR="00813922" w:rsidRDefault="00813922" w:rsidP="00813922">
            <w:pPr>
              <w:pStyle w:val="PLANNING"/>
              <w:rPr>
                <w:rFonts w:ascii="Calibri" w:hAnsi="Calibri"/>
                <w:bCs/>
                <w:szCs w:val="22"/>
              </w:rPr>
            </w:pPr>
          </w:p>
          <w:p w14:paraId="536E1FBC" w14:textId="77777777" w:rsidR="00813922" w:rsidRDefault="00813922" w:rsidP="00813922">
            <w:pPr>
              <w:pStyle w:val="first"/>
              <w:shd w:val="clear" w:color="auto" w:fill="FFFFFF"/>
              <w:spacing w:before="0" w:beforeAutospacing="0" w:after="379" w:afterAutospacing="0"/>
              <w:textAlignment w:val="baseline"/>
              <w:rPr>
                <w:rFonts w:asciiTheme="minorHAnsi" w:hAnsiTheme="minorHAnsi" w:cstheme="minorHAnsi"/>
                <w:sz w:val="22"/>
                <w:szCs w:val="22"/>
              </w:rPr>
            </w:pPr>
            <w:r w:rsidRPr="003E4A7E">
              <w:rPr>
                <w:rFonts w:ascii="Calibri" w:hAnsi="Calibri"/>
                <w:bCs/>
                <w:sz w:val="22"/>
                <w:szCs w:val="22"/>
              </w:rPr>
              <w:t xml:space="preserve">3/2012/0134 - </w:t>
            </w:r>
            <w:r w:rsidRPr="003E4A7E">
              <w:rPr>
                <w:rFonts w:asciiTheme="minorHAnsi" w:hAnsiTheme="minorHAnsi" w:cstheme="minorHAnsi"/>
                <w:sz w:val="22"/>
                <w:szCs w:val="22"/>
              </w:rPr>
              <w:t>Proposed installation of a flue for a free-standing log burning stove. LBC refused 17/8/2012.</w:t>
            </w:r>
          </w:p>
          <w:p w14:paraId="42C44DEE" w14:textId="77777777" w:rsidR="00813922" w:rsidRPr="003E4A7E" w:rsidRDefault="00813922" w:rsidP="00813922">
            <w:pPr>
              <w:pStyle w:val="first"/>
              <w:shd w:val="clear" w:color="auto" w:fill="FFFFFF"/>
              <w:spacing w:before="0" w:beforeAutospacing="0" w:after="379" w:afterAutospacing="0"/>
              <w:textAlignment w:val="baseline"/>
              <w:rPr>
                <w:rFonts w:asciiTheme="minorHAnsi" w:hAnsiTheme="minorHAnsi" w:cstheme="minorHAnsi"/>
                <w:sz w:val="22"/>
                <w:szCs w:val="22"/>
              </w:rPr>
            </w:pPr>
            <w:r w:rsidRPr="003E4A7E">
              <w:rPr>
                <w:rFonts w:ascii="Calibri" w:hAnsi="Calibri"/>
                <w:bCs/>
                <w:sz w:val="22"/>
                <w:szCs w:val="22"/>
              </w:rPr>
              <w:t>3/2006/284</w:t>
            </w:r>
            <w:r>
              <w:rPr>
                <w:rFonts w:ascii="Calibri" w:hAnsi="Calibri"/>
                <w:bCs/>
                <w:szCs w:val="22"/>
              </w:rPr>
              <w:t xml:space="preserve"> - </w:t>
            </w:r>
            <w:r w:rsidRPr="003E4A7E">
              <w:rPr>
                <w:rFonts w:asciiTheme="minorHAnsi" w:hAnsiTheme="minorHAnsi" w:cstheme="minorHAnsi"/>
                <w:sz w:val="22"/>
                <w:szCs w:val="22"/>
                <w:shd w:val="clear" w:color="auto" w:fill="FFFFFF"/>
              </w:rPr>
              <w:t>Backplate and flue for oil fired boiler, on wall of kitchen, next to rear door leading to private yard. (Kitchen extension was built 25 years ago). LBC granted 15/5/2006.</w:t>
            </w:r>
          </w:p>
          <w:p w14:paraId="7FEE8D1B" w14:textId="77777777" w:rsidR="00813922" w:rsidRPr="003E4A7E" w:rsidRDefault="00813922" w:rsidP="00813922">
            <w:pPr>
              <w:pStyle w:val="PLANNING"/>
              <w:rPr>
                <w:rFonts w:asciiTheme="minorHAnsi" w:hAnsiTheme="minorHAnsi" w:cstheme="minorHAnsi"/>
                <w:bCs/>
                <w:szCs w:val="22"/>
              </w:rPr>
            </w:pPr>
            <w:r>
              <w:rPr>
                <w:rFonts w:ascii="Calibri" w:hAnsi="Calibri"/>
                <w:bCs/>
                <w:szCs w:val="22"/>
              </w:rPr>
              <w:t xml:space="preserve">3/2006/0010 - </w:t>
            </w:r>
            <w:r w:rsidRPr="003E4A7E">
              <w:rPr>
                <w:rFonts w:asciiTheme="minorHAnsi" w:hAnsiTheme="minorHAnsi" w:cstheme="minorHAnsi"/>
                <w:szCs w:val="22"/>
                <w:shd w:val="clear" w:color="auto" w:fill="FFFFFF"/>
              </w:rPr>
              <w:t>Oil tank in private yard. PP granted 30/3/2006.</w:t>
            </w:r>
          </w:p>
          <w:p w14:paraId="7DA8495A" w14:textId="77777777" w:rsidR="00813922" w:rsidRPr="003E4A7E" w:rsidRDefault="00813922" w:rsidP="00813922">
            <w:pPr>
              <w:pStyle w:val="PLANNING"/>
              <w:rPr>
                <w:rFonts w:asciiTheme="minorHAnsi" w:hAnsiTheme="minorHAnsi" w:cstheme="minorHAnsi"/>
                <w:bCs/>
                <w:szCs w:val="22"/>
              </w:rPr>
            </w:pPr>
          </w:p>
          <w:p w14:paraId="3C130E56" w14:textId="77777777" w:rsidR="00813922" w:rsidRPr="003E4A7E" w:rsidRDefault="00813922" w:rsidP="00813922">
            <w:pPr>
              <w:pStyle w:val="PLANNING"/>
              <w:rPr>
                <w:rFonts w:asciiTheme="minorHAnsi" w:hAnsiTheme="minorHAnsi" w:cstheme="minorHAnsi"/>
                <w:bCs/>
                <w:szCs w:val="22"/>
              </w:rPr>
            </w:pPr>
            <w:r w:rsidRPr="003E4A7E">
              <w:rPr>
                <w:rFonts w:asciiTheme="minorHAnsi" w:hAnsiTheme="minorHAnsi" w:cstheme="minorHAnsi"/>
                <w:bCs/>
                <w:szCs w:val="22"/>
              </w:rPr>
              <w:t>3/2002/0583 - E</w:t>
            </w:r>
            <w:r w:rsidRPr="003E4A7E">
              <w:rPr>
                <w:rFonts w:asciiTheme="minorHAnsi" w:hAnsiTheme="minorHAnsi" w:cstheme="minorHAnsi"/>
                <w:szCs w:val="22"/>
                <w:shd w:val="clear" w:color="auto" w:fill="FFFFFF"/>
              </w:rPr>
              <w:t>rection of railings. LBC refused 26/11/2002.</w:t>
            </w:r>
          </w:p>
          <w:p w14:paraId="4219D0D5" w14:textId="77777777" w:rsidR="00813922" w:rsidRDefault="00813922" w:rsidP="00813922">
            <w:pPr>
              <w:pStyle w:val="PLANNING"/>
              <w:rPr>
                <w:rFonts w:ascii="Calibri" w:hAnsi="Calibri"/>
                <w:bCs/>
                <w:szCs w:val="22"/>
              </w:rPr>
            </w:pPr>
          </w:p>
          <w:p w14:paraId="736D622D" w14:textId="77777777" w:rsidR="00813922" w:rsidRDefault="00813922" w:rsidP="00813922">
            <w:pPr>
              <w:pStyle w:val="PLANNING"/>
              <w:rPr>
                <w:rFonts w:ascii="Calibri" w:hAnsi="Calibri"/>
                <w:bCs/>
                <w:szCs w:val="22"/>
              </w:rPr>
            </w:pPr>
            <w:r>
              <w:rPr>
                <w:rFonts w:ascii="Calibri" w:hAnsi="Calibri"/>
                <w:bCs/>
                <w:szCs w:val="22"/>
              </w:rPr>
              <w:t>3/2001/0300 &amp; 0301 - Single storey extension, porch and terrace. PP &amp; LBC granted 14/8/01.</w:t>
            </w:r>
          </w:p>
          <w:p w14:paraId="465C60A4" w14:textId="77777777" w:rsidR="00813922" w:rsidRDefault="00813922" w:rsidP="00813922">
            <w:pPr>
              <w:pStyle w:val="PLANNING"/>
              <w:rPr>
                <w:rFonts w:ascii="Calibri" w:hAnsi="Calibri"/>
                <w:bCs/>
                <w:szCs w:val="22"/>
              </w:rPr>
            </w:pPr>
          </w:p>
          <w:p w14:paraId="60F45D00" w14:textId="77777777" w:rsidR="00813922" w:rsidRDefault="00813922" w:rsidP="00813922">
            <w:pPr>
              <w:pStyle w:val="PLANNING"/>
              <w:rPr>
                <w:rFonts w:ascii="Calibri" w:hAnsi="Calibri"/>
                <w:bCs/>
                <w:szCs w:val="22"/>
              </w:rPr>
            </w:pPr>
            <w:r>
              <w:rPr>
                <w:rFonts w:ascii="Calibri" w:hAnsi="Calibri"/>
                <w:bCs/>
                <w:szCs w:val="22"/>
              </w:rPr>
              <w:t>3/2000/0246 &amp; 0247 – Extension to dwelling. PP &amp; LBC granted 8/3/01. Flat 6 Hodder Court.</w:t>
            </w:r>
          </w:p>
          <w:p w14:paraId="19A0B8A5" w14:textId="77777777" w:rsidR="00813922" w:rsidRDefault="00813922" w:rsidP="00813922">
            <w:pPr>
              <w:pStyle w:val="PLANNING"/>
              <w:rPr>
                <w:rFonts w:ascii="Calibri" w:hAnsi="Calibri"/>
                <w:bCs/>
                <w:szCs w:val="22"/>
              </w:rPr>
            </w:pPr>
          </w:p>
          <w:p w14:paraId="45D85E25" w14:textId="77777777" w:rsidR="00813922" w:rsidRPr="00C8448B" w:rsidRDefault="00813922" w:rsidP="00813922">
            <w:pPr>
              <w:jc w:val="both"/>
              <w:rPr>
                <w:rFonts w:asciiTheme="minorHAnsi" w:hAnsiTheme="minorHAnsi" w:cstheme="minorHAnsi"/>
                <w:szCs w:val="22"/>
              </w:rPr>
            </w:pPr>
            <w:r w:rsidRPr="00C8448B">
              <w:rPr>
                <w:rFonts w:asciiTheme="minorHAnsi" w:hAnsiTheme="minorHAnsi" w:cstheme="minorHAnsi"/>
                <w:szCs w:val="22"/>
              </w:rPr>
              <w:t>3/1983/0644 – c/u of four holiday flats and dwelling to four permanent residential flats and dwelling on the easterly side of the complex of buildings at Hodder Place. PP granted 31 January 1984.</w:t>
            </w:r>
          </w:p>
          <w:p w14:paraId="18A080DE" w14:textId="77777777" w:rsidR="00813922" w:rsidRPr="00C8448B" w:rsidRDefault="00813922" w:rsidP="00813922">
            <w:pPr>
              <w:jc w:val="both"/>
              <w:rPr>
                <w:rFonts w:asciiTheme="minorHAnsi" w:hAnsiTheme="minorHAnsi" w:cstheme="minorHAnsi"/>
                <w:szCs w:val="22"/>
              </w:rPr>
            </w:pPr>
          </w:p>
          <w:p w14:paraId="607C8CCD" w14:textId="77777777" w:rsidR="00813922" w:rsidRPr="00C8448B" w:rsidRDefault="00813922" w:rsidP="00813922">
            <w:pPr>
              <w:jc w:val="both"/>
              <w:rPr>
                <w:rFonts w:asciiTheme="minorHAnsi" w:hAnsiTheme="minorHAnsi" w:cstheme="minorHAnsi"/>
                <w:szCs w:val="22"/>
              </w:rPr>
            </w:pPr>
            <w:r w:rsidRPr="00C8448B">
              <w:rPr>
                <w:rFonts w:asciiTheme="minorHAnsi" w:hAnsiTheme="minorHAnsi" w:cstheme="minorHAnsi"/>
                <w:szCs w:val="22"/>
              </w:rPr>
              <w:t>3/1981/1007 – Change of intended use from previous permission for 1 dwelling to be used as a holiday unit, instead of a permanent residential unit (Hodder Place). PP granted 14 January 1982.</w:t>
            </w:r>
          </w:p>
          <w:p w14:paraId="2532919B" w14:textId="77777777" w:rsidR="00813922" w:rsidRPr="00C8448B" w:rsidRDefault="00813922" w:rsidP="00813922">
            <w:pPr>
              <w:jc w:val="both"/>
              <w:rPr>
                <w:rFonts w:asciiTheme="minorHAnsi" w:hAnsiTheme="minorHAnsi" w:cstheme="minorHAnsi"/>
                <w:szCs w:val="22"/>
              </w:rPr>
            </w:pPr>
          </w:p>
          <w:p w14:paraId="2008A7D3" w14:textId="77777777" w:rsidR="00813922" w:rsidRPr="00C8448B" w:rsidRDefault="00813922" w:rsidP="00813922">
            <w:pPr>
              <w:pStyle w:val="Default"/>
              <w:jc w:val="both"/>
              <w:rPr>
                <w:rFonts w:asciiTheme="minorHAnsi" w:hAnsiTheme="minorHAnsi" w:cstheme="minorHAnsi"/>
                <w:sz w:val="22"/>
                <w:szCs w:val="22"/>
              </w:rPr>
            </w:pPr>
            <w:r w:rsidRPr="00C8448B">
              <w:rPr>
                <w:rFonts w:asciiTheme="minorHAnsi" w:hAnsiTheme="minorHAnsi" w:cstheme="minorHAnsi"/>
                <w:sz w:val="22"/>
                <w:szCs w:val="22"/>
              </w:rPr>
              <w:t xml:space="preserve">3/1981/0446 – Three dwellings for permanent residential occupation, five holiday flats and bed and breakfast facilities for guest accommodation. PP granted 15 September 1981. </w:t>
            </w:r>
          </w:p>
          <w:p w14:paraId="071B0C31" w14:textId="77777777" w:rsidR="00813922" w:rsidRPr="00C8448B" w:rsidRDefault="00813922" w:rsidP="00813922">
            <w:pPr>
              <w:pStyle w:val="Default"/>
              <w:jc w:val="both"/>
              <w:rPr>
                <w:rFonts w:asciiTheme="minorHAnsi" w:hAnsiTheme="minorHAnsi" w:cstheme="minorHAnsi"/>
                <w:sz w:val="22"/>
                <w:szCs w:val="22"/>
              </w:rPr>
            </w:pPr>
          </w:p>
          <w:p w14:paraId="33AF72AB" w14:textId="77777777" w:rsidR="00813922" w:rsidRPr="00C8448B" w:rsidRDefault="00813922" w:rsidP="00813922">
            <w:pPr>
              <w:pStyle w:val="Default"/>
              <w:jc w:val="both"/>
              <w:rPr>
                <w:rFonts w:asciiTheme="minorHAnsi" w:hAnsiTheme="minorHAnsi" w:cstheme="minorHAnsi"/>
                <w:sz w:val="22"/>
                <w:szCs w:val="22"/>
              </w:rPr>
            </w:pPr>
            <w:r w:rsidRPr="00C8448B">
              <w:rPr>
                <w:rFonts w:asciiTheme="minorHAnsi" w:hAnsiTheme="minorHAnsi" w:cstheme="minorHAnsi"/>
                <w:sz w:val="22"/>
                <w:szCs w:val="22"/>
              </w:rPr>
              <w:t xml:space="preserve">3/1981/0244 – Conversion of former private school to residential unit. Outline PP granted 12 June 1981. </w:t>
            </w:r>
          </w:p>
          <w:p w14:paraId="6CCECCCE" w14:textId="77777777" w:rsidR="00813922" w:rsidRPr="00C8448B" w:rsidRDefault="00813922" w:rsidP="00813922">
            <w:pPr>
              <w:pStyle w:val="Default"/>
              <w:jc w:val="both"/>
              <w:rPr>
                <w:rFonts w:asciiTheme="minorHAnsi" w:hAnsiTheme="minorHAnsi" w:cstheme="minorHAnsi"/>
                <w:sz w:val="22"/>
                <w:szCs w:val="22"/>
              </w:rPr>
            </w:pPr>
          </w:p>
          <w:p w14:paraId="5493EE00" w14:textId="77777777" w:rsidR="00813922" w:rsidRPr="00C8448B" w:rsidRDefault="00813922" w:rsidP="00813922">
            <w:pPr>
              <w:pStyle w:val="Default"/>
              <w:jc w:val="both"/>
              <w:rPr>
                <w:rFonts w:asciiTheme="minorHAnsi" w:hAnsiTheme="minorHAnsi" w:cstheme="minorHAnsi"/>
                <w:sz w:val="22"/>
                <w:szCs w:val="22"/>
              </w:rPr>
            </w:pPr>
            <w:r w:rsidRPr="00C8448B">
              <w:rPr>
                <w:rFonts w:asciiTheme="minorHAnsi" w:hAnsiTheme="minorHAnsi" w:cstheme="minorHAnsi"/>
                <w:sz w:val="22"/>
                <w:szCs w:val="22"/>
              </w:rPr>
              <w:t>3/1979/0577 – Conversion of former private school to 15 flats. Outline PP granted 2 August 1979.</w:t>
            </w:r>
          </w:p>
          <w:p w14:paraId="4A1E56E2" w14:textId="77777777" w:rsidR="00813922" w:rsidRPr="00C8448B" w:rsidRDefault="00813922" w:rsidP="00813922">
            <w:pPr>
              <w:pStyle w:val="Default"/>
              <w:jc w:val="both"/>
              <w:rPr>
                <w:rFonts w:asciiTheme="minorHAnsi" w:hAnsiTheme="minorHAnsi" w:cstheme="minorHAnsi"/>
                <w:sz w:val="22"/>
                <w:szCs w:val="22"/>
              </w:rPr>
            </w:pPr>
          </w:p>
          <w:p w14:paraId="6EEF035A" w14:textId="08F7F0A0" w:rsidR="00101855" w:rsidRPr="001946E0" w:rsidRDefault="00813922" w:rsidP="00813922">
            <w:pPr>
              <w:pStyle w:val="PLANNING"/>
              <w:rPr>
                <w:rFonts w:ascii="Calibri" w:hAnsi="Calibri"/>
                <w:bCs/>
                <w:szCs w:val="22"/>
              </w:rPr>
            </w:pPr>
            <w:r w:rsidRPr="00C8448B">
              <w:rPr>
                <w:rFonts w:asciiTheme="minorHAnsi" w:hAnsiTheme="minorHAnsi" w:cstheme="minorHAnsi"/>
                <w:szCs w:val="22"/>
              </w:rPr>
              <w:t>3/1977/0978 – Proposed part demolition and conversion of private school to residential unit. Outline PP granted 31 October 1977.</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479EA9F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6FB99DA" w14:textId="77777777" w:rsidR="00813922" w:rsidRDefault="00813922" w:rsidP="00813922">
            <w:pPr>
              <w:pStyle w:val="Default"/>
              <w:jc w:val="both"/>
              <w:rPr>
                <w:rFonts w:asciiTheme="minorHAnsi" w:hAnsiTheme="minorHAnsi" w:cstheme="minorHAnsi"/>
                <w:sz w:val="22"/>
                <w:szCs w:val="22"/>
              </w:rPr>
            </w:pPr>
            <w:r>
              <w:rPr>
                <w:rFonts w:asciiTheme="minorHAnsi" w:hAnsiTheme="minorHAnsi" w:cstheme="minorHAnsi"/>
                <w:sz w:val="22"/>
                <w:szCs w:val="22"/>
              </w:rPr>
              <w:t>Hodder Court (Hodder Place) is a Grade II listed three-storey house, once a preparatory school for Stonyhurst College, now divided into flats. It is very prominently sited on an escarpment above the river and within the Forest of Bowland Area of Outstanding Natural Beauty. The access drive to Hodder Court is also a public footpath (FP 75).</w:t>
            </w:r>
          </w:p>
          <w:p w14:paraId="2D4A35FC" w14:textId="77777777" w:rsidR="00813922" w:rsidRDefault="00813922" w:rsidP="00813922">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p>
          <w:p w14:paraId="1305CCB5" w14:textId="01A528C9" w:rsidR="00813922" w:rsidRDefault="00813922" w:rsidP="00813922">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Draft Stonyhurst College Conservation Plan (July 2008) suggests that Hodder Place was originally a mill owner’s house. In the early 19th century the factory was demolished and two new wings were added to the house to form a (Society of Jesus) Noviciate. </w:t>
            </w:r>
          </w:p>
          <w:p w14:paraId="608AEC28" w14:textId="77777777" w:rsidR="00813922" w:rsidRDefault="00813922" w:rsidP="00813922">
            <w:pPr>
              <w:pStyle w:val="Default"/>
              <w:jc w:val="both"/>
              <w:rPr>
                <w:rFonts w:asciiTheme="minorHAnsi" w:hAnsiTheme="minorHAnsi" w:cstheme="minorHAnsi"/>
                <w:sz w:val="22"/>
                <w:szCs w:val="22"/>
              </w:rPr>
            </w:pPr>
          </w:p>
          <w:p w14:paraId="4C92A168" w14:textId="77777777" w:rsidR="00813922" w:rsidRDefault="00813922" w:rsidP="00813922">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list description (22 November 1983) identifies building evolution as </w:t>
            </w:r>
            <w:r>
              <w:rPr>
                <w:rFonts w:asciiTheme="minorHAnsi" w:hAnsiTheme="minorHAnsi" w:cstheme="minorHAnsi"/>
                <w:i/>
                <w:iCs/>
                <w:sz w:val="22"/>
                <w:szCs w:val="22"/>
              </w:rPr>
              <w:t>‘late C18th with early C19th additions and later C19th extensions’</w:t>
            </w:r>
            <w:r>
              <w:rPr>
                <w:rFonts w:asciiTheme="minorHAnsi" w:hAnsiTheme="minorHAnsi" w:cstheme="minorHAnsi"/>
                <w:sz w:val="22"/>
                <w:szCs w:val="22"/>
              </w:rPr>
              <w:t xml:space="preserve">. It also identifies the south front as the most important elevation and describes in detail its architecturally lively and varied form (styles, roofscape, heights, materials). </w:t>
            </w:r>
          </w:p>
          <w:p w14:paraId="3046FBAF" w14:textId="77777777" w:rsidR="00813922" w:rsidRDefault="00813922" w:rsidP="00813922">
            <w:pPr>
              <w:pStyle w:val="Default"/>
              <w:jc w:val="both"/>
              <w:rPr>
                <w:rFonts w:asciiTheme="minorHAnsi" w:hAnsiTheme="minorHAnsi" w:cstheme="minorHAnsi"/>
                <w:sz w:val="22"/>
                <w:szCs w:val="22"/>
              </w:rPr>
            </w:pPr>
          </w:p>
          <w:p w14:paraId="6EDEDD1A" w14:textId="2E322771" w:rsidR="00813922" w:rsidRPr="00D102D9" w:rsidRDefault="00813922" w:rsidP="00813922">
            <w:pPr>
              <w:pStyle w:val="Header"/>
              <w:tabs>
                <w:tab w:val="clear" w:pos="4153"/>
                <w:tab w:val="clear" w:pos="8306"/>
              </w:tabs>
              <w:contextualSpacing/>
              <w:jc w:val="both"/>
              <w:rPr>
                <w:rFonts w:ascii="Calibri" w:hAnsi="Calibri"/>
                <w:b/>
                <w:szCs w:val="22"/>
              </w:rPr>
            </w:pPr>
            <w:r>
              <w:rPr>
                <w:rFonts w:asciiTheme="minorHAnsi" w:hAnsiTheme="minorHAnsi" w:cstheme="minorHAnsi"/>
                <w:szCs w:val="22"/>
              </w:rPr>
              <w:t>The listed building’s courtyard elevations are also prominent but suffer to a degree from unsympathetic modern alteration which it is understood is related to the building only being listed part way through implementation of conversion works (application 3/81/0446). This appears to be confirmed by the list description’s reference to ‘</w:t>
            </w:r>
            <w:r>
              <w:rPr>
                <w:rFonts w:asciiTheme="minorHAnsi" w:hAnsiTheme="minorHAnsi" w:cstheme="minorHAnsi"/>
                <w:i/>
                <w:iCs/>
                <w:szCs w:val="22"/>
              </w:rPr>
              <w:t>now divided into flats’</w:t>
            </w:r>
            <w:r>
              <w:rPr>
                <w:rFonts w:asciiTheme="minorHAnsi" w:hAnsiTheme="minorHAnsi" w:cstheme="minorHAnsi"/>
                <w:szCs w:val="22"/>
              </w:rPr>
              <w:t>.</w:t>
            </w: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70DEF2A3" w14:textId="77777777" w:rsidR="00467D29" w:rsidRDefault="00964549" w:rsidP="00454754">
            <w:pPr>
              <w:pStyle w:val="Header"/>
              <w:tabs>
                <w:tab w:val="clear" w:pos="4153"/>
                <w:tab w:val="clear" w:pos="8306"/>
              </w:tabs>
              <w:jc w:val="both"/>
              <w:rPr>
                <w:rFonts w:ascii="Calibri" w:hAnsi="Calibri"/>
                <w:szCs w:val="22"/>
              </w:rPr>
            </w:pPr>
            <w:r>
              <w:rPr>
                <w:rFonts w:ascii="Calibri" w:hAnsi="Calibri"/>
                <w:szCs w:val="22"/>
              </w:rPr>
              <w:t>Listed building consent is sought for</w:t>
            </w:r>
            <w:r w:rsidR="00467D29">
              <w:rPr>
                <w:rFonts w:ascii="Calibri" w:hAnsi="Calibri"/>
                <w:szCs w:val="22"/>
              </w:rPr>
              <w:t>:</w:t>
            </w:r>
          </w:p>
          <w:p w14:paraId="0C68CFEB" w14:textId="77777777" w:rsidR="00467D29" w:rsidRDefault="00467D29" w:rsidP="00454754">
            <w:pPr>
              <w:pStyle w:val="Header"/>
              <w:tabs>
                <w:tab w:val="clear" w:pos="4153"/>
                <w:tab w:val="clear" w:pos="8306"/>
              </w:tabs>
              <w:jc w:val="both"/>
              <w:rPr>
                <w:rFonts w:ascii="Calibri" w:hAnsi="Calibri"/>
                <w:szCs w:val="22"/>
              </w:rPr>
            </w:pPr>
          </w:p>
          <w:p w14:paraId="4E58AE56" w14:textId="77777777" w:rsidR="00454754" w:rsidRDefault="00964549" w:rsidP="00454754">
            <w:pPr>
              <w:pStyle w:val="Header"/>
              <w:tabs>
                <w:tab w:val="clear" w:pos="4153"/>
                <w:tab w:val="clear" w:pos="8306"/>
              </w:tabs>
              <w:jc w:val="both"/>
              <w:rPr>
                <w:rFonts w:ascii="Calibri" w:hAnsi="Calibri"/>
                <w:szCs w:val="22"/>
              </w:rPr>
            </w:pPr>
            <w:r>
              <w:rPr>
                <w:rFonts w:ascii="Calibri" w:hAnsi="Calibri"/>
                <w:szCs w:val="22"/>
              </w:rPr>
              <w:t xml:space="preserve">the installation of an air source heat pump at first floor on the courtyard facing (north) elevation wall of Flat 8. Details submitted </w:t>
            </w:r>
            <w:r w:rsidR="00467D29">
              <w:rPr>
                <w:rFonts w:ascii="Calibri" w:hAnsi="Calibri"/>
                <w:szCs w:val="22"/>
              </w:rPr>
              <w:t>15/11/2021;</w:t>
            </w:r>
          </w:p>
          <w:p w14:paraId="170C3615" w14:textId="77777777" w:rsidR="00467D29" w:rsidRDefault="00467D29" w:rsidP="00454754">
            <w:pPr>
              <w:pStyle w:val="Header"/>
              <w:tabs>
                <w:tab w:val="clear" w:pos="4153"/>
                <w:tab w:val="clear" w:pos="8306"/>
              </w:tabs>
              <w:jc w:val="both"/>
              <w:rPr>
                <w:rFonts w:ascii="Calibri" w:hAnsi="Calibri"/>
                <w:szCs w:val="22"/>
              </w:rPr>
            </w:pPr>
          </w:p>
          <w:p w14:paraId="010B1F22" w14:textId="4516B81D" w:rsidR="00467D29" w:rsidRPr="00F012FA" w:rsidRDefault="00467D29" w:rsidP="00454754">
            <w:pPr>
              <w:pStyle w:val="Header"/>
              <w:tabs>
                <w:tab w:val="clear" w:pos="4153"/>
                <w:tab w:val="clear" w:pos="8306"/>
              </w:tabs>
              <w:jc w:val="both"/>
              <w:rPr>
                <w:rFonts w:ascii="Calibri" w:hAnsi="Calibri"/>
                <w:szCs w:val="22"/>
              </w:rPr>
            </w:pPr>
            <w:r>
              <w:rPr>
                <w:rFonts w:ascii="Calibri" w:hAnsi="Calibri"/>
                <w:szCs w:val="22"/>
              </w:rPr>
              <w:t>removal of modern ceiling to Lounge and new ceiling above original roof trusses.</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78EF35FA" w:rsidR="006D7624" w:rsidRDefault="00813922" w:rsidP="006D7624">
            <w:pPr>
              <w:pStyle w:val="Header"/>
              <w:jc w:val="both"/>
              <w:rPr>
                <w:rFonts w:ascii="Calibri" w:hAnsi="Calibri"/>
                <w:b/>
                <w:szCs w:val="22"/>
              </w:rPr>
            </w:pPr>
            <w:r>
              <w:rPr>
                <w:rFonts w:ascii="Calibri" w:hAnsi="Calibri"/>
                <w:b/>
                <w:szCs w:val="22"/>
              </w:rPr>
              <w:t xml:space="preserve">Impact upon the special architectural and historic interest </w:t>
            </w:r>
            <w:r w:rsidR="00D23054">
              <w:rPr>
                <w:rFonts w:ascii="Calibri" w:hAnsi="Calibri"/>
                <w:b/>
                <w:szCs w:val="22"/>
              </w:rPr>
              <w:t xml:space="preserve">and setting </w:t>
            </w:r>
            <w:r>
              <w:rPr>
                <w:rFonts w:ascii="Calibri" w:hAnsi="Calibri"/>
                <w:b/>
                <w:szCs w:val="22"/>
              </w:rPr>
              <w:t>of the listed building</w:t>
            </w:r>
            <w:r w:rsidR="009B6319">
              <w:rPr>
                <w:rFonts w:ascii="Calibri" w:hAnsi="Calibri"/>
                <w:b/>
                <w:szCs w:val="22"/>
              </w:rPr>
              <w:t xml:space="preserve"> and the cultural heritage of the Forest of Bowland AONB</w:t>
            </w:r>
            <w:r w:rsidR="006D7624" w:rsidRPr="006D7624">
              <w:rPr>
                <w:rFonts w:ascii="Calibri" w:hAnsi="Calibri"/>
                <w:b/>
                <w:szCs w:val="22"/>
              </w:rPr>
              <w:t>:</w:t>
            </w:r>
          </w:p>
          <w:p w14:paraId="4E0C6DA2" w14:textId="77777777" w:rsidR="00572493" w:rsidRPr="006D7624" w:rsidRDefault="00572493" w:rsidP="006D7624">
            <w:pPr>
              <w:pStyle w:val="Header"/>
              <w:jc w:val="both"/>
              <w:rPr>
                <w:rFonts w:ascii="Calibri" w:hAnsi="Calibri"/>
                <w:b/>
                <w:szCs w:val="22"/>
              </w:rPr>
            </w:pPr>
          </w:p>
          <w:p w14:paraId="45D9BEF3" w14:textId="77777777" w:rsidR="00572493" w:rsidRPr="00572493" w:rsidRDefault="00572493" w:rsidP="00454754">
            <w:pPr>
              <w:pStyle w:val="Header"/>
              <w:tabs>
                <w:tab w:val="clear" w:pos="4153"/>
                <w:tab w:val="clear" w:pos="8306"/>
              </w:tabs>
              <w:jc w:val="both"/>
              <w:rPr>
                <w:rFonts w:ascii="Calibri" w:hAnsi="Calibri"/>
                <w:szCs w:val="22"/>
                <w:u w:val="single"/>
              </w:rPr>
            </w:pPr>
            <w:r w:rsidRPr="00572493">
              <w:rPr>
                <w:rFonts w:ascii="Calibri" w:hAnsi="Calibri"/>
                <w:szCs w:val="22"/>
                <w:u w:val="single"/>
              </w:rPr>
              <w:t>Air source heat pump</w:t>
            </w:r>
          </w:p>
          <w:p w14:paraId="29EBD44F" w14:textId="77777777" w:rsidR="00572493" w:rsidRDefault="00572493" w:rsidP="00454754">
            <w:pPr>
              <w:pStyle w:val="Header"/>
              <w:tabs>
                <w:tab w:val="clear" w:pos="4153"/>
                <w:tab w:val="clear" w:pos="8306"/>
              </w:tabs>
              <w:jc w:val="both"/>
              <w:rPr>
                <w:rFonts w:ascii="Calibri" w:hAnsi="Calibri"/>
                <w:szCs w:val="22"/>
              </w:rPr>
            </w:pPr>
          </w:p>
          <w:p w14:paraId="77D5D4E9" w14:textId="3722F3BA" w:rsidR="00D102D9" w:rsidRDefault="00DA6447" w:rsidP="00454754">
            <w:pPr>
              <w:pStyle w:val="Header"/>
              <w:tabs>
                <w:tab w:val="clear" w:pos="4153"/>
                <w:tab w:val="clear" w:pos="8306"/>
              </w:tabs>
              <w:jc w:val="both"/>
              <w:rPr>
                <w:rFonts w:ascii="Calibri" w:hAnsi="Calibri"/>
                <w:bCs/>
                <w:szCs w:val="22"/>
              </w:rPr>
            </w:pPr>
            <w:r>
              <w:rPr>
                <w:rFonts w:ascii="Calibri" w:hAnsi="Calibri"/>
                <w:szCs w:val="22"/>
              </w:rPr>
              <w:t xml:space="preserve">The north wall </w:t>
            </w:r>
            <w:r w:rsidR="00572493">
              <w:rPr>
                <w:rFonts w:ascii="Calibri" w:hAnsi="Calibri"/>
                <w:szCs w:val="22"/>
              </w:rPr>
              <w:t>is characterised by</w:t>
            </w:r>
            <w:r>
              <w:rPr>
                <w:rFonts w:ascii="Calibri" w:hAnsi="Calibri"/>
                <w:szCs w:val="22"/>
              </w:rPr>
              <w:t xml:space="preserve"> a regular arrangement of square window openings</w:t>
            </w:r>
            <w:r w:rsidR="00572493">
              <w:rPr>
                <w:rFonts w:ascii="Calibri" w:hAnsi="Calibri"/>
                <w:szCs w:val="22"/>
              </w:rPr>
              <w:t xml:space="preserve">. The proposed air source heat pump is </w:t>
            </w:r>
            <w:r w:rsidR="00670207">
              <w:rPr>
                <w:rFonts w:ascii="Calibri" w:hAnsi="Calibri"/>
                <w:szCs w:val="22"/>
              </w:rPr>
              <w:t xml:space="preserve">incongruous and conspicuous because of its size and projection from the wall plane, disruption to the pattern of openings, </w:t>
            </w:r>
            <w:r w:rsidR="00572493">
              <w:rPr>
                <w:rFonts w:ascii="Calibri" w:hAnsi="Calibri"/>
                <w:szCs w:val="22"/>
              </w:rPr>
              <w:t xml:space="preserve">prominent </w:t>
            </w:r>
            <w:r w:rsidR="00D83EF1">
              <w:rPr>
                <w:rFonts w:ascii="Calibri" w:hAnsi="Calibri"/>
                <w:szCs w:val="22"/>
              </w:rPr>
              <w:t xml:space="preserve">(including public footpath views) </w:t>
            </w:r>
            <w:r w:rsidR="00572493">
              <w:rPr>
                <w:rFonts w:ascii="Calibri" w:hAnsi="Calibri"/>
                <w:szCs w:val="22"/>
              </w:rPr>
              <w:t>sit</w:t>
            </w:r>
            <w:r w:rsidR="00670207">
              <w:rPr>
                <w:rFonts w:ascii="Calibri" w:hAnsi="Calibri"/>
                <w:szCs w:val="22"/>
              </w:rPr>
              <w:t>ing</w:t>
            </w:r>
            <w:r w:rsidR="00572493">
              <w:rPr>
                <w:rFonts w:ascii="Calibri" w:hAnsi="Calibri"/>
                <w:szCs w:val="22"/>
              </w:rPr>
              <w:t xml:space="preserve"> at first floor level</w:t>
            </w:r>
            <w:r w:rsidR="00670207">
              <w:rPr>
                <w:rFonts w:ascii="Calibri" w:hAnsi="Calibri"/>
                <w:szCs w:val="22"/>
              </w:rPr>
              <w:t xml:space="preserve"> and utilitarian detailed design and materials. It is harmful to the </w:t>
            </w:r>
            <w:r w:rsidR="00670207" w:rsidRPr="00670207">
              <w:rPr>
                <w:rFonts w:ascii="Calibri" w:hAnsi="Calibri"/>
                <w:bCs/>
                <w:szCs w:val="22"/>
              </w:rPr>
              <w:t>special architectural and historic interest and setting of the listed building</w:t>
            </w:r>
            <w:r w:rsidR="00670207">
              <w:rPr>
                <w:rFonts w:ascii="Calibri" w:hAnsi="Calibri"/>
                <w:bCs/>
                <w:szCs w:val="22"/>
              </w:rPr>
              <w:t>.</w:t>
            </w:r>
            <w:r w:rsidR="00C84F7A">
              <w:rPr>
                <w:rFonts w:ascii="Calibri" w:hAnsi="Calibri"/>
                <w:bCs/>
                <w:szCs w:val="22"/>
              </w:rPr>
              <w:t xml:space="preserve"> </w:t>
            </w:r>
            <w:r w:rsidR="00183557">
              <w:rPr>
                <w:rFonts w:ascii="Calibri" w:hAnsi="Calibri"/>
                <w:bCs/>
                <w:szCs w:val="22"/>
              </w:rPr>
              <w:t>Furthermore, t</w:t>
            </w:r>
            <w:r w:rsidR="00C84F7A">
              <w:rPr>
                <w:rFonts w:ascii="Calibri" w:hAnsi="Calibri"/>
                <w:bCs/>
                <w:szCs w:val="22"/>
              </w:rPr>
              <w:t xml:space="preserve">he existing </w:t>
            </w:r>
            <w:r w:rsidR="00183557">
              <w:rPr>
                <w:rFonts w:ascii="Calibri" w:hAnsi="Calibri"/>
                <w:bCs/>
                <w:szCs w:val="22"/>
              </w:rPr>
              <w:t xml:space="preserve">external drainage pipework is to be modified to accommodate installation and will be more prominent than existing. </w:t>
            </w:r>
          </w:p>
          <w:p w14:paraId="52ECFFCF" w14:textId="691E8ED9" w:rsidR="002D2E8E" w:rsidRDefault="002D2E8E" w:rsidP="00454754">
            <w:pPr>
              <w:pStyle w:val="Header"/>
              <w:tabs>
                <w:tab w:val="clear" w:pos="4153"/>
                <w:tab w:val="clear" w:pos="8306"/>
              </w:tabs>
              <w:jc w:val="both"/>
              <w:rPr>
                <w:rFonts w:ascii="Calibri" w:hAnsi="Calibri"/>
                <w:bCs/>
                <w:szCs w:val="22"/>
              </w:rPr>
            </w:pPr>
          </w:p>
          <w:p w14:paraId="545B1530" w14:textId="5ECA2773" w:rsidR="002D2E8E" w:rsidRDefault="002D2E8E" w:rsidP="00454754">
            <w:pPr>
              <w:pStyle w:val="Header"/>
              <w:tabs>
                <w:tab w:val="clear" w:pos="4153"/>
                <w:tab w:val="clear" w:pos="8306"/>
              </w:tabs>
              <w:jc w:val="both"/>
              <w:rPr>
                <w:rFonts w:ascii="Calibri" w:hAnsi="Calibri"/>
                <w:bCs/>
                <w:szCs w:val="22"/>
              </w:rPr>
            </w:pPr>
            <w:r>
              <w:rPr>
                <w:rFonts w:ascii="Calibri" w:hAnsi="Calibri"/>
                <w:bCs/>
                <w:szCs w:val="22"/>
              </w:rPr>
              <w:t>It is not clear how installation will affect historic fabric (although consideration from the attic suggests that this wall section has probably been rebuilt).</w:t>
            </w:r>
          </w:p>
          <w:p w14:paraId="0C5849B0" w14:textId="320F8F6C" w:rsidR="002D2E8E" w:rsidRDefault="002D2E8E" w:rsidP="00454754">
            <w:pPr>
              <w:pStyle w:val="Header"/>
              <w:tabs>
                <w:tab w:val="clear" w:pos="4153"/>
                <w:tab w:val="clear" w:pos="8306"/>
              </w:tabs>
              <w:jc w:val="both"/>
              <w:rPr>
                <w:rFonts w:ascii="Calibri" w:hAnsi="Calibri"/>
                <w:bCs/>
                <w:szCs w:val="22"/>
              </w:rPr>
            </w:pPr>
          </w:p>
          <w:p w14:paraId="5C3D6EF5" w14:textId="20E9EF0B" w:rsidR="002D2E8E" w:rsidRDefault="002D2E8E" w:rsidP="002D2E8E">
            <w:pPr>
              <w:pStyle w:val="Header"/>
              <w:tabs>
                <w:tab w:val="clear" w:pos="4153"/>
                <w:tab w:val="clear" w:pos="8306"/>
              </w:tabs>
              <w:jc w:val="both"/>
              <w:rPr>
                <w:rFonts w:ascii="Calibri" w:hAnsi="Calibri"/>
                <w:bCs/>
                <w:szCs w:val="22"/>
              </w:rPr>
            </w:pPr>
            <w:r>
              <w:rPr>
                <w:rFonts w:ascii="Calibri" w:hAnsi="Calibri"/>
                <w:bCs/>
                <w:szCs w:val="22"/>
              </w:rPr>
              <w:t>‘Making changes to heritage assets’ (Historic England, 2016) is particularly relevant at paragraph 41</w:t>
            </w:r>
            <w:r w:rsidR="00656818">
              <w:rPr>
                <w:rFonts w:ascii="Calibri" w:hAnsi="Calibri"/>
                <w:bCs/>
                <w:szCs w:val="22"/>
              </w:rPr>
              <w:t>, 49</w:t>
            </w:r>
            <w:r>
              <w:rPr>
                <w:rFonts w:ascii="Calibri" w:hAnsi="Calibri"/>
                <w:bCs/>
                <w:szCs w:val="22"/>
              </w:rPr>
              <w:t xml:space="preserve"> and </w:t>
            </w:r>
            <w:r w:rsidR="00656818">
              <w:rPr>
                <w:rFonts w:ascii="Calibri" w:hAnsi="Calibri"/>
                <w:bCs/>
                <w:szCs w:val="22"/>
              </w:rPr>
              <w:t>52</w:t>
            </w:r>
            <w:r>
              <w:rPr>
                <w:rFonts w:ascii="Calibri" w:hAnsi="Calibri"/>
                <w:bCs/>
                <w:szCs w:val="22"/>
              </w:rPr>
              <w:t xml:space="preserve">. </w:t>
            </w:r>
            <w:r w:rsidR="002B5EB0">
              <w:rPr>
                <w:rFonts w:ascii="Calibri" w:hAnsi="Calibri"/>
                <w:bCs/>
                <w:szCs w:val="22"/>
              </w:rPr>
              <w:t xml:space="preserve">‘Alterations to Listed Buildings’ (IHBC, 2021) is particularly relevant at paragraph </w:t>
            </w:r>
            <w:r w:rsidR="002B5EB0">
              <w:rPr>
                <w:rFonts w:ascii="Calibri" w:hAnsi="Calibri"/>
                <w:bCs/>
              </w:rPr>
              <w:t>2.1.</w:t>
            </w:r>
          </w:p>
          <w:p w14:paraId="19FDFBB4" w14:textId="77777777" w:rsidR="002D2E8E" w:rsidRDefault="002D2E8E" w:rsidP="00454754">
            <w:pPr>
              <w:pStyle w:val="Header"/>
              <w:tabs>
                <w:tab w:val="clear" w:pos="4153"/>
                <w:tab w:val="clear" w:pos="8306"/>
              </w:tabs>
              <w:jc w:val="both"/>
              <w:rPr>
                <w:rFonts w:ascii="Calibri" w:hAnsi="Calibri"/>
                <w:bCs/>
                <w:szCs w:val="22"/>
              </w:rPr>
            </w:pPr>
          </w:p>
          <w:p w14:paraId="3609CB6A" w14:textId="77777777" w:rsidR="0043575D" w:rsidRDefault="0043575D" w:rsidP="00454754">
            <w:pPr>
              <w:pStyle w:val="Header"/>
              <w:tabs>
                <w:tab w:val="clear" w:pos="4153"/>
                <w:tab w:val="clear" w:pos="8306"/>
              </w:tabs>
              <w:jc w:val="both"/>
              <w:rPr>
                <w:rFonts w:ascii="Calibri" w:hAnsi="Calibri"/>
                <w:bCs/>
                <w:szCs w:val="22"/>
              </w:rPr>
            </w:pPr>
          </w:p>
          <w:p w14:paraId="7A4678E9" w14:textId="77777777" w:rsidR="0043575D" w:rsidRDefault="0043575D" w:rsidP="00454754">
            <w:pPr>
              <w:pStyle w:val="Header"/>
              <w:tabs>
                <w:tab w:val="clear" w:pos="4153"/>
                <w:tab w:val="clear" w:pos="8306"/>
              </w:tabs>
              <w:jc w:val="both"/>
              <w:rPr>
                <w:rFonts w:ascii="Calibri" w:hAnsi="Calibri"/>
                <w:bCs/>
                <w:szCs w:val="22"/>
                <w:u w:val="single"/>
              </w:rPr>
            </w:pPr>
            <w:r w:rsidRPr="0043575D">
              <w:rPr>
                <w:rFonts w:ascii="Calibri" w:hAnsi="Calibri"/>
                <w:bCs/>
                <w:szCs w:val="22"/>
                <w:u w:val="single"/>
              </w:rPr>
              <w:t>Ceiling removal and new ceiling</w:t>
            </w:r>
          </w:p>
          <w:p w14:paraId="2546B2B9" w14:textId="77777777" w:rsidR="0043575D" w:rsidRDefault="0043575D" w:rsidP="00454754">
            <w:pPr>
              <w:pStyle w:val="Header"/>
              <w:tabs>
                <w:tab w:val="clear" w:pos="4153"/>
                <w:tab w:val="clear" w:pos="8306"/>
              </w:tabs>
              <w:jc w:val="both"/>
              <w:rPr>
                <w:rFonts w:ascii="Calibri" w:hAnsi="Calibri"/>
                <w:bCs/>
                <w:szCs w:val="22"/>
                <w:u w:val="single"/>
              </w:rPr>
            </w:pPr>
          </w:p>
          <w:p w14:paraId="400DBC19" w14:textId="1FBD31E0" w:rsidR="006066D3" w:rsidRDefault="0043575D" w:rsidP="00454754">
            <w:pPr>
              <w:pStyle w:val="Header"/>
              <w:tabs>
                <w:tab w:val="clear" w:pos="4153"/>
                <w:tab w:val="clear" w:pos="8306"/>
              </w:tabs>
              <w:jc w:val="both"/>
              <w:rPr>
                <w:rFonts w:ascii="Calibri" w:hAnsi="Calibri"/>
                <w:bCs/>
                <w:szCs w:val="22"/>
              </w:rPr>
            </w:pPr>
            <w:r>
              <w:rPr>
                <w:rFonts w:ascii="Calibri" w:hAnsi="Calibri"/>
                <w:bCs/>
                <w:szCs w:val="22"/>
              </w:rPr>
              <w:t xml:space="preserve">The existing ceiling </w:t>
            </w:r>
            <w:r w:rsidR="0026752F">
              <w:rPr>
                <w:rFonts w:ascii="Calibri" w:hAnsi="Calibri"/>
                <w:bCs/>
                <w:szCs w:val="22"/>
              </w:rPr>
              <w:t xml:space="preserve">has no intrinsic interest. It was </w:t>
            </w:r>
            <w:r>
              <w:rPr>
                <w:rFonts w:ascii="Calibri" w:hAnsi="Calibri"/>
                <w:bCs/>
                <w:szCs w:val="22"/>
              </w:rPr>
              <w:t>inserted during the conversion works</w:t>
            </w:r>
            <w:r w:rsidR="0026752F">
              <w:rPr>
                <w:rFonts w:ascii="Calibri" w:hAnsi="Calibri"/>
                <w:bCs/>
                <w:szCs w:val="22"/>
              </w:rPr>
              <w:t xml:space="preserve"> and its </w:t>
            </w:r>
            <w:r w:rsidR="006066D3">
              <w:rPr>
                <w:rFonts w:ascii="Calibri" w:hAnsi="Calibri"/>
                <w:bCs/>
                <w:szCs w:val="22"/>
              </w:rPr>
              <w:t>height appears arbitrary (see juxtaposition with first floor windows)</w:t>
            </w:r>
            <w:r>
              <w:rPr>
                <w:rFonts w:ascii="Calibri" w:hAnsi="Calibri"/>
                <w:bCs/>
                <w:szCs w:val="22"/>
              </w:rPr>
              <w:t xml:space="preserve">. </w:t>
            </w:r>
          </w:p>
          <w:p w14:paraId="191146C5" w14:textId="77777777" w:rsidR="006066D3" w:rsidRDefault="006066D3" w:rsidP="00454754">
            <w:pPr>
              <w:pStyle w:val="Header"/>
              <w:tabs>
                <w:tab w:val="clear" w:pos="4153"/>
                <w:tab w:val="clear" w:pos="8306"/>
              </w:tabs>
              <w:jc w:val="both"/>
              <w:rPr>
                <w:rFonts w:ascii="Calibri" w:hAnsi="Calibri"/>
                <w:bCs/>
                <w:szCs w:val="22"/>
              </w:rPr>
            </w:pPr>
          </w:p>
          <w:p w14:paraId="7EEBC74C" w14:textId="190A7262" w:rsidR="002D2E8E" w:rsidRDefault="00874F24" w:rsidP="00454754">
            <w:pPr>
              <w:pStyle w:val="Header"/>
              <w:tabs>
                <w:tab w:val="clear" w:pos="4153"/>
                <w:tab w:val="clear" w:pos="8306"/>
              </w:tabs>
              <w:jc w:val="both"/>
              <w:rPr>
                <w:rFonts w:ascii="Calibri" w:hAnsi="Calibri"/>
                <w:bCs/>
                <w:szCs w:val="22"/>
              </w:rPr>
            </w:pPr>
            <w:r>
              <w:rPr>
                <w:rFonts w:ascii="Calibri" w:hAnsi="Calibri"/>
                <w:bCs/>
                <w:szCs w:val="22"/>
              </w:rPr>
              <w:t xml:space="preserve">The </w:t>
            </w:r>
            <w:r w:rsidR="006066D3">
              <w:rPr>
                <w:rFonts w:ascii="Calibri" w:hAnsi="Calibri"/>
                <w:bCs/>
                <w:szCs w:val="22"/>
              </w:rPr>
              <w:t xml:space="preserve">interesting </w:t>
            </w:r>
            <w:r>
              <w:rPr>
                <w:rFonts w:ascii="Calibri" w:hAnsi="Calibri"/>
                <w:bCs/>
                <w:szCs w:val="22"/>
              </w:rPr>
              <w:t xml:space="preserve">roof structure appears to be the product of a historic raising of roof height. There is evidence of a previous historic ceiling (nails etc </w:t>
            </w:r>
            <w:r w:rsidR="006066D3">
              <w:rPr>
                <w:rFonts w:ascii="Calibri" w:hAnsi="Calibri"/>
                <w:bCs/>
                <w:szCs w:val="22"/>
              </w:rPr>
              <w:t>to the</w:t>
            </w:r>
            <w:r>
              <w:rPr>
                <w:rFonts w:ascii="Calibri" w:hAnsi="Calibri"/>
                <w:bCs/>
                <w:szCs w:val="22"/>
              </w:rPr>
              <w:t xml:space="preserve"> soffit</w:t>
            </w:r>
            <w:r w:rsidR="006066D3">
              <w:rPr>
                <w:rFonts w:ascii="Calibri" w:hAnsi="Calibri"/>
                <w:bCs/>
                <w:szCs w:val="22"/>
              </w:rPr>
              <w:t>s</w:t>
            </w:r>
            <w:r>
              <w:rPr>
                <w:rFonts w:ascii="Calibri" w:hAnsi="Calibri"/>
                <w:bCs/>
                <w:szCs w:val="22"/>
              </w:rPr>
              <w:t xml:space="preserve"> of joists at truss tie-beam level). There is no evidence to suggest the </w:t>
            </w:r>
            <w:r w:rsidR="006066D3">
              <w:rPr>
                <w:rFonts w:ascii="Calibri" w:hAnsi="Calibri"/>
                <w:bCs/>
                <w:szCs w:val="22"/>
              </w:rPr>
              <w:t xml:space="preserve">roof structure of this Georgian building was exposed to view from first floor level. </w:t>
            </w:r>
            <w:r w:rsidR="00B75478">
              <w:rPr>
                <w:rFonts w:ascii="Calibri" w:hAnsi="Calibri"/>
                <w:bCs/>
                <w:szCs w:val="22"/>
              </w:rPr>
              <w:t xml:space="preserve">The omission of a ceiling to the first floor Lounge is harmful to the character and proportions of this </w:t>
            </w:r>
            <w:r w:rsidR="0066792C">
              <w:rPr>
                <w:rFonts w:ascii="Calibri" w:hAnsi="Calibri"/>
                <w:bCs/>
                <w:szCs w:val="22"/>
              </w:rPr>
              <w:t xml:space="preserve">principle </w:t>
            </w:r>
            <w:r w:rsidR="00B75478">
              <w:rPr>
                <w:rFonts w:ascii="Calibri" w:hAnsi="Calibri"/>
                <w:bCs/>
                <w:szCs w:val="22"/>
              </w:rPr>
              <w:t xml:space="preserve">space and the planform </w:t>
            </w:r>
            <w:r w:rsidR="00267A51">
              <w:rPr>
                <w:rFonts w:ascii="Calibri" w:hAnsi="Calibri"/>
                <w:bCs/>
                <w:szCs w:val="22"/>
              </w:rPr>
              <w:t xml:space="preserve">(including loss of division between first floor and attic spaces) </w:t>
            </w:r>
            <w:r w:rsidR="00B75478">
              <w:rPr>
                <w:rFonts w:ascii="Calibri" w:hAnsi="Calibri"/>
                <w:bCs/>
                <w:szCs w:val="22"/>
              </w:rPr>
              <w:t>of the building.</w:t>
            </w:r>
            <w:r w:rsidR="003B60F0">
              <w:rPr>
                <w:rFonts w:ascii="Calibri" w:hAnsi="Calibri"/>
                <w:bCs/>
                <w:szCs w:val="22"/>
              </w:rPr>
              <w:t xml:space="preserve"> </w:t>
            </w:r>
          </w:p>
          <w:p w14:paraId="408E184C" w14:textId="77777777" w:rsidR="002D2E8E" w:rsidRDefault="002D2E8E" w:rsidP="00454754">
            <w:pPr>
              <w:pStyle w:val="Header"/>
              <w:tabs>
                <w:tab w:val="clear" w:pos="4153"/>
                <w:tab w:val="clear" w:pos="8306"/>
              </w:tabs>
              <w:jc w:val="both"/>
              <w:rPr>
                <w:rFonts w:ascii="Calibri" w:hAnsi="Calibri"/>
                <w:bCs/>
                <w:szCs w:val="22"/>
              </w:rPr>
            </w:pPr>
          </w:p>
          <w:p w14:paraId="2142EC6E" w14:textId="6373F76C" w:rsidR="00B75478" w:rsidRDefault="003B60F0" w:rsidP="00454754">
            <w:pPr>
              <w:pStyle w:val="Header"/>
              <w:tabs>
                <w:tab w:val="clear" w:pos="4153"/>
                <w:tab w:val="clear" w:pos="8306"/>
              </w:tabs>
              <w:jc w:val="both"/>
              <w:rPr>
                <w:rFonts w:ascii="Calibri" w:hAnsi="Calibri"/>
                <w:bCs/>
                <w:szCs w:val="22"/>
              </w:rPr>
            </w:pPr>
            <w:r>
              <w:rPr>
                <w:rFonts w:ascii="Calibri" w:hAnsi="Calibri"/>
                <w:bCs/>
                <w:szCs w:val="22"/>
              </w:rPr>
              <w:t xml:space="preserve">‘Making changes’ is particularly relevant at </w:t>
            </w:r>
            <w:r w:rsidR="00267A51">
              <w:rPr>
                <w:rFonts w:ascii="Calibri" w:hAnsi="Calibri"/>
                <w:bCs/>
                <w:szCs w:val="22"/>
              </w:rPr>
              <w:t>paragraph 47.</w:t>
            </w:r>
            <w:r w:rsidR="002B5EB0">
              <w:rPr>
                <w:rFonts w:ascii="Calibri" w:hAnsi="Calibri"/>
                <w:bCs/>
                <w:szCs w:val="22"/>
              </w:rPr>
              <w:t xml:space="preserve"> ‘Alterations’ is particularly relevant at paragraph </w:t>
            </w:r>
            <w:r w:rsidR="002B5EB0">
              <w:rPr>
                <w:rFonts w:ascii="Calibri" w:hAnsi="Calibri"/>
                <w:bCs/>
              </w:rPr>
              <w:t>5.1.</w:t>
            </w:r>
            <w:r w:rsidR="0066792C">
              <w:rPr>
                <w:rFonts w:ascii="Calibri" w:hAnsi="Calibri"/>
                <w:bCs/>
              </w:rPr>
              <w:t xml:space="preserve"> and 7.4.7</w:t>
            </w:r>
            <w:r w:rsidR="002B5EB0">
              <w:rPr>
                <w:rFonts w:ascii="Calibri" w:hAnsi="Calibri"/>
                <w:bCs/>
              </w:rPr>
              <w:t>.</w:t>
            </w:r>
          </w:p>
          <w:p w14:paraId="65A98024" w14:textId="77777777" w:rsidR="00B75478" w:rsidRDefault="00B75478" w:rsidP="00454754">
            <w:pPr>
              <w:pStyle w:val="Header"/>
              <w:tabs>
                <w:tab w:val="clear" w:pos="4153"/>
                <w:tab w:val="clear" w:pos="8306"/>
              </w:tabs>
              <w:jc w:val="both"/>
              <w:rPr>
                <w:rFonts w:ascii="Calibri" w:hAnsi="Calibri"/>
                <w:bCs/>
                <w:szCs w:val="22"/>
              </w:rPr>
            </w:pPr>
          </w:p>
          <w:p w14:paraId="356DEB63" w14:textId="77777777" w:rsidR="0043575D" w:rsidRDefault="00B75478" w:rsidP="00454754">
            <w:pPr>
              <w:pStyle w:val="Header"/>
              <w:tabs>
                <w:tab w:val="clear" w:pos="4153"/>
                <w:tab w:val="clear" w:pos="8306"/>
              </w:tabs>
              <w:jc w:val="both"/>
              <w:rPr>
                <w:rFonts w:asciiTheme="minorHAnsi" w:hAnsiTheme="minorHAnsi" w:cstheme="minorHAnsi"/>
              </w:rPr>
            </w:pPr>
            <w:r>
              <w:rPr>
                <w:rFonts w:ascii="Calibri" w:hAnsi="Calibri"/>
                <w:bCs/>
                <w:szCs w:val="22"/>
              </w:rPr>
              <w:t xml:space="preserve">No explanation submitted as to the impact to the historic fabric of insulation works (see IHBC </w:t>
            </w:r>
            <w:r w:rsidR="00C84F7A">
              <w:rPr>
                <w:rFonts w:ascii="Calibri" w:hAnsi="Calibri"/>
                <w:bCs/>
                <w:szCs w:val="22"/>
              </w:rPr>
              <w:t xml:space="preserve">‘Alterations to Listed Buildings’ 2021, paragraph </w:t>
            </w:r>
            <w:r w:rsidR="00C84F7A" w:rsidRPr="00C84F7A">
              <w:rPr>
                <w:rFonts w:asciiTheme="minorHAnsi" w:hAnsiTheme="minorHAnsi" w:cstheme="minorHAnsi"/>
              </w:rPr>
              <w:t>3.12.2</w:t>
            </w:r>
            <w:r w:rsidR="00C84F7A">
              <w:rPr>
                <w:rFonts w:asciiTheme="minorHAnsi" w:hAnsiTheme="minorHAnsi" w:cstheme="minorHAnsi"/>
              </w:rPr>
              <w:t xml:space="preserve"> and ‘Retrofitting of Historic Buildings’ 2021).</w:t>
            </w:r>
          </w:p>
          <w:p w14:paraId="7EFDE6A2" w14:textId="77777777" w:rsidR="005D2CCF" w:rsidRDefault="005D2CCF" w:rsidP="00454754">
            <w:pPr>
              <w:pStyle w:val="Header"/>
              <w:tabs>
                <w:tab w:val="clear" w:pos="4153"/>
                <w:tab w:val="clear" w:pos="8306"/>
              </w:tabs>
              <w:jc w:val="both"/>
              <w:rPr>
                <w:rFonts w:asciiTheme="minorHAnsi" w:hAnsiTheme="minorHAnsi" w:cstheme="minorHAnsi"/>
              </w:rPr>
            </w:pPr>
          </w:p>
          <w:p w14:paraId="2B0839E2" w14:textId="565E0F47" w:rsidR="00AC3BE7" w:rsidRDefault="00AC3BE7" w:rsidP="00AC3BE7">
            <w:pPr>
              <w:pStyle w:val="Header"/>
              <w:jc w:val="both"/>
              <w:rPr>
                <w:rFonts w:asciiTheme="minorHAnsi" w:hAnsiTheme="minorHAnsi" w:cstheme="minorHAnsi"/>
                <w:szCs w:val="22"/>
              </w:rPr>
            </w:pPr>
            <w:r>
              <w:rPr>
                <w:rFonts w:asciiTheme="minorHAnsi" w:hAnsiTheme="minorHAnsi" w:cstheme="minorHAnsi"/>
              </w:rPr>
              <w:lastRenderedPageBreak/>
              <w:t>T</w:t>
            </w:r>
            <w:r>
              <w:rPr>
                <w:rFonts w:asciiTheme="minorHAnsi" w:hAnsiTheme="minorHAnsi" w:cstheme="minorHAnsi"/>
                <w:szCs w:val="22"/>
              </w:rPr>
              <w:t xml:space="preserve">he harmful works affect only part of the listed building and have minimal impact on historic fabric. They are of ‘less than substantial harm’ (NPPF paragraph 202). </w:t>
            </w:r>
            <w:r w:rsidR="00135B2C">
              <w:rPr>
                <w:rFonts w:asciiTheme="minorHAnsi" w:hAnsiTheme="minorHAnsi" w:cstheme="minorHAnsi"/>
                <w:szCs w:val="22"/>
              </w:rPr>
              <w:t>Renewable e</w:t>
            </w:r>
            <w:r>
              <w:rPr>
                <w:rFonts w:asciiTheme="minorHAnsi" w:hAnsiTheme="minorHAnsi" w:cstheme="minorHAnsi"/>
                <w:szCs w:val="22"/>
              </w:rPr>
              <w:t xml:space="preserve">nergy </w:t>
            </w:r>
            <w:r w:rsidR="00135B2C">
              <w:rPr>
                <w:rFonts w:asciiTheme="minorHAnsi" w:hAnsiTheme="minorHAnsi" w:cstheme="minorHAnsi"/>
                <w:szCs w:val="22"/>
              </w:rPr>
              <w:t>is a potential public benefit</w:t>
            </w:r>
            <w:r>
              <w:rPr>
                <w:rFonts w:asciiTheme="minorHAnsi" w:hAnsiTheme="minorHAnsi" w:cstheme="minorHAnsi"/>
                <w:szCs w:val="22"/>
              </w:rPr>
              <w:t xml:space="preserve">. However, the submitted information does not consider whether there are less harmful works/technologies which would achieve the same energy efficiencies (has a holistic assessment been made; </w:t>
            </w:r>
            <w:r w:rsidRPr="001D56C5">
              <w:rPr>
                <w:rFonts w:asciiTheme="minorHAnsi" w:hAnsiTheme="minorHAnsi" w:cstheme="minorHAnsi"/>
              </w:rPr>
              <w:t>NPPF paragraph 200 requests that justification for harm is ‘clear and convincing’</w:t>
            </w:r>
            <w:r>
              <w:rPr>
                <w:rFonts w:asciiTheme="minorHAnsi" w:hAnsiTheme="minorHAnsi" w:cstheme="minorHAnsi"/>
                <w:szCs w:val="22"/>
              </w:rPr>
              <w:t>). Therefore, proposed public benefits do not outweigh the harm to the special architectural and historic interest</w:t>
            </w:r>
            <w:r w:rsidR="00135B2C">
              <w:rPr>
                <w:rFonts w:asciiTheme="minorHAnsi" w:hAnsiTheme="minorHAnsi" w:cstheme="minorHAnsi"/>
                <w:szCs w:val="22"/>
              </w:rPr>
              <w:t xml:space="preserve"> and setting</w:t>
            </w:r>
            <w:r>
              <w:rPr>
                <w:rFonts w:asciiTheme="minorHAnsi" w:hAnsiTheme="minorHAnsi" w:cstheme="minorHAnsi"/>
                <w:szCs w:val="22"/>
              </w:rPr>
              <w:t xml:space="preserve"> of the listed building.</w:t>
            </w:r>
          </w:p>
          <w:p w14:paraId="5ED46032" w14:textId="54EC0EBA" w:rsidR="005D2CCF" w:rsidRPr="0043575D" w:rsidRDefault="005D2CCF"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28B25B16" w14:textId="4D6B7760" w:rsidR="00C6456D" w:rsidRPr="00D23470" w:rsidRDefault="00135B2C" w:rsidP="00454754">
            <w:pPr>
              <w:contextualSpacing/>
              <w:jc w:val="both"/>
              <w:rPr>
                <w:rFonts w:ascii="Calibri" w:hAnsi="Calibri"/>
                <w:szCs w:val="22"/>
              </w:rPr>
            </w:pPr>
            <w:r>
              <w:rPr>
                <w:rFonts w:ascii="Calibri" w:hAnsi="Calibri"/>
                <w:szCs w:val="22"/>
              </w:rPr>
              <w:t>The impacts on the amenity of residents (noise from pump) are not a main consideration in the determination of the LBC application.</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20490CBE" w:rsidR="00C0704D" w:rsidRDefault="00135B2C" w:rsidP="006126D1">
            <w:pPr>
              <w:contextualSpacing/>
              <w:jc w:val="both"/>
              <w:rPr>
                <w:rFonts w:ascii="Calibri" w:hAnsi="Calibri"/>
                <w:b/>
                <w:szCs w:val="22"/>
              </w:rPr>
            </w:pPr>
            <w:r>
              <w:rPr>
                <w:rFonts w:ascii="Calibri" w:hAnsi="Calibri"/>
                <w:b/>
                <w:szCs w:val="22"/>
              </w:rPr>
              <w:t>Ecology</w:t>
            </w:r>
            <w:r w:rsidR="00DF42DA" w:rsidRPr="00DF42DA">
              <w:rPr>
                <w:rFonts w:ascii="Calibri" w:hAnsi="Calibri"/>
                <w:b/>
                <w:szCs w:val="22"/>
              </w:rPr>
              <w:t>:</w:t>
            </w:r>
          </w:p>
          <w:p w14:paraId="0E9CDE2A" w14:textId="3604093D" w:rsidR="00C50517" w:rsidRPr="00545D8C" w:rsidRDefault="00135B2C" w:rsidP="00454754">
            <w:pPr>
              <w:contextualSpacing/>
              <w:jc w:val="both"/>
              <w:rPr>
                <w:rFonts w:ascii="Calibri" w:hAnsi="Calibri"/>
                <w:szCs w:val="22"/>
              </w:rPr>
            </w:pPr>
            <w:r>
              <w:rPr>
                <w:rFonts w:ascii="Calibri" w:hAnsi="Calibri"/>
                <w:szCs w:val="22"/>
              </w:rPr>
              <w:t>The submitted bat survey identifies the need</w:t>
            </w:r>
            <w:r w:rsidR="004754B7">
              <w:rPr>
                <w:rFonts w:ascii="Calibri" w:hAnsi="Calibri"/>
                <w:szCs w:val="22"/>
              </w:rPr>
              <w:t xml:space="preserve"> for a bat license from Natural England and mitigation to facilitate the works.</w:t>
            </w:r>
          </w:p>
        </w:tc>
      </w:tr>
      <w:tr w:rsidR="008C75E4" w:rsidRPr="008C75E4" w14:paraId="1E1E016A" w14:textId="77777777" w:rsidTr="00504440">
        <w:trPr>
          <w:trHeight w:val="864"/>
          <w:jc w:val="center"/>
        </w:trPr>
        <w:tc>
          <w:tcPr>
            <w:tcW w:w="9555" w:type="dxa"/>
            <w:gridSpan w:val="14"/>
            <w:tcMar>
              <w:top w:w="57" w:type="dxa"/>
              <w:bottom w:w="57" w:type="dxa"/>
            </w:tcMar>
          </w:tcPr>
          <w:p w14:paraId="38A49CBE" w14:textId="77777777" w:rsidR="00C50517" w:rsidRPr="002A7DF7" w:rsidRDefault="00C50517" w:rsidP="00135B2C">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8E732D2" w14:textId="6F006E2C" w:rsidR="00813922" w:rsidRDefault="00813922" w:rsidP="00813922">
            <w:pPr>
              <w:jc w:val="both"/>
              <w:rPr>
                <w:rFonts w:ascii="Calibri" w:hAnsi="Calibri"/>
                <w:b/>
                <w:bCs/>
                <w:szCs w:val="22"/>
              </w:rPr>
            </w:pPr>
            <w:r>
              <w:rPr>
                <w:rFonts w:ascii="Calibri" w:hAnsi="Calibri"/>
                <w:szCs w:val="22"/>
              </w:rPr>
              <w:t>Therefore, in giving considerable importance and weight to the duty at section 16 of the Planning (Listed Buildings and Conservation Areas) Act 1990 and in consideration to NPPF and Key Statement EN5 and Policies DME4 and DMG1 of the Ribble Valley Core Strategy it is recommended that listed building consent be refused.</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3AB59DF" w14:textId="77777777" w:rsidR="00C0704D" w:rsidRDefault="004754B7" w:rsidP="006126D1">
            <w:pPr>
              <w:jc w:val="both"/>
              <w:rPr>
                <w:rFonts w:ascii="Calibri" w:hAnsi="Calibri"/>
                <w:bCs/>
                <w:szCs w:val="22"/>
              </w:rPr>
            </w:pPr>
            <w:r>
              <w:rPr>
                <w:rFonts w:ascii="Calibri" w:hAnsi="Calibri"/>
                <w:bCs/>
                <w:szCs w:val="22"/>
              </w:rPr>
              <w:t>That listed building consent be refused for the following reason:</w:t>
            </w:r>
          </w:p>
          <w:p w14:paraId="172BDA13" w14:textId="77777777" w:rsidR="004754B7" w:rsidRDefault="004754B7" w:rsidP="006126D1">
            <w:pPr>
              <w:jc w:val="both"/>
              <w:rPr>
                <w:rFonts w:ascii="Calibri" w:hAnsi="Calibri"/>
                <w:bCs/>
                <w:szCs w:val="22"/>
              </w:rPr>
            </w:pPr>
          </w:p>
          <w:p w14:paraId="3D3DFD97" w14:textId="3DDBA155" w:rsidR="004754B7" w:rsidRPr="008C75E4" w:rsidRDefault="004754B7" w:rsidP="006126D1">
            <w:pPr>
              <w:jc w:val="both"/>
              <w:rPr>
                <w:rFonts w:ascii="Calibri" w:hAnsi="Calibri"/>
                <w:bCs/>
                <w:szCs w:val="22"/>
              </w:rPr>
            </w:pPr>
            <w:r>
              <w:rPr>
                <w:rFonts w:ascii="Calibri" w:hAnsi="Calibri"/>
                <w:bCs/>
                <w:szCs w:val="22"/>
              </w:rPr>
              <w:t xml:space="preserve">The proposal is harmful to the special architectural and historic interest and setting of the listed building because the </w:t>
            </w:r>
            <w:r w:rsidR="0026752F">
              <w:rPr>
                <w:rFonts w:ascii="Calibri" w:hAnsi="Calibri"/>
                <w:bCs/>
                <w:szCs w:val="22"/>
              </w:rPr>
              <w:t xml:space="preserve">external </w:t>
            </w:r>
            <w:r>
              <w:rPr>
                <w:rFonts w:ascii="Calibri" w:hAnsi="Calibri"/>
                <w:bCs/>
                <w:szCs w:val="22"/>
              </w:rPr>
              <w:t xml:space="preserve">air source heat pump </w:t>
            </w:r>
            <w:r w:rsidR="0026752F">
              <w:rPr>
                <w:rFonts w:ascii="Calibri" w:hAnsi="Calibri"/>
                <w:bCs/>
                <w:szCs w:val="22"/>
              </w:rPr>
              <w:t xml:space="preserve">equipment </w:t>
            </w:r>
            <w:r>
              <w:rPr>
                <w:rFonts w:ascii="Calibri" w:hAnsi="Calibri"/>
                <w:bCs/>
                <w:szCs w:val="22"/>
              </w:rPr>
              <w:t xml:space="preserve">is </w:t>
            </w:r>
            <w:r w:rsidR="0026752F">
              <w:rPr>
                <w:rFonts w:ascii="Calibri" w:hAnsi="Calibri"/>
                <w:bCs/>
                <w:szCs w:val="22"/>
              </w:rPr>
              <w:t xml:space="preserve">unduly </w:t>
            </w:r>
            <w:r>
              <w:rPr>
                <w:rFonts w:ascii="Calibri" w:hAnsi="Calibri"/>
                <w:bCs/>
                <w:szCs w:val="22"/>
              </w:rPr>
              <w:t>prominent</w:t>
            </w:r>
            <w:r w:rsidR="0026752F">
              <w:rPr>
                <w:rFonts w:ascii="Calibri" w:hAnsi="Calibri"/>
                <w:bCs/>
                <w:szCs w:val="22"/>
              </w:rPr>
              <w:t xml:space="preserve">, incongruous and conspicuous and the </w:t>
            </w:r>
            <w:r w:rsidR="00411AD8">
              <w:rPr>
                <w:rFonts w:ascii="Calibri" w:hAnsi="Calibri"/>
                <w:bCs/>
                <w:szCs w:val="22"/>
              </w:rPr>
              <w:t xml:space="preserve">removal of a ceiling between first floor and attic is detrimental to </w:t>
            </w:r>
            <w:r w:rsidR="00342D3B">
              <w:rPr>
                <w:rFonts w:ascii="Calibri" w:hAnsi="Calibri"/>
                <w:bCs/>
                <w:szCs w:val="22"/>
              </w:rPr>
              <w:t xml:space="preserve">important </w:t>
            </w:r>
            <w:r w:rsidR="00411AD8">
              <w:rPr>
                <w:rFonts w:ascii="Calibri" w:hAnsi="Calibri"/>
                <w:bCs/>
                <w:szCs w:val="22"/>
              </w:rPr>
              <w:t xml:space="preserve">room proportions and building planform. </w:t>
            </w:r>
          </w:p>
        </w:tc>
      </w:tr>
    </w:tbl>
    <w:p w14:paraId="58DD66DA" w14:textId="77777777" w:rsidR="0031197A" w:rsidRPr="008C75E4" w:rsidRDefault="00FF2BA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6038" w14:textId="77777777" w:rsidR="00C15996" w:rsidRDefault="00C15996" w:rsidP="006D0B5F">
      <w:r>
        <w:separator/>
      </w:r>
    </w:p>
  </w:endnote>
  <w:endnote w:type="continuationSeparator" w:id="0">
    <w:p w14:paraId="6CBE6FDD" w14:textId="77777777" w:rsidR="00C15996" w:rsidRDefault="00C1599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1472" w14:textId="77777777" w:rsidR="00C15996" w:rsidRDefault="00C15996" w:rsidP="006D0B5F">
      <w:r>
        <w:separator/>
      </w:r>
    </w:p>
  </w:footnote>
  <w:footnote w:type="continuationSeparator" w:id="0">
    <w:p w14:paraId="4979589D" w14:textId="77777777" w:rsidR="00C15996" w:rsidRDefault="00C1599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816"/>
    <w:rsid w:val="0008638E"/>
    <w:rsid w:val="000B5CB5"/>
    <w:rsid w:val="000C7A57"/>
    <w:rsid w:val="00101855"/>
    <w:rsid w:val="0010371E"/>
    <w:rsid w:val="00106932"/>
    <w:rsid w:val="00107E7E"/>
    <w:rsid w:val="00130035"/>
    <w:rsid w:val="00135B2C"/>
    <w:rsid w:val="00141512"/>
    <w:rsid w:val="0016428F"/>
    <w:rsid w:val="00174004"/>
    <w:rsid w:val="00183557"/>
    <w:rsid w:val="001946E0"/>
    <w:rsid w:val="00196722"/>
    <w:rsid w:val="001B769B"/>
    <w:rsid w:val="001C1453"/>
    <w:rsid w:val="001D4F7A"/>
    <w:rsid w:val="001D5ADD"/>
    <w:rsid w:val="00203F50"/>
    <w:rsid w:val="00206E24"/>
    <w:rsid w:val="00237DA1"/>
    <w:rsid w:val="00250879"/>
    <w:rsid w:val="0026752F"/>
    <w:rsid w:val="00267A51"/>
    <w:rsid w:val="00284480"/>
    <w:rsid w:val="0028751A"/>
    <w:rsid w:val="0029334A"/>
    <w:rsid w:val="002A01CF"/>
    <w:rsid w:val="002A7DF7"/>
    <w:rsid w:val="002B5EB0"/>
    <w:rsid w:val="002B7854"/>
    <w:rsid w:val="002C6277"/>
    <w:rsid w:val="002D2E8E"/>
    <w:rsid w:val="002D4346"/>
    <w:rsid w:val="002E2952"/>
    <w:rsid w:val="002E7CC1"/>
    <w:rsid w:val="002F041D"/>
    <w:rsid w:val="002F2580"/>
    <w:rsid w:val="002F7502"/>
    <w:rsid w:val="00300C37"/>
    <w:rsid w:val="003137E0"/>
    <w:rsid w:val="003167B9"/>
    <w:rsid w:val="00320A6F"/>
    <w:rsid w:val="00321B6E"/>
    <w:rsid w:val="003359D0"/>
    <w:rsid w:val="00341E8D"/>
    <w:rsid w:val="00342D3B"/>
    <w:rsid w:val="00347F5E"/>
    <w:rsid w:val="003634D9"/>
    <w:rsid w:val="0036759A"/>
    <w:rsid w:val="003825D5"/>
    <w:rsid w:val="003A4376"/>
    <w:rsid w:val="003B60F0"/>
    <w:rsid w:val="003C28E1"/>
    <w:rsid w:val="003E2151"/>
    <w:rsid w:val="003F16AA"/>
    <w:rsid w:val="003F16B4"/>
    <w:rsid w:val="003F3DB5"/>
    <w:rsid w:val="003F481A"/>
    <w:rsid w:val="00404C72"/>
    <w:rsid w:val="00411AD8"/>
    <w:rsid w:val="0043575D"/>
    <w:rsid w:val="00435FC9"/>
    <w:rsid w:val="0044039F"/>
    <w:rsid w:val="00440CB6"/>
    <w:rsid w:val="00454754"/>
    <w:rsid w:val="004557B9"/>
    <w:rsid w:val="004654DD"/>
    <w:rsid w:val="00467D29"/>
    <w:rsid w:val="004754B7"/>
    <w:rsid w:val="004854EC"/>
    <w:rsid w:val="004936A6"/>
    <w:rsid w:val="004947BB"/>
    <w:rsid w:val="004A5EA9"/>
    <w:rsid w:val="004C2434"/>
    <w:rsid w:val="004D6FC7"/>
    <w:rsid w:val="004E58E3"/>
    <w:rsid w:val="004F0649"/>
    <w:rsid w:val="004F1043"/>
    <w:rsid w:val="004F1E99"/>
    <w:rsid w:val="0050432D"/>
    <w:rsid w:val="00504440"/>
    <w:rsid w:val="00504913"/>
    <w:rsid w:val="00510DBF"/>
    <w:rsid w:val="00510FA2"/>
    <w:rsid w:val="00510FE3"/>
    <w:rsid w:val="00521ABA"/>
    <w:rsid w:val="00525341"/>
    <w:rsid w:val="00527A31"/>
    <w:rsid w:val="00534611"/>
    <w:rsid w:val="00545D8C"/>
    <w:rsid w:val="00556ECD"/>
    <w:rsid w:val="005631B3"/>
    <w:rsid w:val="005633B0"/>
    <w:rsid w:val="005635FF"/>
    <w:rsid w:val="00572493"/>
    <w:rsid w:val="00573B90"/>
    <w:rsid w:val="005878FE"/>
    <w:rsid w:val="00593040"/>
    <w:rsid w:val="005B0A0E"/>
    <w:rsid w:val="005D2CCF"/>
    <w:rsid w:val="005D3432"/>
    <w:rsid w:val="005E1C6C"/>
    <w:rsid w:val="005E65DF"/>
    <w:rsid w:val="006066D3"/>
    <w:rsid w:val="006126D1"/>
    <w:rsid w:val="006326A2"/>
    <w:rsid w:val="00656818"/>
    <w:rsid w:val="00665C24"/>
    <w:rsid w:val="0066792C"/>
    <w:rsid w:val="00670207"/>
    <w:rsid w:val="00690EC3"/>
    <w:rsid w:val="00692B60"/>
    <w:rsid w:val="00695F88"/>
    <w:rsid w:val="006A71AD"/>
    <w:rsid w:val="006A79AB"/>
    <w:rsid w:val="006C126E"/>
    <w:rsid w:val="006C2BFA"/>
    <w:rsid w:val="006D0B5F"/>
    <w:rsid w:val="006D4E58"/>
    <w:rsid w:val="006D7624"/>
    <w:rsid w:val="006F137D"/>
    <w:rsid w:val="006F4D38"/>
    <w:rsid w:val="006F5026"/>
    <w:rsid w:val="0070054B"/>
    <w:rsid w:val="00706480"/>
    <w:rsid w:val="00710DBB"/>
    <w:rsid w:val="0072424B"/>
    <w:rsid w:val="00725F1C"/>
    <w:rsid w:val="00741C16"/>
    <w:rsid w:val="007430C8"/>
    <w:rsid w:val="00755FCC"/>
    <w:rsid w:val="00776AE2"/>
    <w:rsid w:val="007921CD"/>
    <w:rsid w:val="007C5713"/>
    <w:rsid w:val="007C791C"/>
    <w:rsid w:val="007D6D02"/>
    <w:rsid w:val="007D7DF4"/>
    <w:rsid w:val="007E0D23"/>
    <w:rsid w:val="007F196D"/>
    <w:rsid w:val="007F3C96"/>
    <w:rsid w:val="00805895"/>
    <w:rsid w:val="008075CB"/>
    <w:rsid w:val="00811771"/>
    <w:rsid w:val="00813922"/>
    <w:rsid w:val="008154DD"/>
    <w:rsid w:val="0083105A"/>
    <w:rsid w:val="008422F9"/>
    <w:rsid w:val="008542DE"/>
    <w:rsid w:val="008638DE"/>
    <w:rsid w:val="00874F24"/>
    <w:rsid w:val="0088544A"/>
    <w:rsid w:val="00891182"/>
    <w:rsid w:val="008A28C8"/>
    <w:rsid w:val="008C75E4"/>
    <w:rsid w:val="008D5A3A"/>
    <w:rsid w:val="008F6B58"/>
    <w:rsid w:val="0090282C"/>
    <w:rsid w:val="00906D0C"/>
    <w:rsid w:val="00934B34"/>
    <w:rsid w:val="009565F5"/>
    <w:rsid w:val="00964549"/>
    <w:rsid w:val="009825FF"/>
    <w:rsid w:val="00985097"/>
    <w:rsid w:val="00994EF1"/>
    <w:rsid w:val="009B6319"/>
    <w:rsid w:val="009C4BCF"/>
    <w:rsid w:val="009C7F61"/>
    <w:rsid w:val="009E6A8B"/>
    <w:rsid w:val="00A04A96"/>
    <w:rsid w:val="00A40070"/>
    <w:rsid w:val="00A42E82"/>
    <w:rsid w:val="00A46EE9"/>
    <w:rsid w:val="00A55E83"/>
    <w:rsid w:val="00A579BB"/>
    <w:rsid w:val="00A63D55"/>
    <w:rsid w:val="00A67086"/>
    <w:rsid w:val="00A8441B"/>
    <w:rsid w:val="00A9088C"/>
    <w:rsid w:val="00A9168C"/>
    <w:rsid w:val="00A95D89"/>
    <w:rsid w:val="00AA2753"/>
    <w:rsid w:val="00AB3243"/>
    <w:rsid w:val="00AB5232"/>
    <w:rsid w:val="00AC3BE7"/>
    <w:rsid w:val="00B06A35"/>
    <w:rsid w:val="00B14DDC"/>
    <w:rsid w:val="00B257FA"/>
    <w:rsid w:val="00B30A5E"/>
    <w:rsid w:val="00B31505"/>
    <w:rsid w:val="00B45282"/>
    <w:rsid w:val="00B6269C"/>
    <w:rsid w:val="00B74C73"/>
    <w:rsid w:val="00B75478"/>
    <w:rsid w:val="00B93EB5"/>
    <w:rsid w:val="00B96F5A"/>
    <w:rsid w:val="00BA1473"/>
    <w:rsid w:val="00BA2247"/>
    <w:rsid w:val="00BA5D97"/>
    <w:rsid w:val="00BA6B19"/>
    <w:rsid w:val="00BB1C52"/>
    <w:rsid w:val="00BB2A50"/>
    <w:rsid w:val="00BC1E48"/>
    <w:rsid w:val="00BD3F03"/>
    <w:rsid w:val="00C0704D"/>
    <w:rsid w:val="00C15996"/>
    <w:rsid w:val="00C214A6"/>
    <w:rsid w:val="00C24A51"/>
    <w:rsid w:val="00C25722"/>
    <w:rsid w:val="00C3289C"/>
    <w:rsid w:val="00C44E40"/>
    <w:rsid w:val="00C50517"/>
    <w:rsid w:val="00C618DB"/>
    <w:rsid w:val="00C6456D"/>
    <w:rsid w:val="00C84F7A"/>
    <w:rsid w:val="00C93384"/>
    <w:rsid w:val="00CA28BA"/>
    <w:rsid w:val="00CD1729"/>
    <w:rsid w:val="00CD2E03"/>
    <w:rsid w:val="00CD38B1"/>
    <w:rsid w:val="00D02272"/>
    <w:rsid w:val="00D06B8B"/>
    <w:rsid w:val="00D102D9"/>
    <w:rsid w:val="00D1063F"/>
    <w:rsid w:val="00D11007"/>
    <w:rsid w:val="00D1420C"/>
    <w:rsid w:val="00D23054"/>
    <w:rsid w:val="00D23470"/>
    <w:rsid w:val="00D2449B"/>
    <w:rsid w:val="00D54384"/>
    <w:rsid w:val="00D54E67"/>
    <w:rsid w:val="00D54F48"/>
    <w:rsid w:val="00D632BB"/>
    <w:rsid w:val="00D80310"/>
    <w:rsid w:val="00D83EF1"/>
    <w:rsid w:val="00D841DA"/>
    <w:rsid w:val="00D9608A"/>
    <w:rsid w:val="00D96DF7"/>
    <w:rsid w:val="00D97AA3"/>
    <w:rsid w:val="00DA27B6"/>
    <w:rsid w:val="00DA6447"/>
    <w:rsid w:val="00DC3C8A"/>
    <w:rsid w:val="00DD62F6"/>
    <w:rsid w:val="00DD7E97"/>
    <w:rsid w:val="00DE740E"/>
    <w:rsid w:val="00DF42DA"/>
    <w:rsid w:val="00DF44AC"/>
    <w:rsid w:val="00E03AFD"/>
    <w:rsid w:val="00E0485E"/>
    <w:rsid w:val="00E06DFC"/>
    <w:rsid w:val="00E23FB0"/>
    <w:rsid w:val="00E46243"/>
    <w:rsid w:val="00E47762"/>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25B79"/>
    <w:rsid w:val="00F32789"/>
    <w:rsid w:val="00F71D53"/>
    <w:rsid w:val="00F731F5"/>
    <w:rsid w:val="00F75F59"/>
    <w:rsid w:val="00F8201E"/>
    <w:rsid w:val="00FC046F"/>
    <w:rsid w:val="00FC6A11"/>
    <w:rsid w:val="00FC77EC"/>
    <w:rsid w:val="00FD334A"/>
    <w:rsid w:val="00FD6AE3"/>
    <w:rsid w:val="00FF2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813922"/>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first">
    <w:name w:val="first"/>
    <w:basedOn w:val="Normal"/>
    <w:rsid w:val="00813922"/>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2021-11-25T14:25:00Z</cp:lastPrinted>
  <dcterms:created xsi:type="dcterms:W3CDTF">2021-11-25T14:29:00Z</dcterms:created>
  <dcterms:modified xsi:type="dcterms:W3CDTF">2021-11-25T14:29:00Z</dcterms:modified>
</cp:coreProperties>
</file>