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C171888" w14:textId="77777777" w:rsidTr="00504440">
        <w:trPr>
          <w:jc w:val="center"/>
        </w:trPr>
        <w:tc>
          <w:tcPr>
            <w:tcW w:w="9555" w:type="dxa"/>
            <w:gridSpan w:val="14"/>
            <w:tcMar>
              <w:top w:w="57" w:type="dxa"/>
              <w:bottom w:w="57" w:type="dxa"/>
            </w:tcMar>
          </w:tcPr>
          <w:p w14:paraId="3A2D6F64"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45B5B6F0" w14:textId="77777777" w:rsidTr="00504440">
        <w:trPr>
          <w:trHeight w:val="535"/>
          <w:jc w:val="center"/>
        </w:trPr>
        <w:tc>
          <w:tcPr>
            <w:tcW w:w="1296" w:type="dxa"/>
            <w:tcMar>
              <w:top w:w="57" w:type="dxa"/>
              <w:bottom w:w="57" w:type="dxa"/>
            </w:tcMar>
          </w:tcPr>
          <w:p w14:paraId="1D150501" w14:textId="77777777" w:rsidR="004936A6" w:rsidRDefault="004936A6" w:rsidP="00D2449B">
            <w:pPr>
              <w:jc w:val="center"/>
              <w:rPr>
                <w:rFonts w:ascii="Calibri" w:hAnsi="Calibri"/>
                <w:b/>
                <w:szCs w:val="22"/>
              </w:rPr>
            </w:pPr>
            <w:r w:rsidRPr="008C75E4">
              <w:rPr>
                <w:rFonts w:ascii="Calibri" w:hAnsi="Calibri"/>
                <w:b/>
                <w:szCs w:val="22"/>
              </w:rPr>
              <w:t>Signed:</w:t>
            </w:r>
          </w:p>
          <w:p w14:paraId="4A6DCAE8" w14:textId="77777777" w:rsidR="00454754" w:rsidRPr="008C75E4" w:rsidRDefault="00454754" w:rsidP="00D2449B">
            <w:pPr>
              <w:jc w:val="center"/>
              <w:rPr>
                <w:rFonts w:ascii="Calibri" w:hAnsi="Calibri"/>
                <w:b/>
                <w:szCs w:val="22"/>
              </w:rPr>
            </w:pPr>
          </w:p>
        </w:tc>
        <w:tc>
          <w:tcPr>
            <w:tcW w:w="900" w:type="dxa"/>
          </w:tcPr>
          <w:p w14:paraId="710E146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43273E3" w14:textId="77777777" w:rsidR="004936A6" w:rsidRPr="008C75E4" w:rsidRDefault="004936A6" w:rsidP="00D2449B">
            <w:pPr>
              <w:jc w:val="center"/>
              <w:rPr>
                <w:rFonts w:ascii="Calibri" w:hAnsi="Calibri"/>
                <w:b/>
                <w:szCs w:val="22"/>
              </w:rPr>
            </w:pPr>
          </w:p>
        </w:tc>
        <w:tc>
          <w:tcPr>
            <w:tcW w:w="1030" w:type="dxa"/>
          </w:tcPr>
          <w:p w14:paraId="5E94A0A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06E43B08" w14:textId="77777777" w:rsidR="004936A6" w:rsidRPr="008C75E4" w:rsidRDefault="004936A6" w:rsidP="00D2449B">
            <w:pPr>
              <w:jc w:val="center"/>
              <w:rPr>
                <w:rFonts w:ascii="Calibri" w:hAnsi="Calibri"/>
                <w:b/>
                <w:szCs w:val="22"/>
              </w:rPr>
            </w:pPr>
          </w:p>
        </w:tc>
        <w:tc>
          <w:tcPr>
            <w:tcW w:w="1098" w:type="dxa"/>
            <w:gridSpan w:val="2"/>
          </w:tcPr>
          <w:p w14:paraId="7CB947E4"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B07F98D" w14:textId="77777777" w:rsidR="004936A6" w:rsidRPr="008C75E4" w:rsidRDefault="004936A6" w:rsidP="00D2449B">
            <w:pPr>
              <w:jc w:val="center"/>
              <w:rPr>
                <w:rFonts w:ascii="Calibri" w:hAnsi="Calibri"/>
                <w:b/>
                <w:szCs w:val="22"/>
              </w:rPr>
            </w:pPr>
          </w:p>
        </w:tc>
        <w:tc>
          <w:tcPr>
            <w:tcW w:w="1030" w:type="dxa"/>
          </w:tcPr>
          <w:p w14:paraId="2BFD7CA7"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6A3D1D5" w14:textId="77777777" w:rsidR="004936A6" w:rsidRPr="008C75E4" w:rsidRDefault="004936A6" w:rsidP="00D2449B">
            <w:pPr>
              <w:jc w:val="center"/>
              <w:rPr>
                <w:rFonts w:ascii="Calibri" w:hAnsi="Calibri"/>
                <w:b/>
                <w:szCs w:val="22"/>
              </w:rPr>
            </w:pPr>
          </w:p>
        </w:tc>
      </w:tr>
      <w:tr w:rsidR="00E06DFC" w:rsidRPr="008C75E4" w14:paraId="1C97F930"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6737F7DE"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692CE1F4"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79E53377"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8F456A9"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00AD8A1C" w14:textId="77777777" w:rsidR="00E06DFC" w:rsidRPr="008C75E4" w:rsidRDefault="00E06DFC" w:rsidP="00D2449B">
            <w:pPr>
              <w:jc w:val="center"/>
              <w:rPr>
                <w:rFonts w:ascii="Calibri" w:hAnsi="Calibri"/>
                <w:b/>
                <w:szCs w:val="22"/>
              </w:rPr>
            </w:pPr>
          </w:p>
        </w:tc>
      </w:tr>
      <w:tr w:rsidR="008C75E4" w:rsidRPr="008C75E4" w14:paraId="569C52D0" w14:textId="77777777" w:rsidTr="00504440">
        <w:trPr>
          <w:jc w:val="center"/>
        </w:trPr>
        <w:tc>
          <w:tcPr>
            <w:tcW w:w="9555" w:type="dxa"/>
            <w:gridSpan w:val="14"/>
            <w:tcBorders>
              <w:left w:val="nil"/>
              <w:right w:val="nil"/>
            </w:tcBorders>
            <w:tcMar>
              <w:top w:w="57" w:type="dxa"/>
              <w:bottom w:w="57" w:type="dxa"/>
            </w:tcMar>
          </w:tcPr>
          <w:p w14:paraId="0D3F75F1" w14:textId="77777777" w:rsidR="004A5EA9" w:rsidRPr="008C75E4" w:rsidRDefault="004A5EA9" w:rsidP="004A5EA9">
            <w:pPr>
              <w:jc w:val="center"/>
              <w:rPr>
                <w:rFonts w:ascii="Calibri" w:hAnsi="Calibri"/>
                <w:b/>
                <w:szCs w:val="22"/>
              </w:rPr>
            </w:pPr>
          </w:p>
        </w:tc>
      </w:tr>
      <w:tr w:rsidR="008C75E4" w:rsidRPr="008C75E4" w14:paraId="241021BC" w14:textId="77777777" w:rsidTr="00504440">
        <w:trPr>
          <w:jc w:val="center"/>
        </w:trPr>
        <w:tc>
          <w:tcPr>
            <w:tcW w:w="2394" w:type="dxa"/>
            <w:gridSpan w:val="3"/>
            <w:tcMar>
              <w:top w:w="57" w:type="dxa"/>
              <w:bottom w:w="57" w:type="dxa"/>
            </w:tcMar>
          </w:tcPr>
          <w:p w14:paraId="4621D6DB"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1B3C7743" w14:textId="77777777" w:rsidR="004A5EA9" w:rsidRPr="008C75E4" w:rsidRDefault="00ED5F49" w:rsidP="008F6B58">
            <w:pPr>
              <w:rPr>
                <w:rFonts w:ascii="Calibri" w:hAnsi="Calibri"/>
                <w:szCs w:val="22"/>
              </w:rPr>
            </w:pPr>
            <w:r>
              <w:rPr>
                <w:rFonts w:ascii="Calibri" w:hAnsi="Calibri"/>
                <w:szCs w:val="22"/>
              </w:rPr>
              <w:t>3/2021/0956</w:t>
            </w:r>
          </w:p>
        </w:tc>
        <w:tc>
          <w:tcPr>
            <w:tcW w:w="3700" w:type="dxa"/>
            <w:gridSpan w:val="5"/>
            <w:vMerge w:val="restart"/>
            <w:tcMar>
              <w:top w:w="57" w:type="dxa"/>
              <w:bottom w:w="57" w:type="dxa"/>
            </w:tcMar>
          </w:tcPr>
          <w:p w14:paraId="79B807CC"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7E485590" wp14:editId="38077DE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CF1B02F" w14:textId="77777777" w:rsidTr="00504440">
        <w:trPr>
          <w:jc w:val="center"/>
        </w:trPr>
        <w:tc>
          <w:tcPr>
            <w:tcW w:w="2394" w:type="dxa"/>
            <w:gridSpan w:val="3"/>
            <w:tcMar>
              <w:top w:w="57" w:type="dxa"/>
              <w:bottom w:w="57" w:type="dxa"/>
            </w:tcMar>
          </w:tcPr>
          <w:p w14:paraId="19EAF042"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650FC7FA" w14:textId="77777777" w:rsidR="004A5EA9" w:rsidRPr="008C75E4" w:rsidRDefault="00ED5F49" w:rsidP="002C6277">
            <w:pPr>
              <w:rPr>
                <w:rFonts w:ascii="Calibri" w:hAnsi="Calibri"/>
                <w:szCs w:val="22"/>
              </w:rPr>
            </w:pPr>
            <w:r>
              <w:rPr>
                <w:rFonts w:ascii="Calibri" w:hAnsi="Calibri"/>
                <w:szCs w:val="22"/>
              </w:rPr>
              <w:t>26/11/2021 and Pre-app</w:t>
            </w:r>
          </w:p>
        </w:tc>
        <w:tc>
          <w:tcPr>
            <w:tcW w:w="3700" w:type="dxa"/>
            <w:gridSpan w:val="5"/>
            <w:vMerge/>
            <w:tcMar>
              <w:top w:w="57" w:type="dxa"/>
              <w:bottom w:w="57" w:type="dxa"/>
            </w:tcMar>
          </w:tcPr>
          <w:p w14:paraId="29779DE9" w14:textId="77777777" w:rsidR="004A5EA9" w:rsidRPr="008C75E4" w:rsidRDefault="004A5EA9">
            <w:pPr>
              <w:rPr>
                <w:rFonts w:ascii="Calibri" w:hAnsi="Calibri"/>
                <w:szCs w:val="22"/>
              </w:rPr>
            </w:pPr>
          </w:p>
        </w:tc>
      </w:tr>
      <w:tr w:rsidR="008C75E4" w:rsidRPr="008C75E4" w14:paraId="37876D8C" w14:textId="77777777" w:rsidTr="00504440">
        <w:trPr>
          <w:jc w:val="center"/>
        </w:trPr>
        <w:tc>
          <w:tcPr>
            <w:tcW w:w="2394" w:type="dxa"/>
            <w:gridSpan w:val="3"/>
            <w:tcMar>
              <w:top w:w="57" w:type="dxa"/>
              <w:bottom w:w="57" w:type="dxa"/>
            </w:tcMar>
          </w:tcPr>
          <w:p w14:paraId="0F00F24A"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325BB40F" w14:textId="77777777" w:rsidR="004A5EA9" w:rsidRPr="00BA637C" w:rsidRDefault="008D5A3A" w:rsidP="00811771">
            <w:pPr>
              <w:rPr>
                <w:rFonts w:ascii="Calibri" w:hAnsi="Calibri"/>
                <w:szCs w:val="22"/>
              </w:rPr>
            </w:pPr>
            <w:r w:rsidRPr="00BA637C">
              <w:rPr>
                <w:rFonts w:ascii="Calibri" w:hAnsi="Calibri"/>
                <w:szCs w:val="22"/>
              </w:rPr>
              <w:t>AD</w:t>
            </w:r>
          </w:p>
        </w:tc>
        <w:tc>
          <w:tcPr>
            <w:tcW w:w="3700" w:type="dxa"/>
            <w:gridSpan w:val="5"/>
            <w:vMerge/>
            <w:tcMar>
              <w:top w:w="57" w:type="dxa"/>
              <w:bottom w:w="57" w:type="dxa"/>
            </w:tcMar>
          </w:tcPr>
          <w:p w14:paraId="03177F9D" w14:textId="77777777" w:rsidR="004A5EA9" w:rsidRPr="008C75E4" w:rsidRDefault="004A5EA9">
            <w:pPr>
              <w:rPr>
                <w:rFonts w:ascii="Calibri" w:hAnsi="Calibri"/>
                <w:szCs w:val="22"/>
              </w:rPr>
            </w:pPr>
          </w:p>
        </w:tc>
      </w:tr>
      <w:tr w:rsidR="00FD334A" w:rsidRPr="008C75E4" w14:paraId="6F3C610B"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61826096"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61C04B55"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916EAD9" w14:textId="77777777" w:rsidR="00FD334A" w:rsidRPr="008C75E4" w:rsidRDefault="008D5A3A" w:rsidP="00FD334A">
            <w:pPr>
              <w:rPr>
                <w:rFonts w:ascii="Calibri" w:hAnsi="Calibri"/>
                <w:b/>
                <w:szCs w:val="22"/>
              </w:rPr>
            </w:pPr>
            <w:r>
              <w:rPr>
                <w:rFonts w:ascii="Calibri" w:hAnsi="Calibri"/>
                <w:b/>
                <w:szCs w:val="22"/>
              </w:rPr>
              <w:t>Refusal</w:t>
            </w:r>
          </w:p>
        </w:tc>
      </w:tr>
      <w:tr w:rsidR="008C75E4" w:rsidRPr="008C75E4" w14:paraId="634F8172" w14:textId="77777777" w:rsidTr="00504440">
        <w:trPr>
          <w:trHeight w:hRule="exact" w:val="144"/>
          <w:jc w:val="center"/>
        </w:trPr>
        <w:tc>
          <w:tcPr>
            <w:tcW w:w="9555" w:type="dxa"/>
            <w:gridSpan w:val="14"/>
            <w:tcBorders>
              <w:left w:val="nil"/>
              <w:right w:val="nil"/>
            </w:tcBorders>
            <w:tcMar>
              <w:top w:w="57" w:type="dxa"/>
              <w:bottom w:w="57" w:type="dxa"/>
            </w:tcMar>
          </w:tcPr>
          <w:p w14:paraId="7A63D782" w14:textId="77777777" w:rsidR="004A5EA9" w:rsidRPr="00504440" w:rsidRDefault="004A5EA9" w:rsidP="007E0D23">
            <w:pPr>
              <w:tabs>
                <w:tab w:val="left" w:pos="4007"/>
              </w:tabs>
              <w:rPr>
                <w:rFonts w:ascii="Calibri" w:hAnsi="Calibri"/>
                <w:b/>
                <w:sz w:val="4"/>
                <w:szCs w:val="4"/>
              </w:rPr>
            </w:pPr>
          </w:p>
        </w:tc>
      </w:tr>
      <w:tr w:rsidR="008C75E4" w:rsidRPr="008C75E4" w14:paraId="6BB9CD03" w14:textId="77777777" w:rsidTr="00504440">
        <w:trPr>
          <w:jc w:val="center"/>
        </w:trPr>
        <w:tc>
          <w:tcPr>
            <w:tcW w:w="3075" w:type="dxa"/>
            <w:gridSpan w:val="5"/>
            <w:tcMar>
              <w:top w:w="57" w:type="dxa"/>
              <w:bottom w:w="57" w:type="dxa"/>
            </w:tcMar>
          </w:tcPr>
          <w:p w14:paraId="7C25EFEA"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5671EDBA" w14:textId="77777777" w:rsidR="004A5EA9" w:rsidRPr="00ED5F49" w:rsidRDefault="00ED5F49" w:rsidP="00545319">
            <w:pPr>
              <w:overflowPunct/>
              <w:autoSpaceDE/>
              <w:autoSpaceDN/>
              <w:adjustRightInd/>
              <w:textAlignment w:val="auto"/>
              <w:rPr>
                <w:rFonts w:asciiTheme="minorHAnsi" w:hAnsiTheme="minorHAnsi" w:cstheme="minorHAnsi"/>
                <w:szCs w:val="22"/>
              </w:rPr>
            </w:pPr>
            <w:r w:rsidRPr="00ED5F49">
              <w:rPr>
                <w:rFonts w:asciiTheme="minorHAnsi" w:hAnsiTheme="minorHAnsi" w:cstheme="minorHAnsi"/>
                <w:szCs w:val="22"/>
                <w:shd w:val="clear" w:color="auto" w:fill="FFFFFF"/>
              </w:rPr>
              <w:t>Remove failing cement render, clean by soft air and water brushing, repoint with quick lime.</w:t>
            </w:r>
          </w:p>
        </w:tc>
      </w:tr>
      <w:tr w:rsidR="008C75E4" w:rsidRPr="008C75E4" w14:paraId="084A90CC"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51FAE12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209B7E57" w14:textId="77777777" w:rsidR="002A01CF" w:rsidRPr="00ED5F49" w:rsidRDefault="00ED5F49" w:rsidP="00A42E82">
            <w:pPr>
              <w:rPr>
                <w:rFonts w:asciiTheme="minorHAnsi" w:hAnsiTheme="minorHAnsi" w:cstheme="minorHAnsi"/>
                <w:b/>
                <w:szCs w:val="22"/>
              </w:rPr>
            </w:pPr>
            <w:r w:rsidRPr="00ED5F49">
              <w:rPr>
                <w:rStyle w:val="Strong"/>
                <w:rFonts w:asciiTheme="minorHAnsi" w:hAnsiTheme="minorHAnsi" w:cstheme="minorHAnsi"/>
                <w:b w:val="0"/>
                <w:szCs w:val="22"/>
                <w:bdr w:val="none" w:sz="0" w:space="0" w:color="auto" w:frame="1"/>
                <w:shd w:val="clear" w:color="auto" w:fill="FFFFFF"/>
              </w:rPr>
              <w:t>76 Whalley Road Clitheroe BB7 1EE</w:t>
            </w:r>
          </w:p>
        </w:tc>
      </w:tr>
      <w:tr w:rsidR="008C75E4" w:rsidRPr="008C75E4" w14:paraId="651CAB5A" w14:textId="77777777" w:rsidTr="00504440">
        <w:trPr>
          <w:trHeight w:hRule="exact" w:val="144"/>
          <w:jc w:val="center"/>
        </w:trPr>
        <w:tc>
          <w:tcPr>
            <w:tcW w:w="9555" w:type="dxa"/>
            <w:gridSpan w:val="14"/>
            <w:tcBorders>
              <w:left w:val="nil"/>
              <w:right w:val="nil"/>
            </w:tcBorders>
            <w:tcMar>
              <w:top w:w="57" w:type="dxa"/>
              <w:bottom w:w="57" w:type="dxa"/>
            </w:tcMar>
          </w:tcPr>
          <w:p w14:paraId="2FA196A3" w14:textId="77777777" w:rsidR="00A95D89" w:rsidRPr="00504440" w:rsidRDefault="00A95D89" w:rsidP="007E0D23">
            <w:pPr>
              <w:tabs>
                <w:tab w:val="left" w:pos="2667"/>
              </w:tabs>
              <w:rPr>
                <w:rFonts w:ascii="Calibri" w:hAnsi="Calibri"/>
                <w:b/>
                <w:sz w:val="4"/>
                <w:szCs w:val="4"/>
              </w:rPr>
            </w:pPr>
          </w:p>
        </w:tc>
      </w:tr>
      <w:tr w:rsidR="008C75E4" w:rsidRPr="008C75E4" w14:paraId="70FA8F52" w14:textId="77777777" w:rsidTr="00504440">
        <w:trPr>
          <w:jc w:val="center"/>
        </w:trPr>
        <w:tc>
          <w:tcPr>
            <w:tcW w:w="3075" w:type="dxa"/>
            <w:gridSpan w:val="5"/>
            <w:tcMar>
              <w:top w:w="57" w:type="dxa"/>
              <w:bottom w:w="57" w:type="dxa"/>
            </w:tcMar>
          </w:tcPr>
          <w:p w14:paraId="17E6881F"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0200BA5F"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16351D23"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57594190" w14:textId="77777777" w:rsidR="003A4376" w:rsidRPr="003D7F99" w:rsidRDefault="00ED5F49" w:rsidP="009825FF">
            <w:pPr>
              <w:jc w:val="both"/>
              <w:rPr>
                <w:rFonts w:asciiTheme="minorHAnsi" w:hAnsiTheme="minorHAnsi" w:cstheme="minorHAnsi"/>
                <w:szCs w:val="22"/>
              </w:rPr>
            </w:pPr>
            <w:r>
              <w:rPr>
                <w:rFonts w:asciiTheme="minorHAnsi" w:hAnsiTheme="minorHAnsi" w:cstheme="minorHAnsi"/>
                <w:szCs w:val="22"/>
              </w:rPr>
              <w:t>No comments received.</w:t>
            </w:r>
          </w:p>
        </w:tc>
      </w:tr>
      <w:tr w:rsidR="008C75E4" w:rsidRPr="008C75E4" w14:paraId="65D25F41" w14:textId="77777777" w:rsidTr="00504440">
        <w:trPr>
          <w:trHeight w:hRule="exact" w:val="144"/>
          <w:jc w:val="center"/>
        </w:trPr>
        <w:tc>
          <w:tcPr>
            <w:tcW w:w="9555" w:type="dxa"/>
            <w:gridSpan w:val="14"/>
            <w:tcBorders>
              <w:left w:val="nil"/>
              <w:right w:val="nil"/>
            </w:tcBorders>
            <w:tcMar>
              <w:top w:w="57" w:type="dxa"/>
              <w:bottom w:w="57" w:type="dxa"/>
            </w:tcMar>
          </w:tcPr>
          <w:p w14:paraId="0EAB89CE" w14:textId="77777777" w:rsidR="00C618DB" w:rsidRPr="00504440" w:rsidRDefault="00C618DB" w:rsidP="006126D1">
            <w:pPr>
              <w:jc w:val="both"/>
              <w:rPr>
                <w:rFonts w:ascii="Calibri" w:hAnsi="Calibri"/>
                <w:bCs/>
                <w:sz w:val="4"/>
                <w:szCs w:val="4"/>
              </w:rPr>
            </w:pPr>
          </w:p>
        </w:tc>
      </w:tr>
      <w:tr w:rsidR="008C75E4" w:rsidRPr="008C75E4" w14:paraId="3C08A5A8" w14:textId="77777777" w:rsidTr="00504440">
        <w:trPr>
          <w:jc w:val="center"/>
        </w:trPr>
        <w:tc>
          <w:tcPr>
            <w:tcW w:w="3075" w:type="dxa"/>
            <w:gridSpan w:val="5"/>
            <w:tcMar>
              <w:top w:w="57" w:type="dxa"/>
              <w:bottom w:w="57" w:type="dxa"/>
            </w:tcMar>
          </w:tcPr>
          <w:p w14:paraId="529D1C06"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70490318"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7402F336" w14:textId="77777777" w:rsidTr="00504440">
        <w:trPr>
          <w:jc w:val="center"/>
        </w:trPr>
        <w:tc>
          <w:tcPr>
            <w:tcW w:w="3075" w:type="dxa"/>
            <w:gridSpan w:val="5"/>
            <w:tcMar>
              <w:top w:w="57" w:type="dxa"/>
              <w:bottom w:w="57" w:type="dxa"/>
            </w:tcMar>
          </w:tcPr>
          <w:p w14:paraId="32C7F446" w14:textId="77777777" w:rsidR="002A01CF" w:rsidRPr="008C75E4" w:rsidRDefault="002A01CF" w:rsidP="006126D1">
            <w:pPr>
              <w:jc w:val="both"/>
              <w:rPr>
                <w:rFonts w:ascii="Calibri" w:hAnsi="Calibri"/>
                <w:b/>
                <w:szCs w:val="22"/>
              </w:rPr>
            </w:pPr>
            <w:r w:rsidRPr="008C75E4">
              <w:rPr>
                <w:rFonts w:ascii="Calibri" w:hAnsi="Calibri"/>
                <w:b/>
                <w:szCs w:val="22"/>
              </w:rPr>
              <w:t>L</w:t>
            </w:r>
            <w:r w:rsidR="00ED5F49">
              <w:rPr>
                <w:rFonts w:ascii="Calibri" w:hAnsi="Calibri"/>
                <w:b/>
                <w:szCs w:val="22"/>
              </w:rPr>
              <w:t>LFA</w:t>
            </w:r>
            <w:r w:rsidRPr="008C75E4">
              <w:rPr>
                <w:rFonts w:ascii="Calibri" w:hAnsi="Calibri"/>
                <w:b/>
                <w:szCs w:val="22"/>
              </w:rPr>
              <w:t>:</w:t>
            </w:r>
          </w:p>
        </w:tc>
        <w:tc>
          <w:tcPr>
            <w:tcW w:w="6480" w:type="dxa"/>
            <w:gridSpan w:val="9"/>
          </w:tcPr>
          <w:p w14:paraId="3BF2FDE4" w14:textId="77777777" w:rsidR="002A01CF" w:rsidRPr="008C75E4" w:rsidRDefault="002A01CF" w:rsidP="006126D1">
            <w:pPr>
              <w:jc w:val="both"/>
              <w:rPr>
                <w:rFonts w:ascii="Calibri" w:hAnsi="Calibri"/>
                <w:b/>
                <w:szCs w:val="22"/>
              </w:rPr>
            </w:pPr>
          </w:p>
        </w:tc>
      </w:tr>
      <w:tr w:rsidR="008C75E4" w:rsidRPr="008C75E4" w14:paraId="330DB961" w14:textId="77777777" w:rsidTr="00504440">
        <w:trPr>
          <w:jc w:val="center"/>
        </w:trPr>
        <w:tc>
          <w:tcPr>
            <w:tcW w:w="9555" w:type="dxa"/>
            <w:gridSpan w:val="14"/>
            <w:tcMar>
              <w:top w:w="57" w:type="dxa"/>
              <w:bottom w:w="57" w:type="dxa"/>
            </w:tcMar>
          </w:tcPr>
          <w:p w14:paraId="30394139" w14:textId="77777777" w:rsidR="009D6044" w:rsidRPr="00ED5F49" w:rsidRDefault="00ED5F49" w:rsidP="00FC046F">
            <w:pPr>
              <w:jc w:val="both"/>
              <w:rPr>
                <w:rFonts w:asciiTheme="minorHAnsi" w:hAnsiTheme="minorHAnsi" w:cstheme="minorHAnsi"/>
                <w:szCs w:val="22"/>
              </w:rPr>
            </w:pPr>
            <w:r>
              <w:rPr>
                <w:rFonts w:ascii="Calibri" w:hAnsi="Calibri"/>
                <w:szCs w:val="22"/>
              </w:rPr>
              <w:t xml:space="preserve">No comment as </w:t>
            </w:r>
            <w:r w:rsidRPr="00ED5F49">
              <w:rPr>
                <w:rFonts w:asciiTheme="minorHAnsi" w:hAnsiTheme="minorHAnsi" w:cstheme="minorHAnsi"/>
              </w:rPr>
              <w:t>LLFA Flood Risk Standing Advice should have been applied and development not listed in the 'When to Consult the LLFA' document or in the Development Management Procedure Order 2015.</w:t>
            </w:r>
          </w:p>
          <w:p w14:paraId="1F88030C" w14:textId="77777777" w:rsidR="005F260B" w:rsidRDefault="005F260B" w:rsidP="00FC046F">
            <w:pPr>
              <w:jc w:val="both"/>
              <w:rPr>
                <w:rFonts w:ascii="Calibri" w:hAnsi="Calibri"/>
                <w:szCs w:val="22"/>
              </w:rPr>
            </w:pPr>
          </w:p>
          <w:p w14:paraId="3FE9A6F2" w14:textId="77777777" w:rsidR="00AC24A4" w:rsidRPr="00AC24A4" w:rsidRDefault="00AC24A4" w:rsidP="00FC046F">
            <w:pPr>
              <w:jc w:val="both"/>
              <w:rPr>
                <w:rFonts w:ascii="Calibri" w:hAnsi="Calibri"/>
                <w:b/>
                <w:szCs w:val="22"/>
              </w:rPr>
            </w:pPr>
            <w:r w:rsidRPr="00AC24A4">
              <w:rPr>
                <w:rFonts w:ascii="Calibri" w:hAnsi="Calibri"/>
                <w:b/>
                <w:szCs w:val="22"/>
              </w:rPr>
              <w:t>Historic amenity societies:</w:t>
            </w:r>
          </w:p>
          <w:p w14:paraId="01B6659D" w14:textId="77777777" w:rsidR="00AC24A4" w:rsidRDefault="00AC24A4" w:rsidP="00FC046F">
            <w:pPr>
              <w:jc w:val="both"/>
              <w:rPr>
                <w:rFonts w:ascii="Calibri" w:hAnsi="Calibri"/>
                <w:szCs w:val="22"/>
              </w:rPr>
            </w:pPr>
            <w:r>
              <w:rPr>
                <w:rFonts w:ascii="Calibri" w:hAnsi="Calibri"/>
                <w:szCs w:val="22"/>
              </w:rPr>
              <w:t>Consulted, no representations received.</w:t>
            </w:r>
          </w:p>
          <w:p w14:paraId="4D64E764" w14:textId="77777777" w:rsidR="0072424B" w:rsidRPr="008C75E4" w:rsidRDefault="0072424B" w:rsidP="00ED5F49">
            <w:pPr>
              <w:jc w:val="both"/>
              <w:rPr>
                <w:rFonts w:ascii="Calibri" w:hAnsi="Calibri"/>
                <w:szCs w:val="22"/>
              </w:rPr>
            </w:pPr>
          </w:p>
        </w:tc>
      </w:tr>
      <w:tr w:rsidR="008C75E4" w:rsidRPr="008C75E4" w14:paraId="363D00C9" w14:textId="77777777" w:rsidTr="00504440">
        <w:trPr>
          <w:jc w:val="center"/>
        </w:trPr>
        <w:tc>
          <w:tcPr>
            <w:tcW w:w="3075" w:type="dxa"/>
            <w:gridSpan w:val="5"/>
            <w:tcMar>
              <w:top w:w="57" w:type="dxa"/>
              <w:bottom w:w="57" w:type="dxa"/>
            </w:tcMar>
          </w:tcPr>
          <w:p w14:paraId="308D84BF"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02A6A4E"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A8475D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5D53FFAD" w14:textId="77777777" w:rsidR="005878FE" w:rsidRPr="00435FC9" w:rsidRDefault="00AC24A4" w:rsidP="00435FC9">
            <w:pPr>
              <w:jc w:val="both"/>
              <w:rPr>
                <w:rFonts w:ascii="Calibri" w:hAnsi="Calibri"/>
                <w:szCs w:val="22"/>
              </w:rPr>
            </w:pPr>
            <w:r>
              <w:rPr>
                <w:rFonts w:ascii="Calibri" w:hAnsi="Calibri"/>
                <w:szCs w:val="22"/>
              </w:rPr>
              <w:t>None received.</w:t>
            </w:r>
          </w:p>
        </w:tc>
      </w:tr>
      <w:tr w:rsidR="008C75E4" w:rsidRPr="008C75E4" w14:paraId="5CB17A59" w14:textId="77777777" w:rsidTr="00504440">
        <w:trPr>
          <w:trHeight w:hRule="exact" w:val="144"/>
          <w:jc w:val="center"/>
        </w:trPr>
        <w:tc>
          <w:tcPr>
            <w:tcW w:w="9555" w:type="dxa"/>
            <w:gridSpan w:val="14"/>
            <w:tcBorders>
              <w:left w:val="nil"/>
              <w:right w:val="nil"/>
            </w:tcBorders>
            <w:tcMar>
              <w:top w:w="57" w:type="dxa"/>
              <w:bottom w:w="57" w:type="dxa"/>
            </w:tcMar>
          </w:tcPr>
          <w:p w14:paraId="46A901A9" w14:textId="77777777" w:rsidR="00C0704D" w:rsidRPr="00504440" w:rsidRDefault="00C0704D" w:rsidP="006126D1">
            <w:pPr>
              <w:jc w:val="both"/>
              <w:rPr>
                <w:rFonts w:ascii="Calibri" w:hAnsi="Calibri"/>
                <w:sz w:val="4"/>
                <w:szCs w:val="4"/>
              </w:rPr>
            </w:pPr>
          </w:p>
        </w:tc>
      </w:tr>
      <w:tr w:rsidR="008C75E4" w:rsidRPr="008C75E4" w14:paraId="2CBCB12A" w14:textId="77777777" w:rsidTr="00504440">
        <w:trPr>
          <w:jc w:val="center"/>
        </w:trPr>
        <w:tc>
          <w:tcPr>
            <w:tcW w:w="9555" w:type="dxa"/>
            <w:gridSpan w:val="14"/>
            <w:tcMar>
              <w:top w:w="57" w:type="dxa"/>
              <w:bottom w:w="57" w:type="dxa"/>
            </w:tcMar>
          </w:tcPr>
          <w:p w14:paraId="1FAF8CE3"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6C0FB7CC" w14:textId="77777777" w:rsidTr="00504440">
        <w:trPr>
          <w:trHeight w:val="864"/>
          <w:jc w:val="center"/>
        </w:trPr>
        <w:tc>
          <w:tcPr>
            <w:tcW w:w="9555" w:type="dxa"/>
            <w:gridSpan w:val="14"/>
            <w:tcMar>
              <w:top w:w="57" w:type="dxa"/>
              <w:bottom w:w="57" w:type="dxa"/>
            </w:tcMar>
          </w:tcPr>
          <w:p w14:paraId="5DE563C9" w14:textId="77777777" w:rsidR="00E917A3" w:rsidRDefault="00E917A3" w:rsidP="00E917A3">
            <w:pPr>
              <w:jc w:val="both"/>
              <w:rPr>
                <w:rFonts w:ascii="Calibri" w:hAnsi="Calibri" w:cs="Arial"/>
              </w:rPr>
            </w:pPr>
            <w:proofErr w:type="spellStart"/>
            <w:r>
              <w:rPr>
                <w:rFonts w:ascii="Calibri" w:hAnsi="Calibri" w:cs="Arial"/>
              </w:rPr>
              <w:t>Ribble</w:t>
            </w:r>
            <w:proofErr w:type="spellEnd"/>
            <w:r>
              <w:rPr>
                <w:rFonts w:ascii="Calibri" w:hAnsi="Calibri" w:cs="Arial"/>
              </w:rPr>
              <w:t xml:space="preserve"> Valley Core Strategy:</w:t>
            </w:r>
          </w:p>
          <w:p w14:paraId="4431F375" w14:textId="77777777" w:rsidR="00E917A3" w:rsidRDefault="00E917A3" w:rsidP="00E917A3">
            <w:pPr>
              <w:overflowPunct/>
              <w:autoSpaceDE/>
              <w:adjustRightInd/>
              <w:ind w:left="720" w:hanging="720"/>
              <w:jc w:val="both"/>
              <w:rPr>
                <w:rFonts w:ascii="Calibri" w:hAnsi="Calibri"/>
              </w:rPr>
            </w:pPr>
            <w:r>
              <w:rPr>
                <w:rFonts w:ascii="Calibri" w:hAnsi="Calibri"/>
              </w:rPr>
              <w:t xml:space="preserve">   </w:t>
            </w:r>
            <w:r>
              <w:rPr>
                <w:rFonts w:ascii="Calibri" w:hAnsi="Calibri"/>
              </w:rPr>
              <w:tab/>
            </w:r>
          </w:p>
          <w:p w14:paraId="4B559663" w14:textId="77777777" w:rsidR="00E917A3" w:rsidRPr="00EC3431" w:rsidRDefault="00E917A3" w:rsidP="00863BC3">
            <w:pPr>
              <w:overflowPunct/>
              <w:autoSpaceDE/>
              <w:adjustRightInd/>
              <w:jc w:val="both"/>
              <w:rPr>
                <w:rFonts w:ascii="Calibri" w:hAnsi="Calibri"/>
                <w:szCs w:val="24"/>
              </w:rPr>
            </w:pPr>
            <w:r>
              <w:rPr>
                <w:rFonts w:ascii="Calibri" w:hAnsi="Calibri"/>
                <w:szCs w:val="24"/>
              </w:rPr>
              <w:t xml:space="preserve">Key Statement EN5 – Protecting Heritage Assets </w:t>
            </w:r>
          </w:p>
          <w:p w14:paraId="2D77275D" w14:textId="77777777" w:rsidR="00E917A3" w:rsidRDefault="00E917A3" w:rsidP="00E917A3">
            <w:pPr>
              <w:overflowPunct/>
              <w:autoSpaceDE/>
              <w:adjustRightInd/>
              <w:ind w:left="720" w:hanging="720"/>
              <w:jc w:val="both"/>
              <w:rPr>
                <w:rFonts w:ascii="Calibri" w:hAnsi="Calibri" w:cs="Arial"/>
              </w:rPr>
            </w:pPr>
            <w:r>
              <w:rPr>
                <w:rFonts w:ascii="Calibri" w:hAnsi="Calibri" w:cs="Arial"/>
              </w:rPr>
              <w:t>Policy DMG1</w:t>
            </w:r>
            <w:r>
              <w:rPr>
                <w:rFonts w:ascii="Calibri" w:hAnsi="Calibri" w:cs="Arial"/>
                <w:szCs w:val="24"/>
              </w:rPr>
              <w:t>– General Considerations</w:t>
            </w:r>
          </w:p>
          <w:p w14:paraId="4F2DD4A1" w14:textId="77777777" w:rsidR="00E917A3" w:rsidRDefault="00E917A3" w:rsidP="00E917A3">
            <w:pPr>
              <w:overflowPunct/>
              <w:autoSpaceDE/>
              <w:adjustRightInd/>
              <w:ind w:left="720" w:hanging="720"/>
              <w:jc w:val="both"/>
              <w:rPr>
                <w:rFonts w:ascii="Calibri" w:hAnsi="Calibri" w:cs="Arial"/>
              </w:rPr>
            </w:pPr>
            <w:r>
              <w:rPr>
                <w:rFonts w:ascii="Calibri" w:hAnsi="Calibri" w:cs="Arial"/>
              </w:rPr>
              <w:t>Policy DME4</w:t>
            </w:r>
            <w:r>
              <w:rPr>
                <w:rFonts w:ascii="Calibri" w:hAnsi="Calibri" w:cs="Arial"/>
                <w:szCs w:val="24"/>
              </w:rPr>
              <w:t>– Protecting Heritage Assets</w:t>
            </w:r>
          </w:p>
          <w:p w14:paraId="2C430705" w14:textId="77777777" w:rsidR="00E917A3" w:rsidRDefault="00E917A3" w:rsidP="00E917A3">
            <w:pPr>
              <w:overflowPunct/>
              <w:autoSpaceDE/>
              <w:adjustRightInd/>
              <w:ind w:left="720" w:hanging="720"/>
              <w:jc w:val="both"/>
              <w:rPr>
                <w:rFonts w:ascii="Calibri" w:hAnsi="Calibri"/>
                <w:szCs w:val="24"/>
              </w:rPr>
            </w:pPr>
          </w:p>
          <w:p w14:paraId="22711F30" w14:textId="77777777" w:rsidR="00E917A3" w:rsidRDefault="00E917A3" w:rsidP="00E917A3">
            <w:pPr>
              <w:overflowPunct/>
              <w:autoSpaceDE/>
              <w:adjustRightInd/>
              <w:ind w:left="720" w:hanging="720"/>
              <w:jc w:val="both"/>
              <w:rPr>
                <w:rFonts w:ascii="Calibri" w:hAnsi="Calibri"/>
                <w:szCs w:val="24"/>
              </w:rPr>
            </w:pPr>
            <w:r>
              <w:rPr>
                <w:rFonts w:ascii="Calibri" w:hAnsi="Calibri"/>
                <w:szCs w:val="24"/>
              </w:rPr>
              <w:t>Planning (Listed Buildings and Conservation Areas) Act 1990</w:t>
            </w:r>
          </w:p>
          <w:p w14:paraId="68C63C24" w14:textId="77777777" w:rsidR="00E917A3" w:rsidRDefault="00E917A3" w:rsidP="00E917A3">
            <w:pPr>
              <w:overflowPunct/>
              <w:autoSpaceDE/>
              <w:adjustRightInd/>
              <w:ind w:left="720" w:hanging="720"/>
              <w:jc w:val="both"/>
              <w:rPr>
                <w:rFonts w:ascii="Calibri" w:hAnsi="Calibri"/>
                <w:szCs w:val="22"/>
              </w:rPr>
            </w:pPr>
            <w:r>
              <w:rPr>
                <w:rFonts w:ascii="Calibri" w:hAnsi="Calibri"/>
                <w:szCs w:val="22"/>
              </w:rPr>
              <w:t xml:space="preserve">‘Preservation’ in the duty at section </w:t>
            </w:r>
            <w:r w:rsidR="00863BC3">
              <w:rPr>
                <w:rFonts w:ascii="Calibri" w:hAnsi="Calibri"/>
                <w:szCs w:val="22"/>
              </w:rPr>
              <w:t>16 and 66</w:t>
            </w:r>
            <w:r>
              <w:rPr>
                <w:rFonts w:ascii="Calibri" w:hAnsi="Calibri"/>
                <w:szCs w:val="22"/>
              </w:rPr>
              <w:t xml:space="preserve"> of the Act means “doing no harm to” (</w:t>
            </w:r>
            <w:r>
              <w:rPr>
                <w:rFonts w:ascii="Calibri" w:hAnsi="Calibri"/>
                <w:i/>
                <w:iCs/>
                <w:szCs w:val="22"/>
              </w:rPr>
              <w:t xml:space="preserve">South Lakeland </w:t>
            </w:r>
            <w:proofErr w:type="spellStart"/>
            <w:r>
              <w:rPr>
                <w:rFonts w:ascii="Calibri" w:hAnsi="Calibri"/>
                <w:i/>
                <w:iCs/>
                <w:szCs w:val="22"/>
              </w:rPr>
              <w:t>DCv</w:t>
            </w:r>
            <w:proofErr w:type="spellEnd"/>
            <w:r>
              <w:rPr>
                <w:rFonts w:ascii="Calibri" w:hAnsi="Calibri"/>
                <w:i/>
                <w:iCs/>
                <w:szCs w:val="22"/>
              </w:rPr>
              <w:t xml:space="preserve">. </w:t>
            </w:r>
          </w:p>
          <w:p w14:paraId="17FE2AC4" w14:textId="77777777" w:rsidR="00E917A3" w:rsidRDefault="00E917A3" w:rsidP="00E917A3">
            <w:pPr>
              <w:overflowPunct/>
              <w:autoSpaceDE/>
              <w:adjustRightInd/>
              <w:ind w:left="720" w:hanging="720"/>
              <w:jc w:val="both"/>
              <w:rPr>
                <w:rFonts w:ascii="Calibri" w:hAnsi="Calibri"/>
                <w:szCs w:val="24"/>
              </w:rPr>
            </w:pPr>
            <w:r>
              <w:rPr>
                <w:rFonts w:ascii="Calibri" w:hAnsi="Calibri"/>
                <w:i/>
                <w:iCs/>
                <w:szCs w:val="22"/>
              </w:rPr>
              <w:t xml:space="preserve">Secretary of State for the Environment </w:t>
            </w:r>
            <w:r>
              <w:rPr>
                <w:rFonts w:ascii="Calibri" w:hAnsi="Calibri"/>
                <w:szCs w:val="22"/>
              </w:rPr>
              <w:t>[1992]).</w:t>
            </w:r>
          </w:p>
          <w:p w14:paraId="0CBB5415" w14:textId="77777777" w:rsidR="00E917A3" w:rsidRDefault="00E917A3" w:rsidP="00E917A3">
            <w:pPr>
              <w:overflowPunct/>
              <w:autoSpaceDE/>
              <w:adjustRightInd/>
              <w:ind w:left="720" w:hanging="720"/>
              <w:jc w:val="both"/>
              <w:rPr>
                <w:rFonts w:ascii="Calibri" w:hAnsi="Calibri"/>
                <w:szCs w:val="24"/>
              </w:rPr>
            </w:pPr>
            <w:r>
              <w:rPr>
                <w:rFonts w:ascii="Calibri" w:hAnsi="Calibri"/>
                <w:szCs w:val="24"/>
              </w:rPr>
              <w:t xml:space="preserve">            </w:t>
            </w:r>
          </w:p>
          <w:p w14:paraId="099569EC" w14:textId="77777777" w:rsidR="00E917A3" w:rsidRDefault="00E917A3" w:rsidP="00E917A3">
            <w:pPr>
              <w:overflowPunct/>
              <w:autoSpaceDE/>
              <w:adjustRightInd/>
              <w:jc w:val="both"/>
              <w:rPr>
                <w:rFonts w:ascii="Calibri" w:hAnsi="Calibri"/>
                <w:szCs w:val="24"/>
              </w:rPr>
            </w:pPr>
            <w:r>
              <w:rPr>
                <w:rFonts w:ascii="Calibri" w:hAnsi="Calibri"/>
                <w:szCs w:val="24"/>
              </w:rPr>
              <w:t>NPPF</w:t>
            </w:r>
          </w:p>
          <w:p w14:paraId="440D305E" w14:textId="77777777" w:rsidR="00E917A3" w:rsidRPr="00504440" w:rsidRDefault="00E917A3" w:rsidP="00E917A3">
            <w:pPr>
              <w:pStyle w:val="PLANNING"/>
              <w:rPr>
                <w:rFonts w:ascii="Calibri" w:hAnsi="Calibri"/>
                <w:b/>
                <w:bCs/>
                <w:szCs w:val="22"/>
              </w:rPr>
            </w:pPr>
            <w:r>
              <w:rPr>
                <w:rFonts w:ascii="Calibri" w:hAnsi="Calibri" w:cs="Arial"/>
              </w:rPr>
              <w:t>NPPG</w:t>
            </w:r>
          </w:p>
          <w:p w14:paraId="49055160" w14:textId="77777777" w:rsidR="001946E0" w:rsidRPr="008C75E4" w:rsidRDefault="001946E0" w:rsidP="00AC24A4">
            <w:pPr>
              <w:overflowPunct/>
              <w:autoSpaceDE/>
              <w:adjustRightInd/>
              <w:jc w:val="both"/>
              <w:rPr>
                <w:rFonts w:ascii="Calibri" w:hAnsi="Calibri"/>
                <w:b/>
                <w:szCs w:val="22"/>
              </w:rPr>
            </w:pPr>
          </w:p>
        </w:tc>
      </w:tr>
      <w:tr w:rsidR="008C75E4" w:rsidRPr="008C75E4" w14:paraId="10F82A0A"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320B0AD7"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6CABAC26" w14:textId="77777777" w:rsidR="00246299" w:rsidRPr="00246299" w:rsidRDefault="00AA5F1D" w:rsidP="00AB1CC2">
            <w:pPr>
              <w:overflowPunct/>
              <w:autoSpaceDE/>
              <w:adjustRightInd/>
              <w:ind w:left="720" w:hanging="720"/>
              <w:jc w:val="both"/>
              <w:rPr>
                <w:rFonts w:ascii="Verdana" w:hAnsi="Verdana"/>
                <w:color w:val="333333"/>
                <w:sz w:val="18"/>
                <w:szCs w:val="18"/>
                <w:shd w:val="clear" w:color="auto" w:fill="FFFFFF"/>
              </w:rPr>
            </w:pPr>
            <w:r>
              <w:rPr>
                <w:rFonts w:ascii="Verdana" w:hAnsi="Verdana"/>
                <w:color w:val="333333"/>
                <w:sz w:val="18"/>
                <w:szCs w:val="18"/>
                <w:shd w:val="clear" w:color="auto" w:fill="FFFFFF"/>
              </w:rPr>
              <w:t>No recent.</w:t>
            </w:r>
          </w:p>
        </w:tc>
      </w:tr>
      <w:tr w:rsidR="008C75E4" w:rsidRPr="008C75E4" w14:paraId="6B97F9FA" w14:textId="77777777" w:rsidTr="00504440">
        <w:trPr>
          <w:trHeight w:hRule="exact" w:val="144"/>
          <w:jc w:val="center"/>
        </w:trPr>
        <w:tc>
          <w:tcPr>
            <w:tcW w:w="9555" w:type="dxa"/>
            <w:gridSpan w:val="14"/>
            <w:tcBorders>
              <w:left w:val="nil"/>
              <w:right w:val="nil"/>
            </w:tcBorders>
            <w:tcMar>
              <w:top w:w="57" w:type="dxa"/>
              <w:bottom w:w="57" w:type="dxa"/>
            </w:tcMar>
          </w:tcPr>
          <w:p w14:paraId="1B717B68" w14:textId="77777777" w:rsidR="003F16AA" w:rsidRPr="00504440" w:rsidRDefault="003F16AA" w:rsidP="00504440">
            <w:pPr>
              <w:rPr>
                <w:sz w:val="4"/>
                <w:szCs w:val="4"/>
              </w:rPr>
            </w:pPr>
          </w:p>
        </w:tc>
      </w:tr>
      <w:tr w:rsidR="008C75E4" w:rsidRPr="008C75E4" w14:paraId="6E00B640" w14:textId="77777777" w:rsidTr="00504440">
        <w:trPr>
          <w:jc w:val="center"/>
        </w:trPr>
        <w:tc>
          <w:tcPr>
            <w:tcW w:w="9555" w:type="dxa"/>
            <w:gridSpan w:val="14"/>
            <w:tcMar>
              <w:top w:w="57" w:type="dxa"/>
              <w:bottom w:w="57" w:type="dxa"/>
            </w:tcMar>
          </w:tcPr>
          <w:p w14:paraId="405DEAAD" w14:textId="77777777" w:rsidR="00C0704D" w:rsidRPr="008C75E4" w:rsidRDefault="00C0704D" w:rsidP="006126D1">
            <w:pPr>
              <w:jc w:val="both"/>
              <w:rPr>
                <w:rFonts w:ascii="Calibri" w:hAnsi="Calibri"/>
                <w:b/>
                <w:szCs w:val="22"/>
              </w:rPr>
            </w:pPr>
            <w:r w:rsidRPr="008C75E4">
              <w:rPr>
                <w:rFonts w:ascii="Calibri" w:hAnsi="Calibri"/>
                <w:b/>
                <w:bCs/>
                <w:szCs w:val="22"/>
              </w:rPr>
              <w:lastRenderedPageBreak/>
              <w:t>ASSESSMENT OF PROPOSED DEVELOPMENT:</w:t>
            </w:r>
          </w:p>
        </w:tc>
      </w:tr>
      <w:tr w:rsidR="008C75E4" w:rsidRPr="008C75E4" w14:paraId="1A6690FC" w14:textId="77777777" w:rsidTr="00504440">
        <w:trPr>
          <w:trHeight w:val="1152"/>
          <w:jc w:val="center"/>
        </w:trPr>
        <w:tc>
          <w:tcPr>
            <w:tcW w:w="9555" w:type="dxa"/>
            <w:gridSpan w:val="14"/>
            <w:tcMar>
              <w:top w:w="57" w:type="dxa"/>
              <w:bottom w:w="57" w:type="dxa"/>
            </w:tcMar>
          </w:tcPr>
          <w:p w14:paraId="2C5CB96D"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7C424DF4" w14:textId="77777777" w:rsidR="00B06359" w:rsidRPr="00B06359" w:rsidRDefault="00B06359" w:rsidP="00AB1CC2">
            <w:pPr>
              <w:overflowPunct/>
              <w:autoSpaceDE/>
              <w:adjustRightInd/>
              <w:ind w:left="720" w:hanging="720"/>
              <w:jc w:val="both"/>
              <w:rPr>
                <w:rFonts w:asciiTheme="minorHAnsi" w:hAnsiTheme="minorHAnsi" w:cstheme="minorHAnsi"/>
                <w:szCs w:val="22"/>
                <w:shd w:val="clear" w:color="auto" w:fill="F7F7F7"/>
              </w:rPr>
            </w:pPr>
            <w:r w:rsidRPr="00B06359">
              <w:rPr>
                <w:rFonts w:asciiTheme="minorHAnsi" w:hAnsiTheme="minorHAnsi" w:cstheme="minorHAnsi"/>
                <w:szCs w:val="22"/>
              </w:rPr>
              <w:t>The ‘C</w:t>
            </w:r>
            <w:r w:rsidRPr="00B06359">
              <w:rPr>
                <w:rFonts w:asciiTheme="minorHAnsi" w:hAnsiTheme="minorHAnsi" w:cstheme="minorHAnsi"/>
                <w:szCs w:val="22"/>
                <w:shd w:val="clear" w:color="auto" w:fill="F7F7F7"/>
              </w:rPr>
              <w:t xml:space="preserve">ommercial Hotel (including stable block to rear)’, the latter now demolished, is a Grade II listed </w:t>
            </w:r>
          </w:p>
          <w:p w14:paraId="16B59529" w14:textId="77777777" w:rsidR="00B06359" w:rsidRPr="00B06359" w:rsidRDefault="00B06359" w:rsidP="00AB1CC2">
            <w:pPr>
              <w:overflowPunct/>
              <w:autoSpaceDE/>
              <w:adjustRightInd/>
              <w:ind w:left="720" w:hanging="720"/>
              <w:jc w:val="both"/>
              <w:rPr>
                <w:rFonts w:asciiTheme="minorHAnsi" w:hAnsiTheme="minorHAnsi" w:cstheme="minorHAnsi"/>
                <w:szCs w:val="22"/>
                <w:shd w:val="clear" w:color="auto" w:fill="F7F7F7"/>
              </w:rPr>
            </w:pPr>
            <w:r w:rsidRPr="00B06359">
              <w:rPr>
                <w:rFonts w:asciiTheme="minorHAnsi" w:hAnsiTheme="minorHAnsi" w:cstheme="minorHAnsi"/>
                <w:szCs w:val="22"/>
                <w:shd w:val="clear" w:color="auto" w:fill="F7F7F7"/>
              </w:rPr>
              <w:t xml:space="preserve">(30/9/1976) commercial building of the early to mid C19 prominently sited at the approach to Clitheroe </w:t>
            </w:r>
          </w:p>
          <w:p w14:paraId="4F2801C3" w14:textId="77777777" w:rsidR="00F048DB" w:rsidRDefault="00B06359" w:rsidP="00AB1CC2">
            <w:pPr>
              <w:overflowPunct/>
              <w:autoSpaceDE/>
              <w:adjustRightInd/>
              <w:ind w:left="720" w:hanging="720"/>
              <w:jc w:val="both"/>
              <w:rPr>
                <w:rFonts w:asciiTheme="minorHAnsi" w:hAnsiTheme="minorHAnsi" w:cstheme="minorHAnsi"/>
                <w:color w:val="000000"/>
                <w:szCs w:val="22"/>
                <w:shd w:val="clear" w:color="auto" w:fill="FFFFFF"/>
              </w:rPr>
            </w:pPr>
            <w:r w:rsidRPr="00B06359">
              <w:rPr>
                <w:rFonts w:asciiTheme="minorHAnsi" w:hAnsiTheme="minorHAnsi" w:cstheme="minorHAnsi"/>
                <w:szCs w:val="22"/>
                <w:shd w:val="clear" w:color="auto" w:fill="F7F7F7"/>
              </w:rPr>
              <w:t>town centre.</w:t>
            </w:r>
            <w:r w:rsidRPr="00B06359">
              <w:rPr>
                <w:rFonts w:ascii="Verdana" w:hAnsi="Verdana"/>
                <w:sz w:val="18"/>
                <w:szCs w:val="18"/>
                <w:shd w:val="clear" w:color="auto" w:fill="F7F7F7"/>
              </w:rPr>
              <w:t xml:space="preserve"> </w:t>
            </w:r>
            <w:r>
              <w:rPr>
                <w:rFonts w:ascii="Verdana" w:hAnsi="Verdana"/>
                <w:sz w:val="18"/>
                <w:szCs w:val="18"/>
                <w:shd w:val="clear" w:color="auto" w:fill="F7F7F7"/>
              </w:rPr>
              <w:t xml:space="preserve">The list description identifies </w:t>
            </w:r>
            <w:r w:rsidRPr="00F048DB">
              <w:rPr>
                <w:rFonts w:asciiTheme="minorHAnsi" w:hAnsiTheme="minorHAnsi" w:cstheme="minorHAnsi"/>
                <w:szCs w:val="22"/>
                <w:shd w:val="clear" w:color="auto" w:fill="F7F7F7"/>
              </w:rPr>
              <w:t>“</w:t>
            </w:r>
            <w:r w:rsidRPr="00F048DB">
              <w:rPr>
                <w:rFonts w:asciiTheme="minorHAnsi" w:hAnsiTheme="minorHAnsi" w:cstheme="minorHAnsi"/>
                <w:color w:val="000000"/>
                <w:szCs w:val="22"/>
                <w:shd w:val="clear" w:color="auto" w:fill="FFFFFF"/>
              </w:rPr>
              <w:t xml:space="preserve">3 storeys, roughcast stone </w:t>
            </w:r>
            <w:r w:rsidR="00F048DB" w:rsidRPr="00F048DB">
              <w:rPr>
                <w:rFonts w:asciiTheme="minorHAnsi" w:hAnsiTheme="minorHAnsi" w:cstheme="minorHAnsi"/>
                <w:color w:val="000000"/>
                <w:szCs w:val="22"/>
                <w:shd w:val="clear" w:color="auto" w:fill="FFFFFF"/>
              </w:rPr>
              <w:t xml:space="preserve">… </w:t>
            </w:r>
            <w:r w:rsidRPr="00F048DB">
              <w:rPr>
                <w:rFonts w:asciiTheme="minorHAnsi" w:hAnsiTheme="minorHAnsi" w:cstheme="minorHAnsi"/>
                <w:color w:val="000000"/>
                <w:szCs w:val="22"/>
                <w:shd w:val="clear" w:color="auto" w:fill="FFFFFF"/>
              </w:rPr>
              <w:t xml:space="preserve">moulded cornice. </w:t>
            </w:r>
            <w:r w:rsidR="00F048DB" w:rsidRPr="00F048DB">
              <w:rPr>
                <w:rFonts w:asciiTheme="minorHAnsi" w:hAnsiTheme="minorHAnsi" w:cstheme="minorHAnsi"/>
                <w:color w:val="000000"/>
                <w:szCs w:val="22"/>
                <w:shd w:val="clear" w:color="auto" w:fill="FFFFFF"/>
              </w:rPr>
              <w:t xml:space="preserve">… </w:t>
            </w:r>
            <w:r w:rsidRPr="00F048DB">
              <w:rPr>
                <w:rFonts w:asciiTheme="minorHAnsi" w:hAnsiTheme="minorHAnsi" w:cstheme="minorHAnsi"/>
                <w:color w:val="000000"/>
                <w:szCs w:val="22"/>
                <w:shd w:val="clear" w:color="auto" w:fill="FFFFFF"/>
              </w:rPr>
              <w:t xml:space="preserve">Doorway in </w:t>
            </w:r>
          </w:p>
          <w:p w14:paraId="4CD874B3" w14:textId="77777777" w:rsidR="00F048DB" w:rsidRDefault="00B06359" w:rsidP="00AB1CC2">
            <w:pPr>
              <w:overflowPunct/>
              <w:autoSpaceDE/>
              <w:adjustRightInd/>
              <w:ind w:left="720" w:hanging="720"/>
              <w:jc w:val="both"/>
              <w:rPr>
                <w:rFonts w:asciiTheme="minorHAnsi" w:hAnsiTheme="minorHAnsi" w:cstheme="minorHAnsi"/>
                <w:color w:val="000000"/>
                <w:szCs w:val="22"/>
                <w:shd w:val="clear" w:color="auto" w:fill="FFFFFF"/>
              </w:rPr>
            </w:pPr>
            <w:r w:rsidRPr="00F048DB">
              <w:rPr>
                <w:rFonts w:asciiTheme="minorHAnsi" w:hAnsiTheme="minorHAnsi" w:cstheme="minorHAnsi"/>
                <w:color w:val="000000"/>
                <w:szCs w:val="22"/>
                <w:shd w:val="clear" w:color="auto" w:fill="FFFFFF"/>
              </w:rPr>
              <w:t xml:space="preserve">heavy </w:t>
            </w:r>
            <w:proofErr w:type="spellStart"/>
            <w:r w:rsidRPr="00F048DB">
              <w:rPr>
                <w:rFonts w:asciiTheme="minorHAnsi" w:hAnsiTheme="minorHAnsi" w:cstheme="minorHAnsi"/>
                <w:color w:val="000000"/>
                <w:szCs w:val="22"/>
                <w:shd w:val="clear" w:color="auto" w:fill="FFFFFF"/>
              </w:rPr>
              <w:t>Gibbsian</w:t>
            </w:r>
            <w:proofErr w:type="spellEnd"/>
            <w:r w:rsidRPr="00F048DB">
              <w:rPr>
                <w:rFonts w:asciiTheme="minorHAnsi" w:hAnsiTheme="minorHAnsi" w:cstheme="minorHAnsi"/>
                <w:color w:val="000000"/>
                <w:szCs w:val="22"/>
                <w:shd w:val="clear" w:color="auto" w:fill="FFFFFF"/>
              </w:rPr>
              <w:t xml:space="preserve"> rustication with moulded cornice and modern door beneath rectangular fanlight. Plinth</w:t>
            </w:r>
            <w:r w:rsidR="00F048DB" w:rsidRPr="00F048DB">
              <w:rPr>
                <w:rFonts w:asciiTheme="minorHAnsi" w:hAnsiTheme="minorHAnsi" w:cstheme="minorHAnsi"/>
                <w:color w:val="000000"/>
                <w:szCs w:val="22"/>
                <w:shd w:val="clear" w:color="auto" w:fill="FFFFFF"/>
              </w:rPr>
              <w:t xml:space="preserve"> … </w:t>
            </w:r>
          </w:p>
          <w:p w14:paraId="2701CF38" w14:textId="77777777" w:rsidR="00484C63" w:rsidRDefault="00B06359" w:rsidP="00AB1CC2">
            <w:pPr>
              <w:overflowPunct/>
              <w:autoSpaceDE/>
              <w:adjustRightInd/>
              <w:ind w:left="720" w:hanging="720"/>
              <w:jc w:val="both"/>
              <w:rPr>
                <w:rFonts w:asciiTheme="minorHAnsi" w:hAnsiTheme="minorHAnsi" w:cstheme="minorHAnsi"/>
                <w:color w:val="000000"/>
                <w:szCs w:val="22"/>
                <w:shd w:val="clear" w:color="auto" w:fill="FFFFFF"/>
              </w:rPr>
            </w:pPr>
            <w:r w:rsidRPr="00F048DB">
              <w:rPr>
                <w:rFonts w:asciiTheme="minorHAnsi" w:hAnsiTheme="minorHAnsi" w:cstheme="minorHAnsi"/>
                <w:color w:val="000000"/>
                <w:szCs w:val="22"/>
                <w:shd w:val="clear" w:color="auto" w:fill="FFFFFF"/>
              </w:rPr>
              <w:t>Nos 60 to 164 (even) form a group, all except Nos 76 to 110 being buildings of local interest only</w:t>
            </w:r>
            <w:r w:rsidR="00F048DB">
              <w:rPr>
                <w:rFonts w:asciiTheme="minorHAnsi" w:hAnsiTheme="minorHAnsi" w:cstheme="minorHAnsi"/>
                <w:color w:val="000000"/>
                <w:szCs w:val="22"/>
                <w:shd w:val="clear" w:color="auto" w:fill="FFFFFF"/>
              </w:rPr>
              <w:t>”.</w:t>
            </w:r>
          </w:p>
          <w:p w14:paraId="0B77692B" w14:textId="77777777" w:rsidR="00F048DB" w:rsidRDefault="00F048DB" w:rsidP="00AB1CC2">
            <w:pPr>
              <w:overflowPunct/>
              <w:autoSpaceDE/>
              <w:adjustRightInd/>
              <w:ind w:left="720" w:hanging="720"/>
              <w:jc w:val="both"/>
              <w:rPr>
                <w:rFonts w:ascii="Calibri" w:hAnsi="Calibri"/>
                <w:b/>
                <w:szCs w:val="22"/>
              </w:rPr>
            </w:pPr>
          </w:p>
          <w:p w14:paraId="7F0A5795" w14:textId="77777777" w:rsidR="00A418FF" w:rsidRDefault="000324E1" w:rsidP="00AB1CC2">
            <w:pPr>
              <w:overflowPunct/>
              <w:autoSpaceDE/>
              <w:adjustRightInd/>
              <w:ind w:left="720" w:hanging="720"/>
              <w:jc w:val="both"/>
              <w:rPr>
                <w:rFonts w:asciiTheme="minorHAnsi" w:hAnsiTheme="minorHAnsi" w:cstheme="minorHAnsi"/>
                <w:color w:val="000000"/>
                <w:szCs w:val="22"/>
                <w:shd w:val="clear" w:color="auto" w:fill="FFFFFF"/>
              </w:rPr>
            </w:pPr>
            <w:r w:rsidRPr="000324E1">
              <w:rPr>
                <w:rFonts w:ascii="Calibri" w:hAnsi="Calibri"/>
                <w:szCs w:val="22"/>
              </w:rPr>
              <w:t xml:space="preserve">The Commercial Hotel is adjoined </w:t>
            </w:r>
            <w:r w:rsidR="00A418FF">
              <w:rPr>
                <w:rFonts w:ascii="Calibri" w:hAnsi="Calibri"/>
                <w:szCs w:val="22"/>
              </w:rPr>
              <w:t xml:space="preserve">(and within the setting of) </w:t>
            </w:r>
            <w:r w:rsidRPr="000324E1">
              <w:rPr>
                <w:rFonts w:ascii="Calibri" w:hAnsi="Calibri"/>
                <w:szCs w:val="22"/>
              </w:rPr>
              <w:t xml:space="preserve">by ’78-88 Whalley </w:t>
            </w:r>
            <w:r w:rsidRPr="00586BAD">
              <w:rPr>
                <w:rFonts w:asciiTheme="minorHAnsi" w:hAnsiTheme="minorHAnsi" w:cstheme="minorHAnsi"/>
                <w:szCs w:val="22"/>
              </w:rPr>
              <w:t xml:space="preserve">Road’ </w:t>
            </w:r>
            <w:r w:rsidR="00586BAD" w:rsidRPr="00586BAD">
              <w:rPr>
                <w:rFonts w:asciiTheme="minorHAnsi" w:hAnsiTheme="minorHAnsi" w:cstheme="minorHAnsi"/>
                <w:szCs w:val="22"/>
              </w:rPr>
              <w:t>(“</w:t>
            </w:r>
            <w:r w:rsidR="00586BAD" w:rsidRPr="00586BAD">
              <w:rPr>
                <w:rFonts w:asciiTheme="minorHAnsi" w:hAnsiTheme="minorHAnsi" w:cstheme="minorHAnsi"/>
                <w:color w:val="000000"/>
                <w:szCs w:val="22"/>
                <w:shd w:val="clear" w:color="auto" w:fill="FFFFFF"/>
              </w:rPr>
              <w:t xml:space="preserve">Early C19. 3 </w:t>
            </w:r>
          </w:p>
          <w:p w14:paraId="4ACEDB7A" w14:textId="77777777" w:rsidR="00A418FF" w:rsidRDefault="00586BAD" w:rsidP="00A418FF">
            <w:pPr>
              <w:overflowPunct/>
              <w:autoSpaceDE/>
              <w:adjustRightInd/>
              <w:ind w:left="720" w:hanging="720"/>
              <w:jc w:val="both"/>
              <w:rPr>
                <w:rFonts w:asciiTheme="minorHAnsi" w:hAnsiTheme="minorHAnsi" w:cstheme="minorHAnsi"/>
                <w:color w:val="000000"/>
                <w:szCs w:val="22"/>
                <w:shd w:val="clear" w:color="auto" w:fill="FFFFFF"/>
              </w:rPr>
            </w:pPr>
            <w:r w:rsidRPr="00586BAD">
              <w:rPr>
                <w:rFonts w:asciiTheme="minorHAnsi" w:hAnsiTheme="minorHAnsi" w:cstheme="minorHAnsi"/>
                <w:color w:val="000000"/>
                <w:szCs w:val="22"/>
                <w:shd w:val="clear" w:color="auto" w:fill="FFFFFF"/>
              </w:rPr>
              <w:t xml:space="preserve">storeys, rendered”) </w:t>
            </w:r>
            <w:r w:rsidR="000324E1" w:rsidRPr="00586BAD">
              <w:rPr>
                <w:rFonts w:asciiTheme="minorHAnsi" w:hAnsiTheme="minorHAnsi" w:cstheme="minorHAnsi"/>
                <w:szCs w:val="22"/>
              </w:rPr>
              <w:t>and ’90-110 Whalley Road’</w:t>
            </w:r>
            <w:r w:rsidRPr="00586BAD">
              <w:rPr>
                <w:rFonts w:asciiTheme="minorHAnsi" w:hAnsiTheme="minorHAnsi" w:cstheme="minorHAnsi"/>
                <w:szCs w:val="22"/>
              </w:rPr>
              <w:t xml:space="preserve"> (“</w:t>
            </w:r>
            <w:r w:rsidRPr="00586BAD">
              <w:rPr>
                <w:rFonts w:asciiTheme="minorHAnsi" w:hAnsiTheme="minorHAnsi" w:cstheme="minorHAnsi"/>
                <w:color w:val="000000"/>
                <w:szCs w:val="22"/>
                <w:shd w:val="clear" w:color="auto" w:fill="FFFFFF"/>
              </w:rPr>
              <w:t xml:space="preserve">a public house, has a ground floor of 1914, the rest is </w:t>
            </w:r>
          </w:p>
          <w:p w14:paraId="7CC6A3F8" w14:textId="77777777" w:rsidR="00A418FF" w:rsidRDefault="00586BAD" w:rsidP="00A418FF">
            <w:pPr>
              <w:overflowPunct/>
              <w:autoSpaceDE/>
              <w:adjustRightInd/>
              <w:ind w:left="720" w:hanging="720"/>
              <w:jc w:val="both"/>
              <w:rPr>
                <w:rFonts w:asciiTheme="minorHAnsi" w:hAnsiTheme="minorHAnsi" w:cstheme="minorHAnsi"/>
                <w:color w:val="000000"/>
                <w:szCs w:val="22"/>
                <w:shd w:val="clear" w:color="auto" w:fill="FFFFFF"/>
              </w:rPr>
            </w:pPr>
            <w:r w:rsidRPr="00586BAD">
              <w:rPr>
                <w:rFonts w:asciiTheme="minorHAnsi" w:hAnsiTheme="minorHAnsi" w:cstheme="minorHAnsi"/>
                <w:color w:val="000000"/>
                <w:szCs w:val="22"/>
                <w:shd w:val="clear" w:color="auto" w:fill="FFFFFF"/>
              </w:rPr>
              <w:t xml:space="preserve">early-mid C19. 3 storeys, rendered … doorways with round heads with keystones and impost blocks, </w:t>
            </w:r>
          </w:p>
          <w:p w14:paraId="6B8D5A53" w14:textId="77777777" w:rsidR="00A418FF" w:rsidRDefault="00586BAD" w:rsidP="00A418FF">
            <w:pPr>
              <w:overflowPunct/>
              <w:autoSpaceDE/>
              <w:adjustRightInd/>
              <w:ind w:left="720" w:hanging="720"/>
              <w:jc w:val="both"/>
              <w:rPr>
                <w:rFonts w:asciiTheme="minorHAnsi" w:hAnsiTheme="minorHAnsi" w:cstheme="minorHAnsi"/>
                <w:szCs w:val="22"/>
              </w:rPr>
            </w:pPr>
            <w:r w:rsidRPr="00586BAD">
              <w:rPr>
                <w:rFonts w:asciiTheme="minorHAnsi" w:hAnsiTheme="minorHAnsi" w:cstheme="minorHAnsi"/>
                <w:color w:val="000000"/>
                <w:szCs w:val="22"/>
                <w:shd w:val="clear" w:color="auto" w:fill="FFFFFF"/>
              </w:rPr>
              <w:t>radiating fanlights</w:t>
            </w:r>
            <w:r>
              <w:rPr>
                <w:rFonts w:asciiTheme="minorHAnsi" w:hAnsiTheme="minorHAnsi" w:cstheme="minorHAnsi"/>
                <w:color w:val="000000"/>
                <w:szCs w:val="22"/>
                <w:shd w:val="clear" w:color="auto" w:fill="FFFFFF"/>
              </w:rPr>
              <w:t>”</w:t>
            </w:r>
            <w:r w:rsidRPr="00586BAD">
              <w:rPr>
                <w:rFonts w:asciiTheme="minorHAnsi" w:hAnsiTheme="minorHAnsi" w:cstheme="minorHAnsi"/>
                <w:color w:val="000000"/>
                <w:szCs w:val="22"/>
                <w:shd w:val="clear" w:color="auto" w:fill="FFFFFF"/>
              </w:rPr>
              <w:t>)</w:t>
            </w:r>
            <w:r w:rsidR="000324E1" w:rsidRPr="00586BAD">
              <w:rPr>
                <w:rFonts w:asciiTheme="minorHAnsi" w:hAnsiTheme="minorHAnsi" w:cstheme="minorHAnsi"/>
                <w:szCs w:val="22"/>
              </w:rPr>
              <w:t xml:space="preserve"> Grade II listed </w:t>
            </w:r>
            <w:r w:rsidRPr="00586BAD">
              <w:rPr>
                <w:rFonts w:asciiTheme="minorHAnsi" w:hAnsiTheme="minorHAnsi" w:cstheme="minorHAnsi"/>
                <w:szCs w:val="22"/>
              </w:rPr>
              <w:t>residential terraces</w:t>
            </w:r>
            <w:r>
              <w:rPr>
                <w:rFonts w:asciiTheme="minorHAnsi" w:hAnsiTheme="minorHAnsi" w:cstheme="minorHAnsi"/>
                <w:szCs w:val="22"/>
              </w:rPr>
              <w:t xml:space="preserve"> which also incorporate late Georgian neo-classical </w:t>
            </w:r>
          </w:p>
          <w:p w14:paraId="28CF1E76" w14:textId="77777777" w:rsidR="00F048DB" w:rsidRDefault="00586BAD" w:rsidP="00A418FF">
            <w:pPr>
              <w:overflowPunct/>
              <w:autoSpaceDE/>
              <w:adjustRightInd/>
              <w:ind w:left="720" w:hanging="720"/>
              <w:jc w:val="both"/>
              <w:rPr>
                <w:rFonts w:ascii="Calibri" w:hAnsi="Calibri"/>
                <w:szCs w:val="22"/>
              </w:rPr>
            </w:pPr>
            <w:r>
              <w:rPr>
                <w:rFonts w:asciiTheme="minorHAnsi" w:hAnsiTheme="minorHAnsi" w:cstheme="minorHAnsi"/>
                <w:szCs w:val="22"/>
              </w:rPr>
              <w:t>design features.</w:t>
            </w:r>
            <w:r>
              <w:rPr>
                <w:rFonts w:ascii="Calibri" w:hAnsi="Calibri"/>
                <w:szCs w:val="22"/>
              </w:rPr>
              <w:t xml:space="preserve"> </w:t>
            </w:r>
          </w:p>
          <w:p w14:paraId="2CD05588" w14:textId="77777777" w:rsidR="00110780" w:rsidRDefault="00110780" w:rsidP="00A418FF">
            <w:pPr>
              <w:overflowPunct/>
              <w:autoSpaceDE/>
              <w:adjustRightInd/>
              <w:ind w:left="720" w:hanging="720"/>
              <w:jc w:val="both"/>
              <w:rPr>
                <w:rFonts w:asciiTheme="minorHAnsi" w:hAnsiTheme="minorHAnsi" w:cstheme="minorHAnsi"/>
                <w:szCs w:val="22"/>
              </w:rPr>
            </w:pPr>
          </w:p>
          <w:p w14:paraId="4F6E12E1" w14:textId="77777777" w:rsidR="008713AD" w:rsidRDefault="00110780" w:rsidP="00A418FF">
            <w:pPr>
              <w:overflowPunct/>
              <w:autoSpaceDE/>
              <w:adjustRightInd/>
              <w:ind w:left="720" w:hanging="720"/>
              <w:jc w:val="both"/>
              <w:rPr>
                <w:rFonts w:asciiTheme="minorHAnsi" w:hAnsiTheme="minorHAnsi" w:cstheme="minorHAnsi"/>
                <w:szCs w:val="22"/>
              </w:rPr>
            </w:pPr>
            <w:r>
              <w:rPr>
                <w:rFonts w:asciiTheme="minorHAnsi" w:hAnsiTheme="minorHAnsi" w:cstheme="minorHAnsi"/>
                <w:szCs w:val="22"/>
              </w:rPr>
              <w:t xml:space="preserve">The Commercial Hotel faces </w:t>
            </w:r>
            <w:r w:rsidR="008713AD">
              <w:rPr>
                <w:rFonts w:asciiTheme="minorHAnsi" w:hAnsiTheme="minorHAnsi" w:cstheme="minorHAnsi"/>
                <w:szCs w:val="22"/>
              </w:rPr>
              <w:t xml:space="preserve">St James’s Street at the head of which is the Church of St James (Grade II </w:t>
            </w:r>
          </w:p>
          <w:p w14:paraId="4CD71EB9" w14:textId="77777777" w:rsidR="008713AD" w:rsidRDefault="008713AD" w:rsidP="00A418FF">
            <w:pPr>
              <w:overflowPunct/>
              <w:autoSpaceDE/>
              <w:adjustRightInd/>
              <w:ind w:left="720" w:hanging="720"/>
              <w:jc w:val="both"/>
              <w:rPr>
                <w:rFonts w:asciiTheme="minorHAnsi" w:hAnsiTheme="minorHAnsi" w:cstheme="minorHAnsi"/>
                <w:color w:val="000000"/>
                <w:szCs w:val="22"/>
                <w:shd w:val="clear" w:color="auto" w:fill="FFFFFF"/>
              </w:rPr>
            </w:pPr>
            <w:proofErr w:type="gramStart"/>
            <w:r>
              <w:rPr>
                <w:rFonts w:asciiTheme="minorHAnsi" w:hAnsiTheme="minorHAnsi" w:cstheme="minorHAnsi"/>
                <w:szCs w:val="22"/>
              </w:rPr>
              <w:t xml:space="preserve">Listed  </w:t>
            </w:r>
            <w:r w:rsidRPr="008713AD">
              <w:rPr>
                <w:rFonts w:asciiTheme="minorHAnsi" w:hAnsiTheme="minorHAnsi" w:cstheme="minorHAnsi"/>
                <w:szCs w:val="22"/>
              </w:rPr>
              <w:t>“</w:t>
            </w:r>
            <w:proofErr w:type="gramEnd"/>
            <w:r w:rsidRPr="008713AD">
              <w:rPr>
                <w:rFonts w:asciiTheme="minorHAnsi" w:hAnsiTheme="minorHAnsi" w:cstheme="minorHAnsi"/>
                <w:color w:val="000000"/>
                <w:szCs w:val="22"/>
                <w:shd w:val="clear" w:color="auto" w:fill="FFFFFF"/>
              </w:rPr>
              <w:t xml:space="preserve">1839-42 … Roughcast walls with smooth-rendered architraves, hammer-dressed quoins and </w:t>
            </w:r>
          </w:p>
          <w:p w14:paraId="73C28901" w14:textId="77777777" w:rsidR="008713AD" w:rsidRDefault="008713AD" w:rsidP="00A418FF">
            <w:pPr>
              <w:overflowPunct/>
              <w:autoSpaceDE/>
              <w:adjustRightInd/>
              <w:ind w:left="720" w:hanging="720"/>
              <w:jc w:val="both"/>
              <w:rPr>
                <w:rFonts w:asciiTheme="minorHAnsi" w:hAnsiTheme="minorHAnsi" w:cstheme="minorHAnsi"/>
                <w:color w:val="000000"/>
                <w:szCs w:val="22"/>
                <w:shd w:val="clear" w:color="auto" w:fill="FFFFFF"/>
              </w:rPr>
            </w:pPr>
            <w:r w:rsidRPr="008713AD">
              <w:rPr>
                <w:rFonts w:asciiTheme="minorHAnsi" w:hAnsiTheme="minorHAnsi" w:cstheme="minorHAnsi"/>
                <w:color w:val="000000"/>
                <w:szCs w:val="22"/>
                <w:shd w:val="clear" w:color="auto" w:fill="FFFFFF"/>
              </w:rPr>
              <w:t xml:space="preserve">buttresses … The main front is the west, which closes the vista down St James' Street, and is painted </w:t>
            </w:r>
          </w:p>
          <w:p w14:paraId="090ED77D" w14:textId="77777777" w:rsidR="008713AD" w:rsidRDefault="008713AD" w:rsidP="00A418FF">
            <w:pPr>
              <w:overflowPunct/>
              <w:autoSpaceDE/>
              <w:adjustRightInd/>
              <w:ind w:left="720" w:hanging="720"/>
              <w:jc w:val="both"/>
              <w:rPr>
                <w:rFonts w:asciiTheme="minorHAnsi" w:hAnsiTheme="minorHAnsi" w:cstheme="minorHAnsi"/>
                <w:color w:val="000000"/>
                <w:szCs w:val="22"/>
                <w:shd w:val="clear" w:color="auto" w:fill="FFFFFF"/>
              </w:rPr>
            </w:pPr>
            <w:r w:rsidRPr="008713AD">
              <w:rPr>
                <w:rFonts w:asciiTheme="minorHAnsi" w:hAnsiTheme="minorHAnsi" w:cstheme="minorHAnsi"/>
                <w:color w:val="000000"/>
                <w:szCs w:val="22"/>
                <w:shd w:val="clear" w:color="auto" w:fill="FFFFFF"/>
              </w:rPr>
              <w:t xml:space="preserve">cream … </w:t>
            </w:r>
            <w:r>
              <w:rPr>
                <w:rFonts w:asciiTheme="minorHAnsi" w:hAnsiTheme="minorHAnsi" w:cstheme="minorHAnsi"/>
                <w:color w:val="000000"/>
                <w:szCs w:val="22"/>
                <w:shd w:val="clear" w:color="auto" w:fill="FFFFFF"/>
              </w:rPr>
              <w:t>Reasons for designation</w:t>
            </w:r>
            <w:r w:rsidRPr="008713AD">
              <w:rPr>
                <w:rFonts w:asciiTheme="minorHAnsi" w:hAnsiTheme="minorHAnsi" w:cstheme="minorHAnsi"/>
                <w:color w:val="000000"/>
                <w:szCs w:val="22"/>
                <w:shd w:val="clear" w:color="auto" w:fill="FFFFFF"/>
              </w:rPr>
              <w:t xml:space="preserve"> … The main west front, carefully designed to terminate the view down </w:t>
            </w:r>
          </w:p>
          <w:p w14:paraId="196D8E16" w14:textId="77777777" w:rsidR="008713AD" w:rsidRDefault="008713AD" w:rsidP="00A418FF">
            <w:pPr>
              <w:overflowPunct/>
              <w:autoSpaceDE/>
              <w:adjustRightInd/>
              <w:ind w:left="720" w:hanging="720"/>
              <w:jc w:val="both"/>
              <w:rPr>
                <w:rFonts w:asciiTheme="minorHAnsi" w:hAnsiTheme="minorHAnsi" w:cstheme="minorHAnsi"/>
                <w:color w:val="000000"/>
                <w:szCs w:val="22"/>
                <w:shd w:val="clear" w:color="auto" w:fill="FFFFFF"/>
              </w:rPr>
            </w:pPr>
            <w:r w:rsidRPr="008713AD">
              <w:rPr>
                <w:rFonts w:asciiTheme="minorHAnsi" w:hAnsiTheme="minorHAnsi" w:cstheme="minorHAnsi"/>
                <w:color w:val="000000"/>
                <w:szCs w:val="22"/>
                <w:shd w:val="clear" w:color="auto" w:fill="FFFFFF"/>
              </w:rPr>
              <w:t>St James' Street, preserves its original character in spite of some alteration</w:t>
            </w:r>
            <w:r>
              <w:rPr>
                <w:rFonts w:asciiTheme="minorHAnsi" w:hAnsiTheme="minorHAnsi" w:cstheme="minorHAnsi"/>
                <w:color w:val="000000"/>
                <w:szCs w:val="22"/>
                <w:shd w:val="clear" w:color="auto" w:fill="FFFFFF"/>
              </w:rPr>
              <w:t>”</w:t>
            </w:r>
            <w:r w:rsidRPr="008713AD">
              <w:rPr>
                <w:rFonts w:asciiTheme="minorHAnsi" w:hAnsiTheme="minorHAnsi" w:cstheme="minorHAnsi"/>
                <w:color w:val="000000"/>
                <w:szCs w:val="22"/>
                <w:shd w:val="clear" w:color="auto" w:fill="FFFFFF"/>
              </w:rPr>
              <w:t xml:space="preserve">). The Commercial Hotel is </w:t>
            </w:r>
          </w:p>
          <w:p w14:paraId="1AF093E6" w14:textId="77777777" w:rsidR="00110780" w:rsidRPr="00A418FF" w:rsidRDefault="008713AD" w:rsidP="00A418FF">
            <w:pPr>
              <w:overflowPunct/>
              <w:autoSpaceDE/>
              <w:adjustRightInd/>
              <w:ind w:left="720" w:hanging="720"/>
              <w:jc w:val="both"/>
              <w:rPr>
                <w:rFonts w:asciiTheme="minorHAnsi" w:hAnsiTheme="minorHAnsi" w:cstheme="minorHAnsi"/>
                <w:szCs w:val="22"/>
              </w:rPr>
            </w:pPr>
            <w:r w:rsidRPr="008713AD">
              <w:rPr>
                <w:rFonts w:asciiTheme="minorHAnsi" w:hAnsiTheme="minorHAnsi" w:cstheme="minorHAnsi"/>
                <w:color w:val="000000"/>
                <w:szCs w:val="22"/>
                <w:shd w:val="clear" w:color="auto" w:fill="FFFFFF"/>
              </w:rPr>
              <w:t>within the setting of this listed building.</w:t>
            </w:r>
          </w:p>
        </w:tc>
      </w:tr>
      <w:tr w:rsidR="008C75E4" w:rsidRPr="008C75E4" w14:paraId="63300281" w14:textId="77777777" w:rsidTr="00504440">
        <w:trPr>
          <w:trHeight w:val="1152"/>
          <w:jc w:val="center"/>
        </w:trPr>
        <w:tc>
          <w:tcPr>
            <w:tcW w:w="9555" w:type="dxa"/>
            <w:gridSpan w:val="14"/>
            <w:tcMar>
              <w:top w:w="57" w:type="dxa"/>
              <w:bottom w:w="57" w:type="dxa"/>
            </w:tcMar>
          </w:tcPr>
          <w:p w14:paraId="6BD4D063"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5E4B52AF" w14:textId="77777777" w:rsidR="00454754" w:rsidRDefault="00E96BD9" w:rsidP="00454754">
            <w:pPr>
              <w:pStyle w:val="Header"/>
              <w:tabs>
                <w:tab w:val="clear" w:pos="4153"/>
                <w:tab w:val="clear" w:pos="8306"/>
              </w:tabs>
              <w:jc w:val="both"/>
              <w:rPr>
                <w:rFonts w:ascii="Calibri" w:hAnsi="Calibri"/>
                <w:szCs w:val="22"/>
              </w:rPr>
            </w:pPr>
            <w:r>
              <w:rPr>
                <w:rFonts w:ascii="Calibri" w:hAnsi="Calibri"/>
                <w:szCs w:val="22"/>
              </w:rPr>
              <w:t xml:space="preserve"> </w:t>
            </w:r>
            <w:r w:rsidR="00B56D2A">
              <w:rPr>
                <w:rFonts w:ascii="Calibri" w:hAnsi="Calibri"/>
                <w:szCs w:val="22"/>
              </w:rPr>
              <w:t xml:space="preserve">Listed building consent is sought for the retention of </w:t>
            </w:r>
            <w:r w:rsidR="007060CF">
              <w:rPr>
                <w:rFonts w:ascii="Calibri" w:hAnsi="Calibri"/>
                <w:szCs w:val="22"/>
              </w:rPr>
              <w:t>the unauthorised removal of render from the south elevation and proposed stone cleaning and re-pointing with lime-based mortar.</w:t>
            </w:r>
          </w:p>
          <w:p w14:paraId="0AAFF2FF" w14:textId="77777777" w:rsidR="005B1230" w:rsidRDefault="005B1230" w:rsidP="00454754">
            <w:pPr>
              <w:pStyle w:val="Header"/>
              <w:tabs>
                <w:tab w:val="clear" w:pos="4153"/>
                <w:tab w:val="clear" w:pos="8306"/>
              </w:tabs>
              <w:jc w:val="both"/>
              <w:rPr>
                <w:rFonts w:ascii="Calibri" w:hAnsi="Calibri"/>
                <w:szCs w:val="22"/>
              </w:rPr>
            </w:pPr>
          </w:p>
          <w:p w14:paraId="1B09D7F0" w14:textId="77777777" w:rsidR="005B1230" w:rsidRDefault="005B1230" w:rsidP="00454754">
            <w:pPr>
              <w:pStyle w:val="Header"/>
              <w:tabs>
                <w:tab w:val="clear" w:pos="4153"/>
                <w:tab w:val="clear" w:pos="8306"/>
              </w:tabs>
              <w:jc w:val="both"/>
              <w:rPr>
                <w:rFonts w:ascii="Calibri" w:hAnsi="Calibri"/>
                <w:szCs w:val="22"/>
              </w:rPr>
            </w:pPr>
            <w:r>
              <w:rPr>
                <w:rFonts w:ascii="Calibri" w:hAnsi="Calibri"/>
                <w:szCs w:val="22"/>
              </w:rPr>
              <w:t xml:space="preserve">The Heritage Statement identifies that </w:t>
            </w:r>
            <w:r w:rsidR="005B3E7E">
              <w:rPr>
                <w:rFonts w:ascii="Calibri" w:hAnsi="Calibri"/>
                <w:szCs w:val="22"/>
              </w:rPr>
              <w:t xml:space="preserve">the cement render was causing damp problems and that </w:t>
            </w:r>
            <w:r w:rsidR="00D648C4">
              <w:rPr>
                <w:rFonts w:ascii="Calibri" w:hAnsi="Calibri"/>
                <w:szCs w:val="22"/>
              </w:rPr>
              <w:t xml:space="preserve">it is not proposed to replace the render </w:t>
            </w:r>
            <w:r w:rsidR="005B3E7E">
              <w:rPr>
                <w:rFonts w:ascii="Calibri" w:hAnsi="Calibri"/>
                <w:szCs w:val="22"/>
              </w:rPr>
              <w:t>(</w:t>
            </w:r>
            <w:r w:rsidR="00D648C4">
              <w:rPr>
                <w:rFonts w:ascii="Calibri" w:hAnsi="Calibri"/>
                <w:szCs w:val="22"/>
              </w:rPr>
              <w:t xml:space="preserve">stonework is </w:t>
            </w:r>
            <w:r w:rsidR="005B3E7E">
              <w:rPr>
                <w:rFonts w:ascii="Calibri" w:hAnsi="Calibri"/>
                <w:szCs w:val="22"/>
              </w:rPr>
              <w:t xml:space="preserve">proposed </w:t>
            </w:r>
            <w:r w:rsidR="00D648C4">
              <w:rPr>
                <w:rFonts w:ascii="Calibri" w:hAnsi="Calibri"/>
                <w:szCs w:val="22"/>
              </w:rPr>
              <w:t>to be exposed</w:t>
            </w:r>
            <w:r w:rsidR="005B3E7E">
              <w:rPr>
                <w:rFonts w:ascii="Calibri" w:hAnsi="Calibri"/>
                <w:szCs w:val="22"/>
              </w:rPr>
              <w:t>)</w:t>
            </w:r>
            <w:r w:rsidR="00D648C4">
              <w:rPr>
                <w:rFonts w:ascii="Calibri" w:hAnsi="Calibri"/>
                <w:szCs w:val="22"/>
              </w:rPr>
              <w:t>.</w:t>
            </w:r>
          </w:p>
          <w:p w14:paraId="63ADC79C" w14:textId="77777777" w:rsidR="00B36FA3" w:rsidRDefault="00B36FA3" w:rsidP="00454754">
            <w:pPr>
              <w:pStyle w:val="Header"/>
              <w:tabs>
                <w:tab w:val="clear" w:pos="4153"/>
                <w:tab w:val="clear" w:pos="8306"/>
              </w:tabs>
              <w:jc w:val="both"/>
              <w:rPr>
                <w:rFonts w:ascii="Calibri" w:hAnsi="Calibri"/>
                <w:szCs w:val="22"/>
              </w:rPr>
            </w:pPr>
          </w:p>
          <w:p w14:paraId="1CCF9912" w14:textId="77777777" w:rsidR="00ED06E7" w:rsidRPr="00F012FA" w:rsidRDefault="00E2418E" w:rsidP="00454754">
            <w:pPr>
              <w:pStyle w:val="Header"/>
              <w:tabs>
                <w:tab w:val="clear" w:pos="4153"/>
                <w:tab w:val="clear" w:pos="8306"/>
              </w:tabs>
              <w:jc w:val="both"/>
              <w:rPr>
                <w:rFonts w:ascii="Calibri" w:hAnsi="Calibri"/>
                <w:szCs w:val="22"/>
              </w:rPr>
            </w:pPr>
            <w:r>
              <w:rPr>
                <w:rFonts w:ascii="Calibri" w:hAnsi="Calibri"/>
                <w:szCs w:val="22"/>
              </w:rPr>
              <w:t>The Methodology Statement identifies that the gable wall requires cleaning because of staining when the wall was covered in cement render.</w:t>
            </w:r>
            <w:r w:rsidR="00613620">
              <w:rPr>
                <w:rFonts w:ascii="Calibri" w:hAnsi="Calibri"/>
                <w:szCs w:val="22"/>
              </w:rPr>
              <w:t xml:space="preserve"> An </w:t>
            </w:r>
            <w:proofErr w:type="spellStart"/>
            <w:r w:rsidR="00613620">
              <w:rPr>
                <w:rFonts w:ascii="Calibri" w:hAnsi="Calibri"/>
                <w:szCs w:val="22"/>
              </w:rPr>
              <w:t>Ecostrip</w:t>
            </w:r>
            <w:proofErr w:type="spellEnd"/>
            <w:r w:rsidR="00613620">
              <w:rPr>
                <w:rFonts w:ascii="Calibri" w:hAnsi="Calibri"/>
                <w:szCs w:val="22"/>
              </w:rPr>
              <w:t xml:space="preserve"> Multimedia system is proposed (although the Heritage Statement suggests that a </w:t>
            </w:r>
            <w:proofErr w:type="spellStart"/>
            <w:r w:rsidR="00613620">
              <w:rPr>
                <w:rFonts w:ascii="Calibri" w:hAnsi="Calibri"/>
                <w:szCs w:val="22"/>
              </w:rPr>
              <w:t>Vortech</w:t>
            </w:r>
            <w:proofErr w:type="spellEnd"/>
            <w:r w:rsidR="00613620">
              <w:rPr>
                <w:rFonts w:ascii="Calibri" w:hAnsi="Calibri"/>
                <w:szCs w:val="22"/>
              </w:rPr>
              <w:t xml:space="preserve"> Vortex Abrasive System will be used).</w:t>
            </w:r>
          </w:p>
        </w:tc>
      </w:tr>
      <w:tr w:rsidR="00C214A6" w:rsidRPr="008C75E4" w14:paraId="3FA9B62C" w14:textId="77777777" w:rsidTr="00504440">
        <w:trPr>
          <w:trHeight w:val="864"/>
          <w:jc w:val="center"/>
        </w:trPr>
        <w:tc>
          <w:tcPr>
            <w:tcW w:w="9555" w:type="dxa"/>
            <w:gridSpan w:val="14"/>
            <w:tcMar>
              <w:top w:w="57" w:type="dxa"/>
              <w:bottom w:w="57" w:type="dxa"/>
            </w:tcMar>
          </w:tcPr>
          <w:p w14:paraId="43DD0D31" w14:textId="77777777" w:rsidR="006D7624" w:rsidRDefault="00484C63" w:rsidP="006D7624">
            <w:pPr>
              <w:pStyle w:val="Header"/>
              <w:jc w:val="both"/>
              <w:rPr>
                <w:rFonts w:ascii="Calibri" w:hAnsi="Calibri"/>
                <w:b/>
                <w:szCs w:val="22"/>
              </w:rPr>
            </w:pPr>
            <w:r>
              <w:rPr>
                <w:rFonts w:ascii="Calibri" w:hAnsi="Calibri"/>
                <w:b/>
                <w:szCs w:val="22"/>
              </w:rPr>
              <w:t xml:space="preserve">Impact upon the </w:t>
            </w:r>
            <w:r w:rsidR="0002612A">
              <w:rPr>
                <w:rFonts w:ascii="Calibri" w:hAnsi="Calibri"/>
                <w:b/>
                <w:szCs w:val="22"/>
              </w:rPr>
              <w:t xml:space="preserve">special architectural and historic interest of the listed building and </w:t>
            </w:r>
            <w:r>
              <w:rPr>
                <w:rFonts w:ascii="Calibri" w:hAnsi="Calibri"/>
                <w:b/>
                <w:szCs w:val="22"/>
              </w:rPr>
              <w:t>the</w:t>
            </w:r>
            <w:r w:rsidR="0002612A">
              <w:rPr>
                <w:rFonts w:ascii="Calibri" w:hAnsi="Calibri"/>
                <w:b/>
                <w:szCs w:val="22"/>
              </w:rPr>
              <w:t xml:space="preserve"> settings </w:t>
            </w:r>
            <w:proofErr w:type="gramStart"/>
            <w:r w:rsidR="0002612A">
              <w:rPr>
                <w:rFonts w:ascii="Calibri" w:hAnsi="Calibri"/>
                <w:b/>
                <w:szCs w:val="22"/>
              </w:rPr>
              <w:t xml:space="preserve">of </w:t>
            </w:r>
            <w:r>
              <w:rPr>
                <w:rFonts w:ascii="Calibri" w:hAnsi="Calibri"/>
                <w:b/>
                <w:szCs w:val="22"/>
              </w:rPr>
              <w:t xml:space="preserve"> listed</w:t>
            </w:r>
            <w:proofErr w:type="gramEnd"/>
            <w:r>
              <w:rPr>
                <w:rFonts w:ascii="Calibri" w:hAnsi="Calibri"/>
                <w:b/>
                <w:szCs w:val="22"/>
              </w:rPr>
              <w:t xml:space="preserve"> building</w:t>
            </w:r>
            <w:r w:rsidR="0002612A">
              <w:rPr>
                <w:rFonts w:ascii="Calibri" w:hAnsi="Calibri"/>
                <w:b/>
                <w:szCs w:val="22"/>
              </w:rPr>
              <w:t>s</w:t>
            </w:r>
            <w:r w:rsidR="006D7624" w:rsidRPr="006D7624">
              <w:rPr>
                <w:rFonts w:ascii="Calibri" w:hAnsi="Calibri"/>
                <w:b/>
                <w:szCs w:val="22"/>
              </w:rPr>
              <w:t>:</w:t>
            </w:r>
          </w:p>
          <w:p w14:paraId="124FF415" w14:textId="77777777" w:rsidR="005F6DFF" w:rsidRDefault="0002612A" w:rsidP="006D7624">
            <w:pPr>
              <w:pStyle w:val="Header"/>
              <w:jc w:val="both"/>
              <w:rPr>
                <w:rFonts w:ascii="Calibri" w:hAnsi="Calibri"/>
                <w:szCs w:val="22"/>
              </w:rPr>
            </w:pPr>
            <w:r w:rsidRPr="005F6DFF">
              <w:rPr>
                <w:rFonts w:ascii="Calibri" w:hAnsi="Calibri"/>
                <w:szCs w:val="22"/>
              </w:rPr>
              <w:t>Site inspection at Pre-app and application identifies an interesting</w:t>
            </w:r>
            <w:r w:rsidR="00EE1255" w:rsidRPr="005F6DFF">
              <w:rPr>
                <w:rFonts w:ascii="Calibri" w:hAnsi="Calibri"/>
                <w:szCs w:val="22"/>
              </w:rPr>
              <w:t xml:space="preserve">, prestigious and </w:t>
            </w:r>
            <w:r w:rsidRPr="005F6DFF">
              <w:rPr>
                <w:rFonts w:ascii="Calibri" w:hAnsi="Calibri"/>
                <w:szCs w:val="22"/>
              </w:rPr>
              <w:t xml:space="preserve">imposing neo-classical frontage whereby the </w:t>
            </w:r>
            <w:r w:rsidR="00EE1255" w:rsidRPr="005F6DFF">
              <w:rPr>
                <w:rFonts w:ascii="Calibri" w:hAnsi="Calibri"/>
                <w:szCs w:val="22"/>
              </w:rPr>
              <w:t xml:space="preserve">symmetrical stone </w:t>
            </w:r>
            <w:r w:rsidRPr="005F6DFF">
              <w:rPr>
                <w:rFonts w:ascii="Calibri" w:hAnsi="Calibri"/>
                <w:szCs w:val="22"/>
              </w:rPr>
              <w:t>window and door arrangement and details (e.g. door surround, moulded cornice, fanlight</w:t>
            </w:r>
            <w:r w:rsidR="00EE1255" w:rsidRPr="005F6DFF">
              <w:rPr>
                <w:rFonts w:ascii="Calibri" w:hAnsi="Calibri"/>
                <w:szCs w:val="22"/>
              </w:rPr>
              <w:t>, quoins</w:t>
            </w:r>
            <w:r w:rsidRPr="005F6DFF">
              <w:rPr>
                <w:rFonts w:ascii="Calibri" w:hAnsi="Calibri"/>
                <w:szCs w:val="22"/>
              </w:rPr>
              <w:t>) are</w:t>
            </w:r>
            <w:r w:rsidR="00EE1255" w:rsidRPr="005F6DFF">
              <w:rPr>
                <w:rFonts w:ascii="Calibri" w:hAnsi="Calibri"/>
                <w:szCs w:val="22"/>
              </w:rPr>
              <w:t xml:space="preserve"> seen against a plain roughcast render</w:t>
            </w:r>
            <w:r w:rsidR="005F6DFF">
              <w:rPr>
                <w:rFonts w:ascii="Calibri" w:hAnsi="Calibri"/>
                <w:szCs w:val="22"/>
              </w:rPr>
              <w:t xml:space="preserve"> (presumably covering a </w:t>
            </w:r>
            <w:proofErr w:type="gramStart"/>
            <w:r w:rsidR="005F6DFF">
              <w:rPr>
                <w:rFonts w:ascii="Calibri" w:hAnsi="Calibri"/>
                <w:szCs w:val="22"/>
              </w:rPr>
              <w:t>similar  reasonably</w:t>
            </w:r>
            <w:proofErr w:type="gramEnd"/>
            <w:r w:rsidR="005F6DFF">
              <w:rPr>
                <w:rFonts w:ascii="Calibri" w:hAnsi="Calibri"/>
                <w:szCs w:val="22"/>
              </w:rPr>
              <w:t xml:space="preserve"> squared rubble stone brought to course</w:t>
            </w:r>
            <w:r w:rsidR="00EE1255" w:rsidRPr="005F6DFF">
              <w:rPr>
                <w:rFonts w:ascii="Calibri" w:hAnsi="Calibri"/>
                <w:szCs w:val="22"/>
              </w:rPr>
              <w:t xml:space="preserve"> </w:t>
            </w:r>
            <w:r w:rsidR="005F6DFF">
              <w:rPr>
                <w:rFonts w:ascii="Calibri" w:hAnsi="Calibri"/>
                <w:szCs w:val="22"/>
              </w:rPr>
              <w:t>as found under the south gable render).</w:t>
            </w:r>
          </w:p>
          <w:p w14:paraId="205396F5" w14:textId="77777777" w:rsidR="005F6DFF" w:rsidRDefault="005F6DFF" w:rsidP="006D7624">
            <w:pPr>
              <w:pStyle w:val="Header"/>
              <w:jc w:val="both"/>
              <w:rPr>
                <w:rFonts w:ascii="Calibri" w:hAnsi="Calibri"/>
                <w:szCs w:val="22"/>
              </w:rPr>
            </w:pPr>
          </w:p>
          <w:p w14:paraId="41D2F9DD" w14:textId="77777777" w:rsidR="00826C17" w:rsidRDefault="005F6DFF" w:rsidP="006D7624">
            <w:pPr>
              <w:pStyle w:val="Header"/>
              <w:jc w:val="both"/>
              <w:rPr>
                <w:rFonts w:ascii="Calibri" w:hAnsi="Calibri"/>
                <w:szCs w:val="22"/>
              </w:rPr>
            </w:pPr>
            <w:r>
              <w:rPr>
                <w:rFonts w:ascii="Calibri" w:hAnsi="Calibri"/>
                <w:szCs w:val="22"/>
              </w:rPr>
              <w:t xml:space="preserve">Both north and south gables are prominent in views along Whalley Road. The front elevation quoins return to the south gable – the juxtaposition of this detail against rubble </w:t>
            </w:r>
            <w:r w:rsidR="00714B65">
              <w:rPr>
                <w:rFonts w:ascii="Calibri" w:hAnsi="Calibri"/>
                <w:szCs w:val="22"/>
              </w:rPr>
              <w:t>stone would be</w:t>
            </w:r>
            <w:r>
              <w:rPr>
                <w:rFonts w:ascii="Calibri" w:hAnsi="Calibri"/>
                <w:szCs w:val="22"/>
              </w:rPr>
              <w:t xml:space="preserve"> incongruous and undermine </w:t>
            </w:r>
            <w:r w:rsidR="00714B65">
              <w:rPr>
                <w:rFonts w:ascii="Calibri" w:hAnsi="Calibri"/>
                <w:szCs w:val="22"/>
              </w:rPr>
              <w:t>Georgian architectural intentions. The quoins project at this point - presumably to accommodate a render.</w:t>
            </w:r>
            <w:r>
              <w:rPr>
                <w:rFonts w:ascii="Calibri" w:hAnsi="Calibri"/>
                <w:szCs w:val="22"/>
              </w:rPr>
              <w:t xml:space="preserve"> </w:t>
            </w:r>
            <w:r w:rsidR="0002612A" w:rsidRPr="005F6DFF">
              <w:rPr>
                <w:rFonts w:ascii="Calibri" w:hAnsi="Calibri"/>
                <w:szCs w:val="22"/>
              </w:rPr>
              <w:t xml:space="preserve"> </w:t>
            </w:r>
            <w:r w:rsidR="00826C17">
              <w:rPr>
                <w:rFonts w:ascii="Calibri" w:hAnsi="Calibri"/>
                <w:szCs w:val="22"/>
              </w:rPr>
              <w:t>The removal of render has exposed historic alterations (blocked openings) which would not be seen beneath a render.</w:t>
            </w:r>
          </w:p>
          <w:p w14:paraId="55C86A5A" w14:textId="77777777" w:rsidR="00826C17" w:rsidRDefault="00826C17" w:rsidP="006D7624">
            <w:pPr>
              <w:pStyle w:val="Header"/>
              <w:jc w:val="both"/>
              <w:rPr>
                <w:rFonts w:ascii="Calibri" w:hAnsi="Calibri"/>
                <w:szCs w:val="22"/>
              </w:rPr>
            </w:pPr>
          </w:p>
          <w:p w14:paraId="04A4DB16" w14:textId="77777777" w:rsidR="001249D1" w:rsidRDefault="00826C17" w:rsidP="006D7624">
            <w:pPr>
              <w:pStyle w:val="Header"/>
              <w:jc w:val="both"/>
              <w:rPr>
                <w:rFonts w:ascii="Calibri" w:hAnsi="Calibri"/>
                <w:szCs w:val="22"/>
              </w:rPr>
            </w:pPr>
            <w:r>
              <w:rPr>
                <w:rFonts w:ascii="Calibri" w:hAnsi="Calibri"/>
                <w:szCs w:val="22"/>
              </w:rPr>
              <w:t>Nearby listed buildings of similar era are also characterised by the use of render to prominent walls. The Heritage Statement interprets the list description</w:t>
            </w:r>
            <w:r w:rsidR="00275DAB">
              <w:rPr>
                <w:rFonts w:ascii="Calibri" w:hAnsi="Calibri"/>
                <w:szCs w:val="22"/>
              </w:rPr>
              <w:t>’</w:t>
            </w:r>
            <w:r>
              <w:rPr>
                <w:rFonts w:ascii="Calibri" w:hAnsi="Calibri"/>
                <w:szCs w:val="22"/>
              </w:rPr>
              <w:t>s use of ‘roughcast stone’ to</w:t>
            </w:r>
            <w:r w:rsidR="00275DAB">
              <w:rPr>
                <w:rFonts w:ascii="Calibri" w:hAnsi="Calibri"/>
                <w:szCs w:val="22"/>
              </w:rPr>
              <w:t xml:space="preserve"> indicate an absence of render. However, ‘roughcast’ is a traditional render top-coat with gravel/pebble inclusions thrown onto earlier coats (also termed ‘pebbledash’).</w:t>
            </w:r>
          </w:p>
          <w:p w14:paraId="43758D0B" w14:textId="77777777" w:rsidR="001249D1" w:rsidRDefault="001249D1" w:rsidP="006D7624">
            <w:pPr>
              <w:pStyle w:val="Header"/>
              <w:jc w:val="both"/>
              <w:rPr>
                <w:rFonts w:ascii="Calibri" w:hAnsi="Calibri"/>
                <w:szCs w:val="22"/>
              </w:rPr>
            </w:pPr>
          </w:p>
          <w:p w14:paraId="0FB0C5BA" w14:textId="77777777" w:rsidR="0002612A" w:rsidRDefault="001249D1" w:rsidP="006D7624">
            <w:pPr>
              <w:pStyle w:val="Header"/>
              <w:jc w:val="both"/>
              <w:rPr>
                <w:rFonts w:ascii="Calibri" w:hAnsi="Calibri"/>
                <w:szCs w:val="22"/>
              </w:rPr>
            </w:pPr>
            <w:r>
              <w:rPr>
                <w:rFonts w:ascii="Calibri" w:hAnsi="Calibri"/>
                <w:szCs w:val="22"/>
              </w:rPr>
              <w:t>The removal of cement render causing damp is likely to have been supported in principle. However,</w:t>
            </w:r>
            <w:r w:rsidR="00826C17">
              <w:rPr>
                <w:rFonts w:ascii="Calibri" w:hAnsi="Calibri"/>
                <w:szCs w:val="22"/>
              </w:rPr>
              <w:t xml:space="preserve"> </w:t>
            </w:r>
            <w:r>
              <w:rPr>
                <w:rFonts w:ascii="Calibri" w:hAnsi="Calibri"/>
                <w:szCs w:val="22"/>
              </w:rPr>
              <w:t>building architectural form, setting and underlying wall materials would suggest the need to re-render to maintain a unifo</w:t>
            </w:r>
            <w:r w:rsidR="00846020">
              <w:rPr>
                <w:rFonts w:ascii="Calibri" w:hAnsi="Calibri"/>
                <w:szCs w:val="22"/>
              </w:rPr>
              <w:t xml:space="preserve">rm and plain </w:t>
            </w:r>
            <w:r>
              <w:rPr>
                <w:rFonts w:ascii="Calibri" w:hAnsi="Calibri"/>
                <w:szCs w:val="22"/>
              </w:rPr>
              <w:t>appearance</w:t>
            </w:r>
            <w:r w:rsidR="00846020">
              <w:rPr>
                <w:rFonts w:ascii="Calibri" w:hAnsi="Calibri"/>
                <w:szCs w:val="22"/>
              </w:rPr>
              <w:t xml:space="preserve"> </w:t>
            </w:r>
            <w:r w:rsidR="0097264A">
              <w:rPr>
                <w:rFonts w:ascii="Calibri" w:hAnsi="Calibri"/>
                <w:szCs w:val="22"/>
              </w:rPr>
              <w:t xml:space="preserve">to the prominent gable </w:t>
            </w:r>
            <w:r w:rsidR="00846020">
              <w:rPr>
                <w:rFonts w:ascii="Calibri" w:hAnsi="Calibri"/>
                <w:szCs w:val="22"/>
              </w:rPr>
              <w:t xml:space="preserve">which does not become a </w:t>
            </w:r>
            <w:r w:rsidR="0097264A">
              <w:rPr>
                <w:rFonts w:ascii="Calibri" w:hAnsi="Calibri"/>
                <w:szCs w:val="22"/>
              </w:rPr>
              <w:t>distraction</w:t>
            </w:r>
            <w:r w:rsidR="00846020">
              <w:rPr>
                <w:rFonts w:ascii="Calibri" w:hAnsi="Calibri"/>
                <w:szCs w:val="22"/>
              </w:rPr>
              <w:t xml:space="preserve"> from neo-classical </w:t>
            </w:r>
            <w:r w:rsidR="0097264A">
              <w:rPr>
                <w:rFonts w:ascii="Calibri" w:hAnsi="Calibri"/>
                <w:szCs w:val="22"/>
              </w:rPr>
              <w:t>design</w:t>
            </w:r>
            <w:r w:rsidR="00846020">
              <w:rPr>
                <w:rFonts w:ascii="Calibri" w:hAnsi="Calibri"/>
                <w:szCs w:val="22"/>
              </w:rPr>
              <w:t>.</w:t>
            </w:r>
          </w:p>
          <w:p w14:paraId="0B9E252C" w14:textId="77777777" w:rsidR="00346E92" w:rsidRDefault="00346E92" w:rsidP="006D7624">
            <w:pPr>
              <w:pStyle w:val="Header"/>
              <w:jc w:val="both"/>
              <w:rPr>
                <w:rFonts w:ascii="Calibri" w:hAnsi="Calibri"/>
                <w:szCs w:val="22"/>
              </w:rPr>
            </w:pPr>
          </w:p>
          <w:p w14:paraId="4D04D017" w14:textId="77777777" w:rsidR="00346E92" w:rsidRDefault="00346E92" w:rsidP="006D7624">
            <w:pPr>
              <w:pStyle w:val="Header"/>
              <w:jc w:val="both"/>
              <w:rPr>
                <w:rFonts w:ascii="Calibri" w:hAnsi="Calibri"/>
                <w:szCs w:val="22"/>
              </w:rPr>
            </w:pPr>
            <w:r>
              <w:rPr>
                <w:rFonts w:ascii="Calibri" w:hAnsi="Calibri"/>
                <w:szCs w:val="22"/>
              </w:rPr>
              <w:lastRenderedPageBreak/>
              <w:t>‘Making changes to heritage assets’ (Historic England, 2016 identifies:</w:t>
            </w:r>
          </w:p>
          <w:p w14:paraId="4CAFEAA8" w14:textId="77777777" w:rsidR="00346E92" w:rsidRDefault="00346E92" w:rsidP="006D7624">
            <w:pPr>
              <w:pStyle w:val="Header"/>
              <w:jc w:val="both"/>
              <w:rPr>
                <w:rFonts w:ascii="Calibri" w:hAnsi="Calibri"/>
                <w:szCs w:val="22"/>
              </w:rPr>
            </w:pPr>
          </w:p>
          <w:p w14:paraId="13CA02E1" w14:textId="77777777" w:rsidR="00346E92" w:rsidRDefault="00346E92" w:rsidP="006D7624">
            <w:pPr>
              <w:pStyle w:val="Header"/>
              <w:jc w:val="both"/>
              <w:rPr>
                <w:rFonts w:asciiTheme="minorHAnsi" w:hAnsiTheme="minorHAnsi" w:cstheme="minorHAnsi"/>
              </w:rPr>
            </w:pPr>
            <w:r w:rsidRPr="00763AB5">
              <w:rPr>
                <w:rFonts w:asciiTheme="minorHAnsi" w:hAnsiTheme="minorHAnsi" w:cstheme="minorHAnsi"/>
                <w:szCs w:val="22"/>
              </w:rPr>
              <w:t>“</w:t>
            </w:r>
            <w:r w:rsidRPr="00763AB5">
              <w:rPr>
                <w:rFonts w:asciiTheme="minorHAnsi" w:hAnsiTheme="minorHAnsi" w:cstheme="minorHAnsi"/>
              </w:rPr>
              <w:t>Stripping off finishes such as plaster to expose rubble, brick or timber-framed walls never intended to be seen is likely to have an adverse effect on the building’s significance, aside from likely harm to the building’s weathering ability, through the loss of historic materials and original finishes and harm to its aesthetic</w:t>
            </w:r>
            <w:r w:rsidR="00763AB5" w:rsidRPr="00763AB5">
              <w:rPr>
                <w:rFonts w:asciiTheme="minorHAnsi" w:hAnsiTheme="minorHAnsi" w:cstheme="minorHAnsi"/>
              </w:rPr>
              <w:t>” (paragraph 28).</w:t>
            </w:r>
          </w:p>
          <w:p w14:paraId="47DD2F08" w14:textId="77777777" w:rsidR="00763AB5" w:rsidRDefault="00763AB5" w:rsidP="006D7624">
            <w:pPr>
              <w:pStyle w:val="Header"/>
              <w:jc w:val="both"/>
              <w:rPr>
                <w:rFonts w:asciiTheme="minorHAnsi" w:hAnsiTheme="minorHAnsi" w:cstheme="minorHAnsi"/>
                <w:szCs w:val="22"/>
              </w:rPr>
            </w:pPr>
          </w:p>
          <w:p w14:paraId="0B620FB7" w14:textId="77777777" w:rsidR="00763AB5" w:rsidRDefault="0036658C" w:rsidP="006D7624">
            <w:pPr>
              <w:pStyle w:val="Header"/>
              <w:jc w:val="both"/>
              <w:rPr>
                <w:rFonts w:asciiTheme="minorHAnsi" w:hAnsiTheme="minorHAnsi" w:cstheme="minorHAnsi"/>
                <w:szCs w:val="22"/>
              </w:rPr>
            </w:pPr>
            <w:r>
              <w:rPr>
                <w:rFonts w:asciiTheme="minorHAnsi" w:hAnsiTheme="minorHAnsi" w:cstheme="minorHAnsi"/>
                <w:szCs w:val="22"/>
              </w:rPr>
              <w:t>‘Alterations to listed buildings’ (IHBC, 2021) identifies:</w:t>
            </w:r>
          </w:p>
          <w:p w14:paraId="4C018FBC" w14:textId="77777777" w:rsidR="0036658C" w:rsidRDefault="0036658C" w:rsidP="006D7624">
            <w:pPr>
              <w:pStyle w:val="Header"/>
              <w:jc w:val="both"/>
              <w:rPr>
                <w:rFonts w:asciiTheme="minorHAnsi" w:hAnsiTheme="minorHAnsi" w:cstheme="minorHAnsi"/>
                <w:szCs w:val="22"/>
              </w:rPr>
            </w:pPr>
          </w:p>
          <w:p w14:paraId="72F3F83C" w14:textId="77777777" w:rsidR="0036658C" w:rsidRPr="0036658C" w:rsidRDefault="0036658C" w:rsidP="006D7624">
            <w:pPr>
              <w:pStyle w:val="Header"/>
              <w:jc w:val="both"/>
              <w:rPr>
                <w:rFonts w:asciiTheme="minorHAnsi" w:hAnsiTheme="minorHAnsi" w:cstheme="minorHAnsi"/>
                <w:szCs w:val="22"/>
              </w:rPr>
            </w:pPr>
            <w:r w:rsidRPr="0036658C">
              <w:rPr>
                <w:rFonts w:asciiTheme="minorHAnsi" w:hAnsiTheme="minorHAnsi" w:cstheme="minorHAnsi"/>
                <w:szCs w:val="22"/>
              </w:rPr>
              <w:t>“</w:t>
            </w:r>
            <w:r w:rsidRPr="0036658C">
              <w:rPr>
                <w:rFonts w:asciiTheme="minorHAnsi" w:hAnsiTheme="minorHAnsi" w:cstheme="minorHAnsi"/>
              </w:rPr>
              <w:t>Existing render should not be stripped from façades merely to expose rubble, brick or timber framing never previously intended to be seen”. (3.7).</w:t>
            </w:r>
          </w:p>
          <w:p w14:paraId="148706F1" w14:textId="77777777" w:rsidR="00481D69" w:rsidRDefault="00481D69" w:rsidP="006D7624">
            <w:pPr>
              <w:pStyle w:val="Header"/>
              <w:jc w:val="both"/>
              <w:rPr>
                <w:rFonts w:ascii="Calibri" w:hAnsi="Calibri"/>
                <w:szCs w:val="22"/>
              </w:rPr>
            </w:pPr>
          </w:p>
          <w:p w14:paraId="1B2209D2" w14:textId="77777777" w:rsidR="00D102D9" w:rsidRDefault="00481D69" w:rsidP="00FB1F2E">
            <w:pPr>
              <w:pStyle w:val="Header"/>
              <w:jc w:val="both"/>
              <w:rPr>
                <w:rFonts w:ascii="Calibri" w:hAnsi="Calibri"/>
                <w:szCs w:val="22"/>
              </w:rPr>
            </w:pPr>
            <w:r>
              <w:rPr>
                <w:rFonts w:ascii="Calibri" w:hAnsi="Calibri"/>
                <w:szCs w:val="22"/>
              </w:rPr>
              <w:t>Therefore</w:t>
            </w:r>
            <w:r w:rsidR="00346E92">
              <w:rPr>
                <w:rFonts w:ascii="Calibri" w:hAnsi="Calibri"/>
                <w:szCs w:val="22"/>
              </w:rPr>
              <w:t>,</w:t>
            </w:r>
            <w:r>
              <w:rPr>
                <w:rFonts w:ascii="Calibri" w:hAnsi="Calibri"/>
                <w:szCs w:val="22"/>
              </w:rPr>
              <w:t xml:space="preserve"> the proposal to not re-render </w:t>
            </w:r>
            <w:r w:rsidR="00BA64DF">
              <w:rPr>
                <w:rFonts w:ascii="Calibri" w:hAnsi="Calibri"/>
                <w:szCs w:val="22"/>
              </w:rPr>
              <w:t xml:space="preserve">(or </w:t>
            </w:r>
            <w:r w:rsidR="00EC3E5F">
              <w:rPr>
                <w:rFonts w:ascii="Calibri" w:hAnsi="Calibri"/>
                <w:szCs w:val="22"/>
              </w:rPr>
              <w:t xml:space="preserve">introduce a uniform covering e.g. limewash) </w:t>
            </w:r>
            <w:r>
              <w:rPr>
                <w:rFonts w:ascii="Calibri" w:hAnsi="Calibri"/>
                <w:szCs w:val="22"/>
              </w:rPr>
              <w:t xml:space="preserve">is harmful to the special architectural and historic interest and setting of the listed building. This is also of some limited harm to the setting of listed buildings in the group (many of which have also been harmed by render removal). </w:t>
            </w:r>
            <w:r w:rsidR="0060454C">
              <w:rPr>
                <w:rFonts w:ascii="Calibri" w:hAnsi="Calibri"/>
                <w:szCs w:val="22"/>
              </w:rPr>
              <w:t>C</w:t>
            </w:r>
            <w:r w:rsidR="00D24EBC">
              <w:rPr>
                <w:rFonts w:ascii="Calibri" w:hAnsi="Calibri"/>
                <w:szCs w:val="22"/>
              </w:rPr>
              <w:t>oncern</w:t>
            </w:r>
            <w:r w:rsidR="0060454C">
              <w:rPr>
                <w:rFonts w:ascii="Calibri" w:hAnsi="Calibri"/>
                <w:szCs w:val="22"/>
              </w:rPr>
              <w:t>s</w:t>
            </w:r>
            <w:r w:rsidR="00D24EBC">
              <w:rPr>
                <w:rFonts w:ascii="Calibri" w:hAnsi="Calibri"/>
                <w:szCs w:val="22"/>
              </w:rPr>
              <w:t xml:space="preserve"> w</w:t>
            </w:r>
            <w:r w:rsidR="0060454C">
              <w:rPr>
                <w:rFonts w:ascii="Calibri" w:hAnsi="Calibri"/>
                <w:szCs w:val="22"/>
              </w:rPr>
              <w:t>ere</w:t>
            </w:r>
            <w:r w:rsidR="00D24EBC">
              <w:rPr>
                <w:rFonts w:ascii="Calibri" w:hAnsi="Calibri"/>
                <w:szCs w:val="22"/>
              </w:rPr>
              <w:t xml:space="preserve"> conveyed to the agent at Pre-app.</w:t>
            </w:r>
          </w:p>
          <w:p w14:paraId="03DF6E99" w14:textId="77777777" w:rsidR="00A3388B" w:rsidRDefault="00A3388B" w:rsidP="00FB1F2E">
            <w:pPr>
              <w:pStyle w:val="Header"/>
              <w:jc w:val="both"/>
              <w:rPr>
                <w:rFonts w:ascii="Calibri" w:hAnsi="Calibri"/>
                <w:szCs w:val="22"/>
              </w:rPr>
            </w:pPr>
          </w:p>
          <w:p w14:paraId="2DA284A0" w14:textId="77777777" w:rsidR="00A3388B" w:rsidRPr="00041513" w:rsidRDefault="00A3388B" w:rsidP="00A3388B">
            <w:pPr>
              <w:contextualSpacing/>
              <w:jc w:val="both"/>
              <w:rPr>
                <w:rFonts w:asciiTheme="minorHAnsi" w:hAnsiTheme="minorHAnsi" w:cstheme="minorHAnsi"/>
                <w:szCs w:val="22"/>
                <w:lang w:eastAsia="en-GB"/>
              </w:rPr>
            </w:pPr>
            <w:r w:rsidRPr="00041513">
              <w:rPr>
                <w:rFonts w:asciiTheme="minorHAnsi" w:hAnsiTheme="minorHAnsi" w:cstheme="minorHAnsi"/>
                <w:szCs w:val="22"/>
                <w:lang w:eastAsia="en-GB"/>
              </w:rPr>
              <w:t xml:space="preserve">The </w:t>
            </w:r>
            <w:r>
              <w:rPr>
                <w:rFonts w:asciiTheme="minorHAnsi" w:hAnsiTheme="minorHAnsi" w:cstheme="minorHAnsi"/>
                <w:szCs w:val="22"/>
                <w:lang w:eastAsia="en-GB"/>
              </w:rPr>
              <w:t xml:space="preserve">harm to the </w:t>
            </w:r>
            <w:r w:rsidRPr="00041513">
              <w:rPr>
                <w:rFonts w:asciiTheme="minorHAnsi" w:hAnsiTheme="minorHAnsi" w:cstheme="minorHAnsi"/>
                <w:szCs w:val="22"/>
                <w:lang w:eastAsia="en-GB"/>
              </w:rPr>
              <w:t>designated heritage asset</w:t>
            </w:r>
            <w:r>
              <w:rPr>
                <w:rFonts w:asciiTheme="minorHAnsi" w:hAnsiTheme="minorHAnsi" w:cstheme="minorHAnsi"/>
                <w:szCs w:val="22"/>
                <w:lang w:eastAsia="en-GB"/>
              </w:rPr>
              <w:t>s</w:t>
            </w:r>
            <w:r w:rsidRPr="00041513">
              <w:rPr>
                <w:rFonts w:asciiTheme="minorHAnsi" w:hAnsiTheme="minorHAnsi" w:cstheme="minorHAnsi"/>
                <w:szCs w:val="22"/>
                <w:lang w:eastAsia="en-GB"/>
              </w:rPr>
              <w:t xml:space="preserve"> </w:t>
            </w:r>
            <w:r>
              <w:rPr>
                <w:rFonts w:asciiTheme="minorHAnsi" w:hAnsiTheme="minorHAnsi" w:cstheme="minorHAnsi"/>
                <w:szCs w:val="22"/>
                <w:lang w:eastAsia="en-GB"/>
              </w:rPr>
              <w:t xml:space="preserve">appears restricted (cement render was not removed under RVBC supervision. Whilst harm to fabric appears to be minimal this has not been confirmed by the information submitted) to </w:t>
            </w:r>
            <w:r w:rsidR="00EB6B81">
              <w:rPr>
                <w:rFonts w:asciiTheme="minorHAnsi" w:hAnsiTheme="minorHAnsi" w:cstheme="minorHAnsi"/>
                <w:szCs w:val="22"/>
                <w:lang w:eastAsia="en-GB"/>
              </w:rPr>
              <w:t xml:space="preserve">design values/significance </w:t>
            </w:r>
            <w:proofErr w:type="gramStart"/>
            <w:r w:rsidR="00EB6B81">
              <w:rPr>
                <w:rFonts w:asciiTheme="minorHAnsi" w:hAnsiTheme="minorHAnsi" w:cstheme="minorHAnsi"/>
                <w:szCs w:val="22"/>
                <w:lang w:eastAsia="en-GB"/>
              </w:rPr>
              <w:t xml:space="preserve">and </w:t>
            </w:r>
            <w:r w:rsidRPr="00041513">
              <w:rPr>
                <w:rFonts w:asciiTheme="minorHAnsi" w:hAnsiTheme="minorHAnsi" w:cstheme="minorHAnsi"/>
                <w:szCs w:val="22"/>
                <w:lang w:eastAsia="en-GB"/>
              </w:rPr>
              <w:t xml:space="preserve"> </w:t>
            </w:r>
            <w:r w:rsidR="00EB6B81">
              <w:rPr>
                <w:rFonts w:asciiTheme="minorHAnsi" w:hAnsiTheme="minorHAnsi" w:cstheme="minorHAnsi"/>
                <w:szCs w:val="22"/>
                <w:lang w:eastAsia="en-GB"/>
              </w:rPr>
              <w:t>is</w:t>
            </w:r>
            <w:proofErr w:type="gramEnd"/>
            <w:r w:rsidRPr="00041513">
              <w:rPr>
                <w:rFonts w:asciiTheme="minorHAnsi" w:hAnsiTheme="minorHAnsi" w:cstheme="minorHAnsi"/>
                <w:szCs w:val="22"/>
                <w:lang w:eastAsia="en-GB"/>
              </w:rPr>
              <w:t xml:space="preserve"> of ‘less than substantial harm’. </w:t>
            </w:r>
          </w:p>
          <w:p w14:paraId="4EC6CBEF" w14:textId="77777777" w:rsidR="00A3388B" w:rsidRPr="00041513" w:rsidRDefault="00A3388B" w:rsidP="00A3388B">
            <w:pPr>
              <w:contextualSpacing/>
              <w:jc w:val="both"/>
              <w:rPr>
                <w:rFonts w:asciiTheme="minorHAnsi" w:hAnsiTheme="minorHAnsi" w:cstheme="minorHAnsi"/>
                <w:szCs w:val="22"/>
              </w:rPr>
            </w:pPr>
          </w:p>
          <w:p w14:paraId="3B8A798C" w14:textId="77777777" w:rsidR="00A3388B" w:rsidRPr="00041513" w:rsidRDefault="00A3388B" w:rsidP="00A3388B">
            <w:pPr>
              <w:contextualSpacing/>
              <w:jc w:val="both"/>
              <w:rPr>
                <w:rFonts w:asciiTheme="minorHAnsi" w:eastAsiaTheme="minorHAnsi" w:hAnsiTheme="minorHAnsi" w:cstheme="minorHAnsi"/>
                <w:szCs w:val="22"/>
              </w:rPr>
            </w:pPr>
            <w:r w:rsidRPr="00041513">
              <w:rPr>
                <w:rFonts w:asciiTheme="minorHAnsi" w:hAnsiTheme="minorHAnsi" w:cstheme="minorHAnsi"/>
                <w:szCs w:val="22"/>
              </w:rPr>
              <w:t>NPPF paragraph 202 requires that ‘less than substantial’ harm be weighed against any public benefits of proposals.</w:t>
            </w:r>
            <w:r w:rsidR="007B1E41">
              <w:rPr>
                <w:rFonts w:asciiTheme="minorHAnsi" w:hAnsiTheme="minorHAnsi" w:cstheme="minorHAnsi"/>
                <w:szCs w:val="22"/>
              </w:rPr>
              <w:t xml:space="preserve"> Consideration to damp issues in the fabric is a potential public benefit but little information has been submitted in respect to the </w:t>
            </w:r>
            <w:r w:rsidR="007B12BF">
              <w:rPr>
                <w:rFonts w:asciiTheme="minorHAnsi" w:hAnsiTheme="minorHAnsi" w:cstheme="minorHAnsi"/>
                <w:szCs w:val="22"/>
              </w:rPr>
              <w:t>extent</w:t>
            </w:r>
            <w:r w:rsidR="007B1E41">
              <w:rPr>
                <w:rFonts w:asciiTheme="minorHAnsi" w:hAnsiTheme="minorHAnsi" w:cstheme="minorHAnsi"/>
                <w:szCs w:val="22"/>
              </w:rPr>
              <w:t xml:space="preserve"> of this problem and the need to undertake works without LBC</w:t>
            </w:r>
            <w:r>
              <w:rPr>
                <w:rFonts w:asciiTheme="minorHAnsi" w:hAnsiTheme="minorHAnsi" w:cstheme="minorHAnsi"/>
                <w:szCs w:val="22"/>
              </w:rPr>
              <w:t>.</w:t>
            </w:r>
            <w:r w:rsidRPr="00041513">
              <w:rPr>
                <w:rFonts w:asciiTheme="minorHAnsi" w:hAnsiTheme="minorHAnsi" w:cstheme="minorHAnsi"/>
                <w:szCs w:val="22"/>
              </w:rPr>
              <w:t xml:space="preserve"> Construction employment does not outweigh the harm to the </w:t>
            </w:r>
            <w:r w:rsidR="007B1E41">
              <w:rPr>
                <w:rFonts w:asciiTheme="minorHAnsi" w:hAnsiTheme="minorHAnsi" w:cstheme="minorHAnsi"/>
                <w:szCs w:val="22"/>
              </w:rPr>
              <w:t>special architectural and historic interest of the listed building and the setting of the listed buildings.</w:t>
            </w:r>
          </w:p>
          <w:p w14:paraId="4A65D503" w14:textId="77777777" w:rsidR="00A3388B" w:rsidRPr="006D7624" w:rsidRDefault="00A3388B" w:rsidP="00FB1F2E">
            <w:pPr>
              <w:pStyle w:val="Header"/>
              <w:jc w:val="both"/>
              <w:rPr>
                <w:rFonts w:ascii="Calibri" w:hAnsi="Calibri"/>
                <w:szCs w:val="22"/>
              </w:rPr>
            </w:pPr>
          </w:p>
        </w:tc>
      </w:tr>
      <w:tr w:rsidR="008C75E4" w:rsidRPr="008C75E4" w14:paraId="3CB57A77" w14:textId="77777777" w:rsidTr="00504440">
        <w:trPr>
          <w:trHeight w:val="864"/>
          <w:jc w:val="center"/>
        </w:trPr>
        <w:tc>
          <w:tcPr>
            <w:tcW w:w="9555" w:type="dxa"/>
            <w:gridSpan w:val="14"/>
            <w:tcMar>
              <w:top w:w="57" w:type="dxa"/>
              <w:bottom w:w="57" w:type="dxa"/>
            </w:tcMar>
          </w:tcPr>
          <w:p w14:paraId="6CBE86E8"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644A52B6" w14:textId="77777777" w:rsidR="00A57CAC" w:rsidRDefault="00A57CAC" w:rsidP="00A57CAC">
            <w:pPr>
              <w:pStyle w:val="Header"/>
              <w:tabs>
                <w:tab w:val="clear" w:pos="4153"/>
                <w:tab w:val="clear" w:pos="8306"/>
              </w:tabs>
              <w:contextualSpacing/>
              <w:jc w:val="both"/>
              <w:rPr>
                <w:rFonts w:asciiTheme="minorHAnsi" w:hAnsiTheme="minorHAnsi" w:cstheme="minorHAnsi"/>
                <w:szCs w:val="22"/>
              </w:rPr>
            </w:pPr>
            <w:r w:rsidRPr="00EC4BFC">
              <w:rPr>
                <w:rFonts w:asciiTheme="minorHAnsi" w:hAnsiTheme="minorHAnsi" w:cstheme="minorHAnsi"/>
                <w:szCs w:val="22"/>
              </w:rPr>
              <w:t>Therefore, in giving considerable importance and weight to the dut</w:t>
            </w:r>
            <w:r>
              <w:rPr>
                <w:rFonts w:asciiTheme="minorHAnsi" w:hAnsiTheme="minorHAnsi" w:cstheme="minorHAnsi"/>
                <w:szCs w:val="22"/>
              </w:rPr>
              <w:t>ies</w:t>
            </w:r>
            <w:r w:rsidRPr="00EC4BFC">
              <w:rPr>
                <w:rFonts w:asciiTheme="minorHAnsi" w:hAnsiTheme="minorHAnsi" w:cstheme="minorHAnsi"/>
                <w:szCs w:val="22"/>
              </w:rPr>
              <w:t xml:space="preserve"> at sectio</w:t>
            </w:r>
            <w:r>
              <w:rPr>
                <w:rFonts w:asciiTheme="minorHAnsi" w:hAnsiTheme="minorHAnsi" w:cstheme="minorHAnsi"/>
                <w:szCs w:val="22"/>
              </w:rPr>
              <w:t xml:space="preserve">n 16 and </w:t>
            </w:r>
            <w:r w:rsidRPr="00EC4BFC">
              <w:rPr>
                <w:rFonts w:asciiTheme="minorHAnsi" w:hAnsiTheme="minorHAnsi" w:cstheme="minorHAnsi"/>
                <w:szCs w:val="22"/>
              </w:rPr>
              <w:t>66 of the Planning (Listed Buildings and Conservation Areas) Act 1990 and in consideration to NPPF</w:t>
            </w:r>
            <w:r>
              <w:rPr>
                <w:rFonts w:asciiTheme="minorHAnsi" w:hAnsiTheme="minorHAnsi" w:cstheme="minorHAnsi"/>
                <w:szCs w:val="22"/>
              </w:rPr>
              <w:t xml:space="preserve">, NPPG </w:t>
            </w:r>
            <w:r w:rsidRPr="00EC4BFC">
              <w:rPr>
                <w:rFonts w:asciiTheme="minorHAnsi" w:hAnsiTheme="minorHAnsi" w:cstheme="minorHAnsi"/>
                <w:szCs w:val="22"/>
              </w:rPr>
              <w:t xml:space="preserve">and Key Statement EN5 and Policies DME4 and DMG1 of the </w:t>
            </w:r>
            <w:proofErr w:type="spellStart"/>
            <w:r w:rsidRPr="00EC4BFC">
              <w:rPr>
                <w:rFonts w:asciiTheme="minorHAnsi" w:hAnsiTheme="minorHAnsi" w:cstheme="minorHAnsi"/>
                <w:szCs w:val="22"/>
              </w:rPr>
              <w:t>Ribble</w:t>
            </w:r>
            <w:proofErr w:type="spellEnd"/>
            <w:r w:rsidRPr="00EC4BFC">
              <w:rPr>
                <w:rFonts w:asciiTheme="minorHAnsi" w:hAnsiTheme="minorHAnsi" w:cstheme="minorHAnsi"/>
                <w:szCs w:val="22"/>
              </w:rPr>
              <w:t xml:space="preserve"> Valley Core Strategy it is recommended that </w:t>
            </w:r>
            <w:r>
              <w:rPr>
                <w:rFonts w:asciiTheme="minorHAnsi" w:hAnsiTheme="minorHAnsi" w:cstheme="minorHAnsi"/>
                <w:szCs w:val="22"/>
              </w:rPr>
              <w:t>listed building consent be refused</w:t>
            </w:r>
            <w:r w:rsidRPr="00EC4BFC">
              <w:rPr>
                <w:rFonts w:asciiTheme="minorHAnsi" w:hAnsiTheme="minorHAnsi" w:cstheme="minorHAnsi"/>
                <w:szCs w:val="22"/>
              </w:rPr>
              <w:t>.</w:t>
            </w:r>
          </w:p>
          <w:p w14:paraId="125407A2"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13C4770E" w14:textId="77777777" w:rsidTr="00504440">
        <w:trPr>
          <w:jc w:val="center"/>
        </w:trPr>
        <w:tc>
          <w:tcPr>
            <w:tcW w:w="2837" w:type="dxa"/>
            <w:gridSpan w:val="4"/>
            <w:tcMar>
              <w:top w:w="57" w:type="dxa"/>
              <w:bottom w:w="57" w:type="dxa"/>
            </w:tcMar>
          </w:tcPr>
          <w:p w14:paraId="1927EBF1"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2B9345AF" w14:textId="77777777" w:rsidR="00A57CAC" w:rsidRDefault="00A57CAC" w:rsidP="00A57CA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T</w:t>
            </w:r>
            <w:r w:rsidRPr="00EC4BFC">
              <w:rPr>
                <w:rFonts w:asciiTheme="minorHAnsi" w:hAnsiTheme="minorHAnsi" w:cstheme="minorHAnsi"/>
                <w:szCs w:val="22"/>
              </w:rPr>
              <w:t xml:space="preserve">hat </w:t>
            </w:r>
            <w:r>
              <w:rPr>
                <w:rFonts w:asciiTheme="minorHAnsi" w:hAnsiTheme="minorHAnsi" w:cstheme="minorHAnsi"/>
                <w:szCs w:val="22"/>
              </w:rPr>
              <w:t>listed building consent be refused for the following reason:</w:t>
            </w:r>
          </w:p>
          <w:p w14:paraId="4BE508D7" w14:textId="77777777" w:rsidR="00A57CAC" w:rsidRDefault="00A57CAC" w:rsidP="00A57CAC">
            <w:pPr>
              <w:pStyle w:val="Header"/>
              <w:tabs>
                <w:tab w:val="clear" w:pos="4153"/>
                <w:tab w:val="clear" w:pos="8306"/>
              </w:tabs>
              <w:contextualSpacing/>
              <w:jc w:val="both"/>
              <w:rPr>
                <w:rFonts w:asciiTheme="minorHAnsi" w:hAnsiTheme="minorHAnsi" w:cstheme="minorHAnsi"/>
                <w:szCs w:val="22"/>
              </w:rPr>
            </w:pPr>
          </w:p>
          <w:p w14:paraId="2C90F7C6" w14:textId="77777777" w:rsidR="00A57CAC" w:rsidRDefault="00D414D5" w:rsidP="00A57CA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The proposal to not re-cover the exposed stone south gable wall  </w:t>
            </w:r>
            <w:r w:rsidR="008C5EFF">
              <w:rPr>
                <w:rFonts w:asciiTheme="minorHAnsi" w:hAnsiTheme="minorHAnsi" w:cstheme="minorHAnsi"/>
                <w:szCs w:val="22"/>
              </w:rPr>
              <w:t xml:space="preserve">is </w:t>
            </w:r>
            <w:r w:rsidRPr="00041513">
              <w:rPr>
                <w:rFonts w:asciiTheme="minorHAnsi" w:hAnsiTheme="minorHAnsi" w:cstheme="minorHAnsi"/>
                <w:szCs w:val="22"/>
              </w:rPr>
              <w:t>harm</w:t>
            </w:r>
            <w:r w:rsidR="008C5EFF">
              <w:rPr>
                <w:rFonts w:asciiTheme="minorHAnsi" w:hAnsiTheme="minorHAnsi" w:cstheme="minorHAnsi"/>
                <w:szCs w:val="22"/>
              </w:rPr>
              <w:t>ful</w:t>
            </w:r>
            <w:r w:rsidRPr="00041513">
              <w:rPr>
                <w:rFonts w:asciiTheme="minorHAnsi" w:hAnsiTheme="minorHAnsi" w:cstheme="minorHAnsi"/>
                <w:szCs w:val="22"/>
              </w:rPr>
              <w:t xml:space="preserve"> to the </w:t>
            </w:r>
            <w:r>
              <w:rPr>
                <w:rFonts w:asciiTheme="minorHAnsi" w:hAnsiTheme="minorHAnsi" w:cstheme="minorHAnsi"/>
                <w:szCs w:val="22"/>
              </w:rPr>
              <w:t xml:space="preserve">special architectural and historic interest </w:t>
            </w:r>
            <w:r w:rsidR="00950E99">
              <w:rPr>
                <w:rFonts w:asciiTheme="minorHAnsi" w:hAnsiTheme="minorHAnsi" w:cstheme="minorHAnsi"/>
                <w:szCs w:val="22"/>
              </w:rPr>
              <w:t xml:space="preserve">and setting </w:t>
            </w:r>
            <w:r>
              <w:rPr>
                <w:rFonts w:asciiTheme="minorHAnsi" w:hAnsiTheme="minorHAnsi" w:cstheme="minorHAnsi"/>
                <w:szCs w:val="22"/>
              </w:rPr>
              <w:t>of the</w:t>
            </w:r>
            <w:r w:rsidR="00862D68">
              <w:rPr>
                <w:rFonts w:asciiTheme="minorHAnsi" w:hAnsiTheme="minorHAnsi" w:cstheme="minorHAnsi"/>
                <w:szCs w:val="22"/>
              </w:rPr>
              <w:t xml:space="preserve"> carefully designed</w:t>
            </w:r>
            <w:r w:rsidR="00A66CC8">
              <w:rPr>
                <w:rFonts w:asciiTheme="minorHAnsi" w:hAnsiTheme="minorHAnsi" w:cstheme="minorHAnsi"/>
                <w:szCs w:val="22"/>
              </w:rPr>
              <w:t xml:space="preserve"> and finished Georgian</w:t>
            </w:r>
            <w:r>
              <w:rPr>
                <w:rFonts w:asciiTheme="minorHAnsi" w:hAnsiTheme="minorHAnsi" w:cstheme="minorHAnsi"/>
                <w:szCs w:val="22"/>
              </w:rPr>
              <w:t xml:space="preserve"> listed building and the setting of listed buildings</w:t>
            </w:r>
            <w:r w:rsidR="008C5EFF">
              <w:rPr>
                <w:rFonts w:asciiTheme="minorHAnsi" w:hAnsiTheme="minorHAnsi" w:cstheme="minorHAnsi"/>
                <w:szCs w:val="22"/>
              </w:rPr>
              <w:t xml:space="preserve"> in the adjacent residential terraces</w:t>
            </w:r>
            <w:r>
              <w:rPr>
                <w:rFonts w:asciiTheme="minorHAnsi" w:hAnsiTheme="minorHAnsi" w:cstheme="minorHAnsi"/>
                <w:szCs w:val="22"/>
              </w:rPr>
              <w:t>.</w:t>
            </w:r>
          </w:p>
          <w:p w14:paraId="507E2E56" w14:textId="77777777" w:rsidR="00C0704D" w:rsidRPr="008C75E4" w:rsidRDefault="00C0704D" w:rsidP="006126D1">
            <w:pPr>
              <w:jc w:val="both"/>
              <w:rPr>
                <w:rFonts w:ascii="Calibri" w:hAnsi="Calibri"/>
                <w:bCs/>
                <w:szCs w:val="22"/>
              </w:rPr>
            </w:pPr>
          </w:p>
        </w:tc>
      </w:tr>
    </w:tbl>
    <w:p w14:paraId="73181772" w14:textId="77777777" w:rsidR="0031197A" w:rsidRPr="008C75E4" w:rsidRDefault="00F569CC"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6CD19" w14:textId="77777777" w:rsidR="00DA52DC" w:rsidRDefault="00DA52DC" w:rsidP="006D0B5F">
      <w:r>
        <w:separator/>
      </w:r>
    </w:p>
  </w:endnote>
  <w:endnote w:type="continuationSeparator" w:id="0">
    <w:p w14:paraId="77C0F4C6" w14:textId="77777777" w:rsidR="00DA52DC" w:rsidRDefault="00DA52DC"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60C38" w14:textId="77777777" w:rsidR="00DA52DC" w:rsidRDefault="00DA52DC" w:rsidP="006D0B5F">
      <w:r>
        <w:separator/>
      </w:r>
    </w:p>
  </w:footnote>
  <w:footnote w:type="continuationSeparator" w:id="0">
    <w:p w14:paraId="2D9727C8" w14:textId="77777777" w:rsidR="00DA52DC" w:rsidRDefault="00DA52DC"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612A"/>
    <w:rsid w:val="000324E1"/>
    <w:rsid w:val="00041FBF"/>
    <w:rsid w:val="00055B13"/>
    <w:rsid w:val="00072816"/>
    <w:rsid w:val="0008638E"/>
    <w:rsid w:val="000B5CB5"/>
    <w:rsid w:val="000C7A57"/>
    <w:rsid w:val="00101855"/>
    <w:rsid w:val="0010371E"/>
    <w:rsid w:val="00106932"/>
    <w:rsid w:val="00110780"/>
    <w:rsid w:val="001249D1"/>
    <w:rsid w:val="00130035"/>
    <w:rsid w:val="00140C93"/>
    <w:rsid w:val="00141512"/>
    <w:rsid w:val="0016428F"/>
    <w:rsid w:val="00174004"/>
    <w:rsid w:val="00186D2F"/>
    <w:rsid w:val="001946E0"/>
    <w:rsid w:val="00196722"/>
    <w:rsid w:val="001B769B"/>
    <w:rsid w:val="001C1453"/>
    <w:rsid w:val="001D4F7A"/>
    <w:rsid w:val="001D5852"/>
    <w:rsid w:val="001D5ADD"/>
    <w:rsid w:val="00203F50"/>
    <w:rsid w:val="00206E24"/>
    <w:rsid w:val="00237DA1"/>
    <w:rsid w:val="00246299"/>
    <w:rsid w:val="00250879"/>
    <w:rsid w:val="00275DAB"/>
    <w:rsid w:val="00284480"/>
    <w:rsid w:val="0028751A"/>
    <w:rsid w:val="0029334A"/>
    <w:rsid w:val="002A01CF"/>
    <w:rsid w:val="002A7DF7"/>
    <w:rsid w:val="002B7854"/>
    <w:rsid w:val="002C0851"/>
    <w:rsid w:val="002C6277"/>
    <w:rsid w:val="002D4346"/>
    <w:rsid w:val="002E0DB3"/>
    <w:rsid w:val="002E2952"/>
    <w:rsid w:val="002E7CC1"/>
    <w:rsid w:val="002F041D"/>
    <w:rsid w:val="002F2580"/>
    <w:rsid w:val="002F7502"/>
    <w:rsid w:val="003137E0"/>
    <w:rsid w:val="00320A6F"/>
    <w:rsid w:val="00321B6E"/>
    <w:rsid w:val="003359D0"/>
    <w:rsid w:val="00341E8D"/>
    <w:rsid w:val="00346E92"/>
    <w:rsid w:val="00347F5E"/>
    <w:rsid w:val="003634D9"/>
    <w:rsid w:val="0036658C"/>
    <w:rsid w:val="0036759A"/>
    <w:rsid w:val="003825D5"/>
    <w:rsid w:val="00387EBE"/>
    <w:rsid w:val="003A4376"/>
    <w:rsid w:val="003C28E1"/>
    <w:rsid w:val="003D7F99"/>
    <w:rsid w:val="003E2151"/>
    <w:rsid w:val="003F16AA"/>
    <w:rsid w:val="003F16B4"/>
    <w:rsid w:val="003F3DB5"/>
    <w:rsid w:val="003F481A"/>
    <w:rsid w:val="00404C72"/>
    <w:rsid w:val="00435FC9"/>
    <w:rsid w:val="0044039F"/>
    <w:rsid w:val="00440CB6"/>
    <w:rsid w:val="00454754"/>
    <w:rsid w:val="004557B9"/>
    <w:rsid w:val="004654DD"/>
    <w:rsid w:val="00481D69"/>
    <w:rsid w:val="00484C63"/>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1355B"/>
    <w:rsid w:val="00520D4D"/>
    <w:rsid w:val="00521ABA"/>
    <w:rsid w:val="00525341"/>
    <w:rsid w:val="00526869"/>
    <w:rsid w:val="00527A31"/>
    <w:rsid w:val="00534611"/>
    <w:rsid w:val="00545319"/>
    <w:rsid w:val="00545D8C"/>
    <w:rsid w:val="00556ECD"/>
    <w:rsid w:val="005631B3"/>
    <w:rsid w:val="005633B0"/>
    <w:rsid w:val="005635FF"/>
    <w:rsid w:val="00573B90"/>
    <w:rsid w:val="00586BAD"/>
    <w:rsid w:val="005878FE"/>
    <w:rsid w:val="00593040"/>
    <w:rsid w:val="005B0A0E"/>
    <w:rsid w:val="005B1230"/>
    <w:rsid w:val="005B3E7E"/>
    <w:rsid w:val="005D3432"/>
    <w:rsid w:val="005E1C6C"/>
    <w:rsid w:val="005E65DF"/>
    <w:rsid w:val="005F260B"/>
    <w:rsid w:val="005F6DFF"/>
    <w:rsid w:val="0060454C"/>
    <w:rsid w:val="006126D1"/>
    <w:rsid w:val="00613620"/>
    <w:rsid w:val="006326A2"/>
    <w:rsid w:val="00665C24"/>
    <w:rsid w:val="00671BB2"/>
    <w:rsid w:val="00690EC3"/>
    <w:rsid w:val="00692B60"/>
    <w:rsid w:val="00695F88"/>
    <w:rsid w:val="006A6E8D"/>
    <w:rsid w:val="006A71AD"/>
    <w:rsid w:val="006C126E"/>
    <w:rsid w:val="006C2BFA"/>
    <w:rsid w:val="006D0B5F"/>
    <w:rsid w:val="006D4E58"/>
    <w:rsid w:val="006D7624"/>
    <w:rsid w:val="006E5DB9"/>
    <w:rsid w:val="006F137D"/>
    <w:rsid w:val="006F4D38"/>
    <w:rsid w:val="0070054B"/>
    <w:rsid w:val="007036C5"/>
    <w:rsid w:val="007060CF"/>
    <w:rsid w:val="00706480"/>
    <w:rsid w:val="00710DBB"/>
    <w:rsid w:val="00714B65"/>
    <w:rsid w:val="0072424B"/>
    <w:rsid w:val="00725F1C"/>
    <w:rsid w:val="007430C8"/>
    <w:rsid w:val="00751161"/>
    <w:rsid w:val="00755FCC"/>
    <w:rsid w:val="00763AB5"/>
    <w:rsid w:val="007715A8"/>
    <w:rsid w:val="00776AE2"/>
    <w:rsid w:val="007921CD"/>
    <w:rsid w:val="007B12BF"/>
    <w:rsid w:val="007B1E41"/>
    <w:rsid w:val="007C5713"/>
    <w:rsid w:val="007C791C"/>
    <w:rsid w:val="007D6D02"/>
    <w:rsid w:val="007D7DF4"/>
    <w:rsid w:val="007E0D23"/>
    <w:rsid w:val="007F196D"/>
    <w:rsid w:val="00805895"/>
    <w:rsid w:val="008075CB"/>
    <w:rsid w:val="00811771"/>
    <w:rsid w:val="008154DD"/>
    <w:rsid w:val="00826C17"/>
    <w:rsid w:val="008422F9"/>
    <w:rsid w:val="00846020"/>
    <w:rsid w:val="008542DE"/>
    <w:rsid w:val="00862D68"/>
    <w:rsid w:val="008638DE"/>
    <w:rsid w:val="00863BC3"/>
    <w:rsid w:val="008713AD"/>
    <w:rsid w:val="0088544A"/>
    <w:rsid w:val="00891182"/>
    <w:rsid w:val="008A28C8"/>
    <w:rsid w:val="008C5EFF"/>
    <w:rsid w:val="008C75E4"/>
    <w:rsid w:val="008D5A3A"/>
    <w:rsid w:val="008F6B58"/>
    <w:rsid w:val="0090282C"/>
    <w:rsid w:val="00906D0C"/>
    <w:rsid w:val="00934B34"/>
    <w:rsid w:val="00950E99"/>
    <w:rsid w:val="009565F5"/>
    <w:rsid w:val="0097264A"/>
    <w:rsid w:val="009825FF"/>
    <w:rsid w:val="00985097"/>
    <w:rsid w:val="00994EF1"/>
    <w:rsid w:val="009C4BCF"/>
    <w:rsid w:val="009C7F61"/>
    <w:rsid w:val="009D1A8A"/>
    <w:rsid w:val="009D6044"/>
    <w:rsid w:val="009E6A8B"/>
    <w:rsid w:val="00A04A96"/>
    <w:rsid w:val="00A3388B"/>
    <w:rsid w:val="00A40070"/>
    <w:rsid w:val="00A418FF"/>
    <w:rsid w:val="00A42E82"/>
    <w:rsid w:val="00A43F46"/>
    <w:rsid w:val="00A46EE9"/>
    <w:rsid w:val="00A55E83"/>
    <w:rsid w:val="00A579BB"/>
    <w:rsid w:val="00A57CAC"/>
    <w:rsid w:val="00A63D55"/>
    <w:rsid w:val="00A66CC8"/>
    <w:rsid w:val="00A67086"/>
    <w:rsid w:val="00A7319D"/>
    <w:rsid w:val="00A8441B"/>
    <w:rsid w:val="00A9088C"/>
    <w:rsid w:val="00A9168C"/>
    <w:rsid w:val="00A95D89"/>
    <w:rsid w:val="00AA2753"/>
    <w:rsid w:val="00AA5F1D"/>
    <w:rsid w:val="00AB1CC2"/>
    <w:rsid w:val="00AB3243"/>
    <w:rsid w:val="00AB5232"/>
    <w:rsid w:val="00AC24A4"/>
    <w:rsid w:val="00B06359"/>
    <w:rsid w:val="00B14DDC"/>
    <w:rsid w:val="00B30A5E"/>
    <w:rsid w:val="00B31505"/>
    <w:rsid w:val="00B36FA3"/>
    <w:rsid w:val="00B45282"/>
    <w:rsid w:val="00B56D2A"/>
    <w:rsid w:val="00B6269C"/>
    <w:rsid w:val="00B65C29"/>
    <w:rsid w:val="00B74C73"/>
    <w:rsid w:val="00B85B42"/>
    <w:rsid w:val="00B93EB5"/>
    <w:rsid w:val="00B96F5A"/>
    <w:rsid w:val="00BA2247"/>
    <w:rsid w:val="00BA5D97"/>
    <w:rsid w:val="00BA637C"/>
    <w:rsid w:val="00BA64DF"/>
    <w:rsid w:val="00BA6B19"/>
    <w:rsid w:val="00BB1C52"/>
    <w:rsid w:val="00BB2A50"/>
    <w:rsid w:val="00BC1E48"/>
    <w:rsid w:val="00BC6317"/>
    <w:rsid w:val="00BD3F03"/>
    <w:rsid w:val="00C0704D"/>
    <w:rsid w:val="00C214A6"/>
    <w:rsid w:val="00C24A51"/>
    <w:rsid w:val="00C25722"/>
    <w:rsid w:val="00C44E40"/>
    <w:rsid w:val="00C50517"/>
    <w:rsid w:val="00C618DB"/>
    <w:rsid w:val="00C6456D"/>
    <w:rsid w:val="00C93384"/>
    <w:rsid w:val="00CA28BA"/>
    <w:rsid w:val="00CD1729"/>
    <w:rsid w:val="00CD2E03"/>
    <w:rsid w:val="00CD38B1"/>
    <w:rsid w:val="00D02272"/>
    <w:rsid w:val="00D102D9"/>
    <w:rsid w:val="00D1063F"/>
    <w:rsid w:val="00D11007"/>
    <w:rsid w:val="00D1420C"/>
    <w:rsid w:val="00D23470"/>
    <w:rsid w:val="00D2449B"/>
    <w:rsid w:val="00D24EBC"/>
    <w:rsid w:val="00D414D5"/>
    <w:rsid w:val="00D54384"/>
    <w:rsid w:val="00D54E67"/>
    <w:rsid w:val="00D54F48"/>
    <w:rsid w:val="00D632BB"/>
    <w:rsid w:val="00D648C4"/>
    <w:rsid w:val="00D80310"/>
    <w:rsid w:val="00D841DA"/>
    <w:rsid w:val="00D9608A"/>
    <w:rsid w:val="00D96DF7"/>
    <w:rsid w:val="00D97AA3"/>
    <w:rsid w:val="00DA27B6"/>
    <w:rsid w:val="00DA52DC"/>
    <w:rsid w:val="00DC3C8A"/>
    <w:rsid w:val="00DD51EE"/>
    <w:rsid w:val="00DD62F6"/>
    <w:rsid w:val="00DD7E97"/>
    <w:rsid w:val="00DE740E"/>
    <w:rsid w:val="00DF42DA"/>
    <w:rsid w:val="00E03AFD"/>
    <w:rsid w:val="00E0485E"/>
    <w:rsid w:val="00E06DFC"/>
    <w:rsid w:val="00E23FB0"/>
    <w:rsid w:val="00E2418E"/>
    <w:rsid w:val="00E46243"/>
    <w:rsid w:val="00E47762"/>
    <w:rsid w:val="00E66534"/>
    <w:rsid w:val="00E719D1"/>
    <w:rsid w:val="00E71A35"/>
    <w:rsid w:val="00E72F6C"/>
    <w:rsid w:val="00E80113"/>
    <w:rsid w:val="00E917A3"/>
    <w:rsid w:val="00E96148"/>
    <w:rsid w:val="00E96BD9"/>
    <w:rsid w:val="00EA09F9"/>
    <w:rsid w:val="00EA1673"/>
    <w:rsid w:val="00EB6B81"/>
    <w:rsid w:val="00EB7D74"/>
    <w:rsid w:val="00EC23C7"/>
    <w:rsid w:val="00EC3E5F"/>
    <w:rsid w:val="00ED00B7"/>
    <w:rsid w:val="00ED06E7"/>
    <w:rsid w:val="00ED5F49"/>
    <w:rsid w:val="00EE1255"/>
    <w:rsid w:val="00EF1341"/>
    <w:rsid w:val="00EF44E6"/>
    <w:rsid w:val="00F012FA"/>
    <w:rsid w:val="00F048DB"/>
    <w:rsid w:val="00F055D3"/>
    <w:rsid w:val="00F129DD"/>
    <w:rsid w:val="00F16D0F"/>
    <w:rsid w:val="00F32789"/>
    <w:rsid w:val="00F569CC"/>
    <w:rsid w:val="00F71D53"/>
    <w:rsid w:val="00F731F5"/>
    <w:rsid w:val="00F75F59"/>
    <w:rsid w:val="00F8201E"/>
    <w:rsid w:val="00FB1F2E"/>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A47F8"/>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327072">
      <w:bodyDiv w:val="1"/>
      <w:marLeft w:val="0"/>
      <w:marRight w:val="0"/>
      <w:marTop w:val="0"/>
      <w:marBottom w:val="0"/>
      <w:divBdr>
        <w:top w:val="none" w:sz="0" w:space="0" w:color="auto"/>
        <w:left w:val="none" w:sz="0" w:space="0" w:color="auto"/>
        <w:bottom w:val="none" w:sz="0" w:space="0" w:color="auto"/>
        <w:right w:val="none" w:sz="0" w:space="0" w:color="auto"/>
      </w:divBdr>
    </w:div>
    <w:div w:id="87099223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352D1-4F0F-4DF9-A1C0-0DB0528F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2022-01-11T17:50:00Z</cp:lastPrinted>
  <dcterms:created xsi:type="dcterms:W3CDTF">2022-01-11T17:50:00Z</dcterms:created>
  <dcterms:modified xsi:type="dcterms:W3CDTF">2022-01-11T17:50:00Z</dcterms:modified>
</cp:coreProperties>
</file>