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235"/>
        <w:gridCol w:w="425"/>
        <w:gridCol w:w="374"/>
        <w:gridCol w:w="851"/>
        <w:gridCol w:w="1752"/>
        <w:gridCol w:w="3605"/>
      </w:tblGrid>
      <w:tr w:rsidR="004A5EA9" w:rsidRPr="003377BD" w14:paraId="587FA7BB" w14:textId="77777777" w:rsidTr="001D4F7A">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6C18106" w14:textId="77777777" w:rsidR="004A5EA9" w:rsidRPr="003377BD" w:rsidRDefault="00D2449B" w:rsidP="00D2449B">
            <w:pPr>
              <w:jc w:val="center"/>
              <w:rPr>
                <w:rFonts w:asciiTheme="minorHAnsi" w:hAnsiTheme="minorHAnsi" w:cstheme="minorHAnsi"/>
                <w:b/>
                <w:szCs w:val="22"/>
              </w:rPr>
            </w:pPr>
            <w:r w:rsidRPr="003377BD">
              <w:rPr>
                <w:rFonts w:asciiTheme="minorHAnsi" w:hAnsiTheme="minorHAnsi" w:cstheme="minorHAnsi"/>
                <w:b/>
                <w:szCs w:val="22"/>
              </w:rPr>
              <w:t>R</w:t>
            </w:r>
            <w:r w:rsidR="004A5EA9" w:rsidRPr="003377BD">
              <w:rPr>
                <w:rFonts w:asciiTheme="minorHAnsi" w:hAnsiTheme="minorHAnsi" w:cstheme="minorHAnsi"/>
                <w:b/>
                <w:szCs w:val="22"/>
              </w:rPr>
              <w:t>eport to be read in conjunction with the Decision Notice.</w:t>
            </w:r>
          </w:p>
        </w:tc>
      </w:tr>
      <w:tr w:rsidR="004A5EA9" w:rsidRPr="003377BD" w14:paraId="6203AD2A" w14:textId="77777777" w:rsidTr="001D4F7A">
        <w:trPr>
          <w:jc w:val="center"/>
        </w:trPr>
        <w:tc>
          <w:tcPr>
            <w:tcW w:w="9242" w:type="dxa"/>
            <w:gridSpan w:val="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452A7FF" w14:textId="77777777" w:rsidR="004A5EA9" w:rsidRPr="003377BD" w:rsidRDefault="004A5EA9" w:rsidP="004A5EA9">
            <w:pPr>
              <w:jc w:val="center"/>
              <w:rPr>
                <w:rFonts w:asciiTheme="minorHAnsi" w:hAnsiTheme="minorHAnsi" w:cstheme="minorHAnsi"/>
                <w:b/>
                <w:szCs w:val="22"/>
              </w:rPr>
            </w:pPr>
          </w:p>
        </w:tc>
      </w:tr>
      <w:tr w:rsidR="004A5EA9" w:rsidRPr="003377BD" w14:paraId="500DC3D2" w14:textId="77777777" w:rsidTr="001D4F7A">
        <w:trPr>
          <w:jc w:val="center"/>
        </w:trPr>
        <w:tc>
          <w:tcPr>
            <w:tcW w:w="22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21701B2" w14:textId="77777777" w:rsidR="004A5EA9" w:rsidRPr="003377BD" w:rsidRDefault="004A5EA9">
            <w:pPr>
              <w:rPr>
                <w:rFonts w:asciiTheme="minorHAnsi" w:hAnsiTheme="minorHAnsi" w:cstheme="minorHAnsi"/>
                <w:b/>
                <w:szCs w:val="22"/>
              </w:rPr>
            </w:pPr>
            <w:r w:rsidRPr="003377BD">
              <w:rPr>
                <w:rFonts w:asciiTheme="minorHAnsi" w:hAnsiTheme="minorHAnsi" w:cstheme="minorHAnsi"/>
                <w:b/>
                <w:szCs w:val="22"/>
              </w:rPr>
              <w:t>Application Ref:</w:t>
            </w:r>
          </w:p>
        </w:tc>
        <w:tc>
          <w:tcPr>
            <w:tcW w:w="3402"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A8D08D" w14:textId="36FAD96B" w:rsidR="004A5EA9" w:rsidRPr="003377BD" w:rsidRDefault="00594478" w:rsidP="00525F13">
            <w:pPr>
              <w:rPr>
                <w:rFonts w:asciiTheme="minorHAnsi" w:hAnsiTheme="minorHAnsi" w:cstheme="minorHAnsi"/>
                <w:szCs w:val="22"/>
              </w:rPr>
            </w:pPr>
            <w:r w:rsidRPr="003377BD">
              <w:rPr>
                <w:rFonts w:asciiTheme="minorHAnsi" w:hAnsiTheme="minorHAnsi" w:cstheme="minorHAnsi"/>
                <w:szCs w:val="22"/>
              </w:rPr>
              <w:t>3/</w:t>
            </w:r>
            <w:r w:rsidR="00902901" w:rsidRPr="003377BD">
              <w:rPr>
                <w:rFonts w:asciiTheme="minorHAnsi" w:hAnsiTheme="minorHAnsi" w:cstheme="minorHAnsi"/>
                <w:szCs w:val="22"/>
              </w:rPr>
              <w:t>20</w:t>
            </w:r>
            <w:r w:rsidR="003377BD">
              <w:rPr>
                <w:rFonts w:asciiTheme="minorHAnsi" w:hAnsiTheme="minorHAnsi" w:cstheme="minorHAnsi"/>
                <w:szCs w:val="22"/>
              </w:rPr>
              <w:t>21/0</w:t>
            </w:r>
            <w:r w:rsidR="009F1811">
              <w:rPr>
                <w:rFonts w:asciiTheme="minorHAnsi" w:hAnsiTheme="minorHAnsi" w:cstheme="minorHAnsi"/>
                <w:szCs w:val="22"/>
              </w:rPr>
              <w:t>961</w:t>
            </w:r>
          </w:p>
        </w:tc>
        <w:tc>
          <w:tcPr>
            <w:tcW w:w="3605"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2555E40" w14:textId="77777777" w:rsidR="004A5EA9" w:rsidRPr="003377BD" w:rsidRDefault="004A5EA9">
            <w:pPr>
              <w:rPr>
                <w:rFonts w:asciiTheme="minorHAnsi" w:hAnsiTheme="minorHAnsi" w:cstheme="minorHAnsi"/>
                <w:szCs w:val="22"/>
              </w:rPr>
            </w:pPr>
            <w:r w:rsidRPr="003377BD">
              <w:rPr>
                <w:rFonts w:asciiTheme="minorHAnsi" w:hAnsiTheme="minorHAnsi" w:cstheme="minorHAnsi"/>
                <w:noProof/>
                <w:szCs w:val="22"/>
                <w:lang w:eastAsia="en-GB"/>
              </w:rPr>
              <w:drawing>
                <wp:anchor distT="0" distB="0" distL="114300" distR="114300" simplePos="0" relativeHeight="251658240" behindDoc="0" locked="0" layoutInCell="1" allowOverlap="1" wp14:anchorId="53DAE4D5" wp14:editId="0F89AF7A">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A5EA9" w:rsidRPr="003377BD" w14:paraId="7EAD28C3" w14:textId="77777777" w:rsidTr="001D4F7A">
        <w:trPr>
          <w:jc w:val="center"/>
        </w:trPr>
        <w:tc>
          <w:tcPr>
            <w:tcW w:w="22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B1E31D2" w14:textId="77777777" w:rsidR="004A5EA9" w:rsidRPr="003377BD" w:rsidRDefault="004A5EA9">
            <w:pPr>
              <w:rPr>
                <w:rFonts w:asciiTheme="minorHAnsi" w:hAnsiTheme="minorHAnsi" w:cstheme="minorHAnsi"/>
                <w:b/>
                <w:szCs w:val="22"/>
              </w:rPr>
            </w:pPr>
            <w:r w:rsidRPr="003377BD">
              <w:rPr>
                <w:rFonts w:asciiTheme="minorHAnsi" w:hAnsiTheme="minorHAnsi" w:cstheme="minorHAnsi"/>
                <w:b/>
                <w:szCs w:val="22"/>
              </w:rPr>
              <w:t>Date Inspected:</w:t>
            </w:r>
          </w:p>
        </w:tc>
        <w:tc>
          <w:tcPr>
            <w:tcW w:w="3402"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6A19A9" w14:textId="2E41D6C5" w:rsidR="004A5EA9" w:rsidRPr="003377BD" w:rsidRDefault="009F1811">
            <w:pPr>
              <w:rPr>
                <w:rFonts w:asciiTheme="minorHAnsi" w:hAnsiTheme="minorHAnsi" w:cstheme="minorHAnsi"/>
                <w:szCs w:val="22"/>
              </w:rPr>
            </w:pPr>
            <w:r>
              <w:rPr>
                <w:rFonts w:asciiTheme="minorHAnsi" w:hAnsiTheme="minorHAnsi" w:cstheme="minorHAnsi"/>
                <w:szCs w:val="22"/>
              </w:rPr>
              <w:t>09/11/2021</w:t>
            </w:r>
          </w:p>
        </w:tc>
        <w:tc>
          <w:tcPr>
            <w:tcW w:w="360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167301A" w14:textId="77777777" w:rsidR="004A5EA9" w:rsidRPr="003377BD" w:rsidRDefault="004A5EA9">
            <w:pPr>
              <w:rPr>
                <w:rFonts w:asciiTheme="minorHAnsi" w:hAnsiTheme="minorHAnsi" w:cstheme="minorHAnsi"/>
                <w:szCs w:val="22"/>
              </w:rPr>
            </w:pPr>
          </w:p>
        </w:tc>
      </w:tr>
      <w:tr w:rsidR="004A5EA9" w:rsidRPr="003377BD" w14:paraId="4CFB8115" w14:textId="77777777" w:rsidTr="001D4F7A">
        <w:trPr>
          <w:jc w:val="center"/>
        </w:trPr>
        <w:tc>
          <w:tcPr>
            <w:tcW w:w="22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401C071" w14:textId="77777777" w:rsidR="004A5EA9" w:rsidRPr="003377BD" w:rsidRDefault="00D2449B">
            <w:pPr>
              <w:rPr>
                <w:rFonts w:asciiTheme="minorHAnsi" w:hAnsiTheme="minorHAnsi" w:cstheme="minorHAnsi"/>
                <w:b/>
                <w:szCs w:val="22"/>
              </w:rPr>
            </w:pPr>
            <w:r w:rsidRPr="003377BD">
              <w:rPr>
                <w:rFonts w:asciiTheme="minorHAnsi" w:hAnsiTheme="minorHAnsi" w:cstheme="minorHAnsi"/>
                <w:b/>
                <w:szCs w:val="22"/>
              </w:rPr>
              <w:t>Officer</w:t>
            </w:r>
            <w:r w:rsidR="004A5EA9" w:rsidRPr="003377BD">
              <w:rPr>
                <w:rFonts w:asciiTheme="minorHAnsi" w:hAnsiTheme="minorHAnsi" w:cstheme="minorHAnsi"/>
                <w:b/>
                <w:szCs w:val="22"/>
              </w:rPr>
              <w:t>:</w:t>
            </w:r>
          </w:p>
        </w:tc>
        <w:tc>
          <w:tcPr>
            <w:tcW w:w="3402"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4095C7" w14:textId="77777777" w:rsidR="004A5EA9" w:rsidRPr="003377BD" w:rsidRDefault="00F22639">
            <w:pPr>
              <w:rPr>
                <w:rFonts w:asciiTheme="minorHAnsi" w:hAnsiTheme="minorHAnsi" w:cstheme="minorHAnsi"/>
                <w:szCs w:val="22"/>
              </w:rPr>
            </w:pPr>
            <w:r w:rsidRPr="003377BD">
              <w:rPr>
                <w:rFonts w:asciiTheme="minorHAnsi" w:hAnsiTheme="minorHAnsi" w:cstheme="minorHAnsi"/>
                <w:szCs w:val="22"/>
              </w:rPr>
              <w:t>AB</w:t>
            </w:r>
          </w:p>
        </w:tc>
        <w:tc>
          <w:tcPr>
            <w:tcW w:w="360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ECE41" w14:textId="77777777" w:rsidR="004A5EA9" w:rsidRPr="003377BD" w:rsidRDefault="004A5EA9">
            <w:pPr>
              <w:rPr>
                <w:rFonts w:asciiTheme="minorHAnsi" w:hAnsiTheme="minorHAnsi" w:cstheme="minorHAnsi"/>
                <w:szCs w:val="22"/>
              </w:rPr>
            </w:pPr>
          </w:p>
        </w:tc>
      </w:tr>
      <w:tr w:rsidR="004A5EA9" w:rsidRPr="003377BD" w14:paraId="4B4F13FD" w14:textId="77777777" w:rsidTr="001D4F7A">
        <w:trPr>
          <w:jc w:val="center"/>
        </w:trPr>
        <w:tc>
          <w:tcPr>
            <w:tcW w:w="563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793EAED" w14:textId="77777777" w:rsidR="004A5EA9" w:rsidRPr="003377BD" w:rsidRDefault="004A5EA9" w:rsidP="004A5EA9">
            <w:pPr>
              <w:rPr>
                <w:rFonts w:asciiTheme="minorHAnsi" w:hAnsiTheme="minorHAnsi" w:cstheme="minorHAnsi"/>
                <w:b/>
                <w:szCs w:val="22"/>
              </w:rPr>
            </w:pPr>
            <w:r w:rsidRPr="003377BD">
              <w:rPr>
                <w:rFonts w:asciiTheme="minorHAnsi" w:hAnsiTheme="minorHAnsi" w:cstheme="minorHAnsi"/>
                <w:b/>
                <w:szCs w:val="22"/>
              </w:rPr>
              <w:t xml:space="preserve">DELEGATED ITEM FILE REPORT: </w:t>
            </w:r>
          </w:p>
        </w:tc>
        <w:tc>
          <w:tcPr>
            <w:tcW w:w="36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A8804F" w14:textId="77777777" w:rsidR="004A5EA9" w:rsidRPr="003377BD" w:rsidRDefault="00C05388" w:rsidP="002A01CF">
            <w:pPr>
              <w:jc w:val="center"/>
              <w:rPr>
                <w:rFonts w:asciiTheme="minorHAnsi" w:hAnsiTheme="minorHAnsi" w:cstheme="minorHAnsi"/>
                <w:b/>
                <w:szCs w:val="22"/>
              </w:rPr>
            </w:pPr>
            <w:r w:rsidRPr="003377BD">
              <w:rPr>
                <w:rFonts w:asciiTheme="minorHAnsi" w:hAnsiTheme="minorHAnsi" w:cstheme="minorHAnsi"/>
                <w:b/>
                <w:szCs w:val="22"/>
              </w:rPr>
              <w:t>REFUSAL</w:t>
            </w:r>
          </w:p>
        </w:tc>
      </w:tr>
      <w:tr w:rsidR="004A5EA9" w:rsidRPr="003377BD" w14:paraId="3801F2E2" w14:textId="77777777" w:rsidTr="001D4F7A">
        <w:trPr>
          <w:trHeight w:hRule="exact" w:val="170"/>
          <w:jc w:val="center"/>
        </w:trPr>
        <w:tc>
          <w:tcPr>
            <w:tcW w:w="9242" w:type="dxa"/>
            <w:gridSpan w:val="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3BEC114" w14:textId="77777777" w:rsidR="004A5EA9" w:rsidRPr="003377BD" w:rsidRDefault="007E0D23" w:rsidP="007E0D23">
            <w:pPr>
              <w:tabs>
                <w:tab w:val="left" w:pos="4007"/>
              </w:tabs>
              <w:rPr>
                <w:rFonts w:asciiTheme="minorHAnsi" w:hAnsiTheme="minorHAnsi" w:cstheme="minorHAnsi"/>
                <w:b/>
                <w:szCs w:val="22"/>
              </w:rPr>
            </w:pPr>
            <w:r w:rsidRPr="003377BD">
              <w:rPr>
                <w:rFonts w:asciiTheme="minorHAnsi" w:hAnsiTheme="minorHAnsi" w:cstheme="minorHAnsi"/>
                <w:b/>
                <w:szCs w:val="22"/>
              </w:rPr>
              <w:tab/>
            </w:r>
          </w:p>
        </w:tc>
      </w:tr>
      <w:tr w:rsidR="004A5EA9" w:rsidRPr="003377BD" w14:paraId="04EBA96A" w14:textId="77777777" w:rsidTr="00783397">
        <w:trPr>
          <w:jc w:val="center"/>
        </w:trPr>
        <w:tc>
          <w:tcPr>
            <w:tcW w:w="3034"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CFA10B" w14:textId="77777777" w:rsidR="004A5EA9" w:rsidRPr="003377BD" w:rsidRDefault="004A5EA9" w:rsidP="00A95D89">
            <w:pPr>
              <w:rPr>
                <w:rFonts w:asciiTheme="minorHAnsi" w:hAnsiTheme="minorHAnsi" w:cstheme="minorHAnsi"/>
                <w:b/>
                <w:szCs w:val="22"/>
              </w:rPr>
            </w:pPr>
            <w:r w:rsidRPr="003377BD">
              <w:rPr>
                <w:rFonts w:asciiTheme="minorHAnsi" w:hAnsiTheme="minorHAnsi" w:cstheme="minorHAnsi"/>
                <w:b/>
                <w:szCs w:val="22"/>
              </w:rPr>
              <w:t xml:space="preserve">Development </w:t>
            </w:r>
            <w:r w:rsidR="00A95D89" w:rsidRPr="003377BD">
              <w:rPr>
                <w:rFonts w:asciiTheme="minorHAnsi" w:hAnsiTheme="minorHAnsi" w:cstheme="minorHAnsi"/>
                <w:b/>
                <w:szCs w:val="22"/>
              </w:rPr>
              <w:t>Description</w:t>
            </w:r>
            <w:r w:rsidRPr="003377BD">
              <w:rPr>
                <w:rFonts w:asciiTheme="minorHAnsi" w:hAnsiTheme="minorHAnsi" w:cstheme="minorHAnsi"/>
                <w:b/>
                <w:szCs w:val="22"/>
              </w:rPr>
              <w:t>:</w:t>
            </w:r>
          </w:p>
        </w:tc>
        <w:tc>
          <w:tcPr>
            <w:tcW w:w="620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61EDC6" w14:textId="4F0395F0" w:rsidR="004A5EA9" w:rsidRPr="003377BD" w:rsidRDefault="009F1811">
            <w:pPr>
              <w:rPr>
                <w:rFonts w:asciiTheme="minorHAnsi" w:hAnsiTheme="minorHAnsi" w:cstheme="minorHAnsi"/>
                <w:b/>
                <w:szCs w:val="22"/>
              </w:rPr>
            </w:pPr>
            <w:r w:rsidRPr="009F1811">
              <w:rPr>
                <w:rFonts w:asciiTheme="minorHAnsi" w:hAnsiTheme="minorHAnsi" w:cstheme="minorHAnsi"/>
                <w:b/>
                <w:szCs w:val="22"/>
              </w:rPr>
              <w:t>Proposed demolition of an existing garage/store and the construction of one new self-build, eco home with integral double garage.</w:t>
            </w:r>
          </w:p>
        </w:tc>
      </w:tr>
      <w:tr w:rsidR="002A01CF" w:rsidRPr="003377BD" w14:paraId="6F84BA3D" w14:textId="77777777" w:rsidTr="00783397">
        <w:trPr>
          <w:jc w:val="center"/>
        </w:trPr>
        <w:tc>
          <w:tcPr>
            <w:tcW w:w="3034"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FCEEADF" w14:textId="77777777" w:rsidR="002A01CF" w:rsidRPr="003377BD" w:rsidRDefault="002A01CF">
            <w:pPr>
              <w:rPr>
                <w:rFonts w:asciiTheme="minorHAnsi" w:hAnsiTheme="minorHAnsi" w:cstheme="minorHAnsi"/>
                <w:b/>
                <w:szCs w:val="22"/>
              </w:rPr>
            </w:pPr>
            <w:r w:rsidRPr="003377BD">
              <w:rPr>
                <w:rFonts w:asciiTheme="minorHAnsi" w:hAnsiTheme="minorHAnsi" w:cstheme="minorHAnsi"/>
                <w:b/>
                <w:szCs w:val="22"/>
              </w:rPr>
              <w:t>Site Address</w:t>
            </w:r>
            <w:r w:rsidR="00A95D89" w:rsidRPr="003377BD">
              <w:rPr>
                <w:rFonts w:asciiTheme="minorHAnsi" w:hAnsiTheme="minorHAnsi" w:cstheme="minorHAnsi"/>
                <w:b/>
                <w:szCs w:val="22"/>
              </w:rPr>
              <w:t>/Location</w:t>
            </w:r>
            <w:r w:rsidRPr="003377BD">
              <w:rPr>
                <w:rFonts w:asciiTheme="minorHAnsi" w:hAnsiTheme="minorHAnsi" w:cstheme="minorHAnsi"/>
                <w:b/>
                <w:szCs w:val="22"/>
              </w:rPr>
              <w:t>:</w:t>
            </w:r>
          </w:p>
        </w:tc>
        <w:tc>
          <w:tcPr>
            <w:tcW w:w="620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156307" w14:textId="437CAF26" w:rsidR="002A01CF" w:rsidRPr="003377BD" w:rsidRDefault="009F1811" w:rsidP="00594478">
            <w:pPr>
              <w:rPr>
                <w:rFonts w:asciiTheme="minorHAnsi" w:hAnsiTheme="minorHAnsi" w:cstheme="minorHAnsi"/>
                <w:b/>
                <w:szCs w:val="22"/>
              </w:rPr>
            </w:pPr>
            <w:r w:rsidRPr="009F1811">
              <w:rPr>
                <w:rFonts w:asciiTheme="minorHAnsi" w:hAnsiTheme="minorHAnsi" w:cstheme="minorHAnsi"/>
                <w:b/>
                <w:szCs w:val="22"/>
              </w:rPr>
              <w:t>Cowgill Farm Gisburn Road Sawley BB7 4LH</w:t>
            </w:r>
          </w:p>
        </w:tc>
      </w:tr>
      <w:tr w:rsidR="00A95D89" w:rsidRPr="003377BD" w14:paraId="0BB5BA2D" w14:textId="77777777" w:rsidTr="001D4F7A">
        <w:trPr>
          <w:trHeight w:hRule="exact" w:val="170"/>
          <w:jc w:val="center"/>
        </w:trPr>
        <w:tc>
          <w:tcPr>
            <w:tcW w:w="9242" w:type="dxa"/>
            <w:gridSpan w:val="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1E9A6ED" w14:textId="77777777" w:rsidR="00A95D89" w:rsidRPr="003377BD" w:rsidRDefault="007E0D23" w:rsidP="007E0D23">
            <w:pPr>
              <w:tabs>
                <w:tab w:val="left" w:pos="2667"/>
              </w:tabs>
              <w:rPr>
                <w:rFonts w:asciiTheme="minorHAnsi" w:hAnsiTheme="minorHAnsi" w:cstheme="minorHAnsi"/>
                <w:b/>
                <w:szCs w:val="22"/>
              </w:rPr>
            </w:pPr>
            <w:r w:rsidRPr="003377BD">
              <w:rPr>
                <w:rFonts w:asciiTheme="minorHAnsi" w:hAnsiTheme="minorHAnsi" w:cstheme="minorHAnsi"/>
                <w:b/>
                <w:szCs w:val="22"/>
              </w:rPr>
              <w:tab/>
            </w:r>
          </w:p>
        </w:tc>
      </w:tr>
      <w:tr w:rsidR="00C618DB" w:rsidRPr="003377BD" w14:paraId="68809DD0" w14:textId="77777777" w:rsidTr="00783397">
        <w:trPr>
          <w:jc w:val="center"/>
        </w:trPr>
        <w:tc>
          <w:tcPr>
            <w:tcW w:w="3034"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B40F49" w14:textId="77777777" w:rsidR="00C618DB" w:rsidRPr="003377BD" w:rsidRDefault="00C618DB">
            <w:pPr>
              <w:rPr>
                <w:rFonts w:asciiTheme="minorHAnsi" w:hAnsiTheme="minorHAnsi" w:cstheme="minorHAnsi"/>
                <w:b/>
                <w:szCs w:val="22"/>
              </w:rPr>
            </w:pPr>
            <w:r w:rsidRPr="003377BD">
              <w:rPr>
                <w:rFonts w:asciiTheme="minorHAnsi" w:hAnsiTheme="minorHAnsi" w:cstheme="minorHAnsi"/>
                <w:b/>
                <w:szCs w:val="22"/>
              </w:rPr>
              <w:t xml:space="preserve">CONSULTATIONS: </w:t>
            </w:r>
          </w:p>
        </w:tc>
        <w:tc>
          <w:tcPr>
            <w:tcW w:w="620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BB5389" w14:textId="77777777" w:rsidR="00C618DB" w:rsidRPr="003377BD" w:rsidRDefault="00C618DB">
            <w:pPr>
              <w:rPr>
                <w:rFonts w:asciiTheme="minorHAnsi" w:hAnsiTheme="minorHAnsi" w:cstheme="minorHAnsi"/>
                <w:b/>
                <w:szCs w:val="22"/>
              </w:rPr>
            </w:pPr>
            <w:r w:rsidRPr="003377BD">
              <w:rPr>
                <w:rFonts w:asciiTheme="minorHAnsi" w:hAnsiTheme="minorHAnsi" w:cstheme="minorHAnsi"/>
                <w:b/>
                <w:szCs w:val="22"/>
              </w:rPr>
              <w:t>Parish/Town Council</w:t>
            </w:r>
          </w:p>
        </w:tc>
      </w:tr>
      <w:tr w:rsidR="002A01CF" w:rsidRPr="003377BD" w14:paraId="27DBCA29" w14:textId="77777777" w:rsidTr="001D4F7A">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93315E5" w14:textId="77777777" w:rsidR="004D1691" w:rsidRPr="003377BD" w:rsidRDefault="003377BD" w:rsidP="00525F13">
            <w:pPr>
              <w:jc w:val="both"/>
              <w:rPr>
                <w:rFonts w:asciiTheme="minorHAnsi" w:hAnsiTheme="minorHAnsi" w:cstheme="minorHAnsi"/>
                <w:color w:val="000000"/>
                <w:szCs w:val="22"/>
              </w:rPr>
            </w:pPr>
            <w:r>
              <w:rPr>
                <w:rFonts w:asciiTheme="minorHAnsi" w:hAnsiTheme="minorHAnsi" w:cstheme="minorHAnsi"/>
                <w:bCs/>
                <w:color w:val="000000"/>
                <w:szCs w:val="22"/>
              </w:rPr>
              <w:t>None received.</w:t>
            </w:r>
          </w:p>
        </w:tc>
      </w:tr>
      <w:tr w:rsidR="00C618DB" w:rsidRPr="003377BD" w14:paraId="04214FE4" w14:textId="77777777" w:rsidTr="001D4F7A">
        <w:trPr>
          <w:trHeight w:hRule="exact" w:val="170"/>
          <w:jc w:val="center"/>
        </w:trPr>
        <w:tc>
          <w:tcPr>
            <w:tcW w:w="9242" w:type="dxa"/>
            <w:gridSpan w:val="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5E743D0" w14:textId="77777777" w:rsidR="00C618DB" w:rsidRPr="003377BD" w:rsidRDefault="00C618DB">
            <w:pPr>
              <w:rPr>
                <w:rFonts w:asciiTheme="minorHAnsi" w:hAnsiTheme="minorHAnsi" w:cstheme="minorHAnsi"/>
                <w:bCs/>
                <w:color w:val="000000" w:themeColor="text1"/>
                <w:szCs w:val="22"/>
              </w:rPr>
            </w:pPr>
          </w:p>
        </w:tc>
      </w:tr>
      <w:tr w:rsidR="00063050" w:rsidRPr="003377BD" w14:paraId="51212FC0" w14:textId="77777777" w:rsidTr="008C7CC2">
        <w:trPr>
          <w:jc w:val="center"/>
        </w:trPr>
        <w:tc>
          <w:tcPr>
            <w:tcW w:w="388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D02A2B1" w14:textId="77777777" w:rsidR="00063050" w:rsidRPr="003377BD" w:rsidRDefault="00063050" w:rsidP="008C7CC2">
            <w:pPr>
              <w:rPr>
                <w:rFonts w:asciiTheme="minorHAnsi" w:hAnsiTheme="minorHAnsi" w:cstheme="minorHAnsi"/>
                <w:b/>
                <w:color w:val="000000" w:themeColor="text1"/>
                <w:szCs w:val="22"/>
              </w:rPr>
            </w:pPr>
            <w:r w:rsidRPr="003377BD">
              <w:rPr>
                <w:rFonts w:asciiTheme="minorHAnsi" w:hAnsiTheme="minorHAnsi" w:cstheme="minorHAnsi"/>
                <w:b/>
                <w:color w:val="000000" w:themeColor="text1"/>
                <w:szCs w:val="22"/>
              </w:rPr>
              <w:t xml:space="preserve">CONSULTATIONS: </w:t>
            </w:r>
          </w:p>
        </w:tc>
        <w:tc>
          <w:tcPr>
            <w:tcW w:w="535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281101" w14:textId="77777777" w:rsidR="00063050" w:rsidRPr="003377BD" w:rsidRDefault="00063050" w:rsidP="008C7CC2">
            <w:pPr>
              <w:rPr>
                <w:rFonts w:asciiTheme="minorHAnsi" w:hAnsiTheme="minorHAnsi" w:cstheme="minorHAnsi"/>
                <w:b/>
                <w:color w:val="000000" w:themeColor="text1"/>
                <w:szCs w:val="22"/>
              </w:rPr>
            </w:pPr>
            <w:r w:rsidRPr="003377BD">
              <w:rPr>
                <w:rFonts w:asciiTheme="minorHAnsi" w:hAnsiTheme="minorHAnsi" w:cstheme="minorHAnsi"/>
                <w:b/>
                <w:color w:val="000000" w:themeColor="text1"/>
                <w:szCs w:val="22"/>
              </w:rPr>
              <w:t>Highways/Water Authority/Other Bodies</w:t>
            </w:r>
          </w:p>
        </w:tc>
      </w:tr>
      <w:tr w:rsidR="00063050" w:rsidRPr="003377BD" w14:paraId="79226482" w14:textId="77777777" w:rsidTr="008C7CC2">
        <w:trPr>
          <w:jc w:val="center"/>
        </w:trPr>
        <w:tc>
          <w:tcPr>
            <w:tcW w:w="388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31B12B" w14:textId="77777777" w:rsidR="00063050" w:rsidRPr="003377BD" w:rsidRDefault="00063050" w:rsidP="008C7CC2">
            <w:pPr>
              <w:rPr>
                <w:rFonts w:asciiTheme="minorHAnsi" w:hAnsiTheme="minorHAnsi" w:cstheme="minorHAnsi"/>
                <w:b/>
                <w:color w:val="000000" w:themeColor="text1"/>
                <w:szCs w:val="22"/>
              </w:rPr>
            </w:pPr>
            <w:r w:rsidRPr="003377BD">
              <w:rPr>
                <w:rFonts w:asciiTheme="minorHAnsi" w:hAnsiTheme="minorHAnsi" w:cstheme="minorHAnsi"/>
                <w:b/>
                <w:color w:val="000000" w:themeColor="text1"/>
                <w:szCs w:val="22"/>
              </w:rPr>
              <w:t>LCC (Highways):</w:t>
            </w:r>
          </w:p>
        </w:tc>
        <w:tc>
          <w:tcPr>
            <w:tcW w:w="535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667EFB" w14:textId="77777777" w:rsidR="00063050" w:rsidRPr="003377BD" w:rsidRDefault="00063050" w:rsidP="008C7CC2">
            <w:pPr>
              <w:rPr>
                <w:rFonts w:asciiTheme="minorHAnsi" w:hAnsiTheme="minorHAnsi" w:cstheme="minorHAnsi"/>
                <w:b/>
                <w:color w:val="000000" w:themeColor="text1"/>
                <w:szCs w:val="22"/>
              </w:rPr>
            </w:pPr>
          </w:p>
        </w:tc>
      </w:tr>
      <w:tr w:rsidR="00063050" w:rsidRPr="003377BD" w14:paraId="62E9AD53" w14:textId="77777777" w:rsidTr="008C7CC2">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776C829" w14:textId="77777777" w:rsidR="00063050" w:rsidRPr="003377BD" w:rsidRDefault="003377BD" w:rsidP="006D6D31">
            <w:pPr>
              <w:rPr>
                <w:rFonts w:asciiTheme="minorHAnsi" w:eastAsiaTheme="minorHAnsi" w:hAnsiTheme="minorHAnsi" w:cstheme="minorHAnsi"/>
                <w:color w:val="000000" w:themeColor="text1"/>
                <w:szCs w:val="22"/>
              </w:rPr>
            </w:pPr>
            <w:r>
              <w:rPr>
                <w:rFonts w:asciiTheme="minorHAnsi" w:eastAsiaTheme="minorHAnsi" w:hAnsiTheme="minorHAnsi" w:cstheme="minorHAnsi"/>
                <w:color w:val="000000" w:themeColor="text1"/>
                <w:szCs w:val="22"/>
              </w:rPr>
              <w:t>No objection.</w:t>
            </w:r>
          </w:p>
        </w:tc>
      </w:tr>
      <w:tr w:rsidR="00063050" w:rsidRPr="003377BD" w14:paraId="79D9A8DC" w14:textId="77777777" w:rsidTr="001D4F7A">
        <w:trPr>
          <w:trHeight w:hRule="exact" w:val="170"/>
          <w:jc w:val="center"/>
        </w:trPr>
        <w:tc>
          <w:tcPr>
            <w:tcW w:w="9242" w:type="dxa"/>
            <w:gridSpan w:val="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9AB4097" w14:textId="77777777" w:rsidR="00063050" w:rsidRPr="003377BD" w:rsidRDefault="00063050">
            <w:pPr>
              <w:rPr>
                <w:rFonts w:asciiTheme="minorHAnsi" w:hAnsiTheme="minorHAnsi" w:cstheme="minorHAnsi"/>
                <w:bCs/>
                <w:color w:val="000000" w:themeColor="text1"/>
                <w:szCs w:val="22"/>
              </w:rPr>
            </w:pPr>
          </w:p>
        </w:tc>
      </w:tr>
      <w:tr w:rsidR="00C618DB" w:rsidRPr="003377BD" w14:paraId="790C60D1" w14:textId="77777777" w:rsidTr="00783397">
        <w:trPr>
          <w:jc w:val="center"/>
        </w:trPr>
        <w:tc>
          <w:tcPr>
            <w:tcW w:w="3034"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E2FEF1E" w14:textId="77777777" w:rsidR="00C618DB" w:rsidRPr="003377BD" w:rsidRDefault="00C618DB" w:rsidP="00C618DB">
            <w:pPr>
              <w:rPr>
                <w:rFonts w:asciiTheme="minorHAnsi" w:hAnsiTheme="minorHAnsi" w:cstheme="minorHAnsi"/>
                <w:b/>
                <w:color w:val="000000" w:themeColor="text1"/>
                <w:szCs w:val="22"/>
              </w:rPr>
            </w:pPr>
            <w:r w:rsidRPr="003377BD">
              <w:rPr>
                <w:rFonts w:asciiTheme="minorHAnsi" w:hAnsiTheme="minorHAnsi" w:cstheme="minorHAnsi"/>
                <w:b/>
                <w:color w:val="000000" w:themeColor="text1"/>
                <w:szCs w:val="22"/>
              </w:rPr>
              <w:t xml:space="preserve">CONSULTATIONS: </w:t>
            </w:r>
          </w:p>
        </w:tc>
        <w:tc>
          <w:tcPr>
            <w:tcW w:w="620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F51AA6" w14:textId="77777777" w:rsidR="00C618DB" w:rsidRPr="003377BD" w:rsidRDefault="00C618DB" w:rsidP="00C618DB">
            <w:pPr>
              <w:rPr>
                <w:rFonts w:asciiTheme="minorHAnsi" w:hAnsiTheme="minorHAnsi" w:cstheme="minorHAnsi"/>
                <w:b/>
                <w:color w:val="000000" w:themeColor="text1"/>
                <w:szCs w:val="22"/>
              </w:rPr>
            </w:pPr>
            <w:r w:rsidRPr="003377BD">
              <w:rPr>
                <w:rFonts w:asciiTheme="minorHAnsi" w:hAnsiTheme="minorHAnsi" w:cstheme="minorHAnsi"/>
                <w:b/>
                <w:color w:val="000000" w:themeColor="text1"/>
                <w:szCs w:val="22"/>
              </w:rPr>
              <w:t>Additional Representations.</w:t>
            </w:r>
          </w:p>
        </w:tc>
      </w:tr>
      <w:tr w:rsidR="00EC23C7" w:rsidRPr="003377BD" w14:paraId="67E38268" w14:textId="77777777" w:rsidTr="001D4F7A">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72522E" w14:textId="0FC7AB78" w:rsidR="003377BD" w:rsidRDefault="00513C1D" w:rsidP="009F1811">
            <w:pPr>
              <w:rPr>
                <w:rFonts w:asciiTheme="minorHAnsi" w:hAnsiTheme="minorHAnsi" w:cstheme="minorHAnsi"/>
                <w:color w:val="000000" w:themeColor="text1"/>
                <w:szCs w:val="22"/>
              </w:rPr>
            </w:pPr>
            <w:r>
              <w:rPr>
                <w:rFonts w:asciiTheme="minorHAnsi" w:hAnsiTheme="minorHAnsi" w:cstheme="minorHAnsi"/>
                <w:color w:val="000000" w:themeColor="text1"/>
                <w:szCs w:val="22"/>
              </w:rPr>
              <w:t>Two letters have been received and relate to concerns regarding demolition and disposal of asbestos from the site.</w:t>
            </w:r>
          </w:p>
          <w:p w14:paraId="71F1E4CD" w14:textId="52AA6F07" w:rsidR="00513C1D" w:rsidRPr="009F1811" w:rsidRDefault="00513C1D" w:rsidP="009F1811">
            <w:pPr>
              <w:rPr>
                <w:rFonts w:asciiTheme="minorHAnsi" w:hAnsiTheme="minorHAnsi" w:cstheme="minorHAnsi"/>
                <w:color w:val="000000" w:themeColor="text1"/>
                <w:szCs w:val="22"/>
              </w:rPr>
            </w:pPr>
          </w:p>
        </w:tc>
      </w:tr>
      <w:tr w:rsidR="00C618DB" w:rsidRPr="003377BD" w14:paraId="38C3CE6D" w14:textId="77777777" w:rsidTr="001D4F7A">
        <w:trPr>
          <w:trHeight w:hRule="exact" w:val="170"/>
          <w:jc w:val="center"/>
        </w:trPr>
        <w:tc>
          <w:tcPr>
            <w:tcW w:w="9242" w:type="dxa"/>
            <w:gridSpan w:val="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1E0ECC64" w14:textId="77777777" w:rsidR="00C618DB" w:rsidRPr="003377BD" w:rsidRDefault="00C618DB">
            <w:pPr>
              <w:rPr>
                <w:rFonts w:asciiTheme="minorHAnsi" w:hAnsiTheme="minorHAnsi" w:cstheme="minorHAnsi"/>
                <w:color w:val="000000" w:themeColor="text1"/>
                <w:szCs w:val="22"/>
              </w:rPr>
            </w:pPr>
          </w:p>
        </w:tc>
      </w:tr>
      <w:tr w:rsidR="00EC23C7" w:rsidRPr="003377BD" w14:paraId="1D5921CB" w14:textId="77777777" w:rsidTr="001D4F7A">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D30AFB" w14:textId="77777777" w:rsidR="00EC23C7" w:rsidRPr="003377BD" w:rsidRDefault="00EC23C7">
            <w:pPr>
              <w:rPr>
                <w:rFonts w:asciiTheme="minorHAnsi" w:hAnsiTheme="minorHAnsi" w:cstheme="minorHAnsi"/>
                <w:b/>
                <w:color w:val="000000" w:themeColor="text1"/>
                <w:szCs w:val="22"/>
              </w:rPr>
            </w:pPr>
            <w:r w:rsidRPr="003377BD">
              <w:rPr>
                <w:rFonts w:asciiTheme="minorHAnsi" w:hAnsiTheme="minorHAnsi" w:cstheme="minorHAnsi"/>
                <w:b/>
                <w:color w:val="000000" w:themeColor="text1"/>
                <w:szCs w:val="22"/>
              </w:rPr>
              <w:t>RELEVANT POLICIES:</w:t>
            </w:r>
          </w:p>
        </w:tc>
      </w:tr>
      <w:tr w:rsidR="00C618DB" w:rsidRPr="003377BD" w14:paraId="50CF8D1E" w14:textId="77777777" w:rsidTr="001D4F7A">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721DB8" w14:textId="77777777" w:rsidR="00C618DB" w:rsidRPr="003377BD" w:rsidRDefault="00C618DB" w:rsidP="00A63D55">
            <w:pPr>
              <w:pStyle w:val="PLANNING"/>
              <w:rPr>
                <w:rFonts w:asciiTheme="minorHAnsi" w:hAnsiTheme="minorHAnsi" w:cstheme="minorHAnsi"/>
                <w:b/>
                <w:bCs/>
                <w:color w:val="000000" w:themeColor="text1"/>
                <w:szCs w:val="22"/>
              </w:rPr>
            </w:pPr>
            <w:r w:rsidRPr="003377BD">
              <w:rPr>
                <w:rFonts w:asciiTheme="minorHAnsi" w:hAnsiTheme="minorHAnsi" w:cstheme="minorHAnsi"/>
                <w:b/>
                <w:bCs/>
                <w:color w:val="000000" w:themeColor="text1"/>
                <w:szCs w:val="22"/>
              </w:rPr>
              <w:t>Ribble Valley Core Strategy:</w:t>
            </w:r>
          </w:p>
          <w:p w14:paraId="57EB05CB" w14:textId="77777777" w:rsidR="00594478" w:rsidRPr="003377BD" w:rsidRDefault="003E3346" w:rsidP="00A63D55">
            <w:pPr>
              <w:pStyle w:val="PLANNING"/>
              <w:rPr>
                <w:rFonts w:asciiTheme="minorHAnsi" w:hAnsiTheme="minorHAnsi" w:cstheme="minorHAnsi"/>
                <w:bCs/>
                <w:color w:val="000000" w:themeColor="text1"/>
                <w:szCs w:val="22"/>
              </w:rPr>
            </w:pPr>
            <w:r w:rsidRPr="003377BD">
              <w:rPr>
                <w:rFonts w:asciiTheme="minorHAnsi" w:hAnsiTheme="minorHAnsi" w:cstheme="minorHAnsi"/>
                <w:bCs/>
                <w:color w:val="000000" w:themeColor="text1"/>
                <w:szCs w:val="22"/>
              </w:rPr>
              <w:t>Key Statement</w:t>
            </w:r>
            <w:r w:rsidR="00594478" w:rsidRPr="003377BD">
              <w:rPr>
                <w:rFonts w:asciiTheme="minorHAnsi" w:hAnsiTheme="minorHAnsi" w:cstheme="minorHAnsi"/>
                <w:bCs/>
                <w:color w:val="000000" w:themeColor="text1"/>
                <w:szCs w:val="22"/>
              </w:rPr>
              <w:t xml:space="preserve"> DS1 – Development Strategy</w:t>
            </w:r>
          </w:p>
          <w:p w14:paraId="6E4A1097" w14:textId="77777777" w:rsidR="00594478" w:rsidRDefault="003E3346" w:rsidP="00A63D55">
            <w:pPr>
              <w:pStyle w:val="PLANNING"/>
              <w:rPr>
                <w:rFonts w:asciiTheme="minorHAnsi" w:hAnsiTheme="minorHAnsi" w:cstheme="minorHAnsi"/>
                <w:bCs/>
                <w:color w:val="000000" w:themeColor="text1"/>
                <w:szCs w:val="22"/>
              </w:rPr>
            </w:pPr>
            <w:r w:rsidRPr="003377BD">
              <w:rPr>
                <w:rFonts w:asciiTheme="minorHAnsi" w:hAnsiTheme="minorHAnsi" w:cstheme="minorHAnsi"/>
                <w:bCs/>
                <w:color w:val="000000" w:themeColor="text1"/>
                <w:szCs w:val="22"/>
              </w:rPr>
              <w:t xml:space="preserve">Key Statement </w:t>
            </w:r>
            <w:r w:rsidR="00594478" w:rsidRPr="003377BD">
              <w:rPr>
                <w:rFonts w:asciiTheme="minorHAnsi" w:hAnsiTheme="minorHAnsi" w:cstheme="minorHAnsi"/>
                <w:bCs/>
                <w:color w:val="000000" w:themeColor="text1"/>
                <w:szCs w:val="22"/>
              </w:rPr>
              <w:t>DS2 – Sustainable Development</w:t>
            </w:r>
          </w:p>
          <w:p w14:paraId="2A6B5483" w14:textId="77777777" w:rsidR="00B61E6B" w:rsidRPr="003377BD" w:rsidRDefault="00B61E6B" w:rsidP="00A63D55">
            <w:pPr>
              <w:pStyle w:val="PLANNING"/>
              <w:rPr>
                <w:rFonts w:asciiTheme="minorHAnsi" w:hAnsiTheme="minorHAnsi" w:cstheme="minorHAnsi"/>
                <w:bCs/>
                <w:color w:val="000000" w:themeColor="text1"/>
                <w:szCs w:val="22"/>
              </w:rPr>
            </w:pPr>
            <w:r>
              <w:rPr>
                <w:rFonts w:asciiTheme="minorHAnsi" w:hAnsiTheme="minorHAnsi" w:cstheme="minorHAnsi"/>
                <w:bCs/>
                <w:color w:val="000000" w:themeColor="text1"/>
                <w:szCs w:val="22"/>
              </w:rPr>
              <w:t>Key Statement DMI2 – Transport Considerations</w:t>
            </w:r>
          </w:p>
          <w:p w14:paraId="7295EF8B" w14:textId="77777777" w:rsidR="00594478" w:rsidRPr="003377BD" w:rsidRDefault="003E3346" w:rsidP="00A63D55">
            <w:pPr>
              <w:pStyle w:val="PLANNING"/>
              <w:rPr>
                <w:rFonts w:asciiTheme="minorHAnsi" w:hAnsiTheme="minorHAnsi" w:cstheme="minorHAnsi"/>
                <w:bCs/>
                <w:color w:val="000000" w:themeColor="text1"/>
                <w:szCs w:val="22"/>
              </w:rPr>
            </w:pPr>
            <w:r w:rsidRPr="003377BD">
              <w:rPr>
                <w:rFonts w:asciiTheme="minorHAnsi" w:hAnsiTheme="minorHAnsi" w:cstheme="minorHAnsi"/>
                <w:bCs/>
                <w:color w:val="000000" w:themeColor="text1"/>
                <w:szCs w:val="22"/>
              </w:rPr>
              <w:t xml:space="preserve">Key Statement </w:t>
            </w:r>
            <w:r w:rsidR="00594478" w:rsidRPr="003377BD">
              <w:rPr>
                <w:rFonts w:asciiTheme="minorHAnsi" w:hAnsiTheme="minorHAnsi" w:cstheme="minorHAnsi"/>
                <w:bCs/>
                <w:color w:val="000000" w:themeColor="text1"/>
                <w:szCs w:val="22"/>
              </w:rPr>
              <w:t>H1 – Housing Provision</w:t>
            </w:r>
          </w:p>
          <w:p w14:paraId="7D138C0C" w14:textId="5432A612" w:rsidR="00F22639" w:rsidRDefault="003E3346" w:rsidP="00902901">
            <w:pPr>
              <w:pStyle w:val="PLANNING"/>
              <w:rPr>
                <w:rFonts w:asciiTheme="minorHAnsi" w:hAnsiTheme="minorHAnsi" w:cstheme="minorHAnsi"/>
                <w:bCs/>
                <w:color w:val="000000" w:themeColor="text1"/>
                <w:szCs w:val="22"/>
              </w:rPr>
            </w:pPr>
            <w:r w:rsidRPr="003377BD">
              <w:rPr>
                <w:rFonts w:asciiTheme="minorHAnsi" w:hAnsiTheme="minorHAnsi" w:cstheme="minorHAnsi"/>
                <w:bCs/>
                <w:color w:val="000000" w:themeColor="text1"/>
                <w:szCs w:val="22"/>
              </w:rPr>
              <w:t>Key Statement H2 – Housing Balance</w:t>
            </w:r>
          </w:p>
          <w:p w14:paraId="3619DA4E" w14:textId="15E8DBFB" w:rsidR="009F1811" w:rsidRPr="003377BD" w:rsidRDefault="009F1811" w:rsidP="00902901">
            <w:pPr>
              <w:pStyle w:val="PLANNING"/>
              <w:rPr>
                <w:rFonts w:asciiTheme="minorHAnsi" w:hAnsiTheme="minorHAnsi" w:cstheme="minorHAnsi"/>
                <w:bCs/>
                <w:color w:val="000000" w:themeColor="text1"/>
                <w:szCs w:val="22"/>
              </w:rPr>
            </w:pPr>
            <w:r>
              <w:rPr>
                <w:rFonts w:asciiTheme="minorHAnsi" w:hAnsiTheme="minorHAnsi" w:cstheme="minorHAnsi"/>
                <w:bCs/>
                <w:color w:val="000000" w:themeColor="text1"/>
                <w:szCs w:val="22"/>
              </w:rPr>
              <w:t>Policy DMG1 – General Considerations</w:t>
            </w:r>
          </w:p>
          <w:p w14:paraId="71F09F91" w14:textId="77777777" w:rsidR="00F22639" w:rsidRPr="003377BD" w:rsidRDefault="00594478" w:rsidP="00F22639">
            <w:pPr>
              <w:rPr>
                <w:rFonts w:asciiTheme="minorHAnsi" w:hAnsiTheme="minorHAnsi" w:cstheme="minorHAnsi"/>
                <w:color w:val="000000" w:themeColor="text1"/>
                <w:szCs w:val="22"/>
              </w:rPr>
            </w:pPr>
            <w:r w:rsidRPr="003377BD">
              <w:rPr>
                <w:rFonts w:asciiTheme="minorHAnsi" w:hAnsiTheme="minorHAnsi" w:cstheme="minorHAnsi"/>
                <w:color w:val="000000" w:themeColor="text1"/>
                <w:szCs w:val="22"/>
              </w:rPr>
              <w:t>Policy DMG2 – Strategic Considerations</w:t>
            </w:r>
          </w:p>
          <w:p w14:paraId="37267D94" w14:textId="77777777" w:rsidR="00594478" w:rsidRDefault="00594478" w:rsidP="00F22639">
            <w:pPr>
              <w:rPr>
                <w:rFonts w:asciiTheme="minorHAnsi" w:hAnsiTheme="minorHAnsi" w:cstheme="minorHAnsi"/>
                <w:color w:val="000000" w:themeColor="text1"/>
                <w:szCs w:val="22"/>
              </w:rPr>
            </w:pPr>
            <w:r w:rsidRPr="003377BD">
              <w:rPr>
                <w:rFonts w:asciiTheme="minorHAnsi" w:hAnsiTheme="minorHAnsi" w:cstheme="minorHAnsi"/>
                <w:color w:val="000000" w:themeColor="text1"/>
                <w:szCs w:val="22"/>
              </w:rPr>
              <w:t>Policy DMG3 – Transport and Mobility</w:t>
            </w:r>
          </w:p>
          <w:p w14:paraId="5AAC7300" w14:textId="77777777" w:rsidR="00B61E6B" w:rsidRPr="003377BD" w:rsidRDefault="00B61E6B" w:rsidP="00F22639">
            <w:pPr>
              <w:rPr>
                <w:rFonts w:asciiTheme="minorHAnsi" w:hAnsiTheme="minorHAnsi" w:cstheme="minorHAnsi"/>
                <w:color w:val="000000" w:themeColor="text1"/>
                <w:szCs w:val="22"/>
              </w:rPr>
            </w:pPr>
            <w:r>
              <w:rPr>
                <w:rFonts w:asciiTheme="minorHAnsi" w:hAnsiTheme="minorHAnsi" w:cstheme="minorHAnsi"/>
                <w:color w:val="000000" w:themeColor="text1"/>
                <w:szCs w:val="22"/>
              </w:rPr>
              <w:t>Policy DMH3 – Dwellings in the Open Countryside &amp; AONB</w:t>
            </w:r>
          </w:p>
          <w:p w14:paraId="24C4B7D8" w14:textId="77777777" w:rsidR="00F22639" w:rsidRPr="003377BD" w:rsidRDefault="00F22639" w:rsidP="00F22639">
            <w:pPr>
              <w:rPr>
                <w:rFonts w:asciiTheme="minorHAnsi" w:hAnsiTheme="minorHAnsi" w:cstheme="minorHAnsi"/>
                <w:color w:val="000000" w:themeColor="text1"/>
                <w:szCs w:val="22"/>
              </w:rPr>
            </w:pPr>
          </w:p>
          <w:p w14:paraId="3546BC81" w14:textId="77777777" w:rsidR="00D11007" w:rsidRDefault="00F22639" w:rsidP="00F22639">
            <w:pPr>
              <w:rPr>
                <w:rFonts w:asciiTheme="minorHAnsi" w:hAnsiTheme="minorHAnsi" w:cstheme="minorHAnsi"/>
                <w:b/>
                <w:color w:val="000000" w:themeColor="text1"/>
                <w:szCs w:val="22"/>
              </w:rPr>
            </w:pPr>
            <w:r w:rsidRPr="003377BD">
              <w:rPr>
                <w:rFonts w:asciiTheme="minorHAnsi" w:hAnsiTheme="minorHAnsi" w:cstheme="minorHAnsi"/>
                <w:b/>
                <w:color w:val="000000" w:themeColor="text1"/>
                <w:szCs w:val="22"/>
              </w:rPr>
              <w:t>National Planning Policy Framework</w:t>
            </w:r>
          </w:p>
          <w:p w14:paraId="29CDA213" w14:textId="49080849" w:rsidR="009F1811" w:rsidRPr="003377BD" w:rsidRDefault="009F1811" w:rsidP="00F22639">
            <w:pPr>
              <w:rPr>
                <w:rFonts w:asciiTheme="minorHAnsi" w:hAnsiTheme="minorHAnsi" w:cstheme="minorHAnsi"/>
                <w:b/>
                <w:color w:val="000000" w:themeColor="text1"/>
                <w:szCs w:val="22"/>
              </w:rPr>
            </w:pPr>
            <w:r>
              <w:rPr>
                <w:rFonts w:asciiTheme="minorHAnsi" w:hAnsiTheme="minorHAnsi" w:cstheme="minorHAnsi"/>
                <w:b/>
                <w:color w:val="000000" w:themeColor="text1"/>
                <w:szCs w:val="22"/>
              </w:rPr>
              <w:t>National Planning Policy Guidance</w:t>
            </w:r>
          </w:p>
        </w:tc>
      </w:tr>
      <w:tr w:rsidR="005D3A4C" w:rsidRPr="003377BD" w14:paraId="0946FC54" w14:textId="77777777" w:rsidTr="001D4F7A">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565860C" w14:textId="77777777" w:rsidR="005D3A4C" w:rsidRPr="003377BD" w:rsidRDefault="005D3A4C" w:rsidP="006C2BFA">
            <w:pPr>
              <w:rPr>
                <w:rFonts w:asciiTheme="minorHAnsi" w:hAnsiTheme="minorHAnsi" w:cstheme="minorHAnsi"/>
                <w:b/>
                <w:bCs/>
                <w:color w:val="000000" w:themeColor="text1"/>
                <w:szCs w:val="22"/>
              </w:rPr>
            </w:pPr>
            <w:r w:rsidRPr="003377BD">
              <w:rPr>
                <w:rFonts w:asciiTheme="minorHAnsi" w:hAnsiTheme="minorHAnsi" w:cstheme="minorHAnsi"/>
                <w:b/>
                <w:bCs/>
                <w:color w:val="000000" w:themeColor="text1"/>
                <w:szCs w:val="22"/>
              </w:rPr>
              <w:t>RELEVANT PLANNING HISTORY:</w:t>
            </w:r>
          </w:p>
          <w:p w14:paraId="62D46581" w14:textId="77777777" w:rsidR="008D3D10" w:rsidRPr="003377BD" w:rsidRDefault="004933CC" w:rsidP="008D3D10">
            <w:pPr>
              <w:pStyle w:val="PLANNING"/>
              <w:rPr>
                <w:rFonts w:asciiTheme="minorHAnsi" w:hAnsiTheme="minorHAnsi" w:cstheme="minorHAnsi"/>
                <w:color w:val="000000" w:themeColor="text1"/>
                <w:szCs w:val="22"/>
                <w:lang w:val="en"/>
              </w:rPr>
            </w:pPr>
            <w:r w:rsidRPr="003377BD">
              <w:rPr>
                <w:rFonts w:asciiTheme="minorHAnsi" w:hAnsiTheme="minorHAnsi" w:cstheme="minorHAnsi"/>
                <w:color w:val="000000" w:themeColor="text1"/>
                <w:szCs w:val="22"/>
                <w:lang w:val="en"/>
              </w:rPr>
              <w:t>No relevant planning history.</w:t>
            </w:r>
          </w:p>
        </w:tc>
      </w:tr>
      <w:tr w:rsidR="00EC23C7" w:rsidRPr="003377BD" w14:paraId="6A00176F" w14:textId="77777777" w:rsidTr="001D4F7A">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34ADCAA" w14:textId="77777777" w:rsidR="00EC23C7" w:rsidRPr="003377BD" w:rsidRDefault="006C2BFA" w:rsidP="006C2BFA">
            <w:pPr>
              <w:rPr>
                <w:rFonts w:asciiTheme="minorHAnsi" w:hAnsiTheme="minorHAnsi" w:cstheme="minorHAnsi"/>
                <w:b/>
                <w:color w:val="000000" w:themeColor="text1"/>
                <w:szCs w:val="22"/>
              </w:rPr>
            </w:pPr>
            <w:r w:rsidRPr="003377BD">
              <w:rPr>
                <w:rFonts w:asciiTheme="minorHAnsi" w:hAnsiTheme="minorHAnsi" w:cstheme="minorHAnsi"/>
                <w:b/>
                <w:bCs/>
                <w:color w:val="000000" w:themeColor="text1"/>
                <w:szCs w:val="22"/>
              </w:rPr>
              <w:t>ASSESSMENT OF PROPOSED DEVELOPMENT:</w:t>
            </w:r>
          </w:p>
        </w:tc>
      </w:tr>
      <w:tr w:rsidR="006A1628" w:rsidRPr="006A1628" w14:paraId="16E5C974" w14:textId="77777777" w:rsidTr="001D4F7A">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08FE794" w14:textId="77777777" w:rsidR="006A1628" w:rsidRDefault="006A1628" w:rsidP="006A1628">
            <w:pPr>
              <w:pStyle w:val="Header"/>
              <w:tabs>
                <w:tab w:val="clear" w:pos="4153"/>
                <w:tab w:val="clear" w:pos="8306"/>
              </w:tabs>
              <w:contextualSpacing/>
              <w:jc w:val="both"/>
              <w:rPr>
                <w:rFonts w:asciiTheme="minorHAnsi" w:hAnsiTheme="minorHAnsi" w:cstheme="minorHAnsi"/>
                <w:b/>
                <w:szCs w:val="22"/>
              </w:rPr>
            </w:pPr>
            <w:r w:rsidRPr="009F7A60">
              <w:rPr>
                <w:rFonts w:asciiTheme="minorHAnsi" w:hAnsiTheme="minorHAnsi" w:cstheme="minorHAnsi"/>
                <w:b/>
                <w:szCs w:val="22"/>
              </w:rPr>
              <w:t>Site Description and Surrounding Area:</w:t>
            </w:r>
          </w:p>
          <w:p w14:paraId="42CE1373" w14:textId="6BC7EA29" w:rsidR="008E0C85" w:rsidRDefault="006A59C4" w:rsidP="00BB0180">
            <w:pPr>
              <w:pStyle w:val="Header"/>
              <w:tabs>
                <w:tab w:val="clear" w:pos="4153"/>
                <w:tab w:val="clear" w:pos="8306"/>
              </w:tabs>
              <w:jc w:val="both"/>
              <w:rPr>
                <w:rFonts w:asciiTheme="minorHAnsi" w:hAnsiTheme="minorHAnsi" w:cstheme="minorHAnsi"/>
                <w:szCs w:val="22"/>
              </w:rPr>
            </w:pPr>
            <w:r>
              <w:rPr>
                <w:rFonts w:asciiTheme="minorHAnsi" w:hAnsiTheme="minorHAnsi" w:cstheme="minorHAnsi"/>
                <w:szCs w:val="22"/>
              </w:rPr>
              <w:t>The application site lies within the Open Countryside to the south of the A59 between the settlements of Clitheroe and Gisburn. The site is accessed from the A59 along an approximately 500m long access track</w:t>
            </w:r>
            <w:r w:rsidR="00547BE6">
              <w:rPr>
                <w:rFonts w:asciiTheme="minorHAnsi" w:hAnsiTheme="minorHAnsi" w:cstheme="minorHAnsi"/>
                <w:szCs w:val="22"/>
              </w:rPr>
              <w:t xml:space="preserve"> which joins the A59 to the west of the Dunbia </w:t>
            </w:r>
            <w:r w:rsidR="00EC51FB">
              <w:rPr>
                <w:rFonts w:asciiTheme="minorHAnsi" w:hAnsiTheme="minorHAnsi" w:cstheme="minorHAnsi"/>
                <w:szCs w:val="22"/>
              </w:rPr>
              <w:t>abattoir</w:t>
            </w:r>
            <w:r w:rsidR="00547BE6">
              <w:rPr>
                <w:rFonts w:asciiTheme="minorHAnsi" w:hAnsiTheme="minorHAnsi" w:cstheme="minorHAnsi"/>
                <w:szCs w:val="22"/>
              </w:rPr>
              <w:t xml:space="preserve">. </w:t>
            </w:r>
          </w:p>
          <w:p w14:paraId="31154A4C" w14:textId="77777777" w:rsidR="00547BE6" w:rsidRDefault="00547BE6" w:rsidP="00BB0180">
            <w:pPr>
              <w:pStyle w:val="Header"/>
              <w:tabs>
                <w:tab w:val="clear" w:pos="4153"/>
                <w:tab w:val="clear" w:pos="8306"/>
              </w:tabs>
              <w:jc w:val="both"/>
              <w:rPr>
                <w:rFonts w:asciiTheme="minorHAnsi" w:hAnsiTheme="minorHAnsi" w:cstheme="minorHAnsi"/>
                <w:szCs w:val="22"/>
              </w:rPr>
            </w:pPr>
          </w:p>
          <w:p w14:paraId="5C43263C" w14:textId="2AD8F9DE" w:rsidR="00547BE6" w:rsidRDefault="00547BE6" w:rsidP="00BB0180">
            <w:pPr>
              <w:pStyle w:val="Header"/>
              <w:tabs>
                <w:tab w:val="clear" w:pos="4153"/>
                <w:tab w:val="clear" w:pos="8306"/>
              </w:tabs>
              <w:jc w:val="both"/>
              <w:rPr>
                <w:rFonts w:asciiTheme="minorHAnsi" w:hAnsiTheme="minorHAnsi" w:cstheme="minorHAnsi"/>
                <w:szCs w:val="22"/>
              </w:rPr>
            </w:pPr>
            <w:r>
              <w:rPr>
                <w:rFonts w:asciiTheme="minorHAnsi" w:hAnsiTheme="minorHAnsi" w:cstheme="minorHAnsi"/>
                <w:szCs w:val="22"/>
              </w:rPr>
              <w:lastRenderedPageBreak/>
              <w:t xml:space="preserve">The group of buildings at Cowgill Farm comprises Cowgill House, Cowgill Farm and Cowgill Cottage. The applicant, who resides at Cowgill </w:t>
            </w:r>
            <w:r w:rsidR="003F36BC">
              <w:rPr>
                <w:rFonts w:asciiTheme="minorHAnsi" w:hAnsiTheme="minorHAnsi" w:cstheme="minorHAnsi"/>
                <w:szCs w:val="22"/>
              </w:rPr>
              <w:t>Farm</w:t>
            </w:r>
            <w:r>
              <w:rPr>
                <w:rFonts w:asciiTheme="minorHAnsi" w:hAnsiTheme="minorHAnsi" w:cstheme="minorHAnsi"/>
                <w:szCs w:val="22"/>
              </w:rPr>
              <w:t>, also owns surrounding fields and agricultural buildings.</w:t>
            </w:r>
          </w:p>
          <w:p w14:paraId="6F7281AD" w14:textId="1319B50B" w:rsidR="00547BE6" w:rsidRPr="006A59C4" w:rsidRDefault="00547BE6" w:rsidP="00BB0180">
            <w:pPr>
              <w:pStyle w:val="Header"/>
              <w:tabs>
                <w:tab w:val="clear" w:pos="4153"/>
                <w:tab w:val="clear" w:pos="8306"/>
              </w:tabs>
              <w:jc w:val="both"/>
              <w:rPr>
                <w:rFonts w:asciiTheme="minorHAnsi" w:hAnsiTheme="minorHAnsi" w:cstheme="minorHAnsi"/>
                <w:szCs w:val="22"/>
              </w:rPr>
            </w:pPr>
          </w:p>
        </w:tc>
      </w:tr>
      <w:tr w:rsidR="00B61E6B" w:rsidRPr="006A1628" w14:paraId="0CA68599" w14:textId="77777777" w:rsidTr="001D4F7A">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86E2782" w14:textId="77777777" w:rsidR="007E0D23" w:rsidRPr="006A1628" w:rsidRDefault="0029334A" w:rsidP="00BB0180">
            <w:pPr>
              <w:pStyle w:val="Header"/>
              <w:tabs>
                <w:tab w:val="clear" w:pos="4153"/>
                <w:tab w:val="clear" w:pos="8306"/>
              </w:tabs>
              <w:jc w:val="both"/>
              <w:rPr>
                <w:rFonts w:asciiTheme="minorHAnsi" w:hAnsiTheme="minorHAnsi" w:cstheme="minorHAnsi"/>
                <w:b/>
                <w:color w:val="000000" w:themeColor="text1"/>
                <w:szCs w:val="22"/>
              </w:rPr>
            </w:pPr>
            <w:r w:rsidRPr="006A1628">
              <w:rPr>
                <w:rFonts w:asciiTheme="minorHAnsi" w:hAnsiTheme="minorHAnsi" w:cstheme="minorHAnsi"/>
                <w:b/>
                <w:color w:val="000000" w:themeColor="text1"/>
                <w:szCs w:val="22"/>
              </w:rPr>
              <w:lastRenderedPageBreak/>
              <w:t>Proposed Development for which consent is sought:</w:t>
            </w:r>
          </w:p>
          <w:p w14:paraId="1B6B4213" w14:textId="1486CDD3" w:rsidR="00A15E70" w:rsidRDefault="00547BE6" w:rsidP="00547BE6">
            <w:pPr>
              <w:pStyle w:val="Header"/>
              <w:tabs>
                <w:tab w:val="clear" w:pos="4153"/>
                <w:tab w:val="clear" w:pos="8306"/>
              </w:tabs>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 xml:space="preserve">Consent is sought for the demolition of an existing building located to the west of Cowgill Cottage and the construction of a ‘self-build eco home’. The building to be demolished was previously the subject of a Class Q application with the applicant claiming its </w:t>
            </w:r>
            <w:r w:rsidR="000B3954">
              <w:rPr>
                <w:rFonts w:asciiTheme="minorHAnsi" w:hAnsiTheme="minorHAnsi" w:cstheme="minorHAnsi"/>
                <w:color w:val="000000" w:themeColor="text1"/>
                <w:szCs w:val="22"/>
              </w:rPr>
              <w:t xml:space="preserve">use as being for agriculture. It is now stated within the current application that the building has been used as a store/garage building in association with Cowgill </w:t>
            </w:r>
            <w:r w:rsidR="00286E5F">
              <w:rPr>
                <w:rFonts w:asciiTheme="minorHAnsi" w:hAnsiTheme="minorHAnsi" w:cstheme="minorHAnsi"/>
                <w:color w:val="000000" w:themeColor="text1"/>
                <w:szCs w:val="22"/>
              </w:rPr>
              <w:t>Farm</w:t>
            </w:r>
            <w:r w:rsidR="000B3954">
              <w:rPr>
                <w:rFonts w:asciiTheme="minorHAnsi" w:hAnsiTheme="minorHAnsi" w:cstheme="minorHAnsi"/>
                <w:color w:val="000000" w:themeColor="text1"/>
                <w:szCs w:val="22"/>
              </w:rPr>
              <w:t>.</w:t>
            </w:r>
          </w:p>
          <w:p w14:paraId="36CCE2A1" w14:textId="77777777" w:rsidR="000B3954" w:rsidRDefault="000B3954" w:rsidP="00547BE6">
            <w:pPr>
              <w:pStyle w:val="Header"/>
              <w:tabs>
                <w:tab w:val="clear" w:pos="4153"/>
                <w:tab w:val="clear" w:pos="8306"/>
              </w:tabs>
              <w:jc w:val="both"/>
              <w:rPr>
                <w:rFonts w:asciiTheme="minorHAnsi" w:hAnsiTheme="minorHAnsi" w:cstheme="minorHAnsi"/>
                <w:color w:val="FF0000"/>
                <w:szCs w:val="22"/>
              </w:rPr>
            </w:pPr>
          </w:p>
          <w:p w14:paraId="707878E8" w14:textId="3B0E5FE5" w:rsidR="000B3954" w:rsidRDefault="000B3954" w:rsidP="00547BE6">
            <w:pPr>
              <w:pStyle w:val="Header"/>
              <w:tabs>
                <w:tab w:val="clear" w:pos="4153"/>
                <w:tab w:val="clear" w:pos="8306"/>
              </w:tabs>
              <w:jc w:val="both"/>
              <w:rPr>
                <w:rFonts w:asciiTheme="minorHAnsi" w:hAnsiTheme="minorHAnsi" w:cstheme="minorHAnsi"/>
                <w:szCs w:val="22"/>
              </w:rPr>
            </w:pPr>
            <w:r>
              <w:rPr>
                <w:rFonts w:asciiTheme="minorHAnsi" w:hAnsiTheme="minorHAnsi" w:cstheme="minorHAnsi"/>
                <w:szCs w:val="22"/>
              </w:rPr>
              <w:t xml:space="preserve">The existing building would be demolished </w:t>
            </w:r>
            <w:r w:rsidR="00464D2E">
              <w:rPr>
                <w:rFonts w:asciiTheme="minorHAnsi" w:hAnsiTheme="minorHAnsi" w:cstheme="minorHAnsi"/>
                <w:szCs w:val="22"/>
              </w:rPr>
              <w:t>and, in its place,</w:t>
            </w:r>
            <w:r>
              <w:rPr>
                <w:rFonts w:asciiTheme="minorHAnsi" w:hAnsiTheme="minorHAnsi" w:cstheme="minorHAnsi"/>
                <w:szCs w:val="22"/>
              </w:rPr>
              <w:t xml:space="preserve"> would be erected a new single storey dwelling measuring 28m x 9.8m and a height to the ridge of 4.1m. The dwelling would provide open plan living/dining/kitchen, snug, office, two bedrooms and internal garage as well as cycle store, plant, utility and pantry.</w:t>
            </w:r>
            <w:r w:rsidR="00464D2E">
              <w:rPr>
                <w:rFonts w:asciiTheme="minorHAnsi" w:hAnsiTheme="minorHAnsi" w:cstheme="minorHAnsi"/>
                <w:szCs w:val="22"/>
              </w:rPr>
              <w:t xml:space="preserve"> It would be faced externally with random natural stone.</w:t>
            </w:r>
          </w:p>
          <w:p w14:paraId="53A5A11E" w14:textId="77777777" w:rsidR="00464D2E" w:rsidRDefault="00464D2E" w:rsidP="00547BE6">
            <w:pPr>
              <w:pStyle w:val="Header"/>
              <w:tabs>
                <w:tab w:val="clear" w:pos="4153"/>
                <w:tab w:val="clear" w:pos="8306"/>
              </w:tabs>
              <w:jc w:val="both"/>
              <w:rPr>
                <w:rFonts w:asciiTheme="minorHAnsi" w:eastAsiaTheme="minorHAnsi" w:hAnsiTheme="minorHAnsi" w:cstheme="minorHAnsi"/>
                <w:szCs w:val="22"/>
              </w:rPr>
            </w:pPr>
          </w:p>
          <w:p w14:paraId="702345B1" w14:textId="77777777" w:rsidR="00464D2E" w:rsidRDefault="00464D2E" w:rsidP="00547BE6">
            <w:pPr>
              <w:pStyle w:val="Header"/>
              <w:tabs>
                <w:tab w:val="clear" w:pos="4153"/>
                <w:tab w:val="clear" w:pos="8306"/>
              </w:tabs>
              <w:jc w:val="both"/>
              <w:rPr>
                <w:rFonts w:asciiTheme="minorHAnsi" w:eastAsiaTheme="minorHAnsi" w:hAnsiTheme="minorHAnsi" w:cstheme="minorHAnsi"/>
                <w:szCs w:val="22"/>
              </w:rPr>
            </w:pPr>
            <w:r>
              <w:rPr>
                <w:rFonts w:asciiTheme="minorHAnsi" w:eastAsiaTheme="minorHAnsi" w:hAnsiTheme="minorHAnsi" w:cstheme="minorHAnsi"/>
                <w:szCs w:val="22"/>
              </w:rPr>
              <w:t>It is stated that the building would be ‘ultra-low energy’ and would benefit from rainwater harvesting, solar panels and air-source heat pump.</w:t>
            </w:r>
          </w:p>
          <w:p w14:paraId="63173704" w14:textId="3964EEA0" w:rsidR="00F7286B" w:rsidRPr="000B3954" w:rsidRDefault="00F7286B" w:rsidP="00547BE6">
            <w:pPr>
              <w:pStyle w:val="Header"/>
              <w:tabs>
                <w:tab w:val="clear" w:pos="4153"/>
                <w:tab w:val="clear" w:pos="8306"/>
              </w:tabs>
              <w:jc w:val="both"/>
              <w:rPr>
                <w:rFonts w:asciiTheme="minorHAnsi" w:eastAsiaTheme="minorHAnsi" w:hAnsiTheme="minorHAnsi" w:cstheme="minorHAnsi"/>
                <w:szCs w:val="22"/>
              </w:rPr>
            </w:pPr>
          </w:p>
        </w:tc>
      </w:tr>
      <w:tr w:rsidR="0015522A" w:rsidRPr="00B61E6B" w14:paraId="141B657D" w14:textId="77777777" w:rsidTr="00B1320A">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B5FFCB2" w14:textId="77777777" w:rsidR="0015522A" w:rsidRPr="001D34AF" w:rsidRDefault="0015522A" w:rsidP="0015522A">
            <w:pPr>
              <w:pStyle w:val="Header"/>
              <w:tabs>
                <w:tab w:val="left" w:pos="720"/>
              </w:tabs>
              <w:jc w:val="both"/>
              <w:rPr>
                <w:rFonts w:asciiTheme="minorHAnsi" w:hAnsiTheme="minorHAnsi" w:cstheme="minorHAnsi"/>
                <w:b/>
                <w:szCs w:val="22"/>
              </w:rPr>
            </w:pPr>
            <w:r w:rsidRPr="001D34AF">
              <w:rPr>
                <w:rFonts w:asciiTheme="minorHAnsi" w:hAnsiTheme="minorHAnsi" w:cstheme="minorHAnsi"/>
                <w:b/>
                <w:szCs w:val="22"/>
              </w:rPr>
              <w:t>Principle of Development</w:t>
            </w:r>
            <w:r w:rsidR="001D34AF">
              <w:rPr>
                <w:rFonts w:asciiTheme="minorHAnsi" w:hAnsiTheme="minorHAnsi" w:cstheme="minorHAnsi"/>
                <w:b/>
                <w:szCs w:val="22"/>
              </w:rPr>
              <w:t>:</w:t>
            </w:r>
          </w:p>
          <w:p w14:paraId="38DD2DAE" w14:textId="0D113A09" w:rsidR="0015522A" w:rsidRPr="001D34AF" w:rsidRDefault="0015522A" w:rsidP="0015522A">
            <w:pPr>
              <w:jc w:val="both"/>
              <w:rPr>
                <w:rFonts w:asciiTheme="minorHAnsi" w:hAnsiTheme="minorHAnsi" w:cstheme="minorHAnsi"/>
                <w:color w:val="000000" w:themeColor="text1"/>
                <w:szCs w:val="22"/>
                <w:lang w:eastAsia="en-GB"/>
              </w:rPr>
            </w:pPr>
            <w:r w:rsidRPr="001D34AF">
              <w:rPr>
                <w:rFonts w:asciiTheme="minorHAnsi" w:hAnsiTheme="minorHAnsi" w:cstheme="minorHAnsi"/>
                <w:color w:val="000000" w:themeColor="text1"/>
                <w:szCs w:val="22"/>
                <w:lang w:eastAsia="en-GB"/>
              </w:rPr>
              <w:t xml:space="preserve">Having regard to the </w:t>
            </w:r>
            <w:r w:rsidR="006E6AA1" w:rsidRPr="001D34AF">
              <w:rPr>
                <w:rFonts w:asciiTheme="minorHAnsi" w:hAnsiTheme="minorHAnsi" w:cstheme="minorHAnsi"/>
                <w:color w:val="000000" w:themeColor="text1"/>
                <w:szCs w:val="22"/>
                <w:lang w:eastAsia="en-GB"/>
              </w:rPr>
              <w:t>latest published housing land supply position</w:t>
            </w:r>
            <w:r w:rsidRPr="001D34AF">
              <w:rPr>
                <w:rFonts w:asciiTheme="minorHAnsi" w:hAnsiTheme="minorHAnsi" w:cstheme="minorHAnsi"/>
                <w:color w:val="000000" w:themeColor="text1"/>
                <w:szCs w:val="22"/>
                <w:lang w:eastAsia="en-GB"/>
              </w:rPr>
              <w:t xml:space="preserve"> Council can demonstrate </w:t>
            </w:r>
            <w:r w:rsidR="006E6AA1" w:rsidRPr="001D34AF">
              <w:rPr>
                <w:rFonts w:asciiTheme="minorHAnsi" w:hAnsiTheme="minorHAnsi" w:cstheme="minorHAnsi"/>
                <w:color w:val="000000" w:themeColor="text1"/>
                <w:szCs w:val="22"/>
                <w:lang w:eastAsia="en-GB"/>
              </w:rPr>
              <w:t xml:space="preserve">a five-year </w:t>
            </w:r>
            <w:r w:rsidRPr="001D34AF">
              <w:rPr>
                <w:rFonts w:asciiTheme="minorHAnsi" w:hAnsiTheme="minorHAnsi" w:cstheme="minorHAnsi"/>
                <w:color w:val="000000" w:themeColor="text1"/>
                <w:szCs w:val="22"/>
                <w:lang w:eastAsia="en-GB"/>
              </w:rPr>
              <w:t xml:space="preserve">supply of housing land. </w:t>
            </w:r>
            <w:r w:rsidRPr="001D34AF">
              <w:rPr>
                <w:rFonts w:asciiTheme="minorHAnsi" w:hAnsiTheme="minorHAnsi" w:cstheme="minorHAnsi"/>
                <w:color w:val="000000" w:themeColor="text1"/>
                <w:szCs w:val="22"/>
              </w:rPr>
              <w:t xml:space="preserve">The relevant policies for the supply of housing contained in the adopted Core Strategy can be afforded full weight and the presumption in favour of sustainable development is not engaged. </w:t>
            </w:r>
          </w:p>
          <w:p w14:paraId="182E5184" w14:textId="77777777" w:rsidR="0015522A" w:rsidRPr="001D34AF" w:rsidRDefault="0015522A" w:rsidP="0015522A">
            <w:pPr>
              <w:jc w:val="both"/>
              <w:rPr>
                <w:rFonts w:asciiTheme="minorHAnsi" w:eastAsiaTheme="minorHAnsi" w:hAnsiTheme="minorHAnsi" w:cstheme="minorHAnsi"/>
                <w:szCs w:val="22"/>
              </w:rPr>
            </w:pPr>
          </w:p>
          <w:p w14:paraId="43F9FE9C" w14:textId="77777777" w:rsidR="0015522A" w:rsidRPr="001D34AF" w:rsidRDefault="0015522A" w:rsidP="0015522A">
            <w:pPr>
              <w:jc w:val="both"/>
              <w:rPr>
                <w:rFonts w:asciiTheme="minorHAnsi" w:eastAsiaTheme="minorHAnsi" w:hAnsiTheme="minorHAnsi" w:cstheme="minorHAnsi"/>
                <w:szCs w:val="22"/>
              </w:rPr>
            </w:pPr>
            <w:r w:rsidRPr="001D34AF">
              <w:rPr>
                <w:rFonts w:asciiTheme="minorHAnsi" w:eastAsiaTheme="minorHAnsi" w:hAnsiTheme="minorHAnsi" w:cstheme="minorHAnsi"/>
                <w:szCs w:val="22"/>
              </w:rPr>
              <w:t>Key Statement DS1 states that:-</w:t>
            </w:r>
          </w:p>
          <w:p w14:paraId="68A96F5A" w14:textId="77777777" w:rsidR="0015522A" w:rsidRPr="001D34AF" w:rsidRDefault="0015522A" w:rsidP="0015522A">
            <w:pPr>
              <w:jc w:val="both"/>
              <w:rPr>
                <w:rFonts w:asciiTheme="minorHAnsi" w:eastAsiaTheme="minorHAnsi" w:hAnsiTheme="minorHAnsi" w:cstheme="minorHAnsi"/>
                <w:i/>
                <w:iCs/>
                <w:szCs w:val="22"/>
              </w:rPr>
            </w:pPr>
          </w:p>
          <w:p w14:paraId="4721B0E1" w14:textId="77777777" w:rsidR="0015522A" w:rsidRPr="001D34AF" w:rsidRDefault="0015522A" w:rsidP="0015522A">
            <w:pPr>
              <w:jc w:val="both"/>
              <w:rPr>
                <w:rFonts w:asciiTheme="minorHAnsi" w:eastAsiaTheme="minorHAnsi" w:hAnsiTheme="minorHAnsi" w:cstheme="minorHAnsi"/>
                <w:i/>
                <w:iCs/>
                <w:szCs w:val="22"/>
              </w:rPr>
            </w:pPr>
            <w:r w:rsidRPr="001D34AF">
              <w:rPr>
                <w:rFonts w:asciiTheme="minorHAnsi" w:eastAsiaTheme="minorHAnsi" w:hAnsiTheme="minorHAnsi" w:cstheme="minorHAnsi"/>
                <w:i/>
                <w:iCs/>
                <w:szCs w:val="22"/>
              </w:rPr>
              <w:t>‘The majority of new housing development will be concentrated within an identified strategic site located to the south of Clitheroe towards the A59 and the principal settlements of Clitheroe, Longridge and Whalley.’</w:t>
            </w:r>
          </w:p>
          <w:p w14:paraId="728B71C4" w14:textId="77777777" w:rsidR="0015522A" w:rsidRPr="001D34AF" w:rsidRDefault="0015522A" w:rsidP="0015522A">
            <w:pPr>
              <w:jc w:val="both"/>
              <w:rPr>
                <w:rFonts w:asciiTheme="minorHAnsi" w:eastAsiaTheme="minorHAnsi" w:hAnsiTheme="minorHAnsi" w:cstheme="minorHAnsi"/>
                <w:i/>
                <w:iCs/>
                <w:szCs w:val="22"/>
              </w:rPr>
            </w:pPr>
          </w:p>
          <w:p w14:paraId="6A9857B9" w14:textId="77777777" w:rsidR="0015522A" w:rsidRPr="001D34AF" w:rsidRDefault="0015522A" w:rsidP="0015522A">
            <w:pPr>
              <w:jc w:val="both"/>
              <w:rPr>
                <w:rFonts w:asciiTheme="minorHAnsi" w:eastAsiaTheme="minorHAnsi" w:hAnsiTheme="minorHAnsi" w:cstheme="minorHAnsi"/>
                <w:szCs w:val="22"/>
              </w:rPr>
            </w:pPr>
            <w:r w:rsidRPr="001D34AF">
              <w:rPr>
                <w:rFonts w:asciiTheme="minorHAnsi" w:eastAsiaTheme="minorHAnsi" w:hAnsiTheme="minorHAnsi" w:cstheme="minorHAnsi"/>
                <w:szCs w:val="22"/>
              </w:rPr>
              <w:t xml:space="preserve">In addition to the strategic site at Standen and the borough’s principal settlements, development will be focused towards Tier 1 Villages, which are the more sustainable of the 32 defined settlements. </w:t>
            </w:r>
          </w:p>
          <w:p w14:paraId="716A4738" w14:textId="77777777" w:rsidR="0015522A" w:rsidRPr="001D34AF" w:rsidRDefault="0015522A" w:rsidP="0015522A">
            <w:pPr>
              <w:jc w:val="both"/>
              <w:rPr>
                <w:rFonts w:asciiTheme="minorHAnsi" w:eastAsiaTheme="minorHAnsi" w:hAnsiTheme="minorHAnsi" w:cstheme="minorHAnsi"/>
                <w:szCs w:val="22"/>
              </w:rPr>
            </w:pPr>
          </w:p>
          <w:p w14:paraId="153B2895" w14:textId="77777777" w:rsidR="0015522A" w:rsidRPr="001D34AF" w:rsidRDefault="0015522A" w:rsidP="0015522A">
            <w:pPr>
              <w:jc w:val="both"/>
              <w:rPr>
                <w:rFonts w:asciiTheme="minorHAnsi" w:eastAsiaTheme="minorHAnsi" w:hAnsiTheme="minorHAnsi" w:cstheme="minorHAnsi"/>
                <w:szCs w:val="22"/>
              </w:rPr>
            </w:pPr>
            <w:r w:rsidRPr="001D34AF">
              <w:rPr>
                <w:rFonts w:asciiTheme="minorHAnsi" w:eastAsiaTheme="minorHAnsi" w:hAnsiTheme="minorHAnsi" w:cstheme="minorHAnsi"/>
                <w:szCs w:val="22"/>
              </w:rPr>
              <w:t xml:space="preserve">The application site lies in an area defined as open countryside and is detached from principal settlements and Tier 1 Villages. </w:t>
            </w:r>
            <w:r w:rsidRPr="001D34AF">
              <w:rPr>
                <w:rFonts w:asciiTheme="minorHAnsi" w:eastAsiaTheme="minorHAnsi" w:hAnsiTheme="minorHAnsi" w:cstheme="minorHAnsi"/>
                <w:bCs/>
                <w:szCs w:val="22"/>
              </w:rPr>
              <w:t xml:space="preserve">Core Strategy Policy DMG2 </w:t>
            </w:r>
            <w:r w:rsidRPr="001D34AF">
              <w:rPr>
                <w:rFonts w:asciiTheme="minorHAnsi" w:eastAsiaTheme="minorHAnsi" w:hAnsiTheme="minorHAnsi" w:cstheme="minorHAnsi"/>
                <w:szCs w:val="22"/>
              </w:rPr>
              <w:t>(Strategic Considerations) states that:-</w:t>
            </w:r>
          </w:p>
          <w:p w14:paraId="19908BB6" w14:textId="77777777" w:rsidR="0015522A" w:rsidRPr="001D34AF" w:rsidRDefault="0015522A" w:rsidP="0015522A">
            <w:pPr>
              <w:jc w:val="both"/>
              <w:rPr>
                <w:rFonts w:asciiTheme="minorHAnsi" w:eastAsiaTheme="minorHAnsi" w:hAnsiTheme="minorHAnsi" w:cstheme="minorHAnsi"/>
                <w:szCs w:val="22"/>
              </w:rPr>
            </w:pPr>
          </w:p>
          <w:p w14:paraId="594C85B4" w14:textId="77777777" w:rsidR="0015522A" w:rsidRPr="001D34AF" w:rsidRDefault="0015522A" w:rsidP="0015522A">
            <w:pPr>
              <w:jc w:val="both"/>
              <w:rPr>
                <w:rFonts w:asciiTheme="minorHAnsi" w:eastAsiaTheme="minorHAnsi" w:hAnsiTheme="minorHAnsi" w:cstheme="minorHAnsi"/>
                <w:i/>
                <w:iCs/>
                <w:szCs w:val="22"/>
              </w:rPr>
            </w:pPr>
            <w:r w:rsidRPr="001D34AF">
              <w:rPr>
                <w:rFonts w:asciiTheme="minorHAnsi" w:eastAsiaTheme="minorHAnsi" w:hAnsiTheme="minorHAnsi" w:cstheme="minorHAnsi"/>
                <w:i/>
                <w:iCs/>
                <w:szCs w:val="22"/>
              </w:rPr>
              <w:t>Within the Tier 2 Villages and outside the defined settlement areas development must meet at least one of the following considerations:</w:t>
            </w:r>
          </w:p>
          <w:p w14:paraId="67B23A42" w14:textId="77777777" w:rsidR="0015522A" w:rsidRPr="001D34AF" w:rsidRDefault="0015522A" w:rsidP="0015522A">
            <w:pPr>
              <w:ind w:left="1710"/>
              <w:jc w:val="both"/>
              <w:rPr>
                <w:rFonts w:asciiTheme="minorHAnsi" w:eastAsiaTheme="minorHAnsi" w:hAnsiTheme="minorHAnsi" w:cstheme="minorHAnsi"/>
                <w:i/>
                <w:iCs/>
                <w:szCs w:val="22"/>
              </w:rPr>
            </w:pPr>
          </w:p>
          <w:p w14:paraId="3B71D716" w14:textId="77777777" w:rsidR="0015522A" w:rsidRPr="001D34AF" w:rsidRDefault="0015522A" w:rsidP="0015522A">
            <w:pPr>
              <w:jc w:val="both"/>
              <w:rPr>
                <w:rFonts w:asciiTheme="minorHAnsi" w:eastAsiaTheme="minorHAnsi" w:hAnsiTheme="minorHAnsi" w:cstheme="minorHAnsi"/>
                <w:i/>
                <w:iCs/>
                <w:szCs w:val="22"/>
              </w:rPr>
            </w:pPr>
            <w:r w:rsidRPr="001D34AF">
              <w:rPr>
                <w:rFonts w:asciiTheme="minorHAnsi" w:eastAsiaTheme="minorHAnsi" w:hAnsiTheme="minorHAnsi" w:cstheme="minorHAnsi"/>
                <w:i/>
                <w:iCs/>
                <w:szCs w:val="22"/>
              </w:rPr>
              <w:t>1. The development should be essential to the local economy or social wellbeing of the area.</w:t>
            </w:r>
          </w:p>
          <w:p w14:paraId="19552A0E" w14:textId="77777777" w:rsidR="0015522A" w:rsidRPr="001D34AF" w:rsidRDefault="0015522A" w:rsidP="0015522A">
            <w:pPr>
              <w:jc w:val="both"/>
              <w:rPr>
                <w:rFonts w:asciiTheme="minorHAnsi" w:eastAsiaTheme="minorHAnsi" w:hAnsiTheme="minorHAnsi" w:cstheme="minorHAnsi"/>
                <w:i/>
                <w:iCs/>
                <w:szCs w:val="22"/>
              </w:rPr>
            </w:pPr>
            <w:r w:rsidRPr="001D34AF">
              <w:rPr>
                <w:rFonts w:asciiTheme="minorHAnsi" w:eastAsiaTheme="minorHAnsi" w:hAnsiTheme="minorHAnsi" w:cstheme="minorHAnsi"/>
                <w:i/>
                <w:iCs/>
                <w:szCs w:val="22"/>
              </w:rPr>
              <w:t>2. The development is needed for the purposes of forestry or agriculture.</w:t>
            </w:r>
          </w:p>
          <w:p w14:paraId="733B245D" w14:textId="77777777" w:rsidR="0015522A" w:rsidRPr="001D34AF" w:rsidRDefault="0015522A" w:rsidP="0015522A">
            <w:pPr>
              <w:jc w:val="both"/>
              <w:rPr>
                <w:rFonts w:asciiTheme="minorHAnsi" w:eastAsiaTheme="minorHAnsi" w:hAnsiTheme="minorHAnsi" w:cstheme="minorHAnsi"/>
                <w:i/>
                <w:iCs/>
                <w:szCs w:val="22"/>
              </w:rPr>
            </w:pPr>
            <w:r w:rsidRPr="001D34AF">
              <w:rPr>
                <w:rFonts w:asciiTheme="minorHAnsi" w:eastAsiaTheme="minorHAnsi" w:hAnsiTheme="minorHAnsi" w:cstheme="minorHAnsi"/>
                <w:i/>
                <w:iCs/>
                <w:szCs w:val="22"/>
              </w:rPr>
              <w:t>3. The development is for local needs housing which meets an identified need and is secured as such.</w:t>
            </w:r>
          </w:p>
          <w:p w14:paraId="3EEEF65A" w14:textId="77777777" w:rsidR="0015522A" w:rsidRPr="001D34AF" w:rsidRDefault="0015522A" w:rsidP="0015522A">
            <w:pPr>
              <w:jc w:val="both"/>
              <w:rPr>
                <w:rFonts w:asciiTheme="minorHAnsi" w:eastAsiaTheme="minorHAnsi" w:hAnsiTheme="minorHAnsi" w:cstheme="minorHAnsi"/>
                <w:i/>
                <w:iCs/>
                <w:szCs w:val="22"/>
              </w:rPr>
            </w:pPr>
            <w:r w:rsidRPr="001D34AF">
              <w:rPr>
                <w:rFonts w:asciiTheme="minorHAnsi" w:eastAsiaTheme="minorHAnsi" w:hAnsiTheme="minorHAnsi" w:cstheme="minorHAnsi"/>
                <w:i/>
                <w:iCs/>
                <w:szCs w:val="22"/>
              </w:rPr>
              <w:t>4. The development is for small scale tourism or recreational developments appropriate to a rural area.</w:t>
            </w:r>
          </w:p>
          <w:p w14:paraId="706DAA31" w14:textId="77777777" w:rsidR="0015522A" w:rsidRPr="001D34AF" w:rsidRDefault="0015522A" w:rsidP="0015522A">
            <w:pPr>
              <w:jc w:val="both"/>
              <w:rPr>
                <w:rFonts w:asciiTheme="minorHAnsi" w:eastAsiaTheme="minorHAnsi" w:hAnsiTheme="minorHAnsi" w:cstheme="minorHAnsi"/>
                <w:i/>
                <w:iCs/>
                <w:szCs w:val="22"/>
              </w:rPr>
            </w:pPr>
            <w:r w:rsidRPr="001D34AF">
              <w:rPr>
                <w:rFonts w:asciiTheme="minorHAnsi" w:eastAsiaTheme="minorHAnsi" w:hAnsiTheme="minorHAnsi" w:cstheme="minorHAnsi"/>
                <w:i/>
                <w:iCs/>
                <w:szCs w:val="22"/>
              </w:rPr>
              <w:t>5. The development is for small-scale uses appropriate to a rural area where a local need or benefit can be demonstrated.</w:t>
            </w:r>
          </w:p>
          <w:p w14:paraId="3A270F4A" w14:textId="77777777" w:rsidR="0015522A" w:rsidRPr="001D34AF" w:rsidRDefault="0015522A" w:rsidP="0015522A">
            <w:pPr>
              <w:jc w:val="both"/>
              <w:rPr>
                <w:rFonts w:asciiTheme="minorHAnsi" w:eastAsiaTheme="minorHAnsi" w:hAnsiTheme="minorHAnsi" w:cstheme="minorHAnsi"/>
                <w:i/>
                <w:iCs/>
                <w:szCs w:val="22"/>
              </w:rPr>
            </w:pPr>
            <w:r w:rsidRPr="001D34AF">
              <w:rPr>
                <w:rFonts w:asciiTheme="minorHAnsi" w:eastAsiaTheme="minorHAnsi" w:hAnsiTheme="minorHAnsi" w:cstheme="minorHAnsi"/>
                <w:i/>
                <w:iCs/>
                <w:szCs w:val="22"/>
              </w:rPr>
              <w:t>6. The development is compatible with the enterprise zone designation.</w:t>
            </w:r>
          </w:p>
          <w:p w14:paraId="07825C88" w14:textId="77777777" w:rsidR="0015522A" w:rsidRPr="001D34AF" w:rsidRDefault="0015522A" w:rsidP="0015522A">
            <w:pPr>
              <w:jc w:val="both"/>
              <w:rPr>
                <w:rFonts w:asciiTheme="minorHAnsi" w:eastAsiaTheme="minorHAnsi" w:hAnsiTheme="minorHAnsi" w:cstheme="minorHAnsi"/>
                <w:i/>
                <w:iCs/>
                <w:szCs w:val="22"/>
              </w:rPr>
            </w:pPr>
          </w:p>
          <w:p w14:paraId="2F248E4C" w14:textId="77777777" w:rsidR="0015522A" w:rsidRPr="00300236" w:rsidRDefault="0015522A" w:rsidP="00300236">
            <w:pPr>
              <w:jc w:val="both"/>
              <w:rPr>
                <w:rFonts w:asciiTheme="minorHAnsi" w:eastAsiaTheme="minorHAnsi" w:hAnsiTheme="minorHAnsi" w:cstheme="minorHAnsi"/>
                <w:szCs w:val="22"/>
              </w:rPr>
            </w:pPr>
            <w:r w:rsidRPr="001D34AF">
              <w:rPr>
                <w:rFonts w:asciiTheme="minorHAnsi" w:eastAsiaTheme="minorHAnsi" w:hAnsiTheme="minorHAnsi" w:cstheme="minorHAnsi"/>
                <w:szCs w:val="22"/>
              </w:rPr>
              <w:t xml:space="preserve">As the application site lies </w:t>
            </w:r>
            <w:r w:rsidRPr="00300236">
              <w:rPr>
                <w:rFonts w:asciiTheme="minorHAnsi" w:eastAsiaTheme="minorHAnsi" w:hAnsiTheme="minorHAnsi" w:cstheme="minorHAnsi"/>
                <w:szCs w:val="22"/>
              </w:rPr>
              <w:t xml:space="preserve">outside a defined settlement area it must meet at least one of the considerations listed in Policy DMG2. </w:t>
            </w:r>
            <w:r w:rsidRPr="00300236">
              <w:rPr>
                <w:rFonts w:asciiTheme="minorHAnsi" w:eastAsiaTheme="minorHAnsi" w:hAnsiTheme="minorHAnsi" w:cstheme="minorHAnsi"/>
                <w:bCs/>
                <w:szCs w:val="22"/>
              </w:rPr>
              <w:t xml:space="preserve">Core Strategy Policy DMH3 </w:t>
            </w:r>
            <w:r w:rsidRPr="00300236">
              <w:rPr>
                <w:rFonts w:asciiTheme="minorHAnsi" w:eastAsiaTheme="minorHAnsi" w:hAnsiTheme="minorHAnsi" w:cstheme="minorHAnsi"/>
                <w:szCs w:val="22"/>
              </w:rPr>
              <w:t xml:space="preserve">relates specifically to dwellings in the open countryside and AONB. </w:t>
            </w:r>
            <w:r w:rsidR="00A15E70" w:rsidRPr="00300236">
              <w:rPr>
                <w:rFonts w:asciiTheme="minorHAnsi" w:eastAsiaTheme="minorHAnsi" w:hAnsiTheme="minorHAnsi" w:cstheme="minorHAnsi"/>
                <w:szCs w:val="22"/>
              </w:rPr>
              <w:t>It</w:t>
            </w:r>
            <w:r w:rsidRPr="00300236">
              <w:rPr>
                <w:rFonts w:asciiTheme="minorHAnsi" w:eastAsiaTheme="minorHAnsi" w:hAnsiTheme="minorHAnsi" w:cstheme="minorHAnsi"/>
                <w:szCs w:val="22"/>
              </w:rPr>
              <w:t xml:space="preserve"> reads:-</w:t>
            </w:r>
          </w:p>
          <w:p w14:paraId="2873B8A0" w14:textId="77777777" w:rsidR="0015522A" w:rsidRPr="00300236" w:rsidRDefault="0015522A" w:rsidP="00300236">
            <w:pPr>
              <w:jc w:val="both"/>
              <w:rPr>
                <w:rFonts w:asciiTheme="minorHAnsi" w:eastAsiaTheme="minorHAnsi" w:hAnsiTheme="minorHAnsi" w:cstheme="minorHAnsi"/>
                <w:i/>
                <w:iCs/>
                <w:szCs w:val="22"/>
              </w:rPr>
            </w:pPr>
          </w:p>
          <w:p w14:paraId="7A7EA2BF" w14:textId="77777777" w:rsidR="0015522A" w:rsidRPr="00300236" w:rsidRDefault="0015522A" w:rsidP="00300236">
            <w:pPr>
              <w:jc w:val="both"/>
              <w:rPr>
                <w:rFonts w:asciiTheme="minorHAnsi" w:eastAsiaTheme="minorHAnsi" w:hAnsiTheme="minorHAnsi" w:cstheme="minorHAnsi"/>
                <w:i/>
                <w:iCs/>
                <w:szCs w:val="22"/>
              </w:rPr>
            </w:pPr>
            <w:r w:rsidRPr="00300236">
              <w:rPr>
                <w:rFonts w:asciiTheme="minorHAnsi" w:eastAsiaTheme="minorHAnsi" w:hAnsiTheme="minorHAnsi" w:cstheme="minorHAnsi"/>
                <w:i/>
                <w:iCs/>
                <w:szCs w:val="22"/>
              </w:rPr>
              <w:t>Within areas defined as Open Countryside or AONB on the proposals map, residential development will be limited to:</w:t>
            </w:r>
          </w:p>
          <w:p w14:paraId="6736644F" w14:textId="77777777" w:rsidR="0015522A" w:rsidRPr="00300236" w:rsidRDefault="0015522A" w:rsidP="00300236">
            <w:pPr>
              <w:jc w:val="both"/>
              <w:rPr>
                <w:rFonts w:asciiTheme="minorHAnsi" w:eastAsiaTheme="minorHAnsi" w:hAnsiTheme="minorHAnsi" w:cstheme="minorHAnsi"/>
                <w:i/>
                <w:iCs/>
                <w:szCs w:val="22"/>
              </w:rPr>
            </w:pPr>
          </w:p>
          <w:p w14:paraId="2CB30C55" w14:textId="77777777" w:rsidR="0015522A" w:rsidRPr="00300236" w:rsidRDefault="0015522A" w:rsidP="00300236">
            <w:pPr>
              <w:jc w:val="both"/>
              <w:rPr>
                <w:rFonts w:asciiTheme="minorHAnsi" w:eastAsiaTheme="minorHAnsi" w:hAnsiTheme="minorHAnsi" w:cstheme="minorHAnsi"/>
                <w:i/>
                <w:iCs/>
                <w:szCs w:val="22"/>
              </w:rPr>
            </w:pPr>
            <w:r w:rsidRPr="00300236">
              <w:rPr>
                <w:rFonts w:asciiTheme="minorHAnsi" w:eastAsiaTheme="minorHAnsi" w:hAnsiTheme="minorHAnsi" w:cstheme="minorHAnsi"/>
                <w:i/>
                <w:iCs/>
                <w:szCs w:val="22"/>
              </w:rPr>
              <w:lastRenderedPageBreak/>
              <w:t>1. Development essential for the purposes of agriculture or residential development which meets an identified local need. In assessing any proposal for an agricultural, forestry or other essential workers dwellings a functional and financial test will be applied.</w:t>
            </w:r>
          </w:p>
          <w:p w14:paraId="6BECE65A" w14:textId="77777777" w:rsidR="0015522A" w:rsidRPr="00300236" w:rsidRDefault="0015522A" w:rsidP="00300236">
            <w:pPr>
              <w:jc w:val="both"/>
              <w:rPr>
                <w:rFonts w:asciiTheme="minorHAnsi" w:eastAsiaTheme="minorHAnsi" w:hAnsiTheme="minorHAnsi" w:cstheme="minorHAnsi"/>
                <w:i/>
                <w:iCs/>
                <w:szCs w:val="22"/>
              </w:rPr>
            </w:pPr>
            <w:r w:rsidRPr="00300236">
              <w:rPr>
                <w:rFonts w:asciiTheme="minorHAnsi" w:eastAsiaTheme="minorHAnsi" w:hAnsiTheme="minorHAnsi" w:cstheme="minorHAnsi"/>
                <w:i/>
                <w:iCs/>
                <w:szCs w:val="22"/>
              </w:rPr>
              <w:t>2. The appropriate conversion of buildings to dwellings providing they are suitably located and their form and general design are in keeping with their surroundings. Buildings must be structurally sound and capable of conversion without the need for complete or substantial reconstruction.</w:t>
            </w:r>
          </w:p>
          <w:p w14:paraId="7A4E03DA" w14:textId="77777777" w:rsidR="0015522A" w:rsidRPr="00300236" w:rsidRDefault="0015522A" w:rsidP="00300236">
            <w:pPr>
              <w:jc w:val="both"/>
              <w:rPr>
                <w:rFonts w:asciiTheme="minorHAnsi" w:eastAsiaTheme="minorHAnsi" w:hAnsiTheme="minorHAnsi" w:cstheme="minorHAnsi"/>
                <w:i/>
                <w:iCs/>
                <w:szCs w:val="22"/>
              </w:rPr>
            </w:pPr>
            <w:r w:rsidRPr="00300236">
              <w:rPr>
                <w:rFonts w:asciiTheme="minorHAnsi" w:eastAsiaTheme="minorHAnsi" w:hAnsiTheme="minorHAnsi" w:cstheme="minorHAnsi"/>
                <w:i/>
                <w:iCs/>
                <w:szCs w:val="22"/>
              </w:rPr>
              <w:t>3. The rebuilding or replacement of existing dwellings subject to the following criteria:</w:t>
            </w:r>
          </w:p>
          <w:p w14:paraId="1DF6B776" w14:textId="77777777" w:rsidR="0015522A" w:rsidRPr="00300236" w:rsidRDefault="0015522A" w:rsidP="00300236">
            <w:pPr>
              <w:pStyle w:val="ListParagraph"/>
              <w:numPr>
                <w:ilvl w:val="0"/>
                <w:numId w:val="15"/>
              </w:numPr>
              <w:overflowPunct/>
              <w:jc w:val="both"/>
              <w:textAlignment w:val="auto"/>
              <w:rPr>
                <w:rFonts w:asciiTheme="minorHAnsi" w:eastAsiaTheme="minorHAnsi" w:hAnsiTheme="minorHAnsi" w:cstheme="minorHAnsi"/>
                <w:i/>
                <w:iCs/>
                <w:szCs w:val="22"/>
              </w:rPr>
            </w:pPr>
            <w:r w:rsidRPr="00300236">
              <w:rPr>
                <w:rFonts w:asciiTheme="minorHAnsi" w:eastAsiaTheme="minorHAnsi" w:hAnsiTheme="minorHAnsi" w:cstheme="minorHAnsi"/>
                <w:i/>
                <w:iCs/>
                <w:szCs w:val="22"/>
              </w:rPr>
              <w:t>the residential use of the property should not have been abandoned.</w:t>
            </w:r>
          </w:p>
          <w:p w14:paraId="1CE8E7AF" w14:textId="77777777" w:rsidR="0015522A" w:rsidRPr="00300236" w:rsidRDefault="0015522A" w:rsidP="00300236">
            <w:pPr>
              <w:pStyle w:val="ListParagraph"/>
              <w:numPr>
                <w:ilvl w:val="0"/>
                <w:numId w:val="15"/>
              </w:numPr>
              <w:overflowPunct/>
              <w:jc w:val="both"/>
              <w:textAlignment w:val="auto"/>
              <w:rPr>
                <w:rFonts w:asciiTheme="minorHAnsi" w:eastAsiaTheme="minorHAnsi" w:hAnsiTheme="minorHAnsi" w:cstheme="minorHAnsi"/>
                <w:i/>
                <w:iCs/>
                <w:szCs w:val="22"/>
              </w:rPr>
            </w:pPr>
            <w:r w:rsidRPr="00300236">
              <w:rPr>
                <w:rFonts w:asciiTheme="minorHAnsi" w:eastAsiaTheme="minorHAnsi" w:hAnsiTheme="minorHAnsi" w:cstheme="minorHAnsi"/>
                <w:i/>
                <w:iCs/>
                <w:szCs w:val="22"/>
              </w:rPr>
              <w:t>there being no adverse impact on the landscape in relation to the new dwelling.</w:t>
            </w:r>
          </w:p>
          <w:p w14:paraId="2E0CF8CC" w14:textId="77777777" w:rsidR="0015522A" w:rsidRPr="00300236" w:rsidRDefault="0015522A" w:rsidP="00300236">
            <w:pPr>
              <w:pStyle w:val="ListParagraph"/>
              <w:numPr>
                <w:ilvl w:val="0"/>
                <w:numId w:val="15"/>
              </w:numPr>
              <w:overflowPunct/>
              <w:jc w:val="both"/>
              <w:textAlignment w:val="auto"/>
              <w:rPr>
                <w:rFonts w:asciiTheme="minorHAnsi" w:eastAsiaTheme="minorHAnsi" w:hAnsiTheme="minorHAnsi" w:cstheme="minorHAnsi"/>
                <w:i/>
                <w:iCs/>
                <w:szCs w:val="22"/>
              </w:rPr>
            </w:pPr>
            <w:r w:rsidRPr="00300236">
              <w:rPr>
                <w:rFonts w:asciiTheme="minorHAnsi" w:eastAsiaTheme="minorHAnsi" w:hAnsiTheme="minorHAnsi" w:cstheme="minorHAnsi"/>
                <w:i/>
                <w:iCs/>
                <w:szCs w:val="22"/>
              </w:rPr>
              <w:t>the need to extend an existing curtilage.</w:t>
            </w:r>
          </w:p>
          <w:p w14:paraId="42B163E1" w14:textId="77777777" w:rsidR="0015522A" w:rsidRPr="00300236" w:rsidRDefault="0015522A" w:rsidP="00300236">
            <w:pPr>
              <w:jc w:val="both"/>
              <w:rPr>
                <w:rFonts w:asciiTheme="minorHAnsi" w:eastAsiaTheme="minorHAnsi" w:hAnsiTheme="minorHAnsi" w:cstheme="minorHAnsi"/>
                <w:i/>
                <w:iCs/>
                <w:szCs w:val="22"/>
              </w:rPr>
            </w:pPr>
          </w:p>
          <w:p w14:paraId="2A518A4D" w14:textId="58632619" w:rsidR="00004579" w:rsidRDefault="0015522A" w:rsidP="008E0C85">
            <w:pPr>
              <w:jc w:val="both"/>
              <w:rPr>
                <w:rFonts w:asciiTheme="minorHAnsi" w:eastAsiaTheme="minorHAnsi" w:hAnsiTheme="minorHAnsi" w:cstheme="minorHAnsi"/>
                <w:szCs w:val="22"/>
              </w:rPr>
            </w:pPr>
            <w:r w:rsidRPr="00300236">
              <w:rPr>
                <w:rFonts w:asciiTheme="minorHAnsi" w:eastAsiaTheme="minorHAnsi" w:hAnsiTheme="minorHAnsi" w:cstheme="minorHAnsi"/>
                <w:szCs w:val="22"/>
              </w:rPr>
              <w:t>In order to satisfy policies DMG2 and DMH3 in principle residential development in the open countryside or AONB must meet an identified local housing need or one of the other criteria.</w:t>
            </w:r>
            <w:r w:rsidR="00A15E70" w:rsidRPr="00300236">
              <w:rPr>
                <w:rFonts w:asciiTheme="minorHAnsi" w:eastAsiaTheme="minorHAnsi" w:hAnsiTheme="minorHAnsi" w:cstheme="minorHAnsi"/>
                <w:szCs w:val="22"/>
              </w:rPr>
              <w:t xml:space="preserve"> The provision of one open market dwelling would fail to meet any of the criteria to satisfy the abovementioned policies</w:t>
            </w:r>
            <w:r w:rsidR="00540E2A">
              <w:rPr>
                <w:rFonts w:asciiTheme="minorHAnsi" w:eastAsiaTheme="minorHAnsi" w:hAnsiTheme="minorHAnsi" w:cstheme="minorHAnsi"/>
                <w:szCs w:val="22"/>
              </w:rPr>
              <w:t>.</w:t>
            </w:r>
            <w:r w:rsidR="003F36BC">
              <w:rPr>
                <w:rFonts w:asciiTheme="minorHAnsi" w:eastAsiaTheme="minorHAnsi" w:hAnsiTheme="minorHAnsi" w:cstheme="minorHAnsi"/>
                <w:szCs w:val="22"/>
              </w:rPr>
              <w:t xml:space="preserve"> It is noted that the application references the needs of the applicant. </w:t>
            </w:r>
            <w:r w:rsidR="001622F0">
              <w:rPr>
                <w:rFonts w:asciiTheme="minorHAnsi" w:eastAsiaTheme="minorHAnsi" w:hAnsiTheme="minorHAnsi" w:cstheme="minorHAnsi"/>
                <w:szCs w:val="22"/>
              </w:rPr>
              <w:t xml:space="preserve">According to the submitted information, the applicant is still involved in the day-to-day running of an agricultural enterprise that operates from the site but is seeking to withdrawn from the business and will pass on responsibility for running the farm onto </w:t>
            </w:r>
            <w:r w:rsidR="00286E5F">
              <w:rPr>
                <w:rFonts w:asciiTheme="minorHAnsi" w:eastAsiaTheme="minorHAnsi" w:hAnsiTheme="minorHAnsi" w:cstheme="minorHAnsi"/>
                <w:szCs w:val="22"/>
              </w:rPr>
              <w:t>his</w:t>
            </w:r>
            <w:r w:rsidR="001622F0">
              <w:rPr>
                <w:rFonts w:asciiTheme="minorHAnsi" w:eastAsiaTheme="minorHAnsi" w:hAnsiTheme="minorHAnsi" w:cstheme="minorHAnsi"/>
                <w:szCs w:val="22"/>
              </w:rPr>
              <w:t xml:space="preserve"> sons. </w:t>
            </w:r>
            <w:r w:rsidR="003F36BC">
              <w:rPr>
                <w:rFonts w:asciiTheme="minorHAnsi" w:eastAsiaTheme="minorHAnsi" w:hAnsiTheme="minorHAnsi" w:cstheme="minorHAnsi"/>
                <w:szCs w:val="22"/>
              </w:rPr>
              <w:t xml:space="preserve">It is stated that the existing property, Cowgill Farm, is now too large for the applicant and his wife. Their plan is to leave their existing property to </w:t>
            </w:r>
            <w:r w:rsidR="001622F0">
              <w:rPr>
                <w:rFonts w:asciiTheme="minorHAnsi" w:eastAsiaTheme="minorHAnsi" w:hAnsiTheme="minorHAnsi" w:cstheme="minorHAnsi"/>
                <w:szCs w:val="22"/>
              </w:rPr>
              <w:t>the</w:t>
            </w:r>
            <w:r w:rsidR="003F36BC">
              <w:rPr>
                <w:rFonts w:asciiTheme="minorHAnsi" w:eastAsiaTheme="minorHAnsi" w:hAnsiTheme="minorHAnsi" w:cstheme="minorHAnsi"/>
                <w:szCs w:val="22"/>
              </w:rPr>
              <w:t xml:space="preserve"> younger family member</w:t>
            </w:r>
            <w:r w:rsidR="001622F0">
              <w:rPr>
                <w:rFonts w:asciiTheme="minorHAnsi" w:eastAsiaTheme="minorHAnsi" w:hAnsiTheme="minorHAnsi" w:cstheme="minorHAnsi"/>
                <w:szCs w:val="22"/>
              </w:rPr>
              <w:t>s</w:t>
            </w:r>
            <w:r w:rsidR="003F36BC">
              <w:rPr>
                <w:rFonts w:asciiTheme="minorHAnsi" w:eastAsiaTheme="minorHAnsi" w:hAnsiTheme="minorHAnsi" w:cstheme="minorHAnsi"/>
                <w:szCs w:val="22"/>
              </w:rPr>
              <w:t xml:space="preserve"> and move into the proposed dwelling</w:t>
            </w:r>
            <w:r w:rsidR="001622F0">
              <w:rPr>
                <w:rFonts w:asciiTheme="minorHAnsi" w:eastAsiaTheme="minorHAnsi" w:hAnsiTheme="minorHAnsi" w:cstheme="minorHAnsi"/>
                <w:szCs w:val="22"/>
              </w:rPr>
              <w:t xml:space="preserve"> to be able to provide support for their sons during their later year</w:t>
            </w:r>
            <w:r w:rsidR="00286E5F">
              <w:rPr>
                <w:rFonts w:asciiTheme="minorHAnsi" w:eastAsiaTheme="minorHAnsi" w:hAnsiTheme="minorHAnsi" w:cstheme="minorHAnsi"/>
                <w:szCs w:val="22"/>
              </w:rPr>
              <w:t>s</w:t>
            </w:r>
            <w:r w:rsidR="001622F0">
              <w:rPr>
                <w:rFonts w:asciiTheme="minorHAnsi" w:eastAsiaTheme="minorHAnsi" w:hAnsiTheme="minorHAnsi" w:cstheme="minorHAnsi"/>
                <w:szCs w:val="22"/>
              </w:rPr>
              <w:t>.</w:t>
            </w:r>
          </w:p>
          <w:p w14:paraId="5918CFB1" w14:textId="27E4B083" w:rsidR="001622F0" w:rsidRDefault="001622F0" w:rsidP="008E0C85">
            <w:pPr>
              <w:jc w:val="both"/>
              <w:rPr>
                <w:rFonts w:asciiTheme="minorHAnsi" w:eastAsiaTheme="minorHAnsi" w:hAnsiTheme="minorHAnsi" w:cstheme="minorHAnsi"/>
                <w:szCs w:val="22"/>
              </w:rPr>
            </w:pPr>
          </w:p>
          <w:p w14:paraId="0B546B0F" w14:textId="058F444B" w:rsidR="001622F0" w:rsidRPr="002207F4" w:rsidRDefault="001622F0" w:rsidP="008E0C85">
            <w:pPr>
              <w:jc w:val="both"/>
              <w:rPr>
                <w:rFonts w:asciiTheme="minorHAnsi" w:eastAsiaTheme="minorHAnsi" w:hAnsiTheme="minorHAnsi" w:cstheme="minorHAnsi"/>
                <w:szCs w:val="22"/>
              </w:rPr>
            </w:pPr>
            <w:r>
              <w:rPr>
                <w:rFonts w:asciiTheme="minorHAnsi" w:eastAsiaTheme="minorHAnsi" w:hAnsiTheme="minorHAnsi" w:cstheme="minorHAnsi"/>
                <w:szCs w:val="22"/>
              </w:rPr>
              <w:t xml:space="preserve">The application is not supported by any information relating to the agricultural activities at the site. </w:t>
            </w:r>
            <w:r w:rsidR="00286E5F">
              <w:rPr>
                <w:rFonts w:asciiTheme="minorHAnsi" w:eastAsiaTheme="minorHAnsi" w:hAnsiTheme="minorHAnsi" w:cstheme="minorHAnsi"/>
                <w:szCs w:val="22"/>
              </w:rPr>
              <w:t>T</w:t>
            </w:r>
            <w:r>
              <w:rPr>
                <w:rFonts w:asciiTheme="minorHAnsi" w:eastAsiaTheme="minorHAnsi" w:hAnsiTheme="minorHAnsi" w:cstheme="minorHAnsi"/>
                <w:szCs w:val="22"/>
              </w:rPr>
              <w:t xml:space="preserve">here is no information to demonstrate that there is a functional and financial requirement for a farm worker to reside at Cowgill Farm. As such, there is no convincing evidence provided in support of the application </w:t>
            </w:r>
            <w:r w:rsidR="000C7598">
              <w:rPr>
                <w:rFonts w:asciiTheme="minorHAnsi" w:eastAsiaTheme="minorHAnsi" w:hAnsiTheme="minorHAnsi" w:cstheme="minorHAnsi"/>
                <w:szCs w:val="22"/>
              </w:rPr>
              <w:t xml:space="preserve">to demonstrate the requirement for the provision of a farm workers dwelling. In addition, the proposed dwelling, whilst single storey, appears to have a similar, if not larger, floor space </w:t>
            </w:r>
            <w:r w:rsidR="000C7598" w:rsidRPr="002207F4">
              <w:rPr>
                <w:rFonts w:asciiTheme="minorHAnsi" w:eastAsiaTheme="minorHAnsi" w:hAnsiTheme="minorHAnsi" w:cstheme="minorHAnsi"/>
                <w:szCs w:val="22"/>
              </w:rPr>
              <w:t>area than the existing farmhouse and therefore contradicts with the argument that the applicant wishes to downsize.</w:t>
            </w:r>
          </w:p>
          <w:p w14:paraId="58E43804" w14:textId="4645DCAD" w:rsidR="000C7598" w:rsidRPr="002207F4" w:rsidRDefault="000C7598" w:rsidP="008E0C85">
            <w:pPr>
              <w:jc w:val="both"/>
              <w:rPr>
                <w:rFonts w:asciiTheme="minorHAnsi" w:eastAsiaTheme="minorHAnsi" w:hAnsiTheme="minorHAnsi" w:cstheme="minorHAnsi"/>
                <w:szCs w:val="22"/>
              </w:rPr>
            </w:pPr>
          </w:p>
          <w:p w14:paraId="012FAFEB" w14:textId="25ACF962" w:rsidR="000C7598" w:rsidRPr="002207F4" w:rsidRDefault="000C7598" w:rsidP="008E0C85">
            <w:pPr>
              <w:jc w:val="both"/>
              <w:rPr>
                <w:rFonts w:asciiTheme="minorHAnsi" w:eastAsiaTheme="minorHAnsi" w:hAnsiTheme="minorHAnsi" w:cstheme="minorHAnsi"/>
                <w:szCs w:val="22"/>
              </w:rPr>
            </w:pPr>
            <w:r w:rsidRPr="002207F4">
              <w:rPr>
                <w:rFonts w:asciiTheme="minorHAnsi" w:eastAsiaTheme="minorHAnsi" w:hAnsiTheme="minorHAnsi" w:cstheme="minorHAnsi"/>
                <w:szCs w:val="22"/>
              </w:rPr>
              <w:t>Reference to the terms ‘self-build’ and ‘eco-home’ are noted</w:t>
            </w:r>
            <w:r w:rsidR="00286E5F">
              <w:rPr>
                <w:rFonts w:asciiTheme="minorHAnsi" w:eastAsiaTheme="minorHAnsi" w:hAnsiTheme="minorHAnsi" w:cstheme="minorHAnsi"/>
                <w:szCs w:val="22"/>
              </w:rPr>
              <w:t xml:space="preserve"> and considered below.</w:t>
            </w:r>
          </w:p>
          <w:p w14:paraId="4686A9FF" w14:textId="37347ACC" w:rsidR="003F36BC" w:rsidRPr="002207F4" w:rsidRDefault="003F36BC" w:rsidP="008E0C85">
            <w:pPr>
              <w:jc w:val="both"/>
              <w:rPr>
                <w:rFonts w:asciiTheme="minorHAnsi" w:eastAsiaTheme="minorHAnsi" w:hAnsiTheme="minorHAnsi" w:cstheme="minorHAnsi"/>
                <w:szCs w:val="22"/>
              </w:rPr>
            </w:pPr>
          </w:p>
          <w:p w14:paraId="7D1D867B" w14:textId="2D6BAA9C" w:rsidR="00D90846" w:rsidRPr="008E5935" w:rsidRDefault="00B66091" w:rsidP="00B66091">
            <w:pPr>
              <w:pStyle w:val="Default"/>
              <w:jc w:val="both"/>
              <w:rPr>
                <w:rFonts w:asciiTheme="minorHAnsi" w:hAnsiTheme="minorHAnsi" w:cstheme="minorHAnsi"/>
                <w:bCs/>
                <w:color w:val="auto"/>
                <w:sz w:val="22"/>
                <w:szCs w:val="22"/>
              </w:rPr>
            </w:pPr>
            <w:r w:rsidRPr="002207F4">
              <w:rPr>
                <w:rFonts w:ascii="Calibri" w:hAnsi="Calibri" w:cs="Calibri"/>
                <w:bCs/>
                <w:color w:val="auto"/>
                <w:sz w:val="22"/>
                <w:szCs w:val="22"/>
              </w:rPr>
              <w:t xml:space="preserve">The Self-build and Custom House Building Act 2015 (as amended by the Housing and Planning Act 2016) places a statutory duty on Local Planning Authorities to provide opportunities for self-build housing to meet demand arising as recorded on the Council’s self-build register. In considering whether a home is a self-build or custom build home, relevant authorities must be satisfied that the initial owner of </w:t>
            </w:r>
            <w:r w:rsidRPr="008E5935">
              <w:rPr>
                <w:rFonts w:asciiTheme="minorHAnsi" w:hAnsiTheme="minorHAnsi" w:cstheme="minorHAnsi"/>
                <w:bCs/>
                <w:color w:val="auto"/>
                <w:sz w:val="22"/>
                <w:szCs w:val="22"/>
              </w:rPr>
              <w:t>the home will have primary input into its final design and layout.</w:t>
            </w:r>
            <w:r w:rsidR="00D90846" w:rsidRPr="008E5935">
              <w:rPr>
                <w:rFonts w:asciiTheme="minorHAnsi" w:hAnsiTheme="minorHAnsi" w:cstheme="minorHAnsi"/>
                <w:bCs/>
                <w:color w:val="auto"/>
                <w:sz w:val="22"/>
                <w:szCs w:val="22"/>
              </w:rPr>
              <w:t xml:space="preserve"> Paragraph 6.5 of the Planning Statement confirms that the proposed development is architect designed and therefore </w:t>
            </w:r>
            <w:r w:rsidR="002207F4" w:rsidRPr="008E5935">
              <w:rPr>
                <w:rFonts w:asciiTheme="minorHAnsi" w:hAnsiTheme="minorHAnsi" w:cstheme="minorHAnsi"/>
                <w:bCs/>
                <w:color w:val="auto"/>
                <w:sz w:val="22"/>
                <w:szCs w:val="22"/>
              </w:rPr>
              <w:t>the local planning authority cannot be satisfied that the applicant has had sufficient input into the scheme design. In addition to this, the applicant is not registered on the Council’s self-build register</w:t>
            </w:r>
            <w:r w:rsidR="00D90846" w:rsidRPr="008E5935">
              <w:rPr>
                <w:rFonts w:asciiTheme="minorHAnsi" w:hAnsiTheme="minorHAnsi" w:cstheme="minorHAnsi"/>
                <w:bCs/>
                <w:color w:val="auto"/>
                <w:sz w:val="22"/>
                <w:szCs w:val="22"/>
              </w:rPr>
              <w:t xml:space="preserve"> </w:t>
            </w:r>
            <w:r w:rsidR="008E5935" w:rsidRPr="008E5935">
              <w:rPr>
                <w:rFonts w:asciiTheme="minorHAnsi" w:hAnsiTheme="minorHAnsi" w:cstheme="minorHAnsi"/>
                <w:bCs/>
                <w:color w:val="auto"/>
                <w:sz w:val="22"/>
                <w:szCs w:val="22"/>
              </w:rPr>
              <w:t xml:space="preserve">and </w:t>
            </w:r>
            <w:r w:rsidR="008E5935" w:rsidRPr="008E5935">
              <w:rPr>
                <w:rFonts w:asciiTheme="minorHAnsi" w:hAnsiTheme="minorHAnsi" w:cstheme="minorHAnsi"/>
                <w:bCs/>
                <w:sz w:val="22"/>
                <w:szCs w:val="22"/>
              </w:rPr>
              <w:t>a</w:t>
            </w:r>
            <w:r w:rsidR="008E5935" w:rsidRPr="008E5935">
              <w:rPr>
                <w:rFonts w:asciiTheme="minorHAnsi" w:hAnsiTheme="minorHAnsi" w:cstheme="minorHAnsi"/>
                <w:sz w:val="22"/>
                <w:szCs w:val="22"/>
              </w:rPr>
              <w:t>dditionally there is no demand for self-build plots in Sawley specifically amongst existing people on the register. T</w:t>
            </w:r>
            <w:r w:rsidR="002207F4" w:rsidRPr="008E5935">
              <w:rPr>
                <w:rFonts w:asciiTheme="minorHAnsi" w:hAnsiTheme="minorHAnsi" w:cstheme="minorHAnsi"/>
                <w:bCs/>
                <w:color w:val="auto"/>
                <w:sz w:val="22"/>
                <w:szCs w:val="22"/>
              </w:rPr>
              <w:t xml:space="preserve">herefore </w:t>
            </w:r>
            <w:r w:rsidR="002207F4" w:rsidRPr="008E5935">
              <w:rPr>
                <w:rFonts w:asciiTheme="minorHAnsi" w:hAnsiTheme="minorHAnsi" w:cstheme="minorHAnsi"/>
                <w:color w:val="auto"/>
                <w:sz w:val="22"/>
                <w:szCs w:val="22"/>
              </w:rPr>
              <w:t>the proposed dwelling would not satisfy demand reflected on the self-built register.</w:t>
            </w:r>
          </w:p>
          <w:p w14:paraId="190D5586" w14:textId="77777777" w:rsidR="00D90846" w:rsidRPr="008E5935" w:rsidRDefault="00D90846" w:rsidP="00B66091">
            <w:pPr>
              <w:pStyle w:val="Default"/>
              <w:jc w:val="both"/>
              <w:rPr>
                <w:rFonts w:asciiTheme="minorHAnsi" w:hAnsiTheme="minorHAnsi" w:cstheme="minorHAnsi"/>
                <w:bCs/>
                <w:color w:val="auto"/>
                <w:sz w:val="22"/>
                <w:szCs w:val="22"/>
              </w:rPr>
            </w:pPr>
          </w:p>
          <w:p w14:paraId="5D26FA6C" w14:textId="46C7A9DF" w:rsidR="00B66091" w:rsidRPr="002207F4" w:rsidRDefault="002207F4" w:rsidP="00B66091">
            <w:pPr>
              <w:pStyle w:val="Default"/>
              <w:jc w:val="both"/>
              <w:rPr>
                <w:rFonts w:ascii="Calibri" w:hAnsi="Calibri" w:cs="Calibri"/>
                <w:bCs/>
                <w:color w:val="auto"/>
                <w:sz w:val="22"/>
                <w:szCs w:val="22"/>
              </w:rPr>
            </w:pPr>
            <w:r w:rsidRPr="008E5935">
              <w:rPr>
                <w:rFonts w:asciiTheme="minorHAnsi" w:hAnsiTheme="minorHAnsi" w:cstheme="minorHAnsi"/>
                <w:bCs/>
                <w:color w:val="auto"/>
                <w:sz w:val="22"/>
                <w:szCs w:val="22"/>
              </w:rPr>
              <w:t>In addition to the above, w</w:t>
            </w:r>
            <w:r w:rsidR="00B66091" w:rsidRPr="008E5935">
              <w:rPr>
                <w:rFonts w:asciiTheme="minorHAnsi" w:hAnsiTheme="minorHAnsi" w:cstheme="minorHAnsi"/>
                <w:bCs/>
                <w:color w:val="auto"/>
                <w:sz w:val="22"/>
                <w:szCs w:val="22"/>
              </w:rPr>
              <w:t>hilst the Self-build and Custom Housing Building Act 2015 makes provision for Local Authorities to maintain a register of people who are seeking to acquire a serviced plot, and for Local Authorities to</w:t>
            </w:r>
            <w:r w:rsidR="00B66091" w:rsidRPr="002207F4">
              <w:rPr>
                <w:rFonts w:ascii="Calibri" w:hAnsi="Calibri" w:cs="Calibri"/>
                <w:bCs/>
                <w:color w:val="auto"/>
                <w:sz w:val="22"/>
                <w:szCs w:val="22"/>
              </w:rPr>
              <w:t xml:space="preserve"> have regard to the demand for custom build housing as evidenced by the registers, the Act does not provide for the approval of self-built plots irrespective of or as an exception to the provisions of the development plan. </w:t>
            </w:r>
            <w:r w:rsidR="00B66091" w:rsidRPr="002207F4">
              <w:rPr>
                <w:rFonts w:ascii="Calibri" w:hAnsi="Calibri" w:cs="Calibri"/>
                <w:color w:val="auto"/>
                <w:sz w:val="22"/>
                <w:szCs w:val="22"/>
                <w:lang w:eastAsia="en-GB"/>
              </w:rPr>
              <w:t>In accordance with the Town and Country Planning Act 1990, planning applications “must be determined in accordance with the development plan, unless material considerations indicate otherwise”. I</w:t>
            </w:r>
            <w:r w:rsidR="00B66091" w:rsidRPr="002207F4">
              <w:rPr>
                <w:rFonts w:ascii="Calibri" w:hAnsi="Calibri" w:cs="Calibri"/>
                <w:color w:val="auto"/>
                <w:sz w:val="22"/>
                <w:szCs w:val="22"/>
                <w:lang w:val="en"/>
              </w:rPr>
              <w:t xml:space="preserve">t is for the decision maker to decide what weight is to be given to the material considerations in each case. </w:t>
            </w:r>
          </w:p>
          <w:p w14:paraId="7357B1CF" w14:textId="064D39E7" w:rsidR="003F36BC" w:rsidRDefault="003F36BC" w:rsidP="008E0C85">
            <w:pPr>
              <w:jc w:val="both"/>
              <w:rPr>
                <w:rFonts w:asciiTheme="minorHAnsi" w:eastAsiaTheme="minorHAnsi" w:hAnsiTheme="minorHAnsi" w:cstheme="minorHAnsi"/>
                <w:szCs w:val="22"/>
              </w:rPr>
            </w:pPr>
          </w:p>
          <w:p w14:paraId="614F916A" w14:textId="77777777" w:rsidR="001330DC" w:rsidRDefault="0012526F" w:rsidP="008E0C85">
            <w:pPr>
              <w:jc w:val="both"/>
              <w:rPr>
                <w:rFonts w:asciiTheme="minorHAnsi" w:eastAsiaTheme="minorHAnsi" w:hAnsiTheme="minorHAnsi" w:cstheme="minorHAnsi"/>
                <w:szCs w:val="22"/>
              </w:rPr>
            </w:pPr>
            <w:r>
              <w:rPr>
                <w:rFonts w:asciiTheme="minorHAnsi" w:eastAsiaTheme="minorHAnsi" w:hAnsiTheme="minorHAnsi" w:cstheme="minorHAnsi"/>
                <w:szCs w:val="22"/>
              </w:rPr>
              <w:lastRenderedPageBreak/>
              <w:t>Whilst the term ‘eco-home’ is used, there is no case made that the proposed dwelling would represent a paragraph 80 home. Paragraph 80 of the NPPF seeks to avoid the development of isolated homes in the countryside unless one of the circumstances a) to e) apply. Criteria e) relates to design that is of exceptional quality</w:t>
            </w:r>
            <w:r w:rsidR="00A37696">
              <w:rPr>
                <w:rFonts w:asciiTheme="minorHAnsi" w:eastAsiaTheme="minorHAnsi" w:hAnsiTheme="minorHAnsi" w:cstheme="minorHAnsi"/>
                <w:szCs w:val="22"/>
              </w:rPr>
              <w:t xml:space="preserve">. </w:t>
            </w:r>
          </w:p>
          <w:p w14:paraId="1053C657" w14:textId="77777777" w:rsidR="001330DC" w:rsidRDefault="001330DC" w:rsidP="008E0C85">
            <w:pPr>
              <w:jc w:val="both"/>
              <w:rPr>
                <w:rFonts w:asciiTheme="minorHAnsi" w:eastAsiaTheme="minorHAnsi" w:hAnsiTheme="minorHAnsi" w:cstheme="minorHAnsi"/>
                <w:szCs w:val="22"/>
              </w:rPr>
            </w:pPr>
          </w:p>
          <w:p w14:paraId="5BB31561" w14:textId="774EAAA9" w:rsidR="003F36BC" w:rsidRDefault="001330DC" w:rsidP="008E0C85">
            <w:pPr>
              <w:jc w:val="both"/>
              <w:rPr>
                <w:rFonts w:asciiTheme="minorHAnsi" w:eastAsiaTheme="minorHAnsi" w:hAnsiTheme="minorHAnsi" w:cstheme="minorHAnsi"/>
                <w:szCs w:val="22"/>
              </w:rPr>
            </w:pPr>
            <w:r>
              <w:rPr>
                <w:rFonts w:asciiTheme="minorHAnsi" w:eastAsiaTheme="minorHAnsi" w:hAnsiTheme="minorHAnsi" w:cstheme="minorHAnsi"/>
                <w:szCs w:val="22"/>
              </w:rPr>
              <w:t xml:space="preserve">It is considered that the building is ‘isolated’ in NPPF terms – it does not form part of a settlement or village. However, </w:t>
            </w:r>
            <w:r w:rsidR="00A37696">
              <w:rPr>
                <w:rFonts w:asciiTheme="minorHAnsi" w:eastAsiaTheme="minorHAnsi" w:hAnsiTheme="minorHAnsi" w:cstheme="minorHAnsi"/>
                <w:szCs w:val="22"/>
              </w:rPr>
              <w:t xml:space="preserve">the proposals </w:t>
            </w:r>
            <w:r>
              <w:rPr>
                <w:rFonts w:asciiTheme="minorHAnsi" w:eastAsiaTheme="minorHAnsi" w:hAnsiTheme="minorHAnsi" w:cstheme="minorHAnsi"/>
                <w:szCs w:val="22"/>
              </w:rPr>
              <w:t xml:space="preserve">would not </w:t>
            </w:r>
            <w:r w:rsidR="00A37696">
              <w:rPr>
                <w:rFonts w:asciiTheme="minorHAnsi" w:eastAsiaTheme="minorHAnsi" w:hAnsiTheme="minorHAnsi" w:cstheme="minorHAnsi"/>
                <w:szCs w:val="22"/>
              </w:rPr>
              <w:t xml:space="preserve">meet the requirements of paragraph 80. The design is not considered to be ‘truly outstanding’ and </w:t>
            </w:r>
            <w:r>
              <w:rPr>
                <w:rFonts w:asciiTheme="minorHAnsi" w:eastAsiaTheme="minorHAnsi" w:hAnsiTheme="minorHAnsi" w:cstheme="minorHAnsi"/>
                <w:szCs w:val="22"/>
              </w:rPr>
              <w:t>whilst a number of energy saving measures are proposed, they would not be unique or innovative.</w:t>
            </w:r>
            <w:r w:rsidR="0037583E">
              <w:rPr>
                <w:rFonts w:asciiTheme="minorHAnsi" w:eastAsiaTheme="minorHAnsi" w:hAnsiTheme="minorHAnsi" w:cstheme="minorHAnsi"/>
                <w:szCs w:val="22"/>
              </w:rPr>
              <w:t xml:space="preserve"> As such, the proposed dwelling would constitute a new isolated home in the countryside contrary to paragraph 80 of the NPPF.</w:t>
            </w:r>
          </w:p>
          <w:p w14:paraId="3B6DDDF8" w14:textId="77777777" w:rsidR="00590ECB" w:rsidRDefault="00590ECB" w:rsidP="008E0C85">
            <w:pPr>
              <w:pStyle w:val="Normal1"/>
              <w:jc w:val="both"/>
              <w:rPr>
                <w:rFonts w:asciiTheme="minorHAnsi" w:eastAsia="Calibri" w:hAnsiTheme="minorHAnsi" w:cstheme="minorHAnsi"/>
                <w:color w:val="auto"/>
              </w:rPr>
            </w:pPr>
          </w:p>
          <w:p w14:paraId="00E95332" w14:textId="77777777" w:rsidR="001743FB" w:rsidRPr="008E0C85" w:rsidRDefault="001743FB" w:rsidP="001743FB">
            <w:pPr>
              <w:overflowPunct/>
              <w:jc w:val="both"/>
              <w:textAlignment w:val="auto"/>
              <w:rPr>
                <w:rFonts w:asciiTheme="minorHAnsi" w:eastAsiaTheme="minorHAnsi" w:hAnsiTheme="minorHAnsi" w:cstheme="minorHAnsi"/>
                <w:szCs w:val="22"/>
              </w:rPr>
            </w:pPr>
            <w:r w:rsidRPr="008E0C85">
              <w:rPr>
                <w:rFonts w:asciiTheme="minorHAnsi" w:eastAsiaTheme="minorHAnsi" w:hAnsiTheme="minorHAnsi" w:cstheme="minorHAnsi"/>
                <w:szCs w:val="22"/>
              </w:rPr>
              <w:t>Key Statement DMI2 requires new development to be located to minimise the need to travel, incorporating good access by foot and cycle and have convenient links to public transport to reduce the need for travel by private car. Policy DMG3 requires proposals to locate development in areas which maintain and improve choice for people to walk, cycle or catch public transport rather than drive between homes and facilities which they need to visit regularly.</w:t>
            </w:r>
          </w:p>
          <w:p w14:paraId="12295AAA" w14:textId="77777777" w:rsidR="001743FB" w:rsidRDefault="001743FB" w:rsidP="008E0C85">
            <w:pPr>
              <w:pStyle w:val="Normal1"/>
              <w:jc w:val="both"/>
              <w:rPr>
                <w:rFonts w:asciiTheme="minorHAnsi" w:eastAsia="Calibri" w:hAnsiTheme="minorHAnsi" w:cstheme="minorHAnsi"/>
                <w:color w:val="auto"/>
              </w:rPr>
            </w:pPr>
          </w:p>
          <w:p w14:paraId="5787F9C2" w14:textId="3D248696" w:rsidR="00300236" w:rsidRPr="008E5935" w:rsidRDefault="0037583E" w:rsidP="008E0C85">
            <w:pPr>
              <w:pStyle w:val="Normal1"/>
              <w:jc w:val="both"/>
              <w:rPr>
                <w:rFonts w:asciiTheme="minorHAnsi" w:hAnsiTheme="minorHAnsi" w:cstheme="minorHAnsi"/>
                <w:bCs/>
              </w:rPr>
            </w:pPr>
            <w:r>
              <w:rPr>
                <w:rFonts w:asciiTheme="minorHAnsi" w:eastAsia="Calibri" w:hAnsiTheme="minorHAnsi" w:cstheme="minorHAnsi"/>
                <w:color w:val="auto"/>
              </w:rPr>
              <w:t xml:space="preserve">The A59 is the main strategic route through the borough but there are </w:t>
            </w:r>
            <w:r w:rsidR="00004579" w:rsidRPr="008E0C85">
              <w:rPr>
                <w:rFonts w:asciiTheme="minorHAnsi" w:eastAsia="Calibri" w:hAnsiTheme="minorHAnsi" w:cstheme="minorHAnsi"/>
                <w:color w:val="auto"/>
              </w:rPr>
              <w:t>no public transport options</w:t>
            </w:r>
            <w:r>
              <w:rPr>
                <w:rFonts w:asciiTheme="minorHAnsi" w:eastAsia="Calibri" w:hAnsiTheme="minorHAnsi" w:cstheme="minorHAnsi"/>
                <w:color w:val="auto"/>
              </w:rPr>
              <w:t xml:space="preserve"> available in the locality</w:t>
            </w:r>
            <w:r w:rsidR="00004579" w:rsidRPr="008E0C85">
              <w:rPr>
                <w:rFonts w:asciiTheme="minorHAnsi" w:eastAsia="Calibri" w:hAnsiTheme="minorHAnsi" w:cstheme="minorHAnsi"/>
                <w:color w:val="auto"/>
              </w:rPr>
              <w:t>.</w:t>
            </w:r>
            <w:r w:rsidR="00300236" w:rsidRPr="008E0C85">
              <w:rPr>
                <w:rFonts w:asciiTheme="minorHAnsi" w:hAnsiTheme="minorHAnsi" w:cstheme="minorHAnsi"/>
                <w:bCs/>
              </w:rPr>
              <w:t xml:space="preserve"> </w:t>
            </w:r>
            <w:r>
              <w:rPr>
                <w:rFonts w:asciiTheme="minorHAnsi" w:hAnsiTheme="minorHAnsi" w:cstheme="minorHAnsi"/>
                <w:bCs/>
              </w:rPr>
              <w:t>The nearest Tier 1 Villages, offering limited services and facilities, are Gisburn and Chatburn both of which are over 4km away.</w:t>
            </w:r>
            <w:r w:rsidR="008E5935">
              <w:rPr>
                <w:rFonts w:asciiTheme="minorHAnsi" w:hAnsiTheme="minorHAnsi" w:cstheme="minorHAnsi"/>
                <w:bCs/>
              </w:rPr>
              <w:t xml:space="preserve"> </w:t>
            </w:r>
            <w:r w:rsidR="00004579" w:rsidRPr="008E0C85">
              <w:rPr>
                <w:rFonts w:asciiTheme="minorHAnsi" w:hAnsiTheme="minorHAnsi" w:cstheme="minorHAnsi"/>
                <w:bCs/>
              </w:rPr>
              <w:t>T</w:t>
            </w:r>
            <w:r w:rsidR="00004579" w:rsidRPr="008E0C85">
              <w:rPr>
                <w:rFonts w:asciiTheme="minorHAnsi" w:eastAsia="Calibri" w:hAnsiTheme="minorHAnsi" w:cstheme="minorHAnsi"/>
                <w:color w:val="auto"/>
              </w:rPr>
              <w:t>here are considered to be no day-to-day facilities that future occupants could reasonably be expected to reach without the use of a private motor vehicle.</w:t>
            </w:r>
          </w:p>
          <w:p w14:paraId="16857031" w14:textId="77777777" w:rsidR="0015522A" w:rsidRDefault="0015522A" w:rsidP="0015522A">
            <w:pPr>
              <w:jc w:val="both"/>
              <w:rPr>
                <w:rFonts w:asciiTheme="minorHAnsi" w:eastAsiaTheme="minorHAnsi" w:hAnsiTheme="minorHAnsi" w:cstheme="minorHAnsi"/>
                <w:szCs w:val="22"/>
              </w:rPr>
            </w:pPr>
          </w:p>
          <w:p w14:paraId="182DC864" w14:textId="77777777" w:rsidR="00540E2A" w:rsidRDefault="00540E2A" w:rsidP="0015522A">
            <w:pPr>
              <w:jc w:val="both"/>
              <w:rPr>
                <w:rFonts w:asciiTheme="minorHAnsi" w:eastAsiaTheme="minorHAnsi" w:hAnsiTheme="minorHAnsi" w:cstheme="minorHAnsi"/>
                <w:szCs w:val="22"/>
              </w:rPr>
            </w:pPr>
            <w:r>
              <w:rPr>
                <w:rFonts w:asciiTheme="minorHAnsi" w:eastAsiaTheme="minorHAnsi" w:hAnsiTheme="minorHAnsi" w:cstheme="minorHAnsi"/>
                <w:szCs w:val="22"/>
              </w:rPr>
              <w:t xml:space="preserve">Taking the above into account, the proposals are </w:t>
            </w:r>
            <w:r w:rsidRPr="00300236">
              <w:rPr>
                <w:rFonts w:asciiTheme="minorHAnsi" w:eastAsiaTheme="minorHAnsi" w:hAnsiTheme="minorHAnsi" w:cstheme="minorHAnsi"/>
                <w:szCs w:val="22"/>
              </w:rPr>
              <w:t>contrary to Key Statement</w:t>
            </w:r>
            <w:r>
              <w:rPr>
                <w:rFonts w:asciiTheme="minorHAnsi" w:eastAsiaTheme="minorHAnsi" w:hAnsiTheme="minorHAnsi" w:cstheme="minorHAnsi"/>
                <w:szCs w:val="22"/>
              </w:rPr>
              <w:t>s</w:t>
            </w:r>
            <w:r w:rsidRPr="00300236">
              <w:rPr>
                <w:rFonts w:asciiTheme="minorHAnsi" w:eastAsiaTheme="minorHAnsi" w:hAnsiTheme="minorHAnsi" w:cstheme="minorHAnsi"/>
                <w:szCs w:val="22"/>
              </w:rPr>
              <w:t xml:space="preserve"> DS1 </w:t>
            </w:r>
            <w:r>
              <w:rPr>
                <w:rFonts w:asciiTheme="minorHAnsi" w:eastAsiaTheme="minorHAnsi" w:hAnsiTheme="minorHAnsi" w:cstheme="minorHAnsi"/>
                <w:szCs w:val="22"/>
              </w:rPr>
              <w:t xml:space="preserve">and DMI2 </w:t>
            </w:r>
            <w:r w:rsidRPr="00300236">
              <w:rPr>
                <w:rFonts w:asciiTheme="minorHAnsi" w:eastAsiaTheme="minorHAnsi" w:hAnsiTheme="minorHAnsi" w:cstheme="minorHAnsi"/>
                <w:szCs w:val="22"/>
              </w:rPr>
              <w:t>and policies DMG2</w:t>
            </w:r>
            <w:r>
              <w:rPr>
                <w:rFonts w:asciiTheme="minorHAnsi" w:eastAsiaTheme="minorHAnsi" w:hAnsiTheme="minorHAnsi" w:cstheme="minorHAnsi"/>
                <w:szCs w:val="22"/>
              </w:rPr>
              <w:t xml:space="preserve">, DMG3 and </w:t>
            </w:r>
            <w:r w:rsidRPr="00300236">
              <w:rPr>
                <w:rFonts w:asciiTheme="minorHAnsi" w:eastAsiaTheme="minorHAnsi" w:hAnsiTheme="minorHAnsi" w:cstheme="minorHAnsi"/>
                <w:szCs w:val="22"/>
              </w:rPr>
              <w:t xml:space="preserve">DMH3 of the </w:t>
            </w:r>
            <w:r w:rsidRPr="008E0C85">
              <w:rPr>
                <w:rFonts w:asciiTheme="minorHAnsi" w:eastAsiaTheme="minorHAnsi" w:hAnsiTheme="minorHAnsi" w:cstheme="minorHAnsi"/>
                <w:szCs w:val="22"/>
              </w:rPr>
              <w:t>Core Strategy.</w:t>
            </w:r>
          </w:p>
          <w:p w14:paraId="2F6D6DD6" w14:textId="77777777" w:rsidR="00540E2A" w:rsidRPr="001D34AF" w:rsidRDefault="00540E2A" w:rsidP="0015522A">
            <w:pPr>
              <w:jc w:val="both"/>
              <w:rPr>
                <w:rFonts w:asciiTheme="minorHAnsi" w:eastAsiaTheme="minorHAnsi" w:hAnsiTheme="minorHAnsi" w:cstheme="minorHAnsi"/>
                <w:szCs w:val="22"/>
              </w:rPr>
            </w:pPr>
          </w:p>
        </w:tc>
      </w:tr>
      <w:tr w:rsidR="008E5935" w:rsidRPr="00B61E6B" w14:paraId="558A4C8B" w14:textId="77777777" w:rsidTr="00B1320A">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D012A92" w14:textId="77777777" w:rsidR="008E5935" w:rsidRDefault="008E5935" w:rsidP="00300236">
            <w:pPr>
              <w:jc w:val="both"/>
              <w:rPr>
                <w:rFonts w:asciiTheme="minorHAnsi" w:hAnsiTheme="minorHAnsi" w:cstheme="minorHAnsi"/>
                <w:b/>
                <w:color w:val="000000" w:themeColor="text1"/>
                <w:szCs w:val="22"/>
              </w:rPr>
            </w:pPr>
            <w:r>
              <w:rPr>
                <w:rFonts w:asciiTheme="minorHAnsi" w:hAnsiTheme="minorHAnsi" w:cstheme="minorHAnsi"/>
                <w:b/>
                <w:color w:val="000000" w:themeColor="text1"/>
                <w:szCs w:val="22"/>
              </w:rPr>
              <w:lastRenderedPageBreak/>
              <w:t>Design and Visual Appearance:</w:t>
            </w:r>
          </w:p>
          <w:p w14:paraId="5B30C28A" w14:textId="701549EC" w:rsidR="008E5935" w:rsidRDefault="006A31AC" w:rsidP="00300236">
            <w:pPr>
              <w:jc w:val="both"/>
              <w:rPr>
                <w:rFonts w:asciiTheme="minorHAnsi" w:hAnsiTheme="minorHAnsi" w:cstheme="minorHAnsi"/>
                <w:bCs/>
                <w:color w:val="000000" w:themeColor="text1"/>
                <w:szCs w:val="22"/>
              </w:rPr>
            </w:pPr>
            <w:r>
              <w:rPr>
                <w:rFonts w:asciiTheme="minorHAnsi" w:hAnsiTheme="minorHAnsi" w:cstheme="minorHAnsi"/>
                <w:bCs/>
                <w:color w:val="000000" w:themeColor="text1"/>
                <w:szCs w:val="22"/>
              </w:rPr>
              <w:t xml:space="preserve">It is stated within the application that the building has an established use as a garage/store. It is noted however that the applicant applied for prior approval under Class Q of the General Permitted Development Order 2015 for conversion from agricultural use to a dwelling. As part of the application, ref. 3/2017/0911, the applicant stated that the building was last used for the purposes of agriculture. </w:t>
            </w:r>
            <w:r w:rsidR="00FB319C">
              <w:rPr>
                <w:rFonts w:asciiTheme="minorHAnsi" w:hAnsiTheme="minorHAnsi" w:cstheme="minorHAnsi"/>
                <w:bCs/>
                <w:color w:val="000000" w:themeColor="text1"/>
                <w:szCs w:val="22"/>
              </w:rPr>
              <w:t>Photographs taken during a visit to the site in 2017 indicate that the building was in use for agricultural storage</w:t>
            </w:r>
            <w:r w:rsidR="0017255A">
              <w:rPr>
                <w:rFonts w:asciiTheme="minorHAnsi" w:hAnsiTheme="minorHAnsi" w:cstheme="minorHAnsi"/>
                <w:bCs/>
                <w:color w:val="000000" w:themeColor="text1"/>
                <w:szCs w:val="22"/>
              </w:rPr>
              <w:t xml:space="preserve"> and therefore, on balance of probability, it</w:t>
            </w:r>
            <w:r w:rsidR="000968C1">
              <w:rPr>
                <w:rFonts w:asciiTheme="minorHAnsi" w:hAnsiTheme="minorHAnsi" w:cstheme="minorHAnsi"/>
                <w:bCs/>
                <w:color w:val="000000" w:themeColor="text1"/>
                <w:szCs w:val="22"/>
              </w:rPr>
              <w:t>s</w:t>
            </w:r>
            <w:r w:rsidR="0017255A">
              <w:rPr>
                <w:rFonts w:asciiTheme="minorHAnsi" w:hAnsiTheme="minorHAnsi" w:cstheme="minorHAnsi"/>
                <w:bCs/>
                <w:color w:val="000000" w:themeColor="text1"/>
                <w:szCs w:val="22"/>
              </w:rPr>
              <w:t xml:space="preserve"> lawful use is for agriculture.</w:t>
            </w:r>
          </w:p>
          <w:p w14:paraId="47203CCD" w14:textId="77777777" w:rsidR="00FB319C" w:rsidRDefault="00FB319C" w:rsidP="00300236">
            <w:pPr>
              <w:jc w:val="both"/>
              <w:rPr>
                <w:rFonts w:asciiTheme="minorHAnsi" w:hAnsiTheme="minorHAnsi" w:cstheme="minorHAnsi"/>
                <w:bCs/>
                <w:color w:val="000000" w:themeColor="text1"/>
                <w:szCs w:val="22"/>
              </w:rPr>
            </w:pPr>
          </w:p>
          <w:p w14:paraId="266F815A" w14:textId="1DE4B6A9" w:rsidR="00FB319C" w:rsidRDefault="00FB319C" w:rsidP="00300236">
            <w:pPr>
              <w:jc w:val="both"/>
              <w:rPr>
                <w:rFonts w:asciiTheme="minorHAnsi" w:hAnsiTheme="minorHAnsi" w:cstheme="minorHAnsi"/>
                <w:bCs/>
                <w:color w:val="000000" w:themeColor="text1"/>
                <w:szCs w:val="22"/>
              </w:rPr>
            </w:pPr>
            <w:r>
              <w:rPr>
                <w:rFonts w:asciiTheme="minorHAnsi" w:hAnsiTheme="minorHAnsi" w:cstheme="minorHAnsi"/>
                <w:bCs/>
                <w:color w:val="000000" w:themeColor="text1"/>
                <w:szCs w:val="22"/>
              </w:rPr>
              <w:t>The existing building is not worthy of retention and does not contribute to the character of the area. As such, its removal would provide some benefits</w:t>
            </w:r>
            <w:r w:rsidR="000968C1">
              <w:rPr>
                <w:rFonts w:asciiTheme="minorHAnsi" w:hAnsiTheme="minorHAnsi" w:cstheme="minorHAnsi"/>
                <w:bCs/>
                <w:color w:val="000000" w:themeColor="text1"/>
                <w:szCs w:val="22"/>
              </w:rPr>
              <w:t xml:space="preserve"> but</w:t>
            </w:r>
            <w:r>
              <w:rPr>
                <w:rFonts w:asciiTheme="minorHAnsi" w:hAnsiTheme="minorHAnsi" w:cstheme="minorHAnsi"/>
                <w:bCs/>
                <w:color w:val="000000" w:themeColor="text1"/>
                <w:szCs w:val="22"/>
              </w:rPr>
              <w:t xml:space="preserve"> such buildings are a common sight in the countryside scene. </w:t>
            </w:r>
            <w:r w:rsidR="0017255A">
              <w:rPr>
                <w:rFonts w:asciiTheme="minorHAnsi" w:hAnsiTheme="minorHAnsi" w:cstheme="minorHAnsi"/>
                <w:bCs/>
                <w:color w:val="000000" w:themeColor="text1"/>
                <w:szCs w:val="22"/>
              </w:rPr>
              <w:t xml:space="preserve">Nonetheless, the application proposes the erection of a replacement building that is almost identical in proportions. Demolition </w:t>
            </w:r>
            <w:r>
              <w:rPr>
                <w:rFonts w:asciiTheme="minorHAnsi" w:hAnsiTheme="minorHAnsi" w:cstheme="minorHAnsi"/>
                <w:bCs/>
                <w:color w:val="000000" w:themeColor="text1"/>
                <w:szCs w:val="22"/>
              </w:rPr>
              <w:t>of the existing building and replacement with a generously sized dwellinghouse</w:t>
            </w:r>
            <w:r w:rsidR="00E94E1C">
              <w:rPr>
                <w:rFonts w:asciiTheme="minorHAnsi" w:hAnsiTheme="minorHAnsi" w:cstheme="minorHAnsi"/>
                <w:bCs/>
                <w:color w:val="000000" w:themeColor="text1"/>
                <w:szCs w:val="22"/>
              </w:rPr>
              <w:t xml:space="preserve"> faced with local materials</w:t>
            </w:r>
            <w:r>
              <w:rPr>
                <w:rFonts w:asciiTheme="minorHAnsi" w:hAnsiTheme="minorHAnsi" w:cstheme="minorHAnsi"/>
                <w:bCs/>
                <w:color w:val="000000" w:themeColor="text1"/>
                <w:szCs w:val="22"/>
              </w:rPr>
              <w:t xml:space="preserve"> would </w:t>
            </w:r>
            <w:r w:rsidR="00E94E1C">
              <w:rPr>
                <w:rFonts w:asciiTheme="minorHAnsi" w:hAnsiTheme="minorHAnsi" w:cstheme="minorHAnsi"/>
                <w:bCs/>
                <w:color w:val="000000" w:themeColor="text1"/>
                <w:szCs w:val="22"/>
              </w:rPr>
              <w:t xml:space="preserve">have a neutral impact on the landscape. </w:t>
            </w:r>
            <w:r w:rsidR="007723BE">
              <w:rPr>
                <w:rFonts w:asciiTheme="minorHAnsi" w:hAnsiTheme="minorHAnsi" w:cstheme="minorHAnsi"/>
                <w:bCs/>
                <w:color w:val="000000" w:themeColor="text1"/>
                <w:szCs w:val="22"/>
              </w:rPr>
              <w:t>The site is relatively well-contained by existing perimeter hedgerows and fencing and therefore the proposed domestic gardens</w:t>
            </w:r>
            <w:r w:rsidR="000968C1">
              <w:rPr>
                <w:rFonts w:asciiTheme="minorHAnsi" w:hAnsiTheme="minorHAnsi" w:cstheme="minorHAnsi"/>
                <w:bCs/>
                <w:color w:val="000000" w:themeColor="text1"/>
                <w:szCs w:val="22"/>
              </w:rPr>
              <w:t xml:space="preserve"> and associated parking</w:t>
            </w:r>
            <w:r w:rsidR="007723BE">
              <w:rPr>
                <w:rFonts w:asciiTheme="minorHAnsi" w:hAnsiTheme="minorHAnsi" w:cstheme="minorHAnsi"/>
                <w:bCs/>
                <w:color w:val="000000" w:themeColor="text1"/>
                <w:szCs w:val="22"/>
              </w:rPr>
              <w:t xml:space="preserve"> would be largely screened from view. However, the roof of the building would be visible from a passing public right of way to the south (3-18-FP 15) and the provision</w:t>
            </w:r>
            <w:r w:rsidR="0017255A">
              <w:rPr>
                <w:rFonts w:asciiTheme="minorHAnsi" w:hAnsiTheme="minorHAnsi" w:cstheme="minorHAnsi"/>
                <w:bCs/>
                <w:color w:val="000000" w:themeColor="text1"/>
                <w:szCs w:val="22"/>
              </w:rPr>
              <w:t xml:space="preserve"> of</w:t>
            </w:r>
            <w:r w:rsidR="007723BE">
              <w:rPr>
                <w:rFonts w:asciiTheme="minorHAnsi" w:hAnsiTheme="minorHAnsi" w:cstheme="minorHAnsi"/>
                <w:bCs/>
                <w:color w:val="000000" w:themeColor="text1"/>
                <w:szCs w:val="22"/>
              </w:rPr>
              <w:t xml:space="preserve"> domestic flues, roof lights and solar panels would signify the buildings’ domestic use.</w:t>
            </w:r>
          </w:p>
          <w:p w14:paraId="262ADDC3" w14:textId="50173C42" w:rsidR="00FB319C" w:rsidRPr="006A31AC" w:rsidRDefault="00FB319C" w:rsidP="00300236">
            <w:pPr>
              <w:jc w:val="both"/>
              <w:rPr>
                <w:rFonts w:asciiTheme="minorHAnsi" w:hAnsiTheme="minorHAnsi" w:cstheme="minorHAnsi"/>
                <w:bCs/>
                <w:color w:val="000000" w:themeColor="text1"/>
                <w:szCs w:val="22"/>
              </w:rPr>
            </w:pPr>
          </w:p>
        </w:tc>
      </w:tr>
      <w:tr w:rsidR="008E5935" w:rsidRPr="00B61E6B" w14:paraId="022FD6DD" w14:textId="77777777" w:rsidTr="00B1320A">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7ADD03D" w14:textId="77777777" w:rsidR="008E5935" w:rsidRDefault="008E5935" w:rsidP="00300236">
            <w:pPr>
              <w:jc w:val="both"/>
              <w:rPr>
                <w:rFonts w:asciiTheme="minorHAnsi" w:hAnsiTheme="minorHAnsi" w:cstheme="minorHAnsi"/>
                <w:b/>
                <w:color w:val="000000" w:themeColor="text1"/>
                <w:szCs w:val="22"/>
              </w:rPr>
            </w:pPr>
            <w:r>
              <w:rPr>
                <w:rFonts w:asciiTheme="minorHAnsi" w:hAnsiTheme="minorHAnsi" w:cstheme="minorHAnsi"/>
                <w:b/>
                <w:color w:val="000000" w:themeColor="text1"/>
                <w:szCs w:val="22"/>
              </w:rPr>
              <w:t>Residential Amenity:</w:t>
            </w:r>
          </w:p>
          <w:p w14:paraId="088813B3" w14:textId="77777777" w:rsidR="0017255A" w:rsidRDefault="0017255A" w:rsidP="00300236">
            <w:pPr>
              <w:jc w:val="both"/>
              <w:rPr>
                <w:rFonts w:asciiTheme="minorHAnsi" w:hAnsiTheme="minorHAnsi" w:cstheme="minorHAnsi"/>
                <w:bCs/>
                <w:color w:val="000000" w:themeColor="text1"/>
                <w:szCs w:val="22"/>
              </w:rPr>
            </w:pPr>
            <w:r>
              <w:rPr>
                <w:rFonts w:asciiTheme="minorHAnsi" w:hAnsiTheme="minorHAnsi" w:cstheme="minorHAnsi"/>
                <w:bCs/>
                <w:color w:val="000000" w:themeColor="text1"/>
                <w:szCs w:val="22"/>
              </w:rPr>
              <w:t xml:space="preserve">The proposed development would not result in any undue impact on neighbouring residents through loss of light, outlook or privacy. The south elevation of the proposed dwelling would face a 2m high close boarded boundary fence from close distance and this is likely to restrict outlook </w:t>
            </w:r>
            <w:r w:rsidR="00E94E1C">
              <w:rPr>
                <w:rFonts w:asciiTheme="minorHAnsi" w:hAnsiTheme="minorHAnsi" w:cstheme="minorHAnsi"/>
                <w:bCs/>
                <w:color w:val="000000" w:themeColor="text1"/>
                <w:szCs w:val="22"/>
              </w:rPr>
              <w:t>somewhat. However, it is considered that this would not be sufficient to warrant refusal of the application and the proposed dwelling would still provide an acceptable standard of living accommodation.</w:t>
            </w:r>
          </w:p>
          <w:p w14:paraId="60FDC307" w14:textId="2E04C862" w:rsidR="00BF5A30" w:rsidRPr="0017255A" w:rsidRDefault="00BF5A30" w:rsidP="00300236">
            <w:pPr>
              <w:jc w:val="both"/>
              <w:rPr>
                <w:rFonts w:asciiTheme="minorHAnsi" w:hAnsiTheme="minorHAnsi" w:cstheme="minorHAnsi"/>
                <w:bCs/>
                <w:color w:val="000000" w:themeColor="text1"/>
                <w:szCs w:val="22"/>
              </w:rPr>
            </w:pPr>
          </w:p>
        </w:tc>
      </w:tr>
      <w:tr w:rsidR="008E5935" w:rsidRPr="00B61E6B" w14:paraId="37B3AD0A" w14:textId="77777777" w:rsidTr="00B1320A">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A609501" w14:textId="77777777" w:rsidR="008E5935" w:rsidRDefault="008E5935" w:rsidP="00300236">
            <w:pPr>
              <w:jc w:val="both"/>
              <w:rPr>
                <w:rFonts w:asciiTheme="minorHAnsi" w:hAnsiTheme="minorHAnsi" w:cstheme="minorHAnsi"/>
                <w:b/>
                <w:color w:val="000000" w:themeColor="text1"/>
                <w:szCs w:val="22"/>
              </w:rPr>
            </w:pPr>
            <w:r>
              <w:rPr>
                <w:rFonts w:asciiTheme="minorHAnsi" w:hAnsiTheme="minorHAnsi" w:cstheme="minorHAnsi"/>
                <w:b/>
                <w:color w:val="000000" w:themeColor="text1"/>
                <w:szCs w:val="22"/>
              </w:rPr>
              <w:t>Ecology:</w:t>
            </w:r>
          </w:p>
          <w:p w14:paraId="4AB665DA" w14:textId="77777777" w:rsidR="00BF5A30" w:rsidRDefault="00BF5A30" w:rsidP="00300236">
            <w:pPr>
              <w:jc w:val="both"/>
              <w:rPr>
                <w:rFonts w:asciiTheme="minorHAnsi" w:hAnsiTheme="minorHAnsi"/>
                <w:szCs w:val="22"/>
                <w:lang w:eastAsia="en-GB"/>
              </w:rPr>
            </w:pPr>
            <w:r w:rsidRPr="003E41AE">
              <w:rPr>
                <w:rFonts w:asciiTheme="minorHAnsi" w:hAnsiTheme="minorHAnsi"/>
                <w:szCs w:val="22"/>
                <w:lang w:eastAsia="en-GB"/>
              </w:rPr>
              <w:lastRenderedPageBreak/>
              <w:t xml:space="preserve">A protected species survey has been submitted which found no evidence of bats using the property </w:t>
            </w:r>
            <w:r>
              <w:rPr>
                <w:rFonts w:asciiTheme="minorHAnsi" w:hAnsiTheme="minorHAnsi"/>
                <w:szCs w:val="22"/>
                <w:lang w:eastAsia="en-GB"/>
              </w:rPr>
              <w:t xml:space="preserve">during the time of the survey </w:t>
            </w:r>
            <w:r w:rsidRPr="003E41AE">
              <w:rPr>
                <w:rFonts w:asciiTheme="minorHAnsi" w:hAnsiTheme="minorHAnsi"/>
                <w:szCs w:val="22"/>
                <w:lang w:eastAsia="en-GB"/>
              </w:rPr>
              <w:t>and concludes that the proposed works are unlikely to cause disturbance to bats, result in the loss of a bat roost or cause injury or death to bats.</w:t>
            </w:r>
            <w:r w:rsidR="00EC51FB">
              <w:rPr>
                <w:rFonts w:asciiTheme="minorHAnsi" w:hAnsiTheme="minorHAnsi"/>
                <w:szCs w:val="22"/>
                <w:lang w:eastAsia="en-GB"/>
              </w:rPr>
              <w:t xml:space="preserve"> The survey report recommends that demolition take place outwith bird nesting season and that three compensatory artificial swallow nesting cups be incorporated into the proposed new build.</w:t>
            </w:r>
          </w:p>
          <w:p w14:paraId="12E8E21D" w14:textId="77777777" w:rsidR="00EC51FB" w:rsidRDefault="00EC51FB" w:rsidP="00300236">
            <w:pPr>
              <w:jc w:val="both"/>
              <w:rPr>
                <w:rFonts w:asciiTheme="minorHAnsi" w:hAnsiTheme="minorHAnsi" w:cstheme="minorHAnsi"/>
                <w:b/>
                <w:color w:val="000000" w:themeColor="text1"/>
                <w:szCs w:val="22"/>
              </w:rPr>
            </w:pPr>
          </w:p>
          <w:p w14:paraId="4380F81D" w14:textId="77777777" w:rsidR="00EC51FB" w:rsidRDefault="00EC51FB" w:rsidP="00300236">
            <w:pPr>
              <w:jc w:val="both"/>
              <w:rPr>
                <w:rFonts w:asciiTheme="minorHAnsi" w:hAnsiTheme="minorHAnsi" w:cstheme="minorHAnsi"/>
                <w:bCs/>
                <w:color w:val="000000" w:themeColor="text1"/>
                <w:szCs w:val="22"/>
              </w:rPr>
            </w:pPr>
            <w:r>
              <w:rPr>
                <w:rFonts w:asciiTheme="minorHAnsi" w:hAnsiTheme="minorHAnsi" w:cstheme="minorHAnsi"/>
                <w:bCs/>
                <w:color w:val="000000" w:themeColor="text1"/>
                <w:szCs w:val="22"/>
              </w:rPr>
              <w:t>The tree survey submitted with the application indicates that the proposals would not have impact of trees at the site subject to protection in accordance with BS5837.</w:t>
            </w:r>
          </w:p>
          <w:p w14:paraId="6E687093" w14:textId="76AC1A7C" w:rsidR="00EC51FB" w:rsidRPr="00EC51FB" w:rsidRDefault="00EC51FB" w:rsidP="00300236">
            <w:pPr>
              <w:jc w:val="both"/>
              <w:rPr>
                <w:rFonts w:asciiTheme="minorHAnsi" w:hAnsiTheme="minorHAnsi" w:cstheme="minorHAnsi"/>
                <w:bCs/>
                <w:color w:val="000000" w:themeColor="text1"/>
                <w:szCs w:val="22"/>
              </w:rPr>
            </w:pPr>
          </w:p>
        </w:tc>
      </w:tr>
      <w:tr w:rsidR="008E5935" w:rsidRPr="00B61E6B" w14:paraId="786690D1" w14:textId="77777777" w:rsidTr="00B1320A">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B0D015" w14:textId="77777777" w:rsidR="008E5935" w:rsidRDefault="008E5935" w:rsidP="00300236">
            <w:pPr>
              <w:jc w:val="both"/>
              <w:rPr>
                <w:rFonts w:asciiTheme="minorHAnsi" w:hAnsiTheme="minorHAnsi" w:cstheme="minorHAnsi"/>
                <w:b/>
                <w:color w:val="000000" w:themeColor="text1"/>
                <w:szCs w:val="22"/>
              </w:rPr>
            </w:pPr>
            <w:r>
              <w:rPr>
                <w:rFonts w:asciiTheme="minorHAnsi" w:hAnsiTheme="minorHAnsi" w:cstheme="minorHAnsi"/>
                <w:b/>
                <w:color w:val="000000" w:themeColor="text1"/>
                <w:szCs w:val="22"/>
              </w:rPr>
              <w:lastRenderedPageBreak/>
              <w:t>Highway Safety:</w:t>
            </w:r>
          </w:p>
          <w:p w14:paraId="6EC1D7C3" w14:textId="77777777" w:rsidR="00EC51FB" w:rsidRDefault="00EC51FB" w:rsidP="00300236">
            <w:pPr>
              <w:jc w:val="both"/>
              <w:rPr>
                <w:rFonts w:asciiTheme="minorHAnsi" w:hAnsiTheme="minorHAnsi" w:cstheme="minorHAnsi"/>
                <w:bCs/>
                <w:color w:val="000000" w:themeColor="text1"/>
                <w:szCs w:val="22"/>
              </w:rPr>
            </w:pPr>
            <w:r>
              <w:rPr>
                <w:rFonts w:asciiTheme="minorHAnsi" w:hAnsiTheme="minorHAnsi" w:cstheme="minorHAnsi"/>
                <w:bCs/>
                <w:color w:val="000000" w:themeColor="text1"/>
                <w:szCs w:val="22"/>
              </w:rPr>
              <w:t>The County Highways Officer has raised no objection on highway safety grounds</w:t>
            </w:r>
            <w:r w:rsidR="00622078">
              <w:rPr>
                <w:rFonts w:asciiTheme="minorHAnsi" w:hAnsiTheme="minorHAnsi" w:cstheme="minorHAnsi"/>
                <w:bCs/>
                <w:color w:val="000000" w:themeColor="text1"/>
                <w:szCs w:val="22"/>
              </w:rPr>
              <w:t xml:space="preserve"> and is satisfied that the parking arrangement proposed would comply with on-site parking requirements.</w:t>
            </w:r>
          </w:p>
          <w:p w14:paraId="075F91BC" w14:textId="0866E73E" w:rsidR="00622078" w:rsidRPr="00EC51FB" w:rsidRDefault="00622078" w:rsidP="00300236">
            <w:pPr>
              <w:jc w:val="both"/>
              <w:rPr>
                <w:rFonts w:asciiTheme="minorHAnsi" w:hAnsiTheme="minorHAnsi" w:cstheme="minorHAnsi"/>
                <w:bCs/>
                <w:color w:val="000000" w:themeColor="text1"/>
                <w:szCs w:val="22"/>
              </w:rPr>
            </w:pPr>
          </w:p>
        </w:tc>
      </w:tr>
      <w:tr w:rsidR="00300236" w:rsidRPr="00B61E6B" w14:paraId="1DC21246" w14:textId="77777777" w:rsidTr="00B1320A">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A112F78" w14:textId="77777777" w:rsidR="00300236" w:rsidRPr="008E0C85" w:rsidRDefault="00300236" w:rsidP="00300236">
            <w:pPr>
              <w:jc w:val="both"/>
              <w:rPr>
                <w:rFonts w:asciiTheme="minorHAnsi" w:hAnsiTheme="minorHAnsi" w:cstheme="minorHAnsi"/>
                <w:b/>
                <w:color w:val="000000" w:themeColor="text1"/>
                <w:szCs w:val="22"/>
              </w:rPr>
            </w:pPr>
            <w:r w:rsidRPr="008E0C85">
              <w:rPr>
                <w:rFonts w:asciiTheme="minorHAnsi" w:hAnsiTheme="minorHAnsi" w:cstheme="minorHAnsi"/>
                <w:b/>
                <w:color w:val="000000" w:themeColor="text1"/>
                <w:szCs w:val="22"/>
              </w:rPr>
              <w:t>Conclusion:</w:t>
            </w:r>
          </w:p>
          <w:p w14:paraId="69C50CB7" w14:textId="742B4359" w:rsidR="00622078" w:rsidRDefault="00300236" w:rsidP="00300236">
            <w:pPr>
              <w:jc w:val="both"/>
              <w:rPr>
                <w:rFonts w:asciiTheme="minorHAnsi" w:hAnsiTheme="minorHAnsi" w:cstheme="minorHAnsi"/>
                <w:color w:val="000000" w:themeColor="text1"/>
                <w:szCs w:val="22"/>
              </w:rPr>
            </w:pPr>
            <w:r w:rsidRPr="008E0C85">
              <w:rPr>
                <w:rFonts w:asciiTheme="minorHAnsi" w:hAnsiTheme="minorHAnsi" w:cstheme="minorHAnsi"/>
                <w:color w:val="000000" w:themeColor="text1"/>
                <w:szCs w:val="22"/>
              </w:rPr>
              <w:t xml:space="preserve">The development would conflict with Key Statement DS1 and Policies DMG2 and DMH3 of the Core Strategy, which guide new housing development to within </w:t>
            </w:r>
            <w:r w:rsidR="00622078">
              <w:rPr>
                <w:rFonts w:asciiTheme="minorHAnsi" w:hAnsiTheme="minorHAnsi" w:cstheme="minorHAnsi"/>
                <w:color w:val="000000" w:themeColor="text1"/>
                <w:szCs w:val="22"/>
              </w:rPr>
              <w:t>P</w:t>
            </w:r>
            <w:r w:rsidRPr="008E0C85">
              <w:rPr>
                <w:rFonts w:asciiTheme="minorHAnsi" w:hAnsiTheme="minorHAnsi" w:cstheme="minorHAnsi"/>
                <w:color w:val="000000" w:themeColor="text1"/>
                <w:szCs w:val="22"/>
              </w:rPr>
              <w:t xml:space="preserve">rincipal and </w:t>
            </w:r>
            <w:r w:rsidR="00622078">
              <w:rPr>
                <w:rFonts w:asciiTheme="minorHAnsi" w:hAnsiTheme="minorHAnsi" w:cstheme="minorHAnsi"/>
                <w:color w:val="000000" w:themeColor="text1"/>
                <w:szCs w:val="22"/>
              </w:rPr>
              <w:t>t</w:t>
            </w:r>
            <w:r w:rsidRPr="008E0C85">
              <w:rPr>
                <w:rFonts w:asciiTheme="minorHAnsi" w:hAnsiTheme="minorHAnsi" w:cstheme="minorHAnsi"/>
                <w:color w:val="000000" w:themeColor="text1"/>
                <w:szCs w:val="22"/>
              </w:rPr>
              <w:t>ier 1 settlements, with housing within the countryside needing to demonstrate either an essential agricultural or local need.</w:t>
            </w:r>
            <w:r w:rsidR="00622078">
              <w:rPr>
                <w:rFonts w:asciiTheme="minorHAnsi" w:hAnsiTheme="minorHAnsi" w:cstheme="minorHAnsi"/>
                <w:color w:val="000000" w:themeColor="text1"/>
                <w:szCs w:val="22"/>
              </w:rPr>
              <w:t xml:space="preserve"> The proposed dwelling would also constitute a new isolated home in the countryside contrary to NPPF paragraph 80.</w:t>
            </w:r>
          </w:p>
          <w:p w14:paraId="6E886040" w14:textId="77777777" w:rsidR="00622078" w:rsidRDefault="00622078" w:rsidP="00300236">
            <w:pPr>
              <w:jc w:val="both"/>
              <w:rPr>
                <w:rFonts w:asciiTheme="minorHAnsi" w:hAnsiTheme="minorHAnsi" w:cstheme="minorHAnsi"/>
                <w:color w:val="000000" w:themeColor="text1"/>
                <w:szCs w:val="22"/>
              </w:rPr>
            </w:pPr>
          </w:p>
          <w:p w14:paraId="0056FE3E" w14:textId="22B41C81" w:rsidR="00300236" w:rsidRPr="008E0C85" w:rsidRDefault="00622078" w:rsidP="00300236">
            <w:pPr>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 xml:space="preserve"> The applicant has failed to provide sufficient information to demonstrate that the proposed dwelling is requirement for an essential agricultural worker, would meet the definition of local needs housing, would meet the definition of or satisfy demand for self or custom-build housing in the borough or would meet the considerations at paragraph 80 e) of the Framework. </w:t>
            </w:r>
            <w:r w:rsidR="00300236" w:rsidRPr="008E0C85">
              <w:rPr>
                <w:rFonts w:asciiTheme="minorHAnsi" w:hAnsiTheme="minorHAnsi" w:cstheme="minorHAnsi"/>
                <w:color w:val="000000" w:themeColor="text1"/>
                <w:szCs w:val="22"/>
              </w:rPr>
              <w:t xml:space="preserve"> </w:t>
            </w:r>
          </w:p>
          <w:p w14:paraId="24643684" w14:textId="77777777" w:rsidR="00300236" w:rsidRPr="008E0C85" w:rsidRDefault="00300236" w:rsidP="00300236">
            <w:pPr>
              <w:pStyle w:val="Default"/>
              <w:jc w:val="both"/>
              <w:rPr>
                <w:rFonts w:asciiTheme="minorHAnsi" w:hAnsiTheme="minorHAnsi" w:cstheme="minorHAnsi"/>
                <w:color w:val="000000" w:themeColor="text1"/>
                <w:sz w:val="22"/>
                <w:szCs w:val="22"/>
              </w:rPr>
            </w:pPr>
          </w:p>
          <w:p w14:paraId="338C1CF4" w14:textId="77777777" w:rsidR="00300236" w:rsidRPr="008E0C85" w:rsidRDefault="008E0C85" w:rsidP="00300236">
            <w:pPr>
              <w:pStyle w:val="Default"/>
              <w:jc w:val="both"/>
              <w:rPr>
                <w:rFonts w:asciiTheme="minorHAnsi" w:hAnsiTheme="minorHAnsi" w:cstheme="minorHAnsi"/>
                <w:color w:val="000000" w:themeColor="text1"/>
                <w:sz w:val="22"/>
                <w:szCs w:val="22"/>
              </w:rPr>
            </w:pPr>
            <w:r w:rsidRPr="008E0C85">
              <w:rPr>
                <w:rFonts w:asciiTheme="minorHAnsi" w:hAnsiTheme="minorHAnsi" w:cstheme="minorHAnsi"/>
                <w:color w:val="000000" w:themeColor="text1"/>
                <w:sz w:val="22"/>
                <w:szCs w:val="22"/>
              </w:rPr>
              <w:t>T</w:t>
            </w:r>
            <w:r w:rsidR="00300236" w:rsidRPr="008E0C85">
              <w:rPr>
                <w:rFonts w:asciiTheme="minorHAnsi" w:hAnsiTheme="minorHAnsi" w:cstheme="minorHAnsi"/>
                <w:color w:val="000000" w:themeColor="text1"/>
                <w:sz w:val="22"/>
                <w:szCs w:val="22"/>
              </w:rPr>
              <w:t>he proposed development is also contrary to Key Statement DMI2 and Policy DMG3 given that it would result in an over reliance on the private motor vehicle.</w:t>
            </w:r>
            <w:r w:rsidR="00540E2A">
              <w:rPr>
                <w:rFonts w:asciiTheme="minorHAnsi" w:hAnsiTheme="minorHAnsi" w:cstheme="minorHAnsi"/>
                <w:color w:val="000000" w:themeColor="text1"/>
                <w:sz w:val="22"/>
                <w:szCs w:val="22"/>
              </w:rPr>
              <w:t xml:space="preserve"> Accordingly, it is recommended that the application be refused.</w:t>
            </w:r>
          </w:p>
          <w:p w14:paraId="213F8AF1" w14:textId="77777777" w:rsidR="00300236" w:rsidRPr="008E0C85" w:rsidRDefault="00300236" w:rsidP="0015522A">
            <w:pPr>
              <w:pStyle w:val="Header"/>
              <w:tabs>
                <w:tab w:val="left" w:pos="720"/>
              </w:tabs>
              <w:jc w:val="both"/>
              <w:rPr>
                <w:rFonts w:asciiTheme="minorHAnsi" w:hAnsiTheme="minorHAnsi" w:cstheme="minorHAnsi"/>
                <w:b/>
                <w:color w:val="000000" w:themeColor="text1"/>
                <w:szCs w:val="22"/>
              </w:rPr>
            </w:pPr>
          </w:p>
        </w:tc>
      </w:tr>
      <w:tr w:rsidR="0015522A" w:rsidRPr="00B61E6B" w14:paraId="72E8174A" w14:textId="77777777" w:rsidTr="008C7CC2">
        <w:trPr>
          <w:jc w:val="center"/>
        </w:trPr>
        <w:tc>
          <w:tcPr>
            <w:tcW w:w="266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43CF49" w14:textId="77777777" w:rsidR="0015522A" w:rsidRPr="008E0C85" w:rsidRDefault="0015522A" w:rsidP="0015522A">
            <w:pPr>
              <w:rPr>
                <w:rFonts w:asciiTheme="minorHAnsi" w:hAnsiTheme="minorHAnsi" w:cstheme="minorHAnsi"/>
                <w:b/>
                <w:bCs/>
                <w:color w:val="000000" w:themeColor="text1"/>
                <w:szCs w:val="22"/>
              </w:rPr>
            </w:pPr>
            <w:r w:rsidRPr="008E0C85">
              <w:rPr>
                <w:rFonts w:asciiTheme="minorHAnsi" w:hAnsiTheme="minorHAnsi" w:cstheme="minorHAnsi"/>
                <w:b/>
                <w:color w:val="000000" w:themeColor="text1"/>
                <w:szCs w:val="22"/>
              </w:rPr>
              <w:t>RECOMMENDATION</w:t>
            </w:r>
            <w:r w:rsidRPr="008E0C85">
              <w:rPr>
                <w:rFonts w:asciiTheme="minorHAnsi" w:hAnsiTheme="minorHAnsi" w:cstheme="minorHAnsi"/>
                <w:color w:val="000000" w:themeColor="text1"/>
                <w:szCs w:val="22"/>
              </w:rPr>
              <w:t>:</w:t>
            </w:r>
          </w:p>
        </w:tc>
        <w:tc>
          <w:tcPr>
            <w:tcW w:w="6582"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7404C6" w14:textId="77777777" w:rsidR="0015522A" w:rsidRPr="008E0C85" w:rsidRDefault="0015522A" w:rsidP="0015522A">
            <w:pPr>
              <w:pStyle w:val="ListParagraph"/>
              <w:ind w:left="482" w:hanging="482"/>
              <w:rPr>
                <w:rFonts w:asciiTheme="minorHAnsi" w:hAnsiTheme="minorHAnsi" w:cstheme="minorHAnsi"/>
                <w:color w:val="000000" w:themeColor="text1"/>
                <w:szCs w:val="22"/>
              </w:rPr>
            </w:pPr>
            <w:r w:rsidRPr="008E0C85">
              <w:rPr>
                <w:rFonts w:asciiTheme="minorHAnsi" w:hAnsiTheme="minorHAnsi" w:cstheme="minorHAnsi"/>
                <w:color w:val="000000" w:themeColor="text1"/>
                <w:szCs w:val="22"/>
              </w:rPr>
              <w:t>That the application be REFUSED for the following reasons:</w:t>
            </w:r>
          </w:p>
        </w:tc>
      </w:tr>
      <w:tr w:rsidR="0015522A" w:rsidRPr="00B61E6B" w14:paraId="59C0FD2B" w14:textId="77777777" w:rsidTr="00B8245C">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CD2595C" w14:textId="5F0B401E" w:rsidR="008E0C85" w:rsidRPr="008E0C85" w:rsidRDefault="008E0C85" w:rsidP="008E0C85">
            <w:pPr>
              <w:pStyle w:val="PLANNING"/>
              <w:numPr>
                <w:ilvl w:val="0"/>
                <w:numId w:val="17"/>
              </w:numPr>
              <w:rPr>
                <w:rFonts w:asciiTheme="minorHAnsi" w:hAnsiTheme="minorHAnsi" w:cstheme="minorHAnsi"/>
                <w:color w:val="000000" w:themeColor="text1"/>
              </w:rPr>
            </w:pPr>
            <w:r w:rsidRPr="008E0C85">
              <w:rPr>
                <w:rFonts w:asciiTheme="minorHAnsi" w:hAnsiTheme="minorHAnsi" w:cstheme="minorHAnsi"/>
                <w:color w:val="000000" w:themeColor="text1"/>
              </w:rPr>
              <w:t>The proposal is contrary</w:t>
            </w:r>
            <w:r w:rsidR="00540E2A">
              <w:rPr>
                <w:rFonts w:asciiTheme="minorHAnsi" w:hAnsiTheme="minorHAnsi" w:cstheme="minorHAnsi"/>
                <w:color w:val="000000" w:themeColor="text1"/>
              </w:rPr>
              <w:t xml:space="preserve"> to</w:t>
            </w:r>
            <w:r w:rsidRPr="008E0C85">
              <w:rPr>
                <w:rFonts w:asciiTheme="minorHAnsi" w:hAnsiTheme="minorHAnsi" w:cstheme="minorHAnsi"/>
                <w:color w:val="000000" w:themeColor="text1"/>
              </w:rPr>
              <w:t xml:space="preserve"> Key Statement DS1 and Policies DMG2 and DMH3 of the Ribble Valley Core Strategy </w:t>
            </w:r>
            <w:r w:rsidR="00AC72B3">
              <w:rPr>
                <w:rFonts w:asciiTheme="minorHAnsi" w:hAnsiTheme="minorHAnsi" w:cstheme="minorHAnsi"/>
                <w:color w:val="000000" w:themeColor="text1"/>
              </w:rPr>
              <w:t xml:space="preserve">and paragraph 80 of the Framework </w:t>
            </w:r>
            <w:r w:rsidRPr="008E0C85">
              <w:rPr>
                <w:rFonts w:asciiTheme="minorHAnsi" w:hAnsiTheme="minorHAnsi" w:cstheme="minorHAnsi"/>
                <w:color w:val="000000" w:themeColor="text1"/>
              </w:rPr>
              <w:t xml:space="preserve">in that approval would lead to the creation of a new </w:t>
            </w:r>
            <w:r w:rsidR="00AC72B3">
              <w:rPr>
                <w:rFonts w:asciiTheme="minorHAnsi" w:hAnsiTheme="minorHAnsi" w:cstheme="minorHAnsi"/>
                <w:color w:val="000000" w:themeColor="text1"/>
              </w:rPr>
              <w:t xml:space="preserve">isolated </w:t>
            </w:r>
            <w:r w:rsidRPr="008E0C85">
              <w:rPr>
                <w:rFonts w:asciiTheme="minorHAnsi" w:hAnsiTheme="minorHAnsi" w:cstheme="minorHAnsi"/>
                <w:color w:val="000000" w:themeColor="text1"/>
              </w:rPr>
              <w:t>dwelling in the open countryside without sufficient justification. The proposed development would create a harmful precedent for the acceptance of other similar unjustified proposals which would have an adverse impact on the implementation of the planning policies of the Council contrary to the interests of the proper planning of the area in accordance with core principles and policies of the NPPF.</w:t>
            </w:r>
          </w:p>
          <w:p w14:paraId="3CBAF26B" w14:textId="77777777" w:rsidR="008E0C85" w:rsidRPr="008E0C85" w:rsidRDefault="008E0C85" w:rsidP="008E0C85">
            <w:pPr>
              <w:pStyle w:val="PLANNING"/>
              <w:ind w:left="720"/>
              <w:rPr>
                <w:rFonts w:asciiTheme="minorHAnsi" w:hAnsiTheme="minorHAnsi" w:cstheme="minorHAnsi"/>
                <w:color w:val="000000" w:themeColor="text1"/>
              </w:rPr>
            </w:pPr>
          </w:p>
          <w:p w14:paraId="6AF2BE19" w14:textId="4A2BE793" w:rsidR="008E0C85" w:rsidRDefault="008E0C85" w:rsidP="008E0C85">
            <w:pPr>
              <w:pStyle w:val="PLANNING"/>
              <w:numPr>
                <w:ilvl w:val="0"/>
                <w:numId w:val="17"/>
              </w:numPr>
              <w:rPr>
                <w:rFonts w:asciiTheme="minorHAnsi" w:hAnsiTheme="minorHAnsi" w:cstheme="minorHAnsi"/>
                <w:color w:val="000000" w:themeColor="text1"/>
              </w:rPr>
            </w:pPr>
            <w:r w:rsidRPr="008E0C85">
              <w:rPr>
                <w:rFonts w:asciiTheme="minorHAnsi" w:hAnsiTheme="minorHAnsi" w:cstheme="minorHAnsi"/>
                <w:color w:val="000000" w:themeColor="text1"/>
              </w:rPr>
              <w:t>The proposal would lead to the perpetuation of an unsustainable pattern of development, without sufficient or adequate justification, that does not benefit from adequate walkable access to public transport</w:t>
            </w:r>
            <w:r w:rsidR="00540E2A">
              <w:rPr>
                <w:rFonts w:asciiTheme="minorHAnsi" w:hAnsiTheme="minorHAnsi" w:cstheme="minorHAnsi"/>
                <w:color w:val="000000" w:themeColor="text1"/>
              </w:rPr>
              <w:t xml:space="preserve"> links</w:t>
            </w:r>
            <w:r w:rsidRPr="008E0C85">
              <w:rPr>
                <w:rFonts w:asciiTheme="minorHAnsi" w:hAnsiTheme="minorHAnsi" w:cstheme="minorHAnsi"/>
                <w:color w:val="000000" w:themeColor="text1"/>
              </w:rPr>
              <w:t>, local services or facilities, placing further reliance on the private motor-vehicle contrary to the aims and objectives of Key Statement DMI2 and Policy DMG3 of the adopted Core Strategy</w:t>
            </w:r>
            <w:r w:rsidR="00AC72B3">
              <w:rPr>
                <w:rFonts w:asciiTheme="minorHAnsi" w:hAnsiTheme="minorHAnsi" w:cstheme="minorHAnsi"/>
                <w:color w:val="000000" w:themeColor="text1"/>
              </w:rPr>
              <w:t>.</w:t>
            </w:r>
          </w:p>
          <w:p w14:paraId="7D73AD01" w14:textId="77777777" w:rsidR="00540E2A" w:rsidRPr="008E0C85" w:rsidRDefault="00540E2A" w:rsidP="00540E2A">
            <w:pPr>
              <w:pStyle w:val="PLANNING"/>
              <w:rPr>
                <w:rFonts w:asciiTheme="minorHAnsi" w:hAnsiTheme="minorHAnsi" w:cstheme="minorHAnsi"/>
                <w:color w:val="000000" w:themeColor="text1"/>
              </w:rPr>
            </w:pPr>
          </w:p>
        </w:tc>
      </w:tr>
    </w:tbl>
    <w:p w14:paraId="5BBD338F" w14:textId="77777777" w:rsidR="008C7CC2" w:rsidRPr="00B61E6B" w:rsidRDefault="008C7CC2">
      <w:pPr>
        <w:rPr>
          <w:rFonts w:asciiTheme="minorHAnsi" w:hAnsiTheme="minorHAnsi" w:cstheme="minorHAnsi"/>
          <w:color w:val="FF0000"/>
          <w:szCs w:val="22"/>
        </w:rPr>
      </w:pPr>
    </w:p>
    <w:p w14:paraId="046FE618" w14:textId="77777777" w:rsidR="00433222" w:rsidRPr="00B61E6B" w:rsidRDefault="00433222">
      <w:pPr>
        <w:rPr>
          <w:rFonts w:asciiTheme="minorHAnsi" w:hAnsiTheme="minorHAnsi" w:cstheme="minorHAnsi"/>
          <w:color w:val="FF0000"/>
          <w:szCs w:val="22"/>
        </w:rPr>
      </w:pPr>
    </w:p>
    <w:sectPr w:rsidR="00433222" w:rsidRPr="00B61E6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378B"/>
    <w:multiLevelType w:val="hybridMultilevel"/>
    <w:tmpl w:val="F9780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0E4DD2"/>
    <w:multiLevelType w:val="hybridMultilevel"/>
    <w:tmpl w:val="060405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584777"/>
    <w:multiLevelType w:val="multilevel"/>
    <w:tmpl w:val="D0583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2F64A2"/>
    <w:multiLevelType w:val="hybridMultilevel"/>
    <w:tmpl w:val="B6DEFA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8D08FA"/>
    <w:multiLevelType w:val="hybridMultilevel"/>
    <w:tmpl w:val="C764C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E635B"/>
    <w:multiLevelType w:val="hybridMultilevel"/>
    <w:tmpl w:val="CDBC5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5B64E6"/>
    <w:multiLevelType w:val="hybridMultilevel"/>
    <w:tmpl w:val="3606ED7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4402DF"/>
    <w:multiLevelType w:val="hybridMultilevel"/>
    <w:tmpl w:val="BCB64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6744D0"/>
    <w:multiLevelType w:val="hybridMultilevel"/>
    <w:tmpl w:val="46049F1A"/>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9" w15:restartNumberingAfterBreak="0">
    <w:nsid w:val="3F5D26FE"/>
    <w:multiLevelType w:val="hybridMultilevel"/>
    <w:tmpl w:val="17765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8D33AC"/>
    <w:multiLevelType w:val="hybridMultilevel"/>
    <w:tmpl w:val="3A94D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1B5C81"/>
    <w:multiLevelType w:val="hybridMultilevel"/>
    <w:tmpl w:val="3AD6A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A67DAF"/>
    <w:multiLevelType w:val="hybridMultilevel"/>
    <w:tmpl w:val="D436D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12547D"/>
    <w:multiLevelType w:val="multilevel"/>
    <w:tmpl w:val="D64A8686"/>
    <w:lvl w:ilvl="0">
      <w:start w:val="5"/>
      <w:numFmt w:val="decimal"/>
      <w:lvlText w:val="%1"/>
      <w:lvlJc w:val="left"/>
      <w:pPr>
        <w:ind w:left="360" w:hanging="360"/>
      </w:pPr>
      <w:rPr>
        <w:rFonts w:ascii="Calibri" w:hAnsi="Calibri" w:hint="default"/>
      </w:rPr>
    </w:lvl>
    <w:lvl w:ilvl="1">
      <w:start w:val="7"/>
      <w:numFmt w:val="decimal"/>
      <w:lvlText w:val="%1.%2"/>
      <w:lvlJc w:val="left"/>
      <w:pPr>
        <w:ind w:left="360" w:hanging="360"/>
      </w:pPr>
      <w:rPr>
        <w:rFonts w:ascii="Calibri" w:hAnsi="Calibri" w:hint="default"/>
        <w:i w:val="0"/>
      </w:rPr>
    </w:lvl>
    <w:lvl w:ilvl="2">
      <w:start w:val="1"/>
      <w:numFmt w:val="decimal"/>
      <w:lvlText w:val="%1.%2.%3"/>
      <w:lvlJc w:val="left"/>
      <w:pPr>
        <w:ind w:left="720" w:hanging="720"/>
      </w:pPr>
      <w:rPr>
        <w:rFonts w:ascii="Calibri" w:hAnsi="Calibri" w:hint="default"/>
      </w:rPr>
    </w:lvl>
    <w:lvl w:ilvl="3">
      <w:start w:val="1"/>
      <w:numFmt w:val="decimal"/>
      <w:lvlText w:val="%1.%2.%3.%4"/>
      <w:lvlJc w:val="left"/>
      <w:pPr>
        <w:ind w:left="720" w:hanging="720"/>
      </w:pPr>
      <w:rPr>
        <w:rFonts w:ascii="Calibri" w:hAnsi="Calibri" w:hint="default"/>
      </w:rPr>
    </w:lvl>
    <w:lvl w:ilvl="4">
      <w:start w:val="1"/>
      <w:numFmt w:val="decimal"/>
      <w:lvlText w:val="%1.%2.%3.%4.%5"/>
      <w:lvlJc w:val="left"/>
      <w:pPr>
        <w:ind w:left="1080" w:hanging="1080"/>
      </w:pPr>
      <w:rPr>
        <w:rFonts w:ascii="Calibri" w:hAnsi="Calibri" w:hint="default"/>
      </w:rPr>
    </w:lvl>
    <w:lvl w:ilvl="5">
      <w:start w:val="1"/>
      <w:numFmt w:val="decimal"/>
      <w:lvlText w:val="%1.%2.%3.%4.%5.%6"/>
      <w:lvlJc w:val="left"/>
      <w:pPr>
        <w:ind w:left="1080" w:hanging="1080"/>
      </w:pPr>
      <w:rPr>
        <w:rFonts w:ascii="Calibri" w:hAnsi="Calibri" w:hint="default"/>
      </w:rPr>
    </w:lvl>
    <w:lvl w:ilvl="6">
      <w:start w:val="1"/>
      <w:numFmt w:val="decimal"/>
      <w:lvlText w:val="%1.%2.%3.%4.%5.%6.%7"/>
      <w:lvlJc w:val="left"/>
      <w:pPr>
        <w:ind w:left="1440" w:hanging="1440"/>
      </w:pPr>
      <w:rPr>
        <w:rFonts w:ascii="Calibri" w:hAnsi="Calibri" w:hint="default"/>
      </w:rPr>
    </w:lvl>
    <w:lvl w:ilvl="7">
      <w:start w:val="1"/>
      <w:numFmt w:val="decimal"/>
      <w:lvlText w:val="%1.%2.%3.%4.%5.%6.%7.%8"/>
      <w:lvlJc w:val="left"/>
      <w:pPr>
        <w:ind w:left="1440" w:hanging="1440"/>
      </w:pPr>
      <w:rPr>
        <w:rFonts w:ascii="Calibri" w:hAnsi="Calibri" w:hint="default"/>
      </w:rPr>
    </w:lvl>
    <w:lvl w:ilvl="8">
      <w:start w:val="1"/>
      <w:numFmt w:val="decimal"/>
      <w:lvlText w:val="%1.%2.%3.%4.%5.%6.%7.%8.%9"/>
      <w:lvlJc w:val="left"/>
      <w:pPr>
        <w:ind w:left="1440" w:hanging="1440"/>
      </w:pPr>
      <w:rPr>
        <w:rFonts w:ascii="Calibri" w:hAnsi="Calibri" w:hint="default"/>
      </w:rPr>
    </w:lvl>
  </w:abstractNum>
  <w:abstractNum w:abstractNumId="14" w15:restartNumberingAfterBreak="0">
    <w:nsid w:val="698552FF"/>
    <w:multiLevelType w:val="hybridMultilevel"/>
    <w:tmpl w:val="947AA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CE57F8"/>
    <w:multiLevelType w:val="hybridMultilevel"/>
    <w:tmpl w:val="131EA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4886708"/>
    <w:multiLevelType w:val="hybridMultilevel"/>
    <w:tmpl w:val="B8505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D835DA"/>
    <w:multiLevelType w:val="hybridMultilevel"/>
    <w:tmpl w:val="7460F630"/>
    <w:lvl w:ilvl="0" w:tplc="6BD8DD82">
      <w:start w:val="1"/>
      <w:numFmt w:val="lowerLetter"/>
      <w:lvlText w:val="%1)"/>
      <w:lvlJc w:val="left"/>
      <w:pPr>
        <w:ind w:left="2520" w:hanging="360"/>
      </w:pPr>
      <w:rPr>
        <w:rFonts w:hint="default"/>
        <w:i/>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8"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9"/>
  </w:num>
  <w:num w:numId="4">
    <w:abstractNumId w:val="7"/>
  </w:num>
  <w:num w:numId="5">
    <w:abstractNumId w:val="13"/>
  </w:num>
  <w:num w:numId="6">
    <w:abstractNumId w:val="2"/>
  </w:num>
  <w:num w:numId="7">
    <w:abstractNumId w:val="5"/>
  </w:num>
  <w:num w:numId="8">
    <w:abstractNumId w:val="12"/>
  </w:num>
  <w:num w:numId="9">
    <w:abstractNumId w:val="4"/>
  </w:num>
  <w:num w:numId="10">
    <w:abstractNumId w:val="17"/>
  </w:num>
  <w:num w:numId="11">
    <w:abstractNumId w:val="3"/>
  </w:num>
  <w:num w:numId="12">
    <w:abstractNumId w:val="8"/>
  </w:num>
  <w:num w:numId="13">
    <w:abstractNumId w:val="0"/>
  </w:num>
  <w:num w:numId="14">
    <w:abstractNumId w:val="16"/>
  </w:num>
  <w:num w:numId="15">
    <w:abstractNumId w:val="14"/>
  </w:num>
  <w:num w:numId="16">
    <w:abstractNumId w:val="1"/>
  </w:num>
  <w:num w:numId="17">
    <w:abstractNumId w:val="15"/>
  </w:num>
  <w:num w:numId="18">
    <w:abstractNumId w:val="6"/>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1BF7"/>
    <w:rsid w:val="00004579"/>
    <w:rsid w:val="00011B83"/>
    <w:rsid w:val="000150DB"/>
    <w:rsid w:val="00046091"/>
    <w:rsid w:val="00047523"/>
    <w:rsid w:val="000537A7"/>
    <w:rsid w:val="00063050"/>
    <w:rsid w:val="000767EF"/>
    <w:rsid w:val="00083C49"/>
    <w:rsid w:val="00090B2F"/>
    <w:rsid w:val="000968C1"/>
    <w:rsid w:val="000A1BF2"/>
    <w:rsid w:val="000B3954"/>
    <w:rsid w:val="000C7598"/>
    <w:rsid w:val="000D0D87"/>
    <w:rsid w:val="000D3E2A"/>
    <w:rsid w:val="000D509A"/>
    <w:rsid w:val="000E6568"/>
    <w:rsid w:val="000F660B"/>
    <w:rsid w:val="00102D87"/>
    <w:rsid w:val="00107606"/>
    <w:rsid w:val="00113ACA"/>
    <w:rsid w:val="00116527"/>
    <w:rsid w:val="00123C25"/>
    <w:rsid w:val="0012526F"/>
    <w:rsid w:val="00131507"/>
    <w:rsid w:val="001330DC"/>
    <w:rsid w:val="00142702"/>
    <w:rsid w:val="00150F3E"/>
    <w:rsid w:val="0015522A"/>
    <w:rsid w:val="001622F0"/>
    <w:rsid w:val="0016624F"/>
    <w:rsid w:val="00166964"/>
    <w:rsid w:val="0017255A"/>
    <w:rsid w:val="001743FB"/>
    <w:rsid w:val="001846FC"/>
    <w:rsid w:val="00191BA8"/>
    <w:rsid w:val="001C0315"/>
    <w:rsid w:val="001D261E"/>
    <w:rsid w:val="001D34AF"/>
    <w:rsid w:val="001D4F7A"/>
    <w:rsid w:val="001D7EEF"/>
    <w:rsid w:val="001E390F"/>
    <w:rsid w:val="001F706B"/>
    <w:rsid w:val="00201DEE"/>
    <w:rsid w:val="00212077"/>
    <w:rsid w:val="002207F4"/>
    <w:rsid w:val="0022558C"/>
    <w:rsid w:val="00235DFA"/>
    <w:rsid w:val="0023690B"/>
    <w:rsid w:val="00241174"/>
    <w:rsid w:val="00250879"/>
    <w:rsid w:val="00254ED1"/>
    <w:rsid w:val="00261582"/>
    <w:rsid w:val="00264802"/>
    <w:rsid w:val="00286E5F"/>
    <w:rsid w:val="002915AD"/>
    <w:rsid w:val="0029334A"/>
    <w:rsid w:val="002A01CF"/>
    <w:rsid w:val="002B6267"/>
    <w:rsid w:val="002C194B"/>
    <w:rsid w:val="002C6FEC"/>
    <w:rsid w:val="002C7654"/>
    <w:rsid w:val="002E08E1"/>
    <w:rsid w:val="00300236"/>
    <w:rsid w:val="00304EC5"/>
    <w:rsid w:val="00310D71"/>
    <w:rsid w:val="003377BD"/>
    <w:rsid w:val="003464A8"/>
    <w:rsid w:val="00350158"/>
    <w:rsid w:val="003542C8"/>
    <w:rsid w:val="0037583E"/>
    <w:rsid w:val="00377CCB"/>
    <w:rsid w:val="00383CEC"/>
    <w:rsid w:val="003962F3"/>
    <w:rsid w:val="003978B2"/>
    <w:rsid w:val="003A678E"/>
    <w:rsid w:val="003A7402"/>
    <w:rsid w:val="003C52B6"/>
    <w:rsid w:val="003D669F"/>
    <w:rsid w:val="003E3346"/>
    <w:rsid w:val="003F07C1"/>
    <w:rsid w:val="003F0C1C"/>
    <w:rsid w:val="003F224C"/>
    <w:rsid w:val="003F36BC"/>
    <w:rsid w:val="003F542B"/>
    <w:rsid w:val="004111A8"/>
    <w:rsid w:val="00427FD9"/>
    <w:rsid w:val="00433222"/>
    <w:rsid w:val="00433CC1"/>
    <w:rsid w:val="00436603"/>
    <w:rsid w:val="00444EBF"/>
    <w:rsid w:val="004638BA"/>
    <w:rsid w:val="00464D2E"/>
    <w:rsid w:val="00465A19"/>
    <w:rsid w:val="00465FDB"/>
    <w:rsid w:val="00471509"/>
    <w:rsid w:val="00471A14"/>
    <w:rsid w:val="00472EAC"/>
    <w:rsid w:val="00484C10"/>
    <w:rsid w:val="004933CC"/>
    <w:rsid w:val="004A02C8"/>
    <w:rsid w:val="004A13DF"/>
    <w:rsid w:val="004A5EA9"/>
    <w:rsid w:val="004B0AE1"/>
    <w:rsid w:val="004B44FB"/>
    <w:rsid w:val="004B4B6D"/>
    <w:rsid w:val="004C2434"/>
    <w:rsid w:val="004D1691"/>
    <w:rsid w:val="004E1A8D"/>
    <w:rsid w:val="004E3AFC"/>
    <w:rsid w:val="004F0649"/>
    <w:rsid w:val="004F1CA9"/>
    <w:rsid w:val="004F3063"/>
    <w:rsid w:val="004F739A"/>
    <w:rsid w:val="004F79B9"/>
    <w:rsid w:val="00501122"/>
    <w:rsid w:val="00512D69"/>
    <w:rsid w:val="00513C1D"/>
    <w:rsid w:val="00525F13"/>
    <w:rsid w:val="00540E2A"/>
    <w:rsid w:val="00547BE6"/>
    <w:rsid w:val="0055490C"/>
    <w:rsid w:val="005658EB"/>
    <w:rsid w:val="00573864"/>
    <w:rsid w:val="00576510"/>
    <w:rsid w:val="00590ECB"/>
    <w:rsid w:val="00594478"/>
    <w:rsid w:val="005C0E2C"/>
    <w:rsid w:val="005D2846"/>
    <w:rsid w:val="005D3A4C"/>
    <w:rsid w:val="005D3FBD"/>
    <w:rsid w:val="005E48B0"/>
    <w:rsid w:val="005E5723"/>
    <w:rsid w:val="005E65DF"/>
    <w:rsid w:val="00617A5D"/>
    <w:rsid w:val="00622078"/>
    <w:rsid w:val="006411AC"/>
    <w:rsid w:val="006534AA"/>
    <w:rsid w:val="006572A7"/>
    <w:rsid w:val="0067622D"/>
    <w:rsid w:val="00681961"/>
    <w:rsid w:val="00692B60"/>
    <w:rsid w:val="00693092"/>
    <w:rsid w:val="006A1628"/>
    <w:rsid w:val="006A31AC"/>
    <w:rsid w:val="006A3EA5"/>
    <w:rsid w:val="006A59C4"/>
    <w:rsid w:val="006A74FE"/>
    <w:rsid w:val="006B6CB4"/>
    <w:rsid w:val="006C2BFA"/>
    <w:rsid w:val="006D14EA"/>
    <w:rsid w:val="006D2884"/>
    <w:rsid w:val="006D6D31"/>
    <w:rsid w:val="006E1E39"/>
    <w:rsid w:val="006E6AA1"/>
    <w:rsid w:val="0070054B"/>
    <w:rsid w:val="00710C74"/>
    <w:rsid w:val="00745C17"/>
    <w:rsid w:val="007723BE"/>
    <w:rsid w:val="0077322B"/>
    <w:rsid w:val="00776AE2"/>
    <w:rsid w:val="00783397"/>
    <w:rsid w:val="00786248"/>
    <w:rsid w:val="00786AA6"/>
    <w:rsid w:val="00794B66"/>
    <w:rsid w:val="007B1AC6"/>
    <w:rsid w:val="007B3E39"/>
    <w:rsid w:val="007C46D2"/>
    <w:rsid w:val="007D2D6C"/>
    <w:rsid w:val="007D7DF4"/>
    <w:rsid w:val="007E0D23"/>
    <w:rsid w:val="007E620A"/>
    <w:rsid w:val="007F4AA7"/>
    <w:rsid w:val="00802D80"/>
    <w:rsid w:val="00825593"/>
    <w:rsid w:val="00832119"/>
    <w:rsid w:val="0083462D"/>
    <w:rsid w:val="008438DE"/>
    <w:rsid w:val="0088068F"/>
    <w:rsid w:val="008849D4"/>
    <w:rsid w:val="008943C4"/>
    <w:rsid w:val="008A28C8"/>
    <w:rsid w:val="008C7BD9"/>
    <w:rsid w:val="008C7CC2"/>
    <w:rsid w:val="008D21DD"/>
    <w:rsid w:val="008D3D10"/>
    <w:rsid w:val="008D521A"/>
    <w:rsid w:val="008E0C85"/>
    <w:rsid w:val="008E5935"/>
    <w:rsid w:val="008F3CED"/>
    <w:rsid w:val="00902901"/>
    <w:rsid w:val="009066E9"/>
    <w:rsid w:val="009279FB"/>
    <w:rsid w:val="00927ACC"/>
    <w:rsid w:val="0093214F"/>
    <w:rsid w:val="009374B6"/>
    <w:rsid w:val="0094395C"/>
    <w:rsid w:val="0097394C"/>
    <w:rsid w:val="00980142"/>
    <w:rsid w:val="00996FBE"/>
    <w:rsid w:val="009C6913"/>
    <w:rsid w:val="009D1DC8"/>
    <w:rsid w:val="009E023E"/>
    <w:rsid w:val="009E284B"/>
    <w:rsid w:val="009F1650"/>
    <w:rsid w:val="009F1811"/>
    <w:rsid w:val="00A0728B"/>
    <w:rsid w:val="00A11A43"/>
    <w:rsid w:val="00A15E70"/>
    <w:rsid w:val="00A37696"/>
    <w:rsid w:val="00A410F1"/>
    <w:rsid w:val="00A4795D"/>
    <w:rsid w:val="00A50326"/>
    <w:rsid w:val="00A5168F"/>
    <w:rsid w:val="00A579BB"/>
    <w:rsid w:val="00A63D55"/>
    <w:rsid w:val="00A95D89"/>
    <w:rsid w:val="00AA03AF"/>
    <w:rsid w:val="00AA047A"/>
    <w:rsid w:val="00AA6759"/>
    <w:rsid w:val="00AB4DA2"/>
    <w:rsid w:val="00AB5A42"/>
    <w:rsid w:val="00AB6F91"/>
    <w:rsid w:val="00AC1360"/>
    <w:rsid w:val="00AC72B3"/>
    <w:rsid w:val="00B0607D"/>
    <w:rsid w:val="00B130B3"/>
    <w:rsid w:val="00B17C19"/>
    <w:rsid w:val="00B3007C"/>
    <w:rsid w:val="00B57C99"/>
    <w:rsid w:val="00B61E6B"/>
    <w:rsid w:val="00B66091"/>
    <w:rsid w:val="00B900C0"/>
    <w:rsid w:val="00BA0137"/>
    <w:rsid w:val="00BA3703"/>
    <w:rsid w:val="00BA568A"/>
    <w:rsid w:val="00BB0180"/>
    <w:rsid w:val="00BB0337"/>
    <w:rsid w:val="00BC5697"/>
    <w:rsid w:val="00BC67FD"/>
    <w:rsid w:val="00BC7EC0"/>
    <w:rsid w:val="00BD3F03"/>
    <w:rsid w:val="00BF0C1B"/>
    <w:rsid w:val="00BF5A30"/>
    <w:rsid w:val="00C0080E"/>
    <w:rsid w:val="00C05388"/>
    <w:rsid w:val="00C30F11"/>
    <w:rsid w:val="00C4620A"/>
    <w:rsid w:val="00C47D9E"/>
    <w:rsid w:val="00C53087"/>
    <w:rsid w:val="00C55E69"/>
    <w:rsid w:val="00C618DB"/>
    <w:rsid w:val="00C63664"/>
    <w:rsid w:val="00C85D22"/>
    <w:rsid w:val="00CA08B2"/>
    <w:rsid w:val="00CE2EA7"/>
    <w:rsid w:val="00CE2EF8"/>
    <w:rsid w:val="00D11007"/>
    <w:rsid w:val="00D176EA"/>
    <w:rsid w:val="00D2449B"/>
    <w:rsid w:val="00D33078"/>
    <w:rsid w:val="00D41A03"/>
    <w:rsid w:val="00D55865"/>
    <w:rsid w:val="00D55C91"/>
    <w:rsid w:val="00D569DF"/>
    <w:rsid w:val="00D67CFB"/>
    <w:rsid w:val="00D90846"/>
    <w:rsid w:val="00D94EE9"/>
    <w:rsid w:val="00DA1A1B"/>
    <w:rsid w:val="00DB0CC2"/>
    <w:rsid w:val="00DC1569"/>
    <w:rsid w:val="00DD62F6"/>
    <w:rsid w:val="00DE0862"/>
    <w:rsid w:val="00DF2F39"/>
    <w:rsid w:val="00DF4D8D"/>
    <w:rsid w:val="00E16803"/>
    <w:rsid w:val="00E16F57"/>
    <w:rsid w:val="00E16F61"/>
    <w:rsid w:val="00E205AF"/>
    <w:rsid w:val="00E241B0"/>
    <w:rsid w:val="00E327CB"/>
    <w:rsid w:val="00E46D92"/>
    <w:rsid w:val="00E514F4"/>
    <w:rsid w:val="00E52633"/>
    <w:rsid w:val="00E542DD"/>
    <w:rsid w:val="00E56A5A"/>
    <w:rsid w:val="00E61D1A"/>
    <w:rsid w:val="00E66534"/>
    <w:rsid w:val="00E70E55"/>
    <w:rsid w:val="00E719C4"/>
    <w:rsid w:val="00E7320E"/>
    <w:rsid w:val="00E73BD5"/>
    <w:rsid w:val="00E90B25"/>
    <w:rsid w:val="00E94E1C"/>
    <w:rsid w:val="00EA09F9"/>
    <w:rsid w:val="00EA3D4F"/>
    <w:rsid w:val="00EA76B2"/>
    <w:rsid w:val="00EC23C7"/>
    <w:rsid w:val="00EC51FB"/>
    <w:rsid w:val="00ED2E6B"/>
    <w:rsid w:val="00EE00A3"/>
    <w:rsid w:val="00EE035A"/>
    <w:rsid w:val="00EF3013"/>
    <w:rsid w:val="00F14C52"/>
    <w:rsid w:val="00F1583D"/>
    <w:rsid w:val="00F22639"/>
    <w:rsid w:val="00F30FC8"/>
    <w:rsid w:val="00F436C5"/>
    <w:rsid w:val="00F5131F"/>
    <w:rsid w:val="00F56C10"/>
    <w:rsid w:val="00F655B4"/>
    <w:rsid w:val="00F705E8"/>
    <w:rsid w:val="00F7286B"/>
    <w:rsid w:val="00F77CA2"/>
    <w:rsid w:val="00F81D00"/>
    <w:rsid w:val="00F86EAD"/>
    <w:rsid w:val="00FA06B1"/>
    <w:rsid w:val="00FA2AF0"/>
    <w:rsid w:val="00FB08CB"/>
    <w:rsid w:val="00FB19D4"/>
    <w:rsid w:val="00FB1D9F"/>
    <w:rsid w:val="00FB319C"/>
    <w:rsid w:val="00FB5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50B5E"/>
  <w15:docId w15:val="{F7F06090-0CFC-4B26-970D-66A2AE663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Default">
    <w:name w:val="Default"/>
    <w:uiPriority w:val="99"/>
    <w:rsid w:val="00F22639"/>
    <w:pPr>
      <w:autoSpaceDE w:val="0"/>
      <w:autoSpaceDN w:val="0"/>
      <w:adjustRightInd w:val="0"/>
      <w:spacing w:after="0" w:line="240" w:lineRule="auto"/>
    </w:pPr>
    <w:rPr>
      <w:rFonts w:ascii="Arial" w:hAnsi="Arial" w:cs="Arial"/>
      <w:color w:val="000000"/>
      <w:sz w:val="24"/>
      <w:szCs w:val="24"/>
    </w:rPr>
  </w:style>
  <w:style w:type="character" w:styleId="Strong">
    <w:name w:val="Strong"/>
    <w:uiPriority w:val="22"/>
    <w:qFormat/>
    <w:rsid w:val="00C85D22"/>
    <w:rPr>
      <w:b/>
      <w:bCs/>
    </w:rPr>
  </w:style>
  <w:style w:type="character" w:styleId="Emphasis">
    <w:name w:val="Emphasis"/>
    <w:basedOn w:val="DefaultParagraphFont"/>
    <w:uiPriority w:val="20"/>
    <w:qFormat/>
    <w:rsid w:val="00201DEE"/>
    <w:rPr>
      <w:b/>
      <w:bCs/>
      <w:i w:val="0"/>
      <w:iCs w:val="0"/>
    </w:rPr>
  </w:style>
  <w:style w:type="character" w:customStyle="1" w:styleId="st1">
    <w:name w:val="st1"/>
    <w:basedOn w:val="DefaultParagraphFont"/>
    <w:rsid w:val="00201DEE"/>
  </w:style>
  <w:style w:type="character" w:styleId="Hyperlink">
    <w:name w:val="Hyperlink"/>
    <w:basedOn w:val="DefaultParagraphFont"/>
    <w:uiPriority w:val="99"/>
    <w:semiHidden/>
    <w:unhideWhenUsed/>
    <w:rsid w:val="00927ACC"/>
    <w:rPr>
      <w:color w:val="0000FF"/>
      <w:u w:val="single"/>
    </w:rPr>
  </w:style>
  <w:style w:type="paragraph" w:customStyle="1" w:styleId="Normal1">
    <w:name w:val="Normal1"/>
    <w:rsid w:val="00C05388"/>
    <w:pPr>
      <w:pBdr>
        <w:top w:val="nil"/>
        <w:left w:val="nil"/>
        <w:bottom w:val="nil"/>
        <w:right w:val="nil"/>
        <w:between w:val="nil"/>
      </w:pBdr>
      <w:spacing w:after="0" w:line="240" w:lineRule="auto"/>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15860">
      <w:bodyDiv w:val="1"/>
      <w:marLeft w:val="0"/>
      <w:marRight w:val="0"/>
      <w:marTop w:val="0"/>
      <w:marBottom w:val="0"/>
      <w:divBdr>
        <w:top w:val="none" w:sz="0" w:space="0" w:color="auto"/>
        <w:left w:val="none" w:sz="0" w:space="0" w:color="auto"/>
        <w:bottom w:val="none" w:sz="0" w:space="0" w:color="auto"/>
        <w:right w:val="none" w:sz="0" w:space="0" w:color="auto"/>
      </w:divBdr>
    </w:div>
    <w:div w:id="89278738">
      <w:bodyDiv w:val="1"/>
      <w:marLeft w:val="0"/>
      <w:marRight w:val="0"/>
      <w:marTop w:val="0"/>
      <w:marBottom w:val="0"/>
      <w:divBdr>
        <w:top w:val="none" w:sz="0" w:space="0" w:color="auto"/>
        <w:left w:val="none" w:sz="0" w:space="0" w:color="auto"/>
        <w:bottom w:val="none" w:sz="0" w:space="0" w:color="auto"/>
        <w:right w:val="none" w:sz="0" w:space="0" w:color="auto"/>
      </w:divBdr>
      <w:divsChild>
        <w:div w:id="1050954314">
          <w:marLeft w:val="0"/>
          <w:marRight w:val="0"/>
          <w:marTop w:val="0"/>
          <w:marBottom w:val="0"/>
          <w:divBdr>
            <w:top w:val="none" w:sz="0" w:space="0" w:color="auto"/>
            <w:left w:val="none" w:sz="0" w:space="0" w:color="auto"/>
            <w:bottom w:val="none" w:sz="0" w:space="0" w:color="auto"/>
            <w:right w:val="none" w:sz="0" w:space="0" w:color="auto"/>
          </w:divBdr>
          <w:divsChild>
            <w:div w:id="83379056">
              <w:marLeft w:val="0"/>
              <w:marRight w:val="0"/>
              <w:marTop w:val="0"/>
              <w:marBottom w:val="0"/>
              <w:divBdr>
                <w:top w:val="none" w:sz="0" w:space="0" w:color="auto"/>
                <w:left w:val="none" w:sz="0" w:space="0" w:color="auto"/>
                <w:bottom w:val="none" w:sz="0" w:space="0" w:color="auto"/>
                <w:right w:val="none" w:sz="0" w:space="0" w:color="auto"/>
              </w:divBdr>
              <w:divsChild>
                <w:div w:id="2137261043">
                  <w:marLeft w:val="0"/>
                  <w:marRight w:val="0"/>
                  <w:marTop w:val="0"/>
                  <w:marBottom w:val="0"/>
                  <w:divBdr>
                    <w:top w:val="none" w:sz="0" w:space="0" w:color="auto"/>
                    <w:left w:val="none" w:sz="0" w:space="0" w:color="auto"/>
                    <w:bottom w:val="none" w:sz="0" w:space="0" w:color="auto"/>
                    <w:right w:val="none" w:sz="0" w:space="0" w:color="auto"/>
                  </w:divBdr>
                  <w:divsChild>
                    <w:div w:id="973174535">
                      <w:marLeft w:val="0"/>
                      <w:marRight w:val="0"/>
                      <w:marTop w:val="0"/>
                      <w:marBottom w:val="0"/>
                      <w:divBdr>
                        <w:top w:val="none" w:sz="0" w:space="0" w:color="auto"/>
                        <w:left w:val="none" w:sz="0" w:space="0" w:color="auto"/>
                        <w:bottom w:val="none" w:sz="0" w:space="0" w:color="auto"/>
                        <w:right w:val="none" w:sz="0" w:space="0" w:color="auto"/>
                      </w:divBdr>
                      <w:divsChild>
                        <w:div w:id="527715278">
                          <w:marLeft w:val="0"/>
                          <w:marRight w:val="0"/>
                          <w:marTop w:val="0"/>
                          <w:marBottom w:val="0"/>
                          <w:divBdr>
                            <w:top w:val="none" w:sz="0" w:space="0" w:color="auto"/>
                            <w:left w:val="none" w:sz="0" w:space="0" w:color="auto"/>
                            <w:bottom w:val="none" w:sz="0" w:space="0" w:color="auto"/>
                            <w:right w:val="none" w:sz="0" w:space="0" w:color="auto"/>
                          </w:divBdr>
                          <w:divsChild>
                            <w:div w:id="37743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46369">
      <w:bodyDiv w:val="1"/>
      <w:marLeft w:val="0"/>
      <w:marRight w:val="0"/>
      <w:marTop w:val="0"/>
      <w:marBottom w:val="0"/>
      <w:divBdr>
        <w:top w:val="none" w:sz="0" w:space="0" w:color="auto"/>
        <w:left w:val="none" w:sz="0" w:space="0" w:color="auto"/>
        <w:bottom w:val="none" w:sz="0" w:space="0" w:color="auto"/>
        <w:right w:val="none" w:sz="0" w:space="0" w:color="auto"/>
      </w:divBdr>
    </w:div>
    <w:div w:id="462619941">
      <w:bodyDiv w:val="1"/>
      <w:marLeft w:val="0"/>
      <w:marRight w:val="0"/>
      <w:marTop w:val="0"/>
      <w:marBottom w:val="0"/>
      <w:divBdr>
        <w:top w:val="none" w:sz="0" w:space="0" w:color="auto"/>
        <w:left w:val="none" w:sz="0" w:space="0" w:color="auto"/>
        <w:bottom w:val="none" w:sz="0" w:space="0" w:color="auto"/>
        <w:right w:val="none" w:sz="0" w:space="0" w:color="auto"/>
      </w:divBdr>
    </w:div>
    <w:div w:id="551886631">
      <w:bodyDiv w:val="1"/>
      <w:marLeft w:val="0"/>
      <w:marRight w:val="0"/>
      <w:marTop w:val="0"/>
      <w:marBottom w:val="0"/>
      <w:divBdr>
        <w:top w:val="none" w:sz="0" w:space="0" w:color="auto"/>
        <w:left w:val="none" w:sz="0" w:space="0" w:color="auto"/>
        <w:bottom w:val="none" w:sz="0" w:space="0" w:color="auto"/>
        <w:right w:val="none" w:sz="0" w:space="0" w:color="auto"/>
      </w:divBdr>
    </w:div>
    <w:div w:id="885142848">
      <w:bodyDiv w:val="1"/>
      <w:marLeft w:val="0"/>
      <w:marRight w:val="0"/>
      <w:marTop w:val="0"/>
      <w:marBottom w:val="0"/>
      <w:divBdr>
        <w:top w:val="none" w:sz="0" w:space="0" w:color="auto"/>
        <w:left w:val="none" w:sz="0" w:space="0" w:color="auto"/>
        <w:bottom w:val="none" w:sz="0" w:space="0" w:color="auto"/>
        <w:right w:val="none" w:sz="0" w:space="0" w:color="auto"/>
      </w:divBdr>
    </w:div>
    <w:div w:id="945380793">
      <w:bodyDiv w:val="1"/>
      <w:marLeft w:val="0"/>
      <w:marRight w:val="0"/>
      <w:marTop w:val="0"/>
      <w:marBottom w:val="0"/>
      <w:divBdr>
        <w:top w:val="none" w:sz="0" w:space="0" w:color="auto"/>
        <w:left w:val="none" w:sz="0" w:space="0" w:color="auto"/>
        <w:bottom w:val="none" w:sz="0" w:space="0" w:color="auto"/>
        <w:right w:val="none" w:sz="0" w:space="0" w:color="auto"/>
      </w:divBdr>
    </w:div>
    <w:div w:id="1174565743">
      <w:bodyDiv w:val="1"/>
      <w:marLeft w:val="0"/>
      <w:marRight w:val="0"/>
      <w:marTop w:val="0"/>
      <w:marBottom w:val="0"/>
      <w:divBdr>
        <w:top w:val="none" w:sz="0" w:space="0" w:color="auto"/>
        <w:left w:val="none" w:sz="0" w:space="0" w:color="auto"/>
        <w:bottom w:val="none" w:sz="0" w:space="0" w:color="auto"/>
        <w:right w:val="none" w:sz="0" w:space="0" w:color="auto"/>
      </w:divBdr>
      <w:divsChild>
        <w:div w:id="1176262190">
          <w:marLeft w:val="0"/>
          <w:marRight w:val="0"/>
          <w:marTop w:val="0"/>
          <w:marBottom w:val="0"/>
          <w:divBdr>
            <w:top w:val="none" w:sz="0" w:space="0" w:color="auto"/>
            <w:left w:val="none" w:sz="0" w:space="0" w:color="auto"/>
            <w:bottom w:val="none" w:sz="0" w:space="0" w:color="auto"/>
            <w:right w:val="none" w:sz="0" w:space="0" w:color="auto"/>
          </w:divBdr>
          <w:divsChild>
            <w:div w:id="367608461">
              <w:marLeft w:val="0"/>
              <w:marRight w:val="0"/>
              <w:marTop w:val="0"/>
              <w:marBottom w:val="0"/>
              <w:divBdr>
                <w:top w:val="none" w:sz="0" w:space="0" w:color="auto"/>
                <w:left w:val="none" w:sz="0" w:space="0" w:color="auto"/>
                <w:bottom w:val="none" w:sz="0" w:space="0" w:color="auto"/>
                <w:right w:val="none" w:sz="0" w:space="0" w:color="auto"/>
              </w:divBdr>
              <w:divsChild>
                <w:div w:id="1400203802">
                  <w:marLeft w:val="0"/>
                  <w:marRight w:val="0"/>
                  <w:marTop w:val="0"/>
                  <w:marBottom w:val="0"/>
                  <w:divBdr>
                    <w:top w:val="none" w:sz="0" w:space="0" w:color="auto"/>
                    <w:left w:val="none" w:sz="0" w:space="0" w:color="auto"/>
                    <w:bottom w:val="none" w:sz="0" w:space="0" w:color="auto"/>
                    <w:right w:val="none" w:sz="0" w:space="0" w:color="auto"/>
                  </w:divBdr>
                  <w:divsChild>
                    <w:div w:id="1371033484">
                      <w:marLeft w:val="0"/>
                      <w:marRight w:val="0"/>
                      <w:marTop w:val="0"/>
                      <w:marBottom w:val="0"/>
                      <w:divBdr>
                        <w:top w:val="none" w:sz="0" w:space="0" w:color="auto"/>
                        <w:left w:val="none" w:sz="0" w:space="0" w:color="auto"/>
                        <w:bottom w:val="none" w:sz="0" w:space="0" w:color="auto"/>
                        <w:right w:val="none" w:sz="0" w:space="0" w:color="auto"/>
                      </w:divBdr>
                      <w:divsChild>
                        <w:div w:id="1759715689">
                          <w:marLeft w:val="0"/>
                          <w:marRight w:val="0"/>
                          <w:marTop w:val="0"/>
                          <w:marBottom w:val="0"/>
                          <w:divBdr>
                            <w:top w:val="none" w:sz="0" w:space="0" w:color="auto"/>
                            <w:left w:val="none" w:sz="0" w:space="0" w:color="auto"/>
                            <w:bottom w:val="none" w:sz="0" w:space="0" w:color="auto"/>
                            <w:right w:val="none" w:sz="0" w:space="0" w:color="auto"/>
                          </w:divBdr>
                          <w:divsChild>
                            <w:div w:id="9745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886000">
      <w:bodyDiv w:val="1"/>
      <w:marLeft w:val="0"/>
      <w:marRight w:val="0"/>
      <w:marTop w:val="0"/>
      <w:marBottom w:val="0"/>
      <w:divBdr>
        <w:top w:val="none" w:sz="0" w:space="0" w:color="auto"/>
        <w:left w:val="none" w:sz="0" w:space="0" w:color="auto"/>
        <w:bottom w:val="none" w:sz="0" w:space="0" w:color="auto"/>
        <w:right w:val="none" w:sz="0" w:space="0" w:color="auto"/>
      </w:divBdr>
    </w:div>
    <w:div w:id="1445883011">
      <w:bodyDiv w:val="1"/>
      <w:marLeft w:val="0"/>
      <w:marRight w:val="0"/>
      <w:marTop w:val="0"/>
      <w:marBottom w:val="0"/>
      <w:divBdr>
        <w:top w:val="none" w:sz="0" w:space="0" w:color="auto"/>
        <w:left w:val="none" w:sz="0" w:space="0" w:color="auto"/>
        <w:bottom w:val="none" w:sz="0" w:space="0" w:color="auto"/>
        <w:right w:val="none" w:sz="0" w:space="0" w:color="auto"/>
      </w:divBdr>
    </w:div>
    <w:div w:id="1474760557">
      <w:bodyDiv w:val="1"/>
      <w:marLeft w:val="0"/>
      <w:marRight w:val="0"/>
      <w:marTop w:val="0"/>
      <w:marBottom w:val="0"/>
      <w:divBdr>
        <w:top w:val="none" w:sz="0" w:space="0" w:color="auto"/>
        <w:left w:val="none" w:sz="0" w:space="0" w:color="auto"/>
        <w:bottom w:val="none" w:sz="0" w:space="0" w:color="auto"/>
        <w:right w:val="none" w:sz="0" w:space="0" w:color="auto"/>
      </w:divBdr>
    </w:div>
    <w:div w:id="1479226185">
      <w:bodyDiv w:val="1"/>
      <w:marLeft w:val="0"/>
      <w:marRight w:val="0"/>
      <w:marTop w:val="0"/>
      <w:marBottom w:val="0"/>
      <w:divBdr>
        <w:top w:val="none" w:sz="0" w:space="0" w:color="auto"/>
        <w:left w:val="none" w:sz="0" w:space="0" w:color="auto"/>
        <w:bottom w:val="none" w:sz="0" w:space="0" w:color="auto"/>
        <w:right w:val="none" w:sz="0" w:space="0" w:color="auto"/>
      </w:divBdr>
    </w:div>
    <w:div w:id="1636719781">
      <w:bodyDiv w:val="1"/>
      <w:marLeft w:val="0"/>
      <w:marRight w:val="0"/>
      <w:marTop w:val="0"/>
      <w:marBottom w:val="0"/>
      <w:divBdr>
        <w:top w:val="none" w:sz="0" w:space="0" w:color="auto"/>
        <w:left w:val="none" w:sz="0" w:space="0" w:color="auto"/>
        <w:bottom w:val="none" w:sz="0" w:space="0" w:color="auto"/>
        <w:right w:val="none" w:sz="0" w:space="0" w:color="auto"/>
      </w:divBdr>
    </w:div>
    <w:div w:id="167159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22356-E694-429C-96B4-F295AC29B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2376</Words>
  <Characters>13546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Kilmartin</dc:creator>
  <cp:keywords/>
  <dc:description/>
  <cp:lastModifiedBy>Lesley Lund</cp:lastModifiedBy>
  <cp:revision>2</cp:revision>
  <cp:lastPrinted>2021-11-09T15:42:00Z</cp:lastPrinted>
  <dcterms:created xsi:type="dcterms:W3CDTF">2021-11-09T15:45:00Z</dcterms:created>
  <dcterms:modified xsi:type="dcterms:W3CDTF">2021-11-09T15:45:00Z</dcterms:modified>
</cp:coreProperties>
</file>