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296"/>
        <w:gridCol w:w="900"/>
        <w:gridCol w:w="198"/>
        <w:gridCol w:w="443"/>
        <w:gridCol w:w="238"/>
        <w:gridCol w:w="201"/>
        <w:gridCol w:w="1030"/>
        <w:gridCol w:w="1278"/>
        <w:gridCol w:w="519"/>
        <w:gridCol w:w="579"/>
        <w:gridCol w:w="428"/>
        <w:gridCol w:w="602"/>
        <w:gridCol w:w="1030"/>
        <w:gridCol w:w="1061"/>
      </w:tblGrid>
      <w:tr w:rsidR="008C75E4" w:rsidRPr="008C75E4" w14:paraId="4201472B" w14:textId="77777777" w:rsidTr="009775FC">
        <w:trPr>
          <w:jc w:val="center"/>
        </w:trPr>
        <w:tc>
          <w:tcPr>
            <w:tcW w:w="9803" w:type="dxa"/>
            <w:gridSpan w:val="14"/>
            <w:tcMar>
              <w:top w:w="57" w:type="dxa"/>
              <w:bottom w:w="57" w:type="dxa"/>
            </w:tcMar>
          </w:tcPr>
          <w:p w14:paraId="242F3497" w14:textId="77777777" w:rsidR="004A5EA9" w:rsidRPr="008C75E4" w:rsidRDefault="00D2449B" w:rsidP="00D2449B">
            <w:pPr>
              <w:jc w:val="center"/>
              <w:rPr>
                <w:rFonts w:ascii="Calibri" w:hAnsi="Calibri"/>
                <w:b/>
                <w:szCs w:val="22"/>
              </w:rPr>
            </w:pPr>
            <w:r w:rsidRPr="008C75E4">
              <w:rPr>
                <w:rFonts w:ascii="Calibri" w:hAnsi="Calibri"/>
                <w:b/>
                <w:szCs w:val="22"/>
              </w:rPr>
              <w:t>R</w:t>
            </w:r>
            <w:r w:rsidR="004A5EA9" w:rsidRPr="008C75E4">
              <w:rPr>
                <w:rFonts w:ascii="Calibri" w:hAnsi="Calibri"/>
                <w:b/>
                <w:szCs w:val="22"/>
              </w:rPr>
              <w:t>eport to be read in conjunction with the Decision Notice.</w:t>
            </w:r>
          </w:p>
        </w:tc>
      </w:tr>
      <w:tr w:rsidR="008C75E4" w:rsidRPr="008C75E4" w14:paraId="580FC558" w14:textId="77777777" w:rsidTr="009775FC">
        <w:trPr>
          <w:trHeight w:val="535"/>
          <w:jc w:val="center"/>
        </w:trPr>
        <w:tc>
          <w:tcPr>
            <w:tcW w:w="1296" w:type="dxa"/>
            <w:tcMar>
              <w:top w:w="57" w:type="dxa"/>
              <w:bottom w:w="57" w:type="dxa"/>
            </w:tcMar>
          </w:tcPr>
          <w:p w14:paraId="46140CF2" w14:textId="77777777" w:rsidR="004936A6" w:rsidRDefault="004936A6" w:rsidP="00D2449B">
            <w:pPr>
              <w:jc w:val="center"/>
              <w:rPr>
                <w:rFonts w:ascii="Calibri" w:hAnsi="Calibri"/>
                <w:b/>
                <w:szCs w:val="22"/>
              </w:rPr>
            </w:pPr>
            <w:r w:rsidRPr="008C75E4">
              <w:rPr>
                <w:rFonts w:ascii="Calibri" w:hAnsi="Calibri"/>
                <w:b/>
                <w:szCs w:val="22"/>
              </w:rPr>
              <w:t>Signed:</w:t>
            </w:r>
          </w:p>
          <w:p w14:paraId="0A416EF8" w14:textId="77777777" w:rsidR="00454754" w:rsidRPr="008C75E4" w:rsidRDefault="00454754" w:rsidP="00D2449B">
            <w:pPr>
              <w:jc w:val="center"/>
              <w:rPr>
                <w:rFonts w:ascii="Calibri" w:hAnsi="Calibri"/>
                <w:b/>
                <w:szCs w:val="22"/>
              </w:rPr>
            </w:pPr>
          </w:p>
        </w:tc>
        <w:tc>
          <w:tcPr>
            <w:tcW w:w="900" w:type="dxa"/>
          </w:tcPr>
          <w:p w14:paraId="0B4AC569" w14:textId="77777777" w:rsidR="004936A6" w:rsidRPr="008C75E4" w:rsidRDefault="004936A6" w:rsidP="00D2449B">
            <w:pPr>
              <w:jc w:val="center"/>
              <w:rPr>
                <w:rFonts w:ascii="Calibri" w:hAnsi="Calibri"/>
                <w:b/>
                <w:szCs w:val="22"/>
              </w:rPr>
            </w:pPr>
            <w:r w:rsidRPr="008C75E4">
              <w:rPr>
                <w:rFonts w:ascii="Calibri" w:hAnsi="Calibri"/>
                <w:b/>
                <w:szCs w:val="22"/>
              </w:rPr>
              <w:t>Officer:</w:t>
            </w:r>
          </w:p>
        </w:tc>
        <w:tc>
          <w:tcPr>
            <w:tcW w:w="1080" w:type="dxa"/>
            <w:gridSpan w:val="4"/>
          </w:tcPr>
          <w:p w14:paraId="4E841227" w14:textId="77777777" w:rsidR="004936A6" w:rsidRPr="004D33C8" w:rsidRDefault="004D33C8" w:rsidP="00D2449B">
            <w:pPr>
              <w:jc w:val="center"/>
              <w:rPr>
                <w:rFonts w:ascii="Calibri" w:hAnsi="Calibri"/>
                <w:szCs w:val="22"/>
              </w:rPr>
            </w:pPr>
            <w:r w:rsidRPr="004D33C8">
              <w:rPr>
                <w:rFonts w:ascii="Calibri" w:hAnsi="Calibri"/>
                <w:szCs w:val="22"/>
              </w:rPr>
              <w:t>BT</w:t>
            </w:r>
          </w:p>
        </w:tc>
        <w:tc>
          <w:tcPr>
            <w:tcW w:w="1030" w:type="dxa"/>
          </w:tcPr>
          <w:p w14:paraId="3BB9472C"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278" w:type="dxa"/>
          </w:tcPr>
          <w:p w14:paraId="4DEC3721" w14:textId="1D0F97EB" w:rsidR="004936A6" w:rsidRPr="004D33C8" w:rsidRDefault="005C6103" w:rsidP="001B7F07">
            <w:pPr>
              <w:rPr>
                <w:rFonts w:ascii="Calibri" w:hAnsi="Calibri"/>
                <w:szCs w:val="22"/>
              </w:rPr>
            </w:pPr>
            <w:r>
              <w:rPr>
                <w:rFonts w:ascii="Calibri" w:hAnsi="Calibri"/>
                <w:szCs w:val="22"/>
              </w:rPr>
              <w:t>20/12/2021</w:t>
            </w:r>
          </w:p>
        </w:tc>
        <w:tc>
          <w:tcPr>
            <w:tcW w:w="1098" w:type="dxa"/>
            <w:gridSpan w:val="2"/>
          </w:tcPr>
          <w:p w14:paraId="7A0BC626" w14:textId="77777777" w:rsidR="004936A6" w:rsidRPr="008C75E4" w:rsidRDefault="004936A6" w:rsidP="00D2449B">
            <w:pPr>
              <w:jc w:val="center"/>
              <w:rPr>
                <w:rFonts w:ascii="Calibri" w:hAnsi="Calibri"/>
                <w:b/>
                <w:szCs w:val="22"/>
              </w:rPr>
            </w:pPr>
            <w:r w:rsidRPr="008C75E4">
              <w:rPr>
                <w:rFonts w:ascii="Calibri" w:hAnsi="Calibri"/>
                <w:b/>
                <w:szCs w:val="22"/>
              </w:rPr>
              <w:t>Manager:</w:t>
            </w:r>
          </w:p>
        </w:tc>
        <w:tc>
          <w:tcPr>
            <w:tcW w:w="1030" w:type="dxa"/>
            <w:gridSpan w:val="2"/>
          </w:tcPr>
          <w:p w14:paraId="30BDA5DA" w14:textId="77777777" w:rsidR="004936A6" w:rsidRPr="008C75E4" w:rsidRDefault="004936A6" w:rsidP="00D2449B">
            <w:pPr>
              <w:jc w:val="center"/>
              <w:rPr>
                <w:rFonts w:ascii="Calibri" w:hAnsi="Calibri"/>
                <w:b/>
                <w:szCs w:val="22"/>
              </w:rPr>
            </w:pPr>
          </w:p>
        </w:tc>
        <w:tc>
          <w:tcPr>
            <w:tcW w:w="1030" w:type="dxa"/>
          </w:tcPr>
          <w:p w14:paraId="76907462"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061" w:type="dxa"/>
          </w:tcPr>
          <w:p w14:paraId="1ECDCBCA" w14:textId="77777777" w:rsidR="004936A6" w:rsidRPr="008C75E4" w:rsidRDefault="004936A6" w:rsidP="00D2449B">
            <w:pPr>
              <w:jc w:val="center"/>
              <w:rPr>
                <w:rFonts w:ascii="Calibri" w:hAnsi="Calibri"/>
                <w:b/>
                <w:szCs w:val="22"/>
              </w:rPr>
            </w:pPr>
          </w:p>
        </w:tc>
      </w:tr>
      <w:tr w:rsidR="00E06DFC" w:rsidRPr="008C75E4" w14:paraId="6DEE3FBA" w14:textId="77777777" w:rsidTr="009775FC">
        <w:trPr>
          <w:trHeight w:val="586"/>
          <w:jc w:val="center"/>
        </w:trPr>
        <w:tc>
          <w:tcPr>
            <w:tcW w:w="1296" w:type="dxa"/>
            <w:tcBorders>
              <w:bottom w:val="single" w:sz="4" w:space="0" w:color="BFBFBF" w:themeColor="background1" w:themeShade="BF"/>
            </w:tcBorders>
            <w:tcMar>
              <w:top w:w="57" w:type="dxa"/>
              <w:bottom w:w="57" w:type="dxa"/>
            </w:tcMar>
          </w:tcPr>
          <w:p w14:paraId="7012AD50" w14:textId="77777777" w:rsidR="00E06DFC" w:rsidRPr="008C75E4" w:rsidRDefault="00E06DFC" w:rsidP="00D2449B">
            <w:pPr>
              <w:jc w:val="center"/>
              <w:rPr>
                <w:rFonts w:ascii="Calibri" w:hAnsi="Calibri"/>
                <w:b/>
                <w:szCs w:val="22"/>
              </w:rPr>
            </w:pPr>
            <w:r>
              <w:rPr>
                <w:rFonts w:ascii="Calibri" w:hAnsi="Calibri"/>
                <w:b/>
                <w:szCs w:val="22"/>
              </w:rPr>
              <w:t>Site Notice displayed</w:t>
            </w:r>
          </w:p>
        </w:tc>
        <w:tc>
          <w:tcPr>
            <w:tcW w:w="900" w:type="dxa"/>
            <w:tcBorders>
              <w:bottom w:val="single" w:sz="4" w:space="0" w:color="BFBFBF" w:themeColor="background1" w:themeShade="BF"/>
            </w:tcBorders>
          </w:tcPr>
          <w:p w14:paraId="178FC8EE" w14:textId="77777777" w:rsidR="00E06DFC" w:rsidRPr="004D33C8" w:rsidRDefault="00230AE6" w:rsidP="00D2449B">
            <w:pPr>
              <w:jc w:val="center"/>
              <w:rPr>
                <w:rFonts w:ascii="Calibri" w:hAnsi="Calibri"/>
                <w:szCs w:val="22"/>
              </w:rPr>
            </w:pPr>
            <w:r>
              <w:rPr>
                <w:rFonts w:ascii="Calibri" w:hAnsi="Calibri"/>
                <w:szCs w:val="22"/>
              </w:rPr>
              <w:t>N/A</w:t>
            </w:r>
          </w:p>
        </w:tc>
        <w:tc>
          <w:tcPr>
            <w:tcW w:w="1080" w:type="dxa"/>
            <w:gridSpan w:val="4"/>
            <w:tcBorders>
              <w:bottom w:val="single" w:sz="4" w:space="0" w:color="BFBFBF" w:themeColor="background1" w:themeShade="BF"/>
            </w:tcBorders>
          </w:tcPr>
          <w:p w14:paraId="021C1779" w14:textId="77777777" w:rsidR="00E06DFC" w:rsidRPr="008C75E4" w:rsidRDefault="00E06DFC" w:rsidP="00D2449B">
            <w:pPr>
              <w:jc w:val="center"/>
              <w:rPr>
                <w:rFonts w:ascii="Calibri" w:hAnsi="Calibri"/>
                <w:b/>
                <w:szCs w:val="22"/>
              </w:rPr>
            </w:pPr>
            <w:r>
              <w:rPr>
                <w:rFonts w:ascii="Calibri" w:hAnsi="Calibri"/>
                <w:b/>
                <w:szCs w:val="22"/>
              </w:rPr>
              <w:t>Photos uploaded</w:t>
            </w:r>
          </w:p>
        </w:tc>
        <w:tc>
          <w:tcPr>
            <w:tcW w:w="1030" w:type="dxa"/>
            <w:tcBorders>
              <w:bottom w:val="single" w:sz="4" w:space="0" w:color="BFBFBF" w:themeColor="background1" w:themeShade="BF"/>
            </w:tcBorders>
          </w:tcPr>
          <w:p w14:paraId="0ABD3B9A" w14:textId="77777777" w:rsidR="00E06DFC" w:rsidRPr="004D33C8" w:rsidRDefault="004D33C8" w:rsidP="00D2449B">
            <w:pPr>
              <w:jc w:val="center"/>
              <w:rPr>
                <w:rFonts w:ascii="Calibri" w:hAnsi="Calibri"/>
                <w:szCs w:val="22"/>
              </w:rPr>
            </w:pPr>
            <w:r w:rsidRPr="004D33C8">
              <w:rPr>
                <w:rFonts w:ascii="Calibri" w:hAnsi="Calibri"/>
                <w:szCs w:val="22"/>
              </w:rPr>
              <w:t>Y</w:t>
            </w:r>
          </w:p>
        </w:tc>
        <w:tc>
          <w:tcPr>
            <w:tcW w:w="5497" w:type="dxa"/>
            <w:gridSpan w:val="7"/>
            <w:tcBorders>
              <w:bottom w:val="single" w:sz="4" w:space="0" w:color="BFBFBF" w:themeColor="background1" w:themeShade="BF"/>
            </w:tcBorders>
          </w:tcPr>
          <w:p w14:paraId="18A430BB" w14:textId="77777777" w:rsidR="00E06DFC" w:rsidRPr="008C75E4" w:rsidRDefault="00E06DFC" w:rsidP="00D2449B">
            <w:pPr>
              <w:jc w:val="center"/>
              <w:rPr>
                <w:rFonts w:ascii="Calibri" w:hAnsi="Calibri"/>
                <w:b/>
                <w:szCs w:val="22"/>
              </w:rPr>
            </w:pPr>
          </w:p>
        </w:tc>
      </w:tr>
      <w:tr w:rsidR="008C75E4" w:rsidRPr="008C75E4" w14:paraId="3CEB6798" w14:textId="77777777" w:rsidTr="009775FC">
        <w:trPr>
          <w:jc w:val="center"/>
        </w:trPr>
        <w:tc>
          <w:tcPr>
            <w:tcW w:w="9803" w:type="dxa"/>
            <w:gridSpan w:val="14"/>
            <w:tcBorders>
              <w:left w:val="nil"/>
              <w:right w:val="nil"/>
            </w:tcBorders>
            <w:tcMar>
              <w:top w:w="57" w:type="dxa"/>
              <w:bottom w:w="57" w:type="dxa"/>
            </w:tcMar>
          </w:tcPr>
          <w:p w14:paraId="680FB04D" w14:textId="77777777" w:rsidR="004A5EA9" w:rsidRPr="008C75E4" w:rsidRDefault="004A5EA9" w:rsidP="004A5EA9">
            <w:pPr>
              <w:jc w:val="center"/>
              <w:rPr>
                <w:rFonts w:ascii="Calibri" w:hAnsi="Calibri"/>
                <w:b/>
                <w:szCs w:val="22"/>
              </w:rPr>
            </w:pPr>
          </w:p>
        </w:tc>
      </w:tr>
      <w:tr w:rsidR="008C75E4" w:rsidRPr="008C75E4" w14:paraId="430A84ED" w14:textId="77777777" w:rsidTr="009775FC">
        <w:trPr>
          <w:jc w:val="center"/>
        </w:trPr>
        <w:tc>
          <w:tcPr>
            <w:tcW w:w="2394" w:type="dxa"/>
            <w:gridSpan w:val="3"/>
            <w:tcMar>
              <w:top w:w="57" w:type="dxa"/>
              <w:bottom w:w="57" w:type="dxa"/>
            </w:tcMar>
          </w:tcPr>
          <w:p w14:paraId="2DF20218" w14:textId="77777777" w:rsidR="004A5EA9" w:rsidRPr="008C75E4" w:rsidRDefault="004A5EA9">
            <w:pPr>
              <w:rPr>
                <w:rFonts w:ascii="Calibri" w:hAnsi="Calibri"/>
                <w:b/>
                <w:szCs w:val="22"/>
              </w:rPr>
            </w:pPr>
            <w:r w:rsidRPr="008C75E4">
              <w:rPr>
                <w:rFonts w:ascii="Calibri" w:hAnsi="Calibri"/>
                <w:b/>
                <w:szCs w:val="22"/>
              </w:rPr>
              <w:t>Application Ref:</w:t>
            </w:r>
          </w:p>
        </w:tc>
        <w:tc>
          <w:tcPr>
            <w:tcW w:w="3709" w:type="dxa"/>
            <w:gridSpan w:val="6"/>
          </w:tcPr>
          <w:p w14:paraId="38471E52" w14:textId="0A40C9A9" w:rsidR="004A5EA9" w:rsidRPr="008C75E4" w:rsidRDefault="006644F6" w:rsidP="008F6B58">
            <w:pPr>
              <w:rPr>
                <w:rFonts w:ascii="Calibri" w:hAnsi="Calibri"/>
                <w:szCs w:val="22"/>
              </w:rPr>
            </w:pPr>
            <w:r>
              <w:rPr>
                <w:rFonts w:ascii="Calibri" w:hAnsi="Calibri"/>
                <w:szCs w:val="22"/>
              </w:rPr>
              <w:t>3/2021/</w:t>
            </w:r>
            <w:r w:rsidR="003C64C5">
              <w:rPr>
                <w:rFonts w:ascii="Calibri" w:hAnsi="Calibri"/>
                <w:szCs w:val="22"/>
              </w:rPr>
              <w:t>1007</w:t>
            </w:r>
          </w:p>
        </w:tc>
        <w:tc>
          <w:tcPr>
            <w:tcW w:w="3700" w:type="dxa"/>
            <w:gridSpan w:val="5"/>
            <w:vMerge w:val="restart"/>
            <w:tcMar>
              <w:top w:w="57" w:type="dxa"/>
              <w:bottom w:w="57" w:type="dxa"/>
            </w:tcMar>
          </w:tcPr>
          <w:p w14:paraId="1B631432" w14:textId="77777777" w:rsidR="004A5EA9" w:rsidRPr="008C75E4" w:rsidRDefault="004A5EA9">
            <w:pPr>
              <w:rPr>
                <w:rFonts w:ascii="Calibri" w:hAnsi="Calibri"/>
                <w:szCs w:val="22"/>
              </w:rPr>
            </w:pPr>
            <w:r w:rsidRPr="008C75E4">
              <w:rPr>
                <w:rFonts w:ascii="Calibri" w:hAnsi="Calibri"/>
                <w:noProof/>
                <w:szCs w:val="22"/>
                <w:lang w:eastAsia="en-GB"/>
              </w:rPr>
              <w:drawing>
                <wp:anchor distT="0" distB="0" distL="114300" distR="114300" simplePos="0" relativeHeight="251661824" behindDoc="0" locked="0" layoutInCell="1" allowOverlap="1" wp14:anchorId="14B34DB2" wp14:editId="3DB87311">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8"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C75E4" w:rsidRPr="008C75E4" w14:paraId="3FDEF4DD" w14:textId="77777777" w:rsidTr="009775FC">
        <w:trPr>
          <w:jc w:val="center"/>
        </w:trPr>
        <w:tc>
          <w:tcPr>
            <w:tcW w:w="2394" w:type="dxa"/>
            <w:gridSpan w:val="3"/>
            <w:tcMar>
              <w:top w:w="57" w:type="dxa"/>
              <w:bottom w:w="57" w:type="dxa"/>
            </w:tcMar>
          </w:tcPr>
          <w:p w14:paraId="059A4BDF" w14:textId="77777777" w:rsidR="004A5EA9" w:rsidRPr="008C75E4" w:rsidRDefault="004A5EA9">
            <w:pPr>
              <w:rPr>
                <w:rFonts w:ascii="Calibri" w:hAnsi="Calibri"/>
                <w:b/>
                <w:szCs w:val="22"/>
              </w:rPr>
            </w:pPr>
            <w:r w:rsidRPr="008C75E4">
              <w:rPr>
                <w:rFonts w:ascii="Calibri" w:hAnsi="Calibri"/>
                <w:b/>
                <w:szCs w:val="22"/>
              </w:rPr>
              <w:t>Date Inspected:</w:t>
            </w:r>
          </w:p>
        </w:tc>
        <w:tc>
          <w:tcPr>
            <w:tcW w:w="3709" w:type="dxa"/>
            <w:gridSpan w:val="6"/>
          </w:tcPr>
          <w:p w14:paraId="0B5D6057" w14:textId="4153D5D1" w:rsidR="004A5EA9" w:rsidRPr="008C75E4" w:rsidRDefault="008F3A42" w:rsidP="002C6277">
            <w:pPr>
              <w:rPr>
                <w:rFonts w:ascii="Calibri" w:hAnsi="Calibri"/>
                <w:szCs w:val="22"/>
              </w:rPr>
            </w:pPr>
            <w:r>
              <w:rPr>
                <w:rFonts w:ascii="Calibri" w:hAnsi="Calibri"/>
                <w:szCs w:val="22"/>
              </w:rPr>
              <w:t>14</w:t>
            </w:r>
            <w:r w:rsidR="006644F6">
              <w:rPr>
                <w:rFonts w:ascii="Calibri" w:hAnsi="Calibri"/>
                <w:szCs w:val="22"/>
              </w:rPr>
              <w:t>/</w:t>
            </w:r>
            <w:r w:rsidR="003C64C5">
              <w:rPr>
                <w:rFonts w:ascii="Calibri" w:hAnsi="Calibri"/>
                <w:szCs w:val="22"/>
              </w:rPr>
              <w:t>12</w:t>
            </w:r>
            <w:r w:rsidR="006644F6">
              <w:rPr>
                <w:rFonts w:ascii="Calibri" w:hAnsi="Calibri"/>
                <w:szCs w:val="22"/>
              </w:rPr>
              <w:t>/2021</w:t>
            </w:r>
          </w:p>
        </w:tc>
        <w:tc>
          <w:tcPr>
            <w:tcW w:w="3700" w:type="dxa"/>
            <w:gridSpan w:val="5"/>
            <w:vMerge/>
            <w:tcMar>
              <w:top w:w="57" w:type="dxa"/>
              <w:bottom w:w="57" w:type="dxa"/>
            </w:tcMar>
          </w:tcPr>
          <w:p w14:paraId="1845912C" w14:textId="77777777" w:rsidR="004A5EA9" w:rsidRPr="008C75E4" w:rsidRDefault="004A5EA9">
            <w:pPr>
              <w:rPr>
                <w:rFonts w:ascii="Calibri" w:hAnsi="Calibri"/>
                <w:szCs w:val="22"/>
              </w:rPr>
            </w:pPr>
          </w:p>
        </w:tc>
      </w:tr>
      <w:tr w:rsidR="008C75E4" w:rsidRPr="008C75E4" w14:paraId="16EC3F53" w14:textId="77777777" w:rsidTr="009775FC">
        <w:trPr>
          <w:jc w:val="center"/>
        </w:trPr>
        <w:tc>
          <w:tcPr>
            <w:tcW w:w="2394" w:type="dxa"/>
            <w:gridSpan w:val="3"/>
            <w:tcMar>
              <w:top w:w="57" w:type="dxa"/>
              <w:bottom w:w="57" w:type="dxa"/>
            </w:tcMar>
          </w:tcPr>
          <w:p w14:paraId="67649EBF" w14:textId="77777777" w:rsidR="004A5EA9" w:rsidRPr="008C75E4" w:rsidRDefault="00D2449B">
            <w:pPr>
              <w:rPr>
                <w:rFonts w:ascii="Calibri" w:hAnsi="Calibri"/>
                <w:b/>
                <w:szCs w:val="22"/>
              </w:rPr>
            </w:pPr>
            <w:r w:rsidRPr="008C75E4">
              <w:rPr>
                <w:rFonts w:ascii="Calibri" w:hAnsi="Calibri"/>
                <w:b/>
                <w:szCs w:val="22"/>
              </w:rPr>
              <w:t>Officer</w:t>
            </w:r>
            <w:r w:rsidR="004A5EA9" w:rsidRPr="008C75E4">
              <w:rPr>
                <w:rFonts w:ascii="Calibri" w:hAnsi="Calibri"/>
                <w:b/>
                <w:szCs w:val="22"/>
              </w:rPr>
              <w:t>:</w:t>
            </w:r>
          </w:p>
        </w:tc>
        <w:tc>
          <w:tcPr>
            <w:tcW w:w="3709" w:type="dxa"/>
            <w:gridSpan w:val="6"/>
          </w:tcPr>
          <w:p w14:paraId="1A2AE4C6" w14:textId="77777777" w:rsidR="004A5EA9" w:rsidRPr="004D33C8" w:rsidRDefault="004D33C8" w:rsidP="00811771">
            <w:pPr>
              <w:rPr>
                <w:rFonts w:ascii="Calibri" w:hAnsi="Calibri"/>
                <w:szCs w:val="22"/>
              </w:rPr>
            </w:pPr>
            <w:r w:rsidRPr="004D33C8">
              <w:rPr>
                <w:rFonts w:ascii="Calibri" w:hAnsi="Calibri"/>
                <w:szCs w:val="22"/>
              </w:rPr>
              <w:t>BT</w:t>
            </w:r>
          </w:p>
        </w:tc>
        <w:tc>
          <w:tcPr>
            <w:tcW w:w="3700" w:type="dxa"/>
            <w:gridSpan w:val="5"/>
            <w:vMerge/>
            <w:tcMar>
              <w:top w:w="57" w:type="dxa"/>
              <w:bottom w:w="57" w:type="dxa"/>
            </w:tcMar>
          </w:tcPr>
          <w:p w14:paraId="7A973C2B" w14:textId="77777777" w:rsidR="004A5EA9" w:rsidRPr="008C75E4" w:rsidRDefault="004A5EA9">
            <w:pPr>
              <w:rPr>
                <w:rFonts w:ascii="Calibri" w:hAnsi="Calibri"/>
                <w:szCs w:val="22"/>
              </w:rPr>
            </w:pPr>
          </w:p>
        </w:tc>
      </w:tr>
      <w:tr w:rsidR="00FD334A" w:rsidRPr="008C75E4" w14:paraId="57CFDEED" w14:textId="77777777" w:rsidTr="009775FC">
        <w:trPr>
          <w:jc w:val="center"/>
        </w:trPr>
        <w:tc>
          <w:tcPr>
            <w:tcW w:w="6103" w:type="dxa"/>
            <w:gridSpan w:val="9"/>
            <w:tcBorders>
              <w:bottom w:val="single" w:sz="4" w:space="0" w:color="BFBFBF" w:themeColor="background1" w:themeShade="BF"/>
            </w:tcBorders>
            <w:tcMar>
              <w:top w:w="57" w:type="dxa"/>
              <w:bottom w:w="57" w:type="dxa"/>
            </w:tcMar>
          </w:tcPr>
          <w:p w14:paraId="004616D1" w14:textId="77777777" w:rsidR="00FD334A" w:rsidRPr="008C75E4" w:rsidRDefault="00FD334A" w:rsidP="004A5EA9">
            <w:pPr>
              <w:rPr>
                <w:rFonts w:ascii="Calibri" w:hAnsi="Calibri"/>
                <w:b/>
                <w:szCs w:val="22"/>
              </w:rPr>
            </w:pPr>
            <w:r w:rsidRPr="008C75E4">
              <w:rPr>
                <w:rFonts w:ascii="Calibri" w:hAnsi="Calibri"/>
                <w:b/>
                <w:szCs w:val="22"/>
              </w:rPr>
              <w:t xml:space="preserve">DELEGATED ITEM FILE REPORT: </w:t>
            </w:r>
          </w:p>
        </w:tc>
        <w:tc>
          <w:tcPr>
            <w:tcW w:w="1007" w:type="dxa"/>
            <w:gridSpan w:val="2"/>
            <w:tcBorders>
              <w:bottom w:val="single" w:sz="4" w:space="0" w:color="BFBFBF" w:themeColor="background1" w:themeShade="BF"/>
            </w:tcBorders>
          </w:tcPr>
          <w:p w14:paraId="1BE6043A" w14:textId="77777777" w:rsidR="00FD334A" w:rsidRPr="008C75E4" w:rsidRDefault="00FD334A" w:rsidP="00FD334A">
            <w:pPr>
              <w:rPr>
                <w:rFonts w:ascii="Calibri" w:hAnsi="Calibri"/>
                <w:b/>
                <w:szCs w:val="22"/>
              </w:rPr>
            </w:pPr>
            <w:r>
              <w:rPr>
                <w:rFonts w:ascii="Calibri" w:hAnsi="Calibri"/>
                <w:b/>
                <w:szCs w:val="22"/>
              </w:rPr>
              <w:t>Decision</w:t>
            </w:r>
          </w:p>
        </w:tc>
        <w:tc>
          <w:tcPr>
            <w:tcW w:w="2693" w:type="dxa"/>
            <w:gridSpan w:val="3"/>
            <w:tcBorders>
              <w:bottom w:val="single" w:sz="4" w:space="0" w:color="BFBFBF" w:themeColor="background1" w:themeShade="BF"/>
            </w:tcBorders>
          </w:tcPr>
          <w:p w14:paraId="623CF6AB" w14:textId="76121B0B" w:rsidR="00FD334A" w:rsidRPr="000267F9" w:rsidRDefault="003C1FFF" w:rsidP="00FD334A">
            <w:pPr>
              <w:rPr>
                <w:rFonts w:ascii="Calibri" w:hAnsi="Calibri"/>
                <w:szCs w:val="22"/>
              </w:rPr>
            </w:pPr>
            <w:r>
              <w:rPr>
                <w:rFonts w:ascii="Calibri" w:hAnsi="Calibri"/>
                <w:szCs w:val="22"/>
              </w:rPr>
              <w:t>Approval</w:t>
            </w:r>
          </w:p>
        </w:tc>
      </w:tr>
      <w:tr w:rsidR="008C75E4" w:rsidRPr="008C75E4" w14:paraId="389432DB" w14:textId="77777777" w:rsidTr="009775FC">
        <w:trPr>
          <w:trHeight w:hRule="exact" w:val="144"/>
          <w:jc w:val="center"/>
        </w:trPr>
        <w:tc>
          <w:tcPr>
            <w:tcW w:w="9803" w:type="dxa"/>
            <w:gridSpan w:val="14"/>
            <w:tcBorders>
              <w:left w:val="nil"/>
              <w:right w:val="nil"/>
            </w:tcBorders>
            <w:tcMar>
              <w:top w:w="57" w:type="dxa"/>
              <w:bottom w:w="57" w:type="dxa"/>
            </w:tcMar>
          </w:tcPr>
          <w:p w14:paraId="5CA81E03" w14:textId="77777777" w:rsidR="004A5EA9" w:rsidRPr="00504440" w:rsidRDefault="004A5EA9" w:rsidP="007E0D23">
            <w:pPr>
              <w:tabs>
                <w:tab w:val="left" w:pos="4007"/>
              </w:tabs>
              <w:rPr>
                <w:rFonts w:ascii="Calibri" w:hAnsi="Calibri"/>
                <w:b/>
                <w:sz w:val="4"/>
                <w:szCs w:val="4"/>
              </w:rPr>
            </w:pPr>
          </w:p>
        </w:tc>
      </w:tr>
      <w:tr w:rsidR="008C75E4" w:rsidRPr="008C75E4" w14:paraId="57B9DA0B" w14:textId="77777777" w:rsidTr="009775FC">
        <w:trPr>
          <w:jc w:val="center"/>
        </w:trPr>
        <w:tc>
          <w:tcPr>
            <w:tcW w:w="3075" w:type="dxa"/>
            <w:gridSpan w:val="5"/>
            <w:tcMar>
              <w:top w:w="57" w:type="dxa"/>
              <w:bottom w:w="57" w:type="dxa"/>
            </w:tcMar>
          </w:tcPr>
          <w:p w14:paraId="286FC644" w14:textId="77777777" w:rsidR="004A5EA9" w:rsidRPr="008C75E4" w:rsidRDefault="004A5EA9" w:rsidP="00A95D89">
            <w:pPr>
              <w:rPr>
                <w:rFonts w:ascii="Calibri" w:hAnsi="Calibri"/>
                <w:b/>
                <w:szCs w:val="22"/>
              </w:rPr>
            </w:pPr>
            <w:r w:rsidRPr="008C75E4">
              <w:rPr>
                <w:rFonts w:ascii="Calibri" w:hAnsi="Calibri"/>
                <w:b/>
                <w:szCs w:val="22"/>
              </w:rPr>
              <w:t xml:space="preserve">Development </w:t>
            </w:r>
            <w:r w:rsidR="00A95D89" w:rsidRPr="008C75E4">
              <w:rPr>
                <w:rFonts w:ascii="Calibri" w:hAnsi="Calibri"/>
                <w:b/>
                <w:szCs w:val="22"/>
              </w:rPr>
              <w:t>Description</w:t>
            </w:r>
            <w:r w:rsidRPr="008C75E4">
              <w:rPr>
                <w:rFonts w:ascii="Calibri" w:hAnsi="Calibri"/>
                <w:b/>
                <w:szCs w:val="22"/>
              </w:rPr>
              <w:t>:</w:t>
            </w:r>
          </w:p>
        </w:tc>
        <w:tc>
          <w:tcPr>
            <w:tcW w:w="6728" w:type="dxa"/>
            <w:gridSpan w:val="9"/>
          </w:tcPr>
          <w:p w14:paraId="6315D5D9" w14:textId="0AB344C8" w:rsidR="00D13259" w:rsidRPr="008C75E4" w:rsidRDefault="00194425">
            <w:pPr>
              <w:rPr>
                <w:rFonts w:ascii="Calibri" w:hAnsi="Calibri"/>
                <w:szCs w:val="22"/>
              </w:rPr>
            </w:pPr>
            <w:r w:rsidRPr="00194425">
              <w:rPr>
                <w:rFonts w:ascii="Calibri" w:hAnsi="Calibri"/>
                <w:szCs w:val="22"/>
              </w:rPr>
              <w:t>Proposed two storey side extension and single storey rear extension.</w:t>
            </w:r>
          </w:p>
        </w:tc>
      </w:tr>
      <w:tr w:rsidR="008C75E4" w:rsidRPr="008C75E4" w14:paraId="3E3EA155" w14:textId="77777777" w:rsidTr="009775FC">
        <w:trPr>
          <w:jc w:val="center"/>
        </w:trPr>
        <w:tc>
          <w:tcPr>
            <w:tcW w:w="3075" w:type="dxa"/>
            <w:gridSpan w:val="5"/>
            <w:tcBorders>
              <w:bottom w:val="single" w:sz="4" w:space="0" w:color="BFBFBF" w:themeColor="background1" w:themeShade="BF"/>
            </w:tcBorders>
            <w:tcMar>
              <w:top w:w="57" w:type="dxa"/>
              <w:bottom w:w="57" w:type="dxa"/>
            </w:tcMar>
          </w:tcPr>
          <w:p w14:paraId="0FEECDA3" w14:textId="77777777" w:rsidR="002A01CF" w:rsidRPr="008C75E4" w:rsidRDefault="002A01CF">
            <w:pPr>
              <w:rPr>
                <w:rFonts w:ascii="Calibri" w:hAnsi="Calibri"/>
                <w:b/>
                <w:szCs w:val="22"/>
              </w:rPr>
            </w:pPr>
            <w:r w:rsidRPr="008C75E4">
              <w:rPr>
                <w:rFonts w:ascii="Calibri" w:hAnsi="Calibri"/>
                <w:b/>
                <w:szCs w:val="22"/>
              </w:rPr>
              <w:t>Site Address</w:t>
            </w:r>
            <w:r w:rsidR="00A95D89" w:rsidRPr="008C75E4">
              <w:rPr>
                <w:rFonts w:ascii="Calibri" w:hAnsi="Calibri"/>
                <w:b/>
                <w:szCs w:val="22"/>
              </w:rPr>
              <w:t>/Location</w:t>
            </w:r>
            <w:r w:rsidRPr="008C75E4">
              <w:rPr>
                <w:rFonts w:ascii="Calibri" w:hAnsi="Calibri"/>
                <w:b/>
                <w:szCs w:val="22"/>
              </w:rPr>
              <w:t>:</w:t>
            </w:r>
          </w:p>
        </w:tc>
        <w:tc>
          <w:tcPr>
            <w:tcW w:w="6728" w:type="dxa"/>
            <w:gridSpan w:val="9"/>
            <w:tcBorders>
              <w:bottom w:val="single" w:sz="4" w:space="0" w:color="BFBFBF" w:themeColor="background1" w:themeShade="BF"/>
            </w:tcBorders>
          </w:tcPr>
          <w:p w14:paraId="5753A06F" w14:textId="6869105C" w:rsidR="002A01CF" w:rsidRPr="00BC0FF2" w:rsidRDefault="00194425" w:rsidP="00A42E82">
            <w:pPr>
              <w:rPr>
                <w:rFonts w:ascii="Calibri" w:hAnsi="Calibri"/>
                <w:szCs w:val="22"/>
              </w:rPr>
            </w:pPr>
            <w:r w:rsidRPr="00194425">
              <w:rPr>
                <w:rFonts w:ascii="Calibri" w:hAnsi="Calibri"/>
                <w:szCs w:val="22"/>
              </w:rPr>
              <w:t>60 Hacking Drive</w:t>
            </w:r>
            <w:r>
              <w:rPr>
                <w:rFonts w:ascii="Calibri" w:hAnsi="Calibri"/>
                <w:szCs w:val="22"/>
              </w:rPr>
              <w:t>,</w:t>
            </w:r>
            <w:r w:rsidRPr="00194425">
              <w:rPr>
                <w:rFonts w:ascii="Calibri" w:hAnsi="Calibri"/>
                <w:szCs w:val="22"/>
              </w:rPr>
              <w:t xml:space="preserve"> Longridg</w:t>
            </w:r>
            <w:r>
              <w:rPr>
                <w:rFonts w:ascii="Calibri" w:hAnsi="Calibri"/>
                <w:szCs w:val="22"/>
              </w:rPr>
              <w:t>e.</w:t>
            </w:r>
            <w:r w:rsidRPr="00194425">
              <w:rPr>
                <w:rFonts w:ascii="Calibri" w:hAnsi="Calibri"/>
                <w:szCs w:val="22"/>
              </w:rPr>
              <w:t xml:space="preserve"> PR3 3FP</w:t>
            </w:r>
          </w:p>
        </w:tc>
      </w:tr>
      <w:tr w:rsidR="008C75E4" w:rsidRPr="008C75E4" w14:paraId="7C98B64E" w14:textId="77777777" w:rsidTr="009775FC">
        <w:trPr>
          <w:trHeight w:hRule="exact" w:val="144"/>
          <w:jc w:val="center"/>
        </w:trPr>
        <w:tc>
          <w:tcPr>
            <w:tcW w:w="9803" w:type="dxa"/>
            <w:gridSpan w:val="14"/>
            <w:tcBorders>
              <w:left w:val="nil"/>
              <w:right w:val="nil"/>
            </w:tcBorders>
            <w:tcMar>
              <w:top w:w="57" w:type="dxa"/>
              <w:bottom w:w="57" w:type="dxa"/>
            </w:tcMar>
          </w:tcPr>
          <w:p w14:paraId="03C02003" w14:textId="77777777" w:rsidR="00A95D89" w:rsidRPr="00504440" w:rsidRDefault="00A95D89" w:rsidP="007E0D23">
            <w:pPr>
              <w:tabs>
                <w:tab w:val="left" w:pos="2667"/>
              </w:tabs>
              <w:rPr>
                <w:rFonts w:ascii="Calibri" w:hAnsi="Calibri"/>
                <w:b/>
                <w:sz w:val="4"/>
                <w:szCs w:val="4"/>
              </w:rPr>
            </w:pPr>
          </w:p>
        </w:tc>
      </w:tr>
      <w:tr w:rsidR="008C75E4" w:rsidRPr="008C75E4" w14:paraId="4A20484D" w14:textId="77777777" w:rsidTr="009775FC">
        <w:trPr>
          <w:jc w:val="center"/>
        </w:trPr>
        <w:tc>
          <w:tcPr>
            <w:tcW w:w="3075" w:type="dxa"/>
            <w:gridSpan w:val="5"/>
            <w:tcMar>
              <w:top w:w="57" w:type="dxa"/>
              <w:bottom w:w="57" w:type="dxa"/>
            </w:tcMar>
          </w:tcPr>
          <w:p w14:paraId="0996B66A" w14:textId="77777777" w:rsidR="00C618DB" w:rsidRPr="008C75E4" w:rsidRDefault="00C618DB">
            <w:pPr>
              <w:rPr>
                <w:rFonts w:ascii="Calibri" w:hAnsi="Calibri"/>
                <w:b/>
                <w:szCs w:val="22"/>
              </w:rPr>
            </w:pPr>
            <w:r w:rsidRPr="008C75E4">
              <w:rPr>
                <w:rFonts w:ascii="Calibri" w:hAnsi="Calibri"/>
                <w:b/>
                <w:szCs w:val="22"/>
              </w:rPr>
              <w:t xml:space="preserve">CONSULTATIONS: </w:t>
            </w:r>
          </w:p>
        </w:tc>
        <w:tc>
          <w:tcPr>
            <w:tcW w:w="6728" w:type="dxa"/>
            <w:gridSpan w:val="9"/>
          </w:tcPr>
          <w:p w14:paraId="75E0BF85" w14:textId="77777777" w:rsidR="00C618DB" w:rsidRPr="008C75E4" w:rsidRDefault="00C618DB">
            <w:pPr>
              <w:rPr>
                <w:rFonts w:ascii="Calibri" w:hAnsi="Calibri"/>
                <w:b/>
                <w:szCs w:val="22"/>
              </w:rPr>
            </w:pPr>
            <w:r w:rsidRPr="008C75E4">
              <w:rPr>
                <w:rFonts w:ascii="Calibri" w:hAnsi="Calibri"/>
                <w:b/>
                <w:szCs w:val="22"/>
              </w:rPr>
              <w:t>Parish/Town Council</w:t>
            </w:r>
          </w:p>
        </w:tc>
      </w:tr>
      <w:tr w:rsidR="008C75E4" w:rsidRPr="008C75E4" w14:paraId="54C9DEBF" w14:textId="77777777" w:rsidTr="009775FC">
        <w:trPr>
          <w:jc w:val="center"/>
        </w:trPr>
        <w:tc>
          <w:tcPr>
            <w:tcW w:w="9803" w:type="dxa"/>
            <w:gridSpan w:val="14"/>
            <w:tcBorders>
              <w:bottom w:val="single" w:sz="4" w:space="0" w:color="BFBFBF" w:themeColor="background1" w:themeShade="BF"/>
            </w:tcBorders>
            <w:tcMar>
              <w:top w:w="57" w:type="dxa"/>
              <w:bottom w:w="57" w:type="dxa"/>
            </w:tcMar>
          </w:tcPr>
          <w:p w14:paraId="53829CE5" w14:textId="3D3F0775" w:rsidR="00BC0FF2" w:rsidRPr="00A47F23" w:rsidRDefault="00C95C47" w:rsidP="00A47F23">
            <w:pPr>
              <w:jc w:val="both"/>
              <w:rPr>
                <w:rFonts w:ascii="Calibri" w:hAnsi="Calibri"/>
                <w:szCs w:val="22"/>
              </w:rPr>
            </w:pPr>
            <w:r>
              <w:rPr>
                <w:rFonts w:ascii="Calibri" w:hAnsi="Calibri"/>
                <w:szCs w:val="22"/>
              </w:rPr>
              <w:t xml:space="preserve">Longridge </w:t>
            </w:r>
            <w:r w:rsidR="00BD10F9">
              <w:rPr>
                <w:rFonts w:ascii="Calibri" w:hAnsi="Calibri"/>
                <w:szCs w:val="22"/>
              </w:rPr>
              <w:t>Town</w:t>
            </w:r>
            <w:r w:rsidR="00A47F23">
              <w:rPr>
                <w:rFonts w:ascii="Calibri" w:hAnsi="Calibri"/>
                <w:szCs w:val="22"/>
              </w:rPr>
              <w:t xml:space="preserve"> Council </w:t>
            </w:r>
            <w:r w:rsidR="008F3A42">
              <w:rPr>
                <w:rFonts w:ascii="Calibri" w:hAnsi="Calibri"/>
                <w:szCs w:val="22"/>
              </w:rPr>
              <w:t>have no objections.</w:t>
            </w:r>
          </w:p>
        </w:tc>
      </w:tr>
      <w:tr w:rsidR="008C75E4" w:rsidRPr="008C75E4" w14:paraId="615BE4E4" w14:textId="77777777" w:rsidTr="009775FC">
        <w:trPr>
          <w:trHeight w:hRule="exact" w:val="144"/>
          <w:jc w:val="center"/>
        </w:trPr>
        <w:tc>
          <w:tcPr>
            <w:tcW w:w="9803" w:type="dxa"/>
            <w:gridSpan w:val="14"/>
            <w:tcBorders>
              <w:left w:val="nil"/>
              <w:right w:val="nil"/>
            </w:tcBorders>
            <w:tcMar>
              <w:top w:w="57" w:type="dxa"/>
              <w:bottom w:w="57" w:type="dxa"/>
            </w:tcMar>
          </w:tcPr>
          <w:p w14:paraId="5F733242" w14:textId="77777777" w:rsidR="00C618DB" w:rsidRPr="00504440" w:rsidRDefault="00C618DB" w:rsidP="006126D1">
            <w:pPr>
              <w:jc w:val="both"/>
              <w:rPr>
                <w:rFonts w:ascii="Calibri" w:hAnsi="Calibri"/>
                <w:bCs/>
                <w:sz w:val="4"/>
                <w:szCs w:val="4"/>
              </w:rPr>
            </w:pPr>
          </w:p>
        </w:tc>
      </w:tr>
      <w:tr w:rsidR="008C75E4" w:rsidRPr="008C75E4" w14:paraId="66B6D2C6" w14:textId="77777777" w:rsidTr="009775FC">
        <w:trPr>
          <w:jc w:val="center"/>
        </w:trPr>
        <w:tc>
          <w:tcPr>
            <w:tcW w:w="3075" w:type="dxa"/>
            <w:gridSpan w:val="5"/>
            <w:tcMar>
              <w:top w:w="57" w:type="dxa"/>
              <w:bottom w:w="57" w:type="dxa"/>
            </w:tcMar>
          </w:tcPr>
          <w:p w14:paraId="1D68F3A5" w14:textId="77777777" w:rsidR="00C618DB" w:rsidRPr="008C75E4" w:rsidRDefault="00C618DB" w:rsidP="006126D1">
            <w:pPr>
              <w:jc w:val="both"/>
              <w:rPr>
                <w:rFonts w:ascii="Calibri" w:hAnsi="Calibri"/>
                <w:b/>
                <w:szCs w:val="22"/>
              </w:rPr>
            </w:pPr>
            <w:r w:rsidRPr="008C75E4">
              <w:rPr>
                <w:rFonts w:ascii="Calibri" w:hAnsi="Calibri"/>
                <w:b/>
                <w:szCs w:val="22"/>
              </w:rPr>
              <w:t xml:space="preserve">CONSULTATIONS: </w:t>
            </w:r>
          </w:p>
        </w:tc>
        <w:tc>
          <w:tcPr>
            <w:tcW w:w="6728" w:type="dxa"/>
            <w:gridSpan w:val="9"/>
          </w:tcPr>
          <w:p w14:paraId="5E57BB3C" w14:textId="77777777" w:rsidR="00C618DB" w:rsidRPr="008C75E4" w:rsidRDefault="00C618DB" w:rsidP="006126D1">
            <w:pPr>
              <w:jc w:val="both"/>
              <w:rPr>
                <w:rFonts w:ascii="Calibri" w:hAnsi="Calibri"/>
                <w:b/>
                <w:szCs w:val="22"/>
              </w:rPr>
            </w:pPr>
            <w:r w:rsidRPr="008C75E4">
              <w:rPr>
                <w:rFonts w:ascii="Calibri" w:hAnsi="Calibri"/>
                <w:b/>
                <w:szCs w:val="22"/>
              </w:rPr>
              <w:t>Highways/Water Authority/Other Bodies</w:t>
            </w:r>
          </w:p>
        </w:tc>
      </w:tr>
      <w:tr w:rsidR="009130B6" w:rsidRPr="008C75E4" w14:paraId="1728DC25" w14:textId="77777777" w:rsidTr="003B4241">
        <w:trPr>
          <w:jc w:val="center"/>
        </w:trPr>
        <w:tc>
          <w:tcPr>
            <w:tcW w:w="9803" w:type="dxa"/>
            <w:gridSpan w:val="14"/>
            <w:tcMar>
              <w:top w:w="57" w:type="dxa"/>
              <w:bottom w:w="57" w:type="dxa"/>
            </w:tcMar>
          </w:tcPr>
          <w:p w14:paraId="0EC0D7F0" w14:textId="4E7E89DB" w:rsidR="009130B6" w:rsidRPr="002A239D" w:rsidRDefault="00BC0FF2" w:rsidP="006126D1">
            <w:pPr>
              <w:jc w:val="both"/>
              <w:rPr>
                <w:rFonts w:ascii="Calibri" w:hAnsi="Calibri"/>
                <w:szCs w:val="22"/>
              </w:rPr>
            </w:pPr>
            <w:r>
              <w:rPr>
                <w:rFonts w:ascii="Calibri" w:hAnsi="Calibri"/>
                <w:szCs w:val="22"/>
              </w:rPr>
              <w:t>None.</w:t>
            </w:r>
          </w:p>
        </w:tc>
      </w:tr>
      <w:tr w:rsidR="008C75E4" w:rsidRPr="008C75E4" w14:paraId="64F1E4C0" w14:textId="77777777" w:rsidTr="009775FC">
        <w:trPr>
          <w:jc w:val="center"/>
        </w:trPr>
        <w:tc>
          <w:tcPr>
            <w:tcW w:w="3075" w:type="dxa"/>
            <w:gridSpan w:val="5"/>
            <w:tcMar>
              <w:top w:w="57" w:type="dxa"/>
              <w:bottom w:w="57" w:type="dxa"/>
            </w:tcMar>
          </w:tcPr>
          <w:p w14:paraId="159235A3" w14:textId="77777777" w:rsidR="00C0704D" w:rsidRPr="008C75E4" w:rsidRDefault="00C0704D" w:rsidP="006126D1">
            <w:pPr>
              <w:jc w:val="both"/>
              <w:rPr>
                <w:rFonts w:ascii="Calibri" w:hAnsi="Calibri"/>
                <w:b/>
                <w:szCs w:val="22"/>
              </w:rPr>
            </w:pPr>
            <w:r w:rsidRPr="008C75E4">
              <w:rPr>
                <w:rFonts w:ascii="Calibri" w:hAnsi="Calibri"/>
                <w:b/>
                <w:szCs w:val="22"/>
              </w:rPr>
              <w:t xml:space="preserve">CONSULTATIONS: </w:t>
            </w:r>
          </w:p>
        </w:tc>
        <w:tc>
          <w:tcPr>
            <w:tcW w:w="6728" w:type="dxa"/>
            <w:gridSpan w:val="9"/>
          </w:tcPr>
          <w:p w14:paraId="2520588D" w14:textId="77777777" w:rsidR="00C0704D" w:rsidRPr="008C75E4" w:rsidRDefault="00C0704D" w:rsidP="006126D1">
            <w:pPr>
              <w:jc w:val="both"/>
              <w:rPr>
                <w:rFonts w:ascii="Calibri" w:hAnsi="Calibri"/>
                <w:b/>
                <w:szCs w:val="22"/>
              </w:rPr>
            </w:pPr>
            <w:r w:rsidRPr="008C75E4">
              <w:rPr>
                <w:rFonts w:ascii="Calibri" w:hAnsi="Calibri"/>
                <w:b/>
                <w:szCs w:val="22"/>
              </w:rPr>
              <w:t>Additional Representations.</w:t>
            </w:r>
          </w:p>
        </w:tc>
      </w:tr>
      <w:tr w:rsidR="008C75E4" w:rsidRPr="008C75E4" w14:paraId="1AA63353" w14:textId="77777777" w:rsidTr="009775FC">
        <w:trPr>
          <w:jc w:val="center"/>
        </w:trPr>
        <w:tc>
          <w:tcPr>
            <w:tcW w:w="9803" w:type="dxa"/>
            <w:gridSpan w:val="14"/>
            <w:tcBorders>
              <w:bottom w:val="single" w:sz="4" w:space="0" w:color="BFBFBF" w:themeColor="background1" w:themeShade="BF"/>
            </w:tcBorders>
            <w:tcMar>
              <w:top w:w="57" w:type="dxa"/>
              <w:bottom w:w="57" w:type="dxa"/>
            </w:tcMar>
          </w:tcPr>
          <w:p w14:paraId="2EE17730" w14:textId="6F0878BD" w:rsidR="005878FE" w:rsidRPr="00435FC9" w:rsidRDefault="00A47F23" w:rsidP="00A47F23">
            <w:pPr>
              <w:jc w:val="both"/>
              <w:rPr>
                <w:rFonts w:ascii="Calibri" w:hAnsi="Calibri"/>
                <w:szCs w:val="22"/>
              </w:rPr>
            </w:pPr>
            <w:r>
              <w:rPr>
                <w:rFonts w:ascii="Calibri" w:hAnsi="Calibri"/>
                <w:szCs w:val="22"/>
              </w:rPr>
              <w:t>None.</w:t>
            </w:r>
          </w:p>
        </w:tc>
      </w:tr>
      <w:tr w:rsidR="008C75E4" w:rsidRPr="008C75E4" w14:paraId="5AA67F48" w14:textId="77777777" w:rsidTr="009775FC">
        <w:trPr>
          <w:trHeight w:hRule="exact" w:val="144"/>
          <w:jc w:val="center"/>
        </w:trPr>
        <w:tc>
          <w:tcPr>
            <w:tcW w:w="9803" w:type="dxa"/>
            <w:gridSpan w:val="14"/>
            <w:tcBorders>
              <w:left w:val="nil"/>
              <w:right w:val="nil"/>
            </w:tcBorders>
            <w:tcMar>
              <w:top w:w="57" w:type="dxa"/>
              <w:bottom w:w="57" w:type="dxa"/>
            </w:tcMar>
          </w:tcPr>
          <w:p w14:paraId="750BA42E" w14:textId="77777777" w:rsidR="00C0704D" w:rsidRPr="00504440" w:rsidRDefault="00C0704D" w:rsidP="006126D1">
            <w:pPr>
              <w:jc w:val="both"/>
              <w:rPr>
                <w:rFonts w:ascii="Calibri" w:hAnsi="Calibri"/>
                <w:sz w:val="4"/>
                <w:szCs w:val="4"/>
              </w:rPr>
            </w:pPr>
          </w:p>
        </w:tc>
      </w:tr>
      <w:tr w:rsidR="008C75E4" w:rsidRPr="008C75E4" w14:paraId="4FC5674E" w14:textId="77777777" w:rsidTr="009775FC">
        <w:trPr>
          <w:jc w:val="center"/>
        </w:trPr>
        <w:tc>
          <w:tcPr>
            <w:tcW w:w="9803" w:type="dxa"/>
            <w:gridSpan w:val="14"/>
            <w:tcMar>
              <w:top w:w="57" w:type="dxa"/>
              <w:bottom w:w="57" w:type="dxa"/>
            </w:tcMar>
          </w:tcPr>
          <w:p w14:paraId="406DCFB0" w14:textId="77777777" w:rsidR="00C0704D" w:rsidRPr="008C75E4" w:rsidRDefault="00C0704D" w:rsidP="006126D1">
            <w:pPr>
              <w:jc w:val="both"/>
              <w:rPr>
                <w:rFonts w:ascii="Calibri" w:hAnsi="Calibri"/>
                <w:b/>
                <w:szCs w:val="22"/>
              </w:rPr>
            </w:pPr>
            <w:r w:rsidRPr="008C75E4">
              <w:rPr>
                <w:rFonts w:ascii="Calibri" w:hAnsi="Calibri"/>
                <w:b/>
                <w:szCs w:val="22"/>
              </w:rPr>
              <w:t>RELEVANT POLICIES AND SITE PLANNING HISTORY:</w:t>
            </w:r>
          </w:p>
        </w:tc>
      </w:tr>
      <w:tr w:rsidR="008C75E4" w:rsidRPr="008C75E4" w14:paraId="10DFB3DD" w14:textId="77777777" w:rsidTr="009775FC">
        <w:trPr>
          <w:trHeight w:val="864"/>
          <w:jc w:val="center"/>
        </w:trPr>
        <w:tc>
          <w:tcPr>
            <w:tcW w:w="9803" w:type="dxa"/>
            <w:gridSpan w:val="14"/>
            <w:tcMar>
              <w:top w:w="57" w:type="dxa"/>
              <w:bottom w:w="57" w:type="dxa"/>
            </w:tcMar>
          </w:tcPr>
          <w:p w14:paraId="63190967" w14:textId="77777777" w:rsidR="008542DE" w:rsidRPr="00504440" w:rsidRDefault="00C0704D" w:rsidP="00504440">
            <w:pPr>
              <w:pStyle w:val="PLANNING"/>
              <w:rPr>
                <w:rFonts w:ascii="Calibri" w:hAnsi="Calibri"/>
                <w:b/>
                <w:bCs/>
                <w:szCs w:val="22"/>
              </w:rPr>
            </w:pPr>
            <w:proofErr w:type="spellStart"/>
            <w:r w:rsidRPr="008C75E4">
              <w:rPr>
                <w:rFonts w:ascii="Calibri" w:hAnsi="Calibri"/>
                <w:b/>
                <w:bCs/>
                <w:szCs w:val="22"/>
              </w:rPr>
              <w:t>Ribble</w:t>
            </w:r>
            <w:proofErr w:type="spellEnd"/>
            <w:r w:rsidRPr="008C75E4">
              <w:rPr>
                <w:rFonts w:ascii="Calibri" w:hAnsi="Calibri"/>
                <w:b/>
                <w:bCs/>
                <w:szCs w:val="22"/>
              </w:rPr>
              <w:t xml:space="preserve"> Valley Core Strategy:</w:t>
            </w:r>
          </w:p>
          <w:p w14:paraId="528AAE1A" w14:textId="77777777" w:rsidR="001946E0" w:rsidRDefault="001946E0" w:rsidP="006126D1">
            <w:pPr>
              <w:jc w:val="both"/>
              <w:rPr>
                <w:rFonts w:ascii="Calibri" w:hAnsi="Calibri"/>
                <w:b/>
                <w:szCs w:val="22"/>
              </w:rPr>
            </w:pPr>
          </w:p>
          <w:p w14:paraId="6779EB98" w14:textId="77777777" w:rsidR="008E1A16" w:rsidRDefault="008E1A16" w:rsidP="006126D1">
            <w:pPr>
              <w:jc w:val="both"/>
              <w:rPr>
                <w:rFonts w:ascii="Calibri" w:hAnsi="Calibri"/>
                <w:szCs w:val="22"/>
              </w:rPr>
            </w:pPr>
            <w:r w:rsidRPr="008E1A16">
              <w:rPr>
                <w:rFonts w:ascii="Calibri" w:hAnsi="Calibri"/>
                <w:szCs w:val="22"/>
              </w:rPr>
              <w:t xml:space="preserve">Key Statement DS1 – Development Strategy </w:t>
            </w:r>
          </w:p>
          <w:p w14:paraId="5A974928" w14:textId="77777777" w:rsidR="008E1A16" w:rsidRDefault="008E1A16" w:rsidP="006126D1">
            <w:pPr>
              <w:jc w:val="both"/>
              <w:rPr>
                <w:rFonts w:ascii="Calibri" w:hAnsi="Calibri"/>
                <w:szCs w:val="22"/>
              </w:rPr>
            </w:pPr>
            <w:r w:rsidRPr="008E1A16">
              <w:rPr>
                <w:rFonts w:ascii="Calibri" w:hAnsi="Calibri"/>
                <w:szCs w:val="22"/>
              </w:rPr>
              <w:t xml:space="preserve">Key Statement DS2 – Presumption in Favour of Sustainable Development </w:t>
            </w:r>
          </w:p>
          <w:p w14:paraId="433CD914" w14:textId="77777777" w:rsidR="008E1A16" w:rsidRDefault="008E1A16" w:rsidP="006126D1">
            <w:pPr>
              <w:jc w:val="both"/>
              <w:rPr>
                <w:rFonts w:ascii="Calibri" w:hAnsi="Calibri"/>
                <w:szCs w:val="22"/>
              </w:rPr>
            </w:pPr>
            <w:r w:rsidRPr="008E1A16">
              <w:rPr>
                <w:rFonts w:ascii="Calibri" w:hAnsi="Calibri"/>
                <w:szCs w:val="22"/>
              </w:rPr>
              <w:t xml:space="preserve">Policy DMG1 – General Considerations </w:t>
            </w:r>
          </w:p>
          <w:p w14:paraId="67D06145" w14:textId="77777777" w:rsidR="008E1A16" w:rsidRDefault="008E1A16" w:rsidP="006126D1">
            <w:pPr>
              <w:jc w:val="both"/>
              <w:rPr>
                <w:rFonts w:ascii="Calibri" w:hAnsi="Calibri"/>
                <w:szCs w:val="22"/>
              </w:rPr>
            </w:pPr>
            <w:r w:rsidRPr="008E1A16">
              <w:rPr>
                <w:rFonts w:ascii="Calibri" w:hAnsi="Calibri"/>
                <w:szCs w:val="22"/>
              </w:rPr>
              <w:t xml:space="preserve">Policy DMG2 – Strategic Considerations </w:t>
            </w:r>
          </w:p>
          <w:p w14:paraId="12F3F83B" w14:textId="40308941" w:rsidR="00230AE6" w:rsidRPr="00230AE6" w:rsidRDefault="008E1A16" w:rsidP="006126D1">
            <w:pPr>
              <w:jc w:val="both"/>
              <w:rPr>
                <w:rFonts w:ascii="Calibri" w:hAnsi="Calibri"/>
                <w:szCs w:val="22"/>
              </w:rPr>
            </w:pPr>
            <w:r w:rsidRPr="008E1A16">
              <w:rPr>
                <w:rFonts w:ascii="Calibri" w:hAnsi="Calibri"/>
                <w:szCs w:val="22"/>
              </w:rPr>
              <w:t xml:space="preserve">Policy DMH5 – Residential and Curtilage Extensions </w:t>
            </w:r>
          </w:p>
          <w:p w14:paraId="1702FB25" w14:textId="77777777" w:rsidR="008E1A16" w:rsidRDefault="008E1A16" w:rsidP="00CB3674">
            <w:pPr>
              <w:overflowPunct/>
              <w:textAlignment w:val="auto"/>
              <w:rPr>
                <w:rFonts w:ascii="Calibri" w:hAnsi="Calibri"/>
                <w:b/>
                <w:szCs w:val="22"/>
              </w:rPr>
            </w:pPr>
          </w:p>
          <w:p w14:paraId="34869B58" w14:textId="3F7C1A1F" w:rsidR="00C065A2" w:rsidRPr="00B02036" w:rsidRDefault="00C065A2" w:rsidP="00CB3674">
            <w:pPr>
              <w:overflowPunct/>
              <w:textAlignment w:val="auto"/>
              <w:rPr>
                <w:rFonts w:ascii="Calibri" w:hAnsi="Calibri"/>
                <w:b/>
                <w:szCs w:val="22"/>
              </w:rPr>
            </w:pPr>
            <w:r w:rsidRPr="00B02036">
              <w:rPr>
                <w:rFonts w:ascii="Calibri" w:hAnsi="Calibri"/>
                <w:b/>
                <w:szCs w:val="22"/>
              </w:rPr>
              <w:t>NPPF</w:t>
            </w:r>
          </w:p>
          <w:p w14:paraId="2B024361" w14:textId="77777777" w:rsidR="00ED5DDE" w:rsidRPr="00ED5DDE" w:rsidRDefault="00ED5DDE" w:rsidP="00CB3674">
            <w:pPr>
              <w:overflowPunct/>
              <w:textAlignment w:val="auto"/>
              <w:rPr>
                <w:rFonts w:ascii="Calibri" w:hAnsi="Calibri"/>
                <w:szCs w:val="22"/>
              </w:rPr>
            </w:pPr>
          </w:p>
        </w:tc>
      </w:tr>
      <w:tr w:rsidR="008C75E4" w:rsidRPr="008C75E4" w14:paraId="71393123" w14:textId="77777777" w:rsidTr="009775FC">
        <w:trPr>
          <w:trHeight w:val="864"/>
          <w:jc w:val="center"/>
        </w:trPr>
        <w:tc>
          <w:tcPr>
            <w:tcW w:w="9803" w:type="dxa"/>
            <w:gridSpan w:val="14"/>
            <w:tcBorders>
              <w:bottom w:val="single" w:sz="4" w:space="0" w:color="BFBFBF" w:themeColor="background1" w:themeShade="BF"/>
            </w:tcBorders>
            <w:tcMar>
              <w:top w:w="57" w:type="dxa"/>
              <w:bottom w:w="57" w:type="dxa"/>
            </w:tcMar>
          </w:tcPr>
          <w:p w14:paraId="7103CDAB" w14:textId="77777777" w:rsidR="00C0704D" w:rsidRPr="008C75E4" w:rsidRDefault="00C0704D" w:rsidP="006126D1">
            <w:pPr>
              <w:pStyle w:val="PLANNING"/>
              <w:rPr>
                <w:rFonts w:ascii="Calibri" w:hAnsi="Calibri"/>
                <w:b/>
                <w:bCs/>
                <w:szCs w:val="22"/>
              </w:rPr>
            </w:pPr>
            <w:r w:rsidRPr="008C75E4">
              <w:rPr>
                <w:rFonts w:ascii="Calibri" w:hAnsi="Calibri"/>
                <w:b/>
                <w:bCs/>
                <w:szCs w:val="22"/>
              </w:rPr>
              <w:t>Relevant Planning History:</w:t>
            </w:r>
          </w:p>
          <w:p w14:paraId="39F615A7" w14:textId="77777777" w:rsidR="00D56225" w:rsidRDefault="00D56225" w:rsidP="007A3ADF">
            <w:pPr>
              <w:pStyle w:val="PLANNING"/>
              <w:rPr>
                <w:rFonts w:ascii="Calibri" w:hAnsi="Calibri"/>
                <w:bCs/>
                <w:szCs w:val="22"/>
              </w:rPr>
            </w:pPr>
          </w:p>
          <w:p w14:paraId="30A97D50" w14:textId="472FA94E" w:rsidR="00986D70" w:rsidRPr="00C95C47" w:rsidRDefault="00C95C47" w:rsidP="00D05E2D">
            <w:pPr>
              <w:pStyle w:val="PLANNING"/>
              <w:rPr>
                <w:rFonts w:ascii="Calibri" w:hAnsi="Calibri"/>
                <w:bCs/>
                <w:szCs w:val="22"/>
              </w:rPr>
            </w:pPr>
            <w:r w:rsidRPr="00C95C47">
              <w:rPr>
                <w:rFonts w:ascii="Calibri" w:hAnsi="Calibri"/>
                <w:bCs/>
                <w:szCs w:val="22"/>
              </w:rPr>
              <w:t>None.</w:t>
            </w:r>
          </w:p>
        </w:tc>
      </w:tr>
      <w:tr w:rsidR="008C75E4" w:rsidRPr="008C75E4" w14:paraId="541EC7DC" w14:textId="77777777" w:rsidTr="009775FC">
        <w:trPr>
          <w:trHeight w:hRule="exact" w:val="144"/>
          <w:jc w:val="center"/>
        </w:trPr>
        <w:tc>
          <w:tcPr>
            <w:tcW w:w="9803" w:type="dxa"/>
            <w:gridSpan w:val="14"/>
            <w:tcBorders>
              <w:left w:val="nil"/>
              <w:right w:val="nil"/>
            </w:tcBorders>
            <w:tcMar>
              <w:top w:w="57" w:type="dxa"/>
              <w:bottom w:w="57" w:type="dxa"/>
            </w:tcMar>
          </w:tcPr>
          <w:p w14:paraId="3A1F0C11" w14:textId="77777777" w:rsidR="003F16AA" w:rsidRPr="00504440" w:rsidRDefault="003F16AA" w:rsidP="00504440">
            <w:pPr>
              <w:rPr>
                <w:sz w:val="4"/>
                <w:szCs w:val="4"/>
              </w:rPr>
            </w:pPr>
          </w:p>
        </w:tc>
      </w:tr>
      <w:tr w:rsidR="008C75E4" w:rsidRPr="008C75E4" w14:paraId="05A8197D" w14:textId="77777777" w:rsidTr="009775FC">
        <w:trPr>
          <w:jc w:val="center"/>
        </w:trPr>
        <w:tc>
          <w:tcPr>
            <w:tcW w:w="9803" w:type="dxa"/>
            <w:gridSpan w:val="14"/>
            <w:tcMar>
              <w:top w:w="57" w:type="dxa"/>
              <w:bottom w:w="57" w:type="dxa"/>
            </w:tcMar>
          </w:tcPr>
          <w:p w14:paraId="3BE61B0A" w14:textId="77777777" w:rsidR="00C0704D" w:rsidRPr="008C75E4" w:rsidRDefault="00C0704D" w:rsidP="006126D1">
            <w:pPr>
              <w:jc w:val="both"/>
              <w:rPr>
                <w:rFonts w:ascii="Calibri" w:hAnsi="Calibri"/>
                <w:b/>
                <w:szCs w:val="22"/>
              </w:rPr>
            </w:pPr>
            <w:r w:rsidRPr="008C75E4">
              <w:rPr>
                <w:rFonts w:ascii="Calibri" w:hAnsi="Calibri"/>
                <w:b/>
                <w:bCs/>
                <w:szCs w:val="22"/>
              </w:rPr>
              <w:t>ASSESSMENT OF PROPOSED DEVELOPMENT:</w:t>
            </w:r>
          </w:p>
        </w:tc>
      </w:tr>
      <w:tr w:rsidR="008C75E4" w:rsidRPr="008C75E4" w14:paraId="5CDDC6AF" w14:textId="77777777" w:rsidTr="000A6872">
        <w:trPr>
          <w:trHeight w:val="784"/>
          <w:jc w:val="center"/>
        </w:trPr>
        <w:tc>
          <w:tcPr>
            <w:tcW w:w="9803" w:type="dxa"/>
            <w:gridSpan w:val="14"/>
            <w:tcMar>
              <w:top w:w="57" w:type="dxa"/>
              <w:bottom w:w="57" w:type="dxa"/>
            </w:tcMar>
          </w:tcPr>
          <w:p w14:paraId="1CE6957F" w14:textId="77777777" w:rsidR="00D102D9" w:rsidRDefault="00C0704D" w:rsidP="00454754">
            <w:pPr>
              <w:pStyle w:val="Header"/>
              <w:tabs>
                <w:tab w:val="clear" w:pos="4153"/>
                <w:tab w:val="clear" w:pos="8306"/>
              </w:tabs>
              <w:contextualSpacing/>
              <w:jc w:val="both"/>
              <w:rPr>
                <w:rFonts w:ascii="Calibri" w:hAnsi="Calibri"/>
                <w:b/>
                <w:szCs w:val="22"/>
              </w:rPr>
            </w:pPr>
            <w:r w:rsidRPr="008C75E4">
              <w:rPr>
                <w:rFonts w:ascii="Calibri" w:hAnsi="Calibri"/>
                <w:b/>
                <w:szCs w:val="22"/>
              </w:rPr>
              <w:t>Site Description and Surrounding Area:</w:t>
            </w:r>
          </w:p>
          <w:p w14:paraId="5501EEBF" w14:textId="77777777" w:rsidR="00AD627A" w:rsidRDefault="00AD627A" w:rsidP="0043472B">
            <w:pPr>
              <w:jc w:val="both"/>
              <w:rPr>
                <w:rFonts w:asciiTheme="minorHAnsi" w:hAnsiTheme="minorHAnsi" w:cstheme="minorHAnsi"/>
                <w:szCs w:val="22"/>
              </w:rPr>
            </w:pPr>
          </w:p>
          <w:p w14:paraId="2BA04858" w14:textId="09711FC5" w:rsidR="006644F6" w:rsidRDefault="00C52703" w:rsidP="0043472B">
            <w:pPr>
              <w:jc w:val="both"/>
              <w:rPr>
                <w:rFonts w:asciiTheme="minorHAnsi" w:hAnsiTheme="minorHAnsi" w:cstheme="minorHAnsi"/>
                <w:szCs w:val="22"/>
              </w:rPr>
            </w:pPr>
            <w:r>
              <w:rPr>
                <w:rFonts w:asciiTheme="minorHAnsi" w:hAnsiTheme="minorHAnsi" w:cstheme="minorHAnsi"/>
                <w:szCs w:val="22"/>
              </w:rPr>
              <w:t xml:space="preserve">The application relates to a </w:t>
            </w:r>
            <w:r w:rsidR="00D05E2D">
              <w:rPr>
                <w:rFonts w:asciiTheme="minorHAnsi" w:hAnsiTheme="minorHAnsi" w:cstheme="minorHAnsi"/>
                <w:szCs w:val="22"/>
              </w:rPr>
              <w:t>semi-</w:t>
            </w:r>
            <w:r w:rsidR="000A6872">
              <w:rPr>
                <w:rFonts w:asciiTheme="minorHAnsi" w:hAnsiTheme="minorHAnsi" w:cstheme="minorHAnsi"/>
                <w:szCs w:val="22"/>
              </w:rPr>
              <w:t xml:space="preserve">detached </w:t>
            </w:r>
            <w:r w:rsidR="00D05E2D">
              <w:rPr>
                <w:rFonts w:asciiTheme="minorHAnsi" w:hAnsiTheme="minorHAnsi" w:cstheme="minorHAnsi"/>
                <w:szCs w:val="22"/>
              </w:rPr>
              <w:t xml:space="preserve">bungalow </w:t>
            </w:r>
            <w:r w:rsidR="000A6872">
              <w:rPr>
                <w:rFonts w:asciiTheme="minorHAnsi" w:hAnsiTheme="minorHAnsi" w:cstheme="minorHAnsi"/>
                <w:szCs w:val="22"/>
              </w:rPr>
              <w:t xml:space="preserve">property in </w:t>
            </w:r>
            <w:r w:rsidR="00C95C47">
              <w:rPr>
                <w:rFonts w:asciiTheme="minorHAnsi" w:hAnsiTheme="minorHAnsi" w:cstheme="minorHAnsi"/>
                <w:szCs w:val="22"/>
              </w:rPr>
              <w:t>Longridge</w:t>
            </w:r>
            <w:r w:rsidR="000A6872">
              <w:rPr>
                <w:rFonts w:asciiTheme="minorHAnsi" w:hAnsiTheme="minorHAnsi" w:cstheme="minorHAnsi"/>
                <w:szCs w:val="22"/>
              </w:rPr>
              <w:t xml:space="preserve">. The property consists of brick, concrete roof tiles and </w:t>
            </w:r>
            <w:r w:rsidR="00C95C47">
              <w:rPr>
                <w:rFonts w:asciiTheme="minorHAnsi" w:hAnsiTheme="minorHAnsi" w:cstheme="minorHAnsi"/>
                <w:szCs w:val="22"/>
              </w:rPr>
              <w:t xml:space="preserve">white </w:t>
            </w:r>
            <w:r w:rsidR="000A6872">
              <w:rPr>
                <w:rFonts w:asciiTheme="minorHAnsi" w:hAnsiTheme="minorHAnsi" w:cstheme="minorHAnsi"/>
                <w:szCs w:val="22"/>
              </w:rPr>
              <w:t xml:space="preserve">UPVC doors and windows. </w:t>
            </w:r>
            <w:r w:rsidR="00D05E2D">
              <w:rPr>
                <w:rFonts w:asciiTheme="minorHAnsi" w:hAnsiTheme="minorHAnsi" w:cstheme="minorHAnsi"/>
                <w:szCs w:val="22"/>
              </w:rPr>
              <w:t>The surrounding area is residential and is characterised by numerous semi-detached bungalow properties.</w:t>
            </w:r>
          </w:p>
          <w:p w14:paraId="4630E569" w14:textId="30724A7C" w:rsidR="00C52703" w:rsidRPr="003C0C2B" w:rsidRDefault="00C52703" w:rsidP="0043472B">
            <w:pPr>
              <w:jc w:val="both"/>
              <w:rPr>
                <w:rFonts w:asciiTheme="minorHAnsi" w:hAnsiTheme="minorHAnsi" w:cstheme="minorHAnsi"/>
                <w:szCs w:val="22"/>
              </w:rPr>
            </w:pPr>
          </w:p>
        </w:tc>
      </w:tr>
      <w:tr w:rsidR="008C75E4" w:rsidRPr="008C75E4" w14:paraId="0F6FC8F6" w14:textId="77777777" w:rsidTr="009775FC">
        <w:trPr>
          <w:trHeight w:val="1152"/>
          <w:jc w:val="center"/>
        </w:trPr>
        <w:tc>
          <w:tcPr>
            <w:tcW w:w="9803" w:type="dxa"/>
            <w:gridSpan w:val="14"/>
            <w:tcMar>
              <w:top w:w="57" w:type="dxa"/>
              <w:bottom w:w="57" w:type="dxa"/>
            </w:tcMar>
          </w:tcPr>
          <w:p w14:paraId="431C03BC" w14:textId="77777777" w:rsidR="00AD627A" w:rsidRDefault="00C0704D" w:rsidP="0043472B">
            <w:pPr>
              <w:pStyle w:val="Header"/>
              <w:tabs>
                <w:tab w:val="clear" w:pos="4153"/>
                <w:tab w:val="clear" w:pos="8306"/>
              </w:tabs>
              <w:jc w:val="both"/>
              <w:rPr>
                <w:rFonts w:ascii="Calibri" w:hAnsi="Calibri"/>
                <w:b/>
                <w:szCs w:val="22"/>
              </w:rPr>
            </w:pPr>
            <w:r w:rsidRPr="008C75E4">
              <w:rPr>
                <w:rFonts w:ascii="Calibri" w:hAnsi="Calibri"/>
                <w:b/>
                <w:szCs w:val="22"/>
              </w:rPr>
              <w:lastRenderedPageBreak/>
              <w:t>Propose</w:t>
            </w:r>
            <w:r w:rsidR="0043472B">
              <w:rPr>
                <w:rFonts w:ascii="Calibri" w:hAnsi="Calibri"/>
                <w:b/>
                <w:szCs w:val="22"/>
              </w:rPr>
              <w:t>d</w:t>
            </w:r>
            <w:r w:rsidRPr="008C75E4">
              <w:rPr>
                <w:rFonts w:ascii="Calibri" w:hAnsi="Calibri"/>
                <w:b/>
                <w:szCs w:val="22"/>
              </w:rPr>
              <w:t xml:space="preserve"> Development for which consent is sought:</w:t>
            </w:r>
          </w:p>
          <w:p w14:paraId="24C82D2C" w14:textId="77777777" w:rsidR="00096654" w:rsidRDefault="00096654" w:rsidP="0043472B">
            <w:pPr>
              <w:pStyle w:val="Header"/>
              <w:tabs>
                <w:tab w:val="clear" w:pos="4153"/>
                <w:tab w:val="clear" w:pos="8306"/>
              </w:tabs>
              <w:jc w:val="both"/>
              <w:rPr>
                <w:rFonts w:ascii="Calibri" w:hAnsi="Calibri"/>
                <w:b/>
                <w:szCs w:val="22"/>
              </w:rPr>
            </w:pPr>
          </w:p>
          <w:p w14:paraId="2E79BDB6" w14:textId="244BA861" w:rsidR="00D2076E" w:rsidRPr="00096654" w:rsidRDefault="00A47F23" w:rsidP="00BD6206">
            <w:pPr>
              <w:pStyle w:val="Header"/>
              <w:tabs>
                <w:tab w:val="clear" w:pos="4153"/>
                <w:tab w:val="clear" w:pos="8306"/>
              </w:tabs>
              <w:jc w:val="both"/>
              <w:rPr>
                <w:rFonts w:ascii="Calibri" w:hAnsi="Calibri"/>
                <w:szCs w:val="22"/>
              </w:rPr>
            </w:pPr>
            <w:r>
              <w:rPr>
                <w:rFonts w:ascii="Calibri" w:hAnsi="Calibri"/>
                <w:szCs w:val="22"/>
              </w:rPr>
              <w:t xml:space="preserve">Consent is sought for the construction of a </w:t>
            </w:r>
            <w:proofErr w:type="gramStart"/>
            <w:r w:rsidR="00C95C47">
              <w:rPr>
                <w:rFonts w:ascii="Calibri" w:hAnsi="Calibri"/>
                <w:szCs w:val="22"/>
              </w:rPr>
              <w:t>two storey</w:t>
            </w:r>
            <w:proofErr w:type="gramEnd"/>
            <w:r w:rsidR="00C95C47">
              <w:rPr>
                <w:rFonts w:ascii="Calibri" w:hAnsi="Calibri"/>
                <w:szCs w:val="22"/>
              </w:rPr>
              <w:t xml:space="preserve"> side extension and </w:t>
            </w:r>
            <w:r w:rsidR="000A6872">
              <w:rPr>
                <w:rFonts w:ascii="Calibri" w:hAnsi="Calibri"/>
                <w:szCs w:val="22"/>
              </w:rPr>
              <w:t>single storey rear extension.</w:t>
            </w:r>
          </w:p>
        </w:tc>
      </w:tr>
      <w:tr w:rsidR="00BD6206" w:rsidRPr="008C75E4" w14:paraId="0AF2EBD3" w14:textId="77777777" w:rsidTr="009775FC">
        <w:trPr>
          <w:trHeight w:val="1152"/>
          <w:jc w:val="center"/>
        </w:trPr>
        <w:tc>
          <w:tcPr>
            <w:tcW w:w="9803" w:type="dxa"/>
            <w:gridSpan w:val="14"/>
            <w:tcMar>
              <w:top w:w="57" w:type="dxa"/>
              <w:bottom w:w="57" w:type="dxa"/>
            </w:tcMar>
          </w:tcPr>
          <w:p w14:paraId="4E7D30AD" w14:textId="77777777" w:rsidR="00BD6206" w:rsidRDefault="00BD6206" w:rsidP="0043472B">
            <w:pPr>
              <w:pStyle w:val="Header"/>
              <w:tabs>
                <w:tab w:val="clear" w:pos="4153"/>
                <w:tab w:val="clear" w:pos="8306"/>
              </w:tabs>
              <w:jc w:val="both"/>
              <w:rPr>
                <w:rFonts w:ascii="Calibri" w:hAnsi="Calibri"/>
                <w:b/>
                <w:szCs w:val="22"/>
              </w:rPr>
            </w:pPr>
            <w:r>
              <w:rPr>
                <w:rFonts w:ascii="Calibri" w:hAnsi="Calibri"/>
                <w:b/>
                <w:szCs w:val="22"/>
              </w:rPr>
              <w:t>Principle of development:</w:t>
            </w:r>
          </w:p>
          <w:p w14:paraId="33C1363D" w14:textId="77777777" w:rsidR="006644F6" w:rsidRDefault="006644F6" w:rsidP="0043472B">
            <w:pPr>
              <w:pStyle w:val="Header"/>
              <w:tabs>
                <w:tab w:val="clear" w:pos="4153"/>
                <w:tab w:val="clear" w:pos="8306"/>
              </w:tabs>
              <w:jc w:val="both"/>
              <w:rPr>
                <w:rFonts w:ascii="Calibri" w:hAnsi="Calibri"/>
                <w:b/>
                <w:szCs w:val="22"/>
              </w:rPr>
            </w:pPr>
          </w:p>
          <w:p w14:paraId="20A0E1E6" w14:textId="15A559CD" w:rsidR="006644F6" w:rsidRDefault="008E1A16" w:rsidP="0043472B">
            <w:pPr>
              <w:pStyle w:val="Header"/>
              <w:tabs>
                <w:tab w:val="clear" w:pos="4153"/>
                <w:tab w:val="clear" w:pos="8306"/>
              </w:tabs>
              <w:jc w:val="both"/>
              <w:rPr>
                <w:rFonts w:ascii="Calibri" w:hAnsi="Calibri"/>
                <w:szCs w:val="22"/>
              </w:rPr>
            </w:pPr>
            <w:r w:rsidRPr="008E1A16">
              <w:rPr>
                <w:rFonts w:ascii="Calibri" w:hAnsi="Calibri"/>
                <w:szCs w:val="22"/>
              </w:rPr>
              <w:t xml:space="preserve">The proposal is a domestic extension to a dwelling and is acceptable in principle subject to an assessment of the material planning considerations. </w:t>
            </w:r>
          </w:p>
          <w:p w14:paraId="4591F1B8" w14:textId="6B39B9FC" w:rsidR="008E1A16" w:rsidRPr="008C75E4" w:rsidRDefault="008E1A16" w:rsidP="0043472B">
            <w:pPr>
              <w:pStyle w:val="Header"/>
              <w:tabs>
                <w:tab w:val="clear" w:pos="4153"/>
                <w:tab w:val="clear" w:pos="8306"/>
              </w:tabs>
              <w:jc w:val="both"/>
              <w:rPr>
                <w:rFonts w:ascii="Calibri" w:hAnsi="Calibri"/>
                <w:b/>
                <w:szCs w:val="22"/>
              </w:rPr>
            </w:pPr>
          </w:p>
        </w:tc>
      </w:tr>
      <w:tr w:rsidR="008C75E4" w:rsidRPr="008C75E4" w14:paraId="7E4BEC4D" w14:textId="77777777" w:rsidTr="009775FC">
        <w:trPr>
          <w:trHeight w:val="864"/>
          <w:jc w:val="center"/>
        </w:trPr>
        <w:tc>
          <w:tcPr>
            <w:tcW w:w="9803" w:type="dxa"/>
            <w:gridSpan w:val="14"/>
            <w:tcMar>
              <w:top w:w="57" w:type="dxa"/>
              <w:bottom w:w="57" w:type="dxa"/>
            </w:tcMar>
          </w:tcPr>
          <w:p w14:paraId="244DB82C" w14:textId="77777777" w:rsidR="00ED00B7" w:rsidRDefault="00F71D53" w:rsidP="006126D1">
            <w:pPr>
              <w:contextualSpacing/>
              <w:jc w:val="both"/>
              <w:rPr>
                <w:rFonts w:ascii="Calibri" w:hAnsi="Calibri"/>
                <w:b/>
                <w:szCs w:val="22"/>
              </w:rPr>
            </w:pPr>
            <w:r w:rsidRPr="00DF42DA">
              <w:rPr>
                <w:rFonts w:ascii="Calibri" w:hAnsi="Calibri"/>
                <w:b/>
                <w:szCs w:val="22"/>
              </w:rPr>
              <w:t>Residential Amenity</w:t>
            </w:r>
            <w:r w:rsidR="00DF42DA" w:rsidRPr="00DF42DA">
              <w:rPr>
                <w:rFonts w:ascii="Calibri" w:hAnsi="Calibri"/>
                <w:b/>
                <w:szCs w:val="22"/>
              </w:rPr>
              <w:t>:</w:t>
            </w:r>
          </w:p>
          <w:p w14:paraId="549F4481" w14:textId="77777777" w:rsidR="00C6456D" w:rsidRDefault="00C6456D" w:rsidP="00454754">
            <w:pPr>
              <w:contextualSpacing/>
              <w:jc w:val="both"/>
              <w:rPr>
                <w:rFonts w:ascii="Calibri" w:hAnsi="Calibri"/>
                <w:szCs w:val="22"/>
              </w:rPr>
            </w:pPr>
          </w:p>
          <w:p w14:paraId="54E358FF" w14:textId="1F410829" w:rsidR="005465A4" w:rsidRDefault="005465A4" w:rsidP="000A6872">
            <w:pPr>
              <w:contextualSpacing/>
              <w:jc w:val="both"/>
              <w:rPr>
                <w:rFonts w:ascii="Calibri" w:hAnsi="Calibri"/>
                <w:szCs w:val="22"/>
              </w:rPr>
            </w:pPr>
            <w:r>
              <w:rPr>
                <w:rFonts w:ascii="Calibri" w:hAnsi="Calibri"/>
                <w:szCs w:val="22"/>
              </w:rPr>
              <w:t>The front dormer window of the side extension would be sited in a similar position to the property’s existing front dormer windows while the ground floor windows of the side and rear extension would be sited in an identical position to the property’s existing rear ground floor windows therefore it is not considered that the proposal would provide any new opportunities for overlooking.</w:t>
            </w:r>
          </w:p>
          <w:p w14:paraId="3B4CCD6A" w14:textId="77777777" w:rsidR="005465A4" w:rsidRDefault="005465A4" w:rsidP="000A6872">
            <w:pPr>
              <w:contextualSpacing/>
              <w:jc w:val="both"/>
              <w:rPr>
                <w:rFonts w:ascii="Calibri" w:hAnsi="Calibri"/>
                <w:szCs w:val="22"/>
              </w:rPr>
            </w:pPr>
          </w:p>
          <w:p w14:paraId="0FBC83A5" w14:textId="27856308" w:rsidR="000A6872" w:rsidRDefault="00EE25B4" w:rsidP="000A6872">
            <w:pPr>
              <w:contextualSpacing/>
              <w:jc w:val="both"/>
              <w:rPr>
                <w:rFonts w:ascii="Calibri" w:hAnsi="Calibri"/>
                <w:szCs w:val="22"/>
              </w:rPr>
            </w:pPr>
            <w:r>
              <w:rPr>
                <w:rFonts w:ascii="Calibri" w:hAnsi="Calibri"/>
                <w:szCs w:val="22"/>
              </w:rPr>
              <w:t>The North-eastern side elevation of the side extension has the potential to lead to some minor overshadowing within the side curtilage of No. 58 Hacking Drive however</w:t>
            </w:r>
            <w:r w:rsidR="006B44CE">
              <w:rPr>
                <w:rFonts w:ascii="Calibri" w:hAnsi="Calibri"/>
                <w:szCs w:val="22"/>
              </w:rPr>
              <w:t xml:space="preserve"> given that</w:t>
            </w:r>
            <w:r>
              <w:rPr>
                <w:rFonts w:ascii="Calibri" w:hAnsi="Calibri"/>
                <w:szCs w:val="22"/>
              </w:rPr>
              <w:t xml:space="preserve"> the gable end of No. 58 does not contain </w:t>
            </w:r>
            <w:r w:rsidR="006B44CE">
              <w:rPr>
                <w:rFonts w:ascii="Calibri" w:hAnsi="Calibri"/>
                <w:szCs w:val="22"/>
              </w:rPr>
              <w:t>any windows or doors it is not considered that this would be of detriment to the amenity of the neighbouring residents.</w:t>
            </w:r>
          </w:p>
          <w:p w14:paraId="466A3B1A" w14:textId="746A1D46" w:rsidR="005465A4" w:rsidRDefault="005465A4" w:rsidP="000A6872">
            <w:pPr>
              <w:contextualSpacing/>
              <w:jc w:val="both"/>
              <w:rPr>
                <w:rFonts w:ascii="Calibri" w:hAnsi="Calibri"/>
                <w:szCs w:val="22"/>
              </w:rPr>
            </w:pPr>
          </w:p>
          <w:p w14:paraId="0E74B10A" w14:textId="532DFE0E" w:rsidR="007125B1" w:rsidRDefault="0078570F" w:rsidP="000A6872">
            <w:pPr>
              <w:contextualSpacing/>
              <w:jc w:val="both"/>
              <w:rPr>
                <w:rFonts w:ascii="Calibri" w:hAnsi="Calibri"/>
                <w:szCs w:val="22"/>
              </w:rPr>
            </w:pPr>
            <w:r>
              <w:rPr>
                <w:rFonts w:ascii="Calibri" w:hAnsi="Calibri"/>
                <w:szCs w:val="22"/>
              </w:rPr>
              <w:t>The South-western side elevation of the single storey extension would be sited close to the common boundary shared with No. 62 Hacking Drive however the extension would be sited on the Northern side of the neighbouring rear extension</w:t>
            </w:r>
            <w:r w:rsidR="00892654">
              <w:rPr>
                <w:rFonts w:ascii="Calibri" w:hAnsi="Calibri"/>
                <w:szCs w:val="22"/>
              </w:rPr>
              <w:t>,</w:t>
            </w:r>
            <w:r>
              <w:rPr>
                <w:rFonts w:ascii="Calibri" w:hAnsi="Calibri"/>
                <w:szCs w:val="22"/>
              </w:rPr>
              <w:t xml:space="preserve"> with desktop analysis showing that any overshadowing from the extension would solely occur within the rear garden of No. 62</w:t>
            </w:r>
            <w:r w:rsidR="00892654">
              <w:rPr>
                <w:rFonts w:ascii="Calibri" w:hAnsi="Calibri"/>
                <w:szCs w:val="22"/>
              </w:rPr>
              <w:t xml:space="preserve"> therefore no loss of natural light or outlook to the adjoined neighbouring property is anticipated from this aspect of the proposed works.</w:t>
            </w:r>
          </w:p>
          <w:p w14:paraId="7D13DE81" w14:textId="6B404978" w:rsidR="008E1A16" w:rsidRPr="00D23470" w:rsidRDefault="008E1A16" w:rsidP="006B44CE">
            <w:pPr>
              <w:contextualSpacing/>
              <w:jc w:val="both"/>
              <w:rPr>
                <w:rFonts w:ascii="Calibri" w:hAnsi="Calibri"/>
                <w:szCs w:val="22"/>
              </w:rPr>
            </w:pPr>
          </w:p>
        </w:tc>
      </w:tr>
      <w:tr w:rsidR="008C75E4" w:rsidRPr="008C75E4" w14:paraId="2C196D2F" w14:textId="77777777" w:rsidTr="009775FC">
        <w:trPr>
          <w:trHeight w:val="864"/>
          <w:jc w:val="center"/>
        </w:trPr>
        <w:tc>
          <w:tcPr>
            <w:tcW w:w="9803" w:type="dxa"/>
            <w:gridSpan w:val="14"/>
            <w:tcMar>
              <w:top w:w="57" w:type="dxa"/>
              <w:bottom w:w="57" w:type="dxa"/>
            </w:tcMar>
          </w:tcPr>
          <w:p w14:paraId="41B5467A" w14:textId="0FF23C50" w:rsidR="00C0704D" w:rsidRDefault="00DF42DA" w:rsidP="006126D1">
            <w:pPr>
              <w:contextualSpacing/>
              <w:jc w:val="both"/>
              <w:rPr>
                <w:rFonts w:ascii="Calibri" w:hAnsi="Calibri"/>
                <w:b/>
                <w:szCs w:val="22"/>
              </w:rPr>
            </w:pPr>
            <w:r w:rsidRPr="00DF42DA">
              <w:rPr>
                <w:rFonts w:ascii="Calibri" w:hAnsi="Calibri"/>
                <w:b/>
                <w:szCs w:val="22"/>
              </w:rPr>
              <w:t>Visual Amenity:</w:t>
            </w:r>
          </w:p>
          <w:p w14:paraId="5B00854E" w14:textId="77777777" w:rsidR="00C862DB" w:rsidRDefault="00C862DB" w:rsidP="006126D1">
            <w:pPr>
              <w:contextualSpacing/>
              <w:jc w:val="both"/>
              <w:rPr>
                <w:rFonts w:ascii="Calibri" w:hAnsi="Calibri"/>
                <w:b/>
                <w:szCs w:val="22"/>
              </w:rPr>
            </w:pPr>
          </w:p>
          <w:p w14:paraId="0221B4AB" w14:textId="76F0D66F" w:rsidR="00D2076E" w:rsidRDefault="000F6A7D" w:rsidP="004A3637">
            <w:pPr>
              <w:contextualSpacing/>
              <w:jc w:val="both"/>
              <w:rPr>
                <w:rFonts w:ascii="Calibri" w:hAnsi="Calibri"/>
                <w:szCs w:val="22"/>
              </w:rPr>
            </w:pPr>
            <w:r>
              <w:rPr>
                <w:rFonts w:ascii="Calibri" w:hAnsi="Calibri"/>
                <w:szCs w:val="22"/>
              </w:rPr>
              <w:t>The side extension</w:t>
            </w:r>
            <w:r w:rsidR="00CD6DB7">
              <w:rPr>
                <w:rFonts w:ascii="Calibri" w:hAnsi="Calibri"/>
                <w:szCs w:val="22"/>
              </w:rPr>
              <w:t xml:space="preserve"> would be sited on the footprint of the property’s existing garage and would adjoin to the eaves and roof pitch of the property therefore the side extension would read as a modest and subservient addition to the property. The</w:t>
            </w:r>
            <w:r w:rsidR="00D83583">
              <w:rPr>
                <w:rFonts w:ascii="Calibri" w:hAnsi="Calibri"/>
                <w:szCs w:val="22"/>
              </w:rPr>
              <w:t xml:space="preserve"> side extension would be public</w:t>
            </w:r>
            <w:r w:rsidR="009654E2">
              <w:rPr>
                <w:rFonts w:ascii="Calibri" w:hAnsi="Calibri"/>
                <w:szCs w:val="22"/>
              </w:rPr>
              <w:t>ly</w:t>
            </w:r>
            <w:r w:rsidR="00D83583">
              <w:rPr>
                <w:rFonts w:ascii="Calibri" w:hAnsi="Calibri"/>
                <w:szCs w:val="22"/>
              </w:rPr>
              <w:t xml:space="preserve"> </w:t>
            </w:r>
            <w:r w:rsidR="009654E2">
              <w:rPr>
                <w:rFonts w:ascii="Calibri" w:hAnsi="Calibri"/>
                <w:szCs w:val="22"/>
              </w:rPr>
              <w:t>visible</w:t>
            </w:r>
            <w:r w:rsidR="00D83583">
              <w:rPr>
                <w:rFonts w:ascii="Calibri" w:hAnsi="Calibri"/>
                <w:szCs w:val="22"/>
              </w:rPr>
              <w:t xml:space="preserve"> however</w:t>
            </w:r>
            <w:r w:rsidR="004375D7">
              <w:rPr>
                <w:rFonts w:ascii="Calibri" w:hAnsi="Calibri"/>
                <w:szCs w:val="22"/>
              </w:rPr>
              <w:t xml:space="preserve"> </w:t>
            </w:r>
            <w:r w:rsidR="009654E2">
              <w:rPr>
                <w:rFonts w:ascii="Calibri" w:hAnsi="Calibri"/>
                <w:szCs w:val="22"/>
              </w:rPr>
              <w:t xml:space="preserve">an almost identical </w:t>
            </w:r>
            <w:r w:rsidR="00FA6C05">
              <w:rPr>
                <w:rFonts w:ascii="Calibri" w:hAnsi="Calibri"/>
                <w:szCs w:val="22"/>
              </w:rPr>
              <w:t>two storey side extension</w:t>
            </w:r>
            <w:r w:rsidR="009654E2">
              <w:rPr>
                <w:rFonts w:ascii="Calibri" w:hAnsi="Calibri"/>
                <w:szCs w:val="22"/>
              </w:rPr>
              <w:t xml:space="preserve"> has been incorporated at No. 50 </w:t>
            </w:r>
            <w:r w:rsidR="004375D7">
              <w:rPr>
                <w:rFonts w:ascii="Calibri" w:hAnsi="Calibri"/>
                <w:szCs w:val="22"/>
              </w:rPr>
              <w:t xml:space="preserve">with </w:t>
            </w:r>
            <w:r w:rsidR="009654E2">
              <w:rPr>
                <w:rFonts w:ascii="Calibri" w:hAnsi="Calibri"/>
                <w:szCs w:val="22"/>
              </w:rPr>
              <w:t xml:space="preserve">several </w:t>
            </w:r>
            <w:r w:rsidR="00FA6C05">
              <w:rPr>
                <w:rFonts w:ascii="Calibri" w:hAnsi="Calibri"/>
                <w:szCs w:val="22"/>
              </w:rPr>
              <w:t>properties on Hacking Drive</w:t>
            </w:r>
            <w:r w:rsidR="009654E2">
              <w:rPr>
                <w:rFonts w:ascii="Calibri" w:hAnsi="Calibri"/>
                <w:szCs w:val="22"/>
              </w:rPr>
              <w:t xml:space="preserve"> </w:t>
            </w:r>
            <w:r w:rsidR="004375D7">
              <w:rPr>
                <w:rFonts w:ascii="Calibri" w:hAnsi="Calibri"/>
                <w:szCs w:val="22"/>
              </w:rPr>
              <w:t xml:space="preserve">incorporating two storey side extensions. As such, </w:t>
            </w:r>
            <w:r w:rsidR="00C50C51">
              <w:rPr>
                <w:rFonts w:ascii="Calibri" w:hAnsi="Calibri"/>
                <w:szCs w:val="22"/>
              </w:rPr>
              <w:t>the side extension</w:t>
            </w:r>
            <w:r w:rsidR="00C20AAF">
              <w:rPr>
                <w:rFonts w:ascii="Calibri" w:hAnsi="Calibri"/>
                <w:szCs w:val="22"/>
              </w:rPr>
              <w:t xml:space="preserve"> would not appear incongruous within the existing street scene.</w:t>
            </w:r>
          </w:p>
          <w:p w14:paraId="737D61F5" w14:textId="2C23EED0" w:rsidR="00C20AAF" w:rsidRDefault="00C20AAF" w:rsidP="004A3637">
            <w:pPr>
              <w:contextualSpacing/>
              <w:jc w:val="both"/>
              <w:rPr>
                <w:rFonts w:ascii="Calibri" w:hAnsi="Calibri"/>
                <w:szCs w:val="22"/>
              </w:rPr>
            </w:pPr>
          </w:p>
          <w:p w14:paraId="798D704F" w14:textId="3F87A92B" w:rsidR="00C20AAF" w:rsidRDefault="008F7B0C" w:rsidP="004A3637">
            <w:pPr>
              <w:contextualSpacing/>
              <w:jc w:val="both"/>
              <w:rPr>
                <w:rFonts w:ascii="Calibri" w:hAnsi="Calibri"/>
                <w:szCs w:val="22"/>
              </w:rPr>
            </w:pPr>
            <w:r w:rsidRPr="008F7B0C">
              <w:rPr>
                <w:rFonts w:ascii="Calibri" w:hAnsi="Calibri"/>
                <w:szCs w:val="22"/>
              </w:rPr>
              <w:t xml:space="preserve">The </w:t>
            </w:r>
            <w:r>
              <w:rPr>
                <w:rFonts w:ascii="Calibri" w:hAnsi="Calibri"/>
                <w:szCs w:val="22"/>
              </w:rPr>
              <w:t>rear extension</w:t>
            </w:r>
            <w:r w:rsidRPr="008F7B0C">
              <w:rPr>
                <w:rFonts w:ascii="Calibri" w:hAnsi="Calibri"/>
                <w:szCs w:val="22"/>
              </w:rPr>
              <w:t xml:space="preserve"> would span </w:t>
            </w:r>
            <w:r w:rsidR="00F73EC4">
              <w:rPr>
                <w:rFonts w:ascii="Calibri" w:hAnsi="Calibri"/>
                <w:szCs w:val="22"/>
              </w:rPr>
              <w:t>almost</w:t>
            </w:r>
            <w:r w:rsidRPr="008F7B0C">
              <w:rPr>
                <w:rFonts w:ascii="Calibri" w:hAnsi="Calibri"/>
                <w:szCs w:val="22"/>
              </w:rPr>
              <w:t xml:space="preserve"> the </w:t>
            </w:r>
            <w:r w:rsidR="00F73EC4">
              <w:rPr>
                <w:rFonts w:ascii="Calibri" w:hAnsi="Calibri"/>
                <w:szCs w:val="22"/>
              </w:rPr>
              <w:t xml:space="preserve">entire </w:t>
            </w:r>
            <w:r w:rsidRPr="008F7B0C">
              <w:rPr>
                <w:rFonts w:ascii="Calibri" w:hAnsi="Calibri"/>
                <w:szCs w:val="22"/>
              </w:rPr>
              <w:t>width of the property</w:t>
            </w:r>
            <w:r w:rsidR="00F73EC4">
              <w:rPr>
                <w:rFonts w:ascii="Calibri" w:hAnsi="Calibri"/>
                <w:szCs w:val="22"/>
              </w:rPr>
              <w:t xml:space="preserve">’s rear elevation </w:t>
            </w:r>
            <w:r w:rsidRPr="008F7B0C">
              <w:rPr>
                <w:rFonts w:ascii="Calibri" w:hAnsi="Calibri"/>
                <w:szCs w:val="22"/>
              </w:rPr>
              <w:t xml:space="preserve">however the extension would be modest </w:t>
            </w:r>
            <w:r w:rsidR="00F73EC4">
              <w:rPr>
                <w:rFonts w:ascii="Calibri" w:hAnsi="Calibri"/>
                <w:szCs w:val="22"/>
              </w:rPr>
              <w:t xml:space="preserve">in terms of </w:t>
            </w:r>
            <w:r w:rsidR="00C50C51">
              <w:rPr>
                <w:rFonts w:ascii="Calibri" w:hAnsi="Calibri"/>
                <w:szCs w:val="22"/>
              </w:rPr>
              <w:t xml:space="preserve">its </w:t>
            </w:r>
            <w:r w:rsidR="00F73EC4">
              <w:rPr>
                <w:rFonts w:ascii="Calibri" w:hAnsi="Calibri"/>
                <w:szCs w:val="22"/>
              </w:rPr>
              <w:t xml:space="preserve">outwards projection and height </w:t>
            </w:r>
            <w:r w:rsidR="00C50C51">
              <w:rPr>
                <w:rFonts w:ascii="Calibri" w:hAnsi="Calibri"/>
                <w:szCs w:val="22"/>
              </w:rPr>
              <w:t xml:space="preserve">and as such </w:t>
            </w:r>
            <w:r w:rsidRPr="008F7B0C">
              <w:rPr>
                <w:rFonts w:ascii="Calibri" w:hAnsi="Calibri"/>
                <w:szCs w:val="22"/>
              </w:rPr>
              <w:t xml:space="preserve">would </w:t>
            </w:r>
            <w:r w:rsidR="00C50C51">
              <w:rPr>
                <w:rFonts w:ascii="Calibri" w:hAnsi="Calibri"/>
                <w:szCs w:val="22"/>
              </w:rPr>
              <w:t xml:space="preserve">not </w:t>
            </w:r>
            <w:r w:rsidR="00F73EC4">
              <w:rPr>
                <w:rFonts w:ascii="Calibri" w:hAnsi="Calibri"/>
                <w:szCs w:val="22"/>
              </w:rPr>
              <w:t>appear</w:t>
            </w:r>
            <w:r w:rsidRPr="008F7B0C">
              <w:rPr>
                <w:rFonts w:ascii="Calibri" w:hAnsi="Calibri"/>
                <w:szCs w:val="22"/>
              </w:rPr>
              <w:t xml:space="preserve"> over dominant. The </w:t>
            </w:r>
            <w:r w:rsidR="00246F34">
              <w:rPr>
                <w:rFonts w:ascii="Calibri" w:hAnsi="Calibri"/>
                <w:szCs w:val="22"/>
              </w:rPr>
              <w:t>rear extension</w:t>
            </w:r>
            <w:r w:rsidRPr="008F7B0C">
              <w:rPr>
                <w:rFonts w:ascii="Calibri" w:hAnsi="Calibri"/>
                <w:szCs w:val="22"/>
              </w:rPr>
              <w:t xml:space="preserve"> would be partially visible from the rear of No. </w:t>
            </w:r>
            <w:r w:rsidR="00F73EC4">
              <w:rPr>
                <w:rFonts w:ascii="Calibri" w:hAnsi="Calibri"/>
                <w:szCs w:val="22"/>
              </w:rPr>
              <w:t>58</w:t>
            </w:r>
            <w:r w:rsidRPr="008F7B0C">
              <w:rPr>
                <w:rFonts w:ascii="Calibri" w:hAnsi="Calibri"/>
                <w:szCs w:val="22"/>
              </w:rPr>
              <w:t xml:space="preserve"> and No. </w:t>
            </w:r>
            <w:r w:rsidR="00F73EC4">
              <w:rPr>
                <w:rFonts w:ascii="Calibri" w:hAnsi="Calibri"/>
                <w:szCs w:val="22"/>
              </w:rPr>
              <w:t>62</w:t>
            </w:r>
            <w:r w:rsidRPr="008F7B0C">
              <w:rPr>
                <w:rFonts w:ascii="Calibri" w:hAnsi="Calibri"/>
                <w:szCs w:val="22"/>
              </w:rPr>
              <w:t xml:space="preserve"> </w:t>
            </w:r>
            <w:r w:rsidR="00F73EC4">
              <w:rPr>
                <w:rFonts w:ascii="Calibri" w:hAnsi="Calibri"/>
                <w:szCs w:val="22"/>
              </w:rPr>
              <w:t>Hacking Drive</w:t>
            </w:r>
            <w:r w:rsidRPr="008F7B0C">
              <w:rPr>
                <w:rFonts w:ascii="Calibri" w:hAnsi="Calibri"/>
                <w:szCs w:val="22"/>
              </w:rPr>
              <w:t xml:space="preserve"> however </w:t>
            </w:r>
            <w:r w:rsidR="00246F34">
              <w:rPr>
                <w:rFonts w:ascii="Calibri" w:hAnsi="Calibri"/>
                <w:szCs w:val="22"/>
              </w:rPr>
              <w:t xml:space="preserve">its overall visual impact would be minimal </w:t>
            </w:r>
            <w:r w:rsidR="00C50C51">
              <w:rPr>
                <w:rFonts w:ascii="Calibri" w:hAnsi="Calibri"/>
                <w:szCs w:val="22"/>
              </w:rPr>
              <w:t>by virtue of</w:t>
            </w:r>
            <w:r w:rsidRPr="008F7B0C">
              <w:rPr>
                <w:rFonts w:ascii="Calibri" w:hAnsi="Calibri"/>
                <w:szCs w:val="22"/>
              </w:rPr>
              <w:t xml:space="preserve"> be</w:t>
            </w:r>
            <w:r w:rsidR="00C50C51">
              <w:rPr>
                <w:rFonts w:ascii="Calibri" w:hAnsi="Calibri"/>
                <w:szCs w:val="22"/>
              </w:rPr>
              <w:t>ing</w:t>
            </w:r>
            <w:r w:rsidRPr="008F7B0C">
              <w:rPr>
                <w:rFonts w:ascii="Calibri" w:hAnsi="Calibri"/>
                <w:szCs w:val="22"/>
              </w:rPr>
              <w:t xml:space="preserve"> sited within the property’s rear </w:t>
            </w:r>
            <w:r w:rsidR="00F73EC4">
              <w:rPr>
                <w:rFonts w:ascii="Calibri" w:hAnsi="Calibri"/>
                <w:szCs w:val="22"/>
              </w:rPr>
              <w:t>garden and predominantly screened from</w:t>
            </w:r>
            <w:r w:rsidR="00F73EC4" w:rsidRPr="008F7B0C">
              <w:rPr>
                <w:rFonts w:ascii="Calibri" w:hAnsi="Calibri"/>
                <w:szCs w:val="22"/>
              </w:rPr>
              <w:t xml:space="preserve"> the public realm</w:t>
            </w:r>
            <w:r w:rsidR="00C50C51">
              <w:rPr>
                <w:rFonts w:ascii="Calibri" w:hAnsi="Calibri"/>
                <w:szCs w:val="22"/>
              </w:rPr>
              <w:t>. Accordingly,</w:t>
            </w:r>
            <w:r w:rsidRPr="008F7B0C">
              <w:rPr>
                <w:rFonts w:ascii="Calibri" w:hAnsi="Calibri"/>
                <w:szCs w:val="22"/>
              </w:rPr>
              <w:t xml:space="preserve"> it is not considered that </w:t>
            </w:r>
            <w:r w:rsidR="00C50C51">
              <w:rPr>
                <w:rFonts w:ascii="Calibri" w:hAnsi="Calibri"/>
                <w:szCs w:val="22"/>
              </w:rPr>
              <w:t>the proposed works</w:t>
            </w:r>
            <w:r w:rsidRPr="008F7B0C">
              <w:rPr>
                <w:rFonts w:ascii="Calibri" w:hAnsi="Calibri"/>
                <w:szCs w:val="22"/>
              </w:rPr>
              <w:t xml:space="preserve"> would have any undue impact upon </w:t>
            </w:r>
            <w:r w:rsidR="00C50C51">
              <w:rPr>
                <w:rFonts w:ascii="Calibri" w:hAnsi="Calibri"/>
                <w:szCs w:val="22"/>
              </w:rPr>
              <w:t xml:space="preserve">the </w:t>
            </w:r>
            <w:r w:rsidRPr="008F7B0C">
              <w:rPr>
                <w:rFonts w:ascii="Calibri" w:hAnsi="Calibri"/>
                <w:szCs w:val="22"/>
              </w:rPr>
              <w:t>visual amenit</w:t>
            </w:r>
            <w:r w:rsidR="00C50C51">
              <w:rPr>
                <w:rFonts w:ascii="Calibri" w:hAnsi="Calibri"/>
                <w:szCs w:val="22"/>
              </w:rPr>
              <w:t>ies of the immediate or wider area.</w:t>
            </w:r>
          </w:p>
          <w:p w14:paraId="37A766A4" w14:textId="621CB426" w:rsidR="004A3637" w:rsidRPr="0091595C" w:rsidRDefault="004A3637" w:rsidP="004A3637">
            <w:pPr>
              <w:contextualSpacing/>
              <w:jc w:val="both"/>
              <w:rPr>
                <w:rFonts w:ascii="Calibri" w:hAnsi="Calibri"/>
                <w:szCs w:val="22"/>
              </w:rPr>
            </w:pPr>
          </w:p>
        </w:tc>
      </w:tr>
      <w:tr w:rsidR="004643EA" w:rsidRPr="008C75E4" w14:paraId="396A22D7" w14:textId="77777777" w:rsidTr="009775FC">
        <w:trPr>
          <w:trHeight w:val="864"/>
          <w:jc w:val="center"/>
        </w:trPr>
        <w:tc>
          <w:tcPr>
            <w:tcW w:w="9803" w:type="dxa"/>
            <w:gridSpan w:val="14"/>
            <w:tcMar>
              <w:top w:w="57" w:type="dxa"/>
              <w:bottom w:w="57" w:type="dxa"/>
            </w:tcMar>
          </w:tcPr>
          <w:p w14:paraId="667E621D" w14:textId="7456FE94" w:rsidR="004643EA" w:rsidRDefault="004643EA" w:rsidP="006126D1">
            <w:pPr>
              <w:contextualSpacing/>
              <w:jc w:val="both"/>
              <w:rPr>
                <w:rFonts w:ascii="Calibri" w:hAnsi="Calibri"/>
                <w:b/>
                <w:bCs/>
                <w:szCs w:val="22"/>
              </w:rPr>
            </w:pPr>
            <w:r>
              <w:rPr>
                <w:rFonts w:ascii="Calibri" w:hAnsi="Calibri"/>
                <w:b/>
                <w:bCs/>
                <w:szCs w:val="22"/>
              </w:rPr>
              <w:t xml:space="preserve">Ecology: </w:t>
            </w:r>
          </w:p>
          <w:p w14:paraId="1986DBAA" w14:textId="77777777" w:rsidR="004643EA" w:rsidRDefault="004643EA" w:rsidP="006126D1">
            <w:pPr>
              <w:contextualSpacing/>
              <w:jc w:val="both"/>
              <w:rPr>
                <w:rFonts w:ascii="Calibri" w:hAnsi="Calibri"/>
                <w:b/>
                <w:bCs/>
                <w:szCs w:val="22"/>
              </w:rPr>
            </w:pPr>
          </w:p>
          <w:p w14:paraId="44237D29" w14:textId="746AA8CB" w:rsidR="003F2E14" w:rsidRDefault="00BE2632" w:rsidP="003F2E14">
            <w:pPr>
              <w:contextualSpacing/>
              <w:jc w:val="both"/>
              <w:rPr>
                <w:rFonts w:ascii="Calibri" w:hAnsi="Calibri"/>
                <w:szCs w:val="22"/>
              </w:rPr>
            </w:pPr>
            <w:r>
              <w:rPr>
                <w:rFonts w:ascii="Calibri" w:hAnsi="Calibri"/>
                <w:szCs w:val="22"/>
              </w:rPr>
              <w:t xml:space="preserve">A bat survey carried out at the property on 20/10/21 found no evidence of any bat related </w:t>
            </w:r>
            <w:r w:rsidR="003F2E14">
              <w:rPr>
                <w:rFonts w:ascii="Calibri" w:hAnsi="Calibri"/>
                <w:szCs w:val="22"/>
              </w:rPr>
              <w:t>activity however vegetation in the vicinity of the property was found to offer potential for nesting birds therefore an additional planning condition has been implemented to the consent to safeguard any protected species on site.</w:t>
            </w:r>
          </w:p>
          <w:p w14:paraId="214A45F2" w14:textId="0D48B489" w:rsidR="000A6872" w:rsidRPr="008C75E4" w:rsidRDefault="000A6872" w:rsidP="008A6574">
            <w:pPr>
              <w:contextualSpacing/>
              <w:jc w:val="both"/>
              <w:rPr>
                <w:rFonts w:ascii="Calibri" w:hAnsi="Calibri"/>
                <w:b/>
                <w:bCs/>
                <w:szCs w:val="22"/>
              </w:rPr>
            </w:pPr>
          </w:p>
        </w:tc>
      </w:tr>
      <w:tr w:rsidR="00D02F83" w:rsidRPr="008C75E4" w14:paraId="6B8E5DAB" w14:textId="77777777" w:rsidTr="009775FC">
        <w:trPr>
          <w:trHeight w:val="864"/>
          <w:jc w:val="center"/>
        </w:trPr>
        <w:tc>
          <w:tcPr>
            <w:tcW w:w="9803" w:type="dxa"/>
            <w:gridSpan w:val="14"/>
            <w:tcMar>
              <w:top w:w="57" w:type="dxa"/>
              <w:bottom w:w="57" w:type="dxa"/>
            </w:tcMar>
          </w:tcPr>
          <w:p w14:paraId="37C76859" w14:textId="77777777" w:rsidR="00D02F83" w:rsidRDefault="00D02F83" w:rsidP="006126D1">
            <w:pPr>
              <w:contextualSpacing/>
              <w:jc w:val="both"/>
              <w:rPr>
                <w:rFonts w:ascii="Calibri" w:hAnsi="Calibri"/>
                <w:b/>
                <w:bCs/>
                <w:szCs w:val="22"/>
              </w:rPr>
            </w:pPr>
            <w:r>
              <w:rPr>
                <w:rFonts w:ascii="Calibri" w:hAnsi="Calibri"/>
                <w:b/>
                <w:bCs/>
                <w:szCs w:val="22"/>
              </w:rPr>
              <w:lastRenderedPageBreak/>
              <w:t xml:space="preserve">Highways: </w:t>
            </w:r>
          </w:p>
          <w:p w14:paraId="77FAFACA" w14:textId="6395357E" w:rsidR="00D02F83" w:rsidRDefault="00D02F83" w:rsidP="006126D1">
            <w:pPr>
              <w:contextualSpacing/>
              <w:jc w:val="both"/>
              <w:rPr>
                <w:rFonts w:ascii="Calibri" w:hAnsi="Calibri"/>
                <w:b/>
                <w:bCs/>
                <w:szCs w:val="22"/>
              </w:rPr>
            </w:pPr>
          </w:p>
          <w:p w14:paraId="72741D21" w14:textId="092666A4" w:rsidR="00D13259" w:rsidRPr="0075693D" w:rsidRDefault="00A47F23" w:rsidP="00A47F23">
            <w:pPr>
              <w:contextualSpacing/>
              <w:jc w:val="both"/>
              <w:rPr>
                <w:rFonts w:ascii="Calibri" w:hAnsi="Calibri"/>
                <w:szCs w:val="22"/>
              </w:rPr>
            </w:pPr>
            <w:r w:rsidRPr="00A47F23">
              <w:rPr>
                <w:rFonts w:ascii="Calibri" w:hAnsi="Calibri"/>
                <w:szCs w:val="22"/>
              </w:rPr>
              <w:t>Lancashire County Council Highways have not been consulted on the proposal however given that</w:t>
            </w:r>
            <w:r>
              <w:rPr>
                <w:rFonts w:ascii="Calibri" w:hAnsi="Calibri"/>
                <w:szCs w:val="22"/>
              </w:rPr>
              <w:t xml:space="preserve"> the proposed works w</w:t>
            </w:r>
            <w:r w:rsidR="00F433A9">
              <w:rPr>
                <w:rFonts w:ascii="Calibri" w:hAnsi="Calibri"/>
                <w:szCs w:val="22"/>
              </w:rPr>
              <w:t>ould</w:t>
            </w:r>
            <w:r>
              <w:rPr>
                <w:rFonts w:ascii="Calibri" w:hAnsi="Calibri"/>
                <w:szCs w:val="22"/>
              </w:rPr>
              <w:t xml:space="preserve"> not affect the property’s existing parking arrangement it is not considered that the proposal w</w:t>
            </w:r>
            <w:r w:rsidR="00F433A9">
              <w:rPr>
                <w:rFonts w:ascii="Calibri" w:hAnsi="Calibri"/>
                <w:szCs w:val="22"/>
              </w:rPr>
              <w:t>ould</w:t>
            </w:r>
            <w:r>
              <w:rPr>
                <w:rFonts w:ascii="Calibri" w:hAnsi="Calibri"/>
                <w:szCs w:val="22"/>
              </w:rPr>
              <w:t xml:space="preserve"> have any undue impact upon highway safety.</w:t>
            </w:r>
          </w:p>
        </w:tc>
      </w:tr>
      <w:tr w:rsidR="008C75E4" w:rsidRPr="008C75E4" w14:paraId="5B942BE0" w14:textId="77777777" w:rsidTr="009775FC">
        <w:trPr>
          <w:trHeight w:val="864"/>
          <w:jc w:val="center"/>
        </w:trPr>
        <w:tc>
          <w:tcPr>
            <w:tcW w:w="9803" w:type="dxa"/>
            <w:gridSpan w:val="14"/>
            <w:tcMar>
              <w:top w:w="57" w:type="dxa"/>
              <w:bottom w:w="57" w:type="dxa"/>
            </w:tcMar>
          </w:tcPr>
          <w:p w14:paraId="4FAC4B80" w14:textId="77777777" w:rsidR="00C0704D" w:rsidRPr="008C75E4" w:rsidRDefault="00C0704D" w:rsidP="006126D1">
            <w:pPr>
              <w:contextualSpacing/>
              <w:jc w:val="both"/>
              <w:rPr>
                <w:rFonts w:ascii="Calibri" w:hAnsi="Calibri"/>
                <w:b/>
                <w:bCs/>
                <w:szCs w:val="22"/>
              </w:rPr>
            </w:pPr>
            <w:r w:rsidRPr="008C75E4">
              <w:rPr>
                <w:rFonts w:ascii="Calibri" w:hAnsi="Calibri"/>
                <w:b/>
                <w:bCs/>
                <w:szCs w:val="22"/>
              </w:rPr>
              <w:t>Observations/Consideration of Matters Raised/Conclusion:</w:t>
            </w:r>
          </w:p>
          <w:p w14:paraId="1FD95A60" w14:textId="4B6B4AFD" w:rsidR="00640CA7" w:rsidRDefault="00640CA7" w:rsidP="0043472B">
            <w:pPr>
              <w:pStyle w:val="Header"/>
              <w:contextualSpacing/>
              <w:jc w:val="both"/>
              <w:rPr>
                <w:rFonts w:ascii="Calibri" w:hAnsi="Calibri"/>
                <w:bCs/>
                <w:szCs w:val="22"/>
              </w:rPr>
            </w:pPr>
          </w:p>
          <w:p w14:paraId="15F89B1A" w14:textId="6BB8B584" w:rsidR="00B57998" w:rsidRPr="00B57998" w:rsidRDefault="00B57998" w:rsidP="00B57998">
            <w:pPr>
              <w:pStyle w:val="Header"/>
              <w:contextualSpacing/>
              <w:jc w:val="both"/>
              <w:rPr>
                <w:rFonts w:ascii="Calibri" w:hAnsi="Calibri"/>
                <w:bCs/>
                <w:szCs w:val="22"/>
              </w:rPr>
            </w:pPr>
            <w:r w:rsidRPr="00B57998">
              <w:rPr>
                <w:rFonts w:ascii="Calibri" w:hAnsi="Calibri"/>
                <w:bCs/>
                <w:szCs w:val="22"/>
              </w:rPr>
              <w:t xml:space="preserve">The proposal does not raise any concerns with regards to residential amenity in as much that </w:t>
            </w:r>
            <w:r w:rsidR="004A3637">
              <w:rPr>
                <w:rFonts w:ascii="Calibri" w:hAnsi="Calibri"/>
                <w:bCs/>
                <w:szCs w:val="22"/>
              </w:rPr>
              <w:t>neither</w:t>
            </w:r>
            <w:r w:rsidRPr="00B57998">
              <w:rPr>
                <w:rFonts w:ascii="Calibri" w:hAnsi="Calibri"/>
                <w:bCs/>
                <w:szCs w:val="22"/>
              </w:rPr>
              <w:t xml:space="preserve"> extension would </w:t>
            </w:r>
            <w:r>
              <w:rPr>
                <w:rFonts w:ascii="Calibri" w:hAnsi="Calibri"/>
                <w:bCs/>
                <w:szCs w:val="22"/>
              </w:rPr>
              <w:t xml:space="preserve">lead to any loss of privacy, </w:t>
            </w:r>
            <w:r w:rsidRPr="00B57998">
              <w:rPr>
                <w:rFonts w:ascii="Calibri" w:hAnsi="Calibri"/>
                <w:bCs/>
                <w:szCs w:val="22"/>
              </w:rPr>
              <w:t xml:space="preserve">natural </w:t>
            </w:r>
            <w:proofErr w:type="gramStart"/>
            <w:r w:rsidRPr="00B57998">
              <w:rPr>
                <w:rFonts w:ascii="Calibri" w:hAnsi="Calibri"/>
                <w:bCs/>
                <w:szCs w:val="22"/>
              </w:rPr>
              <w:t>light</w:t>
            </w:r>
            <w:proofErr w:type="gramEnd"/>
            <w:r w:rsidRPr="00B57998">
              <w:rPr>
                <w:rFonts w:ascii="Calibri" w:hAnsi="Calibri"/>
                <w:bCs/>
                <w:szCs w:val="22"/>
              </w:rPr>
              <w:t xml:space="preserve"> or outlook for any neighbouring residents.</w:t>
            </w:r>
          </w:p>
          <w:p w14:paraId="7D62ED03" w14:textId="77777777" w:rsidR="00B57998" w:rsidRPr="00B57998" w:rsidRDefault="00B57998" w:rsidP="00B57998">
            <w:pPr>
              <w:pStyle w:val="Header"/>
              <w:contextualSpacing/>
              <w:jc w:val="both"/>
              <w:rPr>
                <w:rFonts w:ascii="Calibri" w:hAnsi="Calibri"/>
                <w:bCs/>
                <w:szCs w:val="22"/>
              </w:rPr>
            </w:pPr>
          </w:p>
          <w:p w14:paraId="47FB9CFC" w14:textId="040D41D3" w:rsidR="006A2043" w:rsidRDefault="006A2043" w:rsidP="006A2043">
            <w:pPr>
              <w:pStyle w:val="Header"/>
              <w:rPr>
                <w:rFonts w:ascii="Calibri" w:hAnsi="Calibri"/>
                <w:bCs/>
                <w:szCs w:val="22"/>
              </w:rPr>
            </w:pPr>
            <w:r w:rsidRPr="006A2043">
              <w:rPr>
                <w:rFonts w:ascii="Calibri" w:hAnsi="Calibri"/>
                <w:bCs/>
                <w:szCs w:val="22"/>
              </w:rPr>
              <w:t>The extension</w:t>
            </w:r>
            <w:r w:rsidR="004A3637">
              <w:rPr>
                <w:rFonts w:ascii="Calibri" w:hAnsi="Calibri"/>
                <w:bCs/>
                <w:szCs w:val="22"/>
              </w:rPr>
              <w:t>s</w:t>
            </w:r>
            <w:r w:rsidRPr="006A2043">
              <w:rPr>
                <w:rFonts w:ascii="Calibri" w:hAnsi="Calibri"/>
                <w:bCs/>
                <w:szCs w:val="22"/>
              </w:rPr>
              <w:t xml:space="preserve"> </w:t>
            </w:r>
            <w:r w:rsidR="00E541AE">
              <w:rPr>
                <w:rFonts w:ascii="Calibri" w:hAnsi="Calibri"/>
                <w:bCs/>
                <w:szCs w:val="22"/>
              </w:rPr>
              <w:t>would not be over dominant feature</w:t>
            </w:r>
            <w:r w:rsidR="004A3637">
              <w:rPr>
                <w:rFonts w:ascii="Calibri" w:hAnsi="Calibri"/>
                <w:bCs/>
                <w:szCs w:val="22"/>
              </w:rPr>
              <w:t>s</w:t>
            </w:r>
            <w:r w:rsidR="00E541AE">
              <w:rPr>
                <w:rFonts w:ascii="Calibri" w:hAnsi="Calibri"/>
                <w:bCs/>
                <w:szCs w:val="22"/>
              </w:rPr>
              <w:t xml:space="preserve"> and </w:t>
            </w:r>
            <w:r w:rsidRPr="006A2043">
              <w:rPr>
                <w:rFonts w:ascii="Calibri" w:hAnsi="Calibri"/>
                <w:bCs/>
                <w:szCs w:val="22"/>
              </w:rPr>
              <w:t xml:space="preserve">would </w:t>
            </w:r>
            <w:r w:rsidR="005A74F9">
              <w:rPr>
                <w:rFonts w:ascii="Calibri" w:hAnsi="Calibri"/>
                <w:bCs/>
                <w:szCs w:val="22"/>
              </w:rPr>
              <w:t>remain</w:t>
            </w:r>
            <w:r w:rsidRPr="006A2043">
              <w:rPr>
                <w:rFonts w:ascii="Calibri" w:hAnsi="Calibri"/>
                <w:bCs/>
                <w:szCs w:val="22"/>
              </w:rPr>
              <w:t xml:space="preserve"> </w:t>
            </w:r>
            <w:r w:rsidR="005A74F9">
              <w:rPr>
                <w:rFonts w:ascii="Calibri" w:hAnsi="Calibri"/>
                <w:bCs/>
                <w:szCs w:val="22"/>
              </w:rPr>
              <w:t>predominantly screened</w:t>
            </w:r>
            <w:r>
              <w:rPr>
                <w:rFonts w:ascii="Calibri" w:hAnsi="Calibri"/>
                <w:bCs/>
                <w:szCs w:val="22"/>
              </w:rPr>
              <w:t xml:space="preserve"> from</w:t>
            </w:r>
            <w:r w:rsidRPr="006A2043">
              <w:rPr>
                <w:rFonts w:ascii="Calibri" w:hAnsi="Calibri"/>
                <w:bCs/>
                <w:szCs w:val="22"/>
              </w:rPr>
              <w:t xml:space="preserve"> the public realm </w:t>
            </w:r>
            <w:r w:rsidR="00E541AE">
              <w:rPr>
                <w:rFonts w:ascii="Calibri" w:hAnsi="Calibri"/>
                <w:bCs/>
                <w:szCs w:val="22"/>
              </w:rPr>
              <w:t>without having</w:t>
            </w:r>
            <w:r w:rsidRPr="006A2043">
              <w:rPr>
                <w:rFonts w:ascii="Calibri" w:hAnsi="Calibri"/>
                <w:bCs/>
                <w:szCs w:val="22"/>
              </w:rPr>
              <w:t xml:space="preserve"> any undue impact upon visual amenity.</w:t>
            </w:r>
          </w:p>
          <w:p w14:paraId="1DE265FC" w14:textId="77777777" w:rsidR="005A74F9" w:rsidRPr="006A2043" w:rsidRDefault="005A74F9" w:rsidP="006A2043">
            <w:pPr>
              <w:pStyle w:val="Header"/>
              <w:rPr>
                <w:rFonts w:ascii="Calibri" w:hAnsi="Calibri"/>
                <w:bCs/>
                <w:szCs w:val="22"/>
              </w:rPr>
            </w:pPr>
          </w:p>
          <w:p w14:paraId="35073671" w14:textId="77777777" w:rsidR="00640CA7" w:rsidRDefault="00640CA7" w:rsidP="00E541AE">
            <w:pPr>
              <w:pStyle w:val="Header"/>
              <w:rPr>
                <w:rFonts w:ascii="Calibri" w:hAnsi="Calibri"/>
                <w:bCs/>
                <w:szCs w:val="22"/>
              </w:rPr>
            </w:pPr>
            <w:r w:rsidRPr="00640CA7">
              <w:rPr>
                <w:rFonts w:ascii="Calibri" w:hAnsi="Calibri"/>
                <w:bCs/>
                <w:szCs w:val="22"/>
              </w:rPr>
              <w:t>It is for the above reasons and having regard to all material considerations and matters raised that the application is</w:t>
            </w:r>
            <w:r w:rsidR="00A47F23">
              <w:rPr>
                <w:rFonts w:ascii="Calibri" w:hAnsi="Calibri"/>
                <w:bCs/>
                <w:szCs w:val="22"/>
              </w:rPr>
              <w:t xml:space="preserve"> </w:t>
            </w:r>
            <w:r w:rsidR="0074565C">
              <w:rPr>
                <w:rFonts w:ascii="Calibri" w:hAnsi="Calibri"/>
                <w:bCs/>
                <w:szCs w:val="22"/>
              </w:rPr>
              <w:t>recommended for approval.</w:t>
            </w:r>
          </w:p>
          <w:p w14:paraId="17DEDB6A" w14:textId="0B4A1B55" w:rsidR="005A74F9" w:rsidRPr="002840B2" w:rsidRDefault="005A74F9" w:rsidP="00E541AE">
            <w:pPr>
              <w:pStyle w:val="Header"/>
              <w:rPr>
                <w:rFonts w:ascii="Calibri" w:hAnsi="Calibri"/>
                <w:bCs/>
                <w:szCs w:val="22"/>
              </w:rPr>
            </w:pPr>
          </w:p>
        </w:tc>
      </w:tr>
      <w:tr w:rsidR="00C0704D" w:rsidRPr="008C75E4" w14:paraId="5817A72D" w14:textId="77777777" w:rsidTr="009775FC">
        <w:trPr>
          <w:jc w:val="center"/>
        </w:trPr>
        <w:tc>
          <w:tcPr>
            <w:tcW w:w="2837" w:type="dxa"/>
            <w:gridSpan w:val="4"/>
            <w:tcMar>
              <w:top w:w="57" w:type="dxa"/>
              <w:bottom w:w="57" w:type="dxa"/>
            </w:tcMar>
          </w:tcPr>
          <w:p w14:paraId="5E641D52" w14:textId="77777777" w:rsidR="00C0704D" w:rsidRPr="008C75E4" w:rsidRDefault="00C0704D" w:rsidP="006126D1">
            <w:pPr>
              <w:jc w:val="both"/>
              <w:rPr>
                <w:rFonts w:ascii="Calibri" w:hAnsi="Calibri"/>
                <w:b/>
                <w:bCs/>
                <w:szCs w:val="22"/>
              </w:rPr>
            </w:pPr>
            <w:r w:rsidRPr="008C75E4">
              <w:rPr>
                <w:rFonts w:ascii="Calibri" w:hAnsi="Calibri"/>
                <w:b/>
                <w:szCs w:val="22"/>
              </w:rPr>
              <w:t>RECOMMENDATION</w:t>
            </w:r>
            <w:r w:rsidRPr="008C75E4">
              <w:rPr>
                <w:rFonts w:ascii="Calibri" w:hAnsi="Calibri"/>
                <w:szCs w:val="22"/>
              </w:rPr>
              <w:t>:</w:t>
            </w:r>
          </w:p>
        </w:tc>
        <w:tc>
          <w:tcPr>
            <w:tcW w:w="6966" w:type="dxa"/>
            <w:gridSpan w:val="10"/>
          </w:tcPr>
          <w:p w14:paraId="41C5B0AD" w14:textId="6FB8E034" w:rsidR="00C0704D" w:rsidRPr="008C75E4" w:rsidRDefault="008A6574" w:rsidP="006126D1">
            <w:pPr>
              <w:jc w:val="both"/>
              <w:rPr>
                <w:rFonts w:ascii="Calibri" w:hAnsi="Calibri"/>
                <w:bCs/>
                <w:szCs w:val="22"/>
              </w:rPr>
            </w:pPr>
            <w:r>
              <w:rPr>
                <w:rFonts w:ascii="Calibri" w:hAnsi="Calibri"/>
                <w:bCs/>
                <w:szCs w:val="22"/>
              </w:rPr>
              <w:t>That planning permission be granted.</w:t>
            </w:r>
          </w:p>
        </w:tc>
      </w:tr>
    </w:tbl>
    <w:p w14:paraId="1E754A62" w14:textId="77777777" w:rsidR="0031197A" w:rsidRPr="008C75E4" w:rsidRDefault="00B76F68" w:rsidP="006126D1">
      <w:pPr>
        <w:jc w:val="both"/>
        <w:rPr>
          <w:rFonts w:ascii="Calibri" w:hAnsi="Calibri"/>
          <w:szCs w:val="22"/>
        </w:rPr>
      </w:pPr>
    </w:p>
    <w:sectPr w:rsidR="0031197A" w:rsidRPr="008C75E4" w:rsidSect="00504440">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B04852" w14:textId="77777777" w:rsidR="00E82601" w:rsidRDefault="00E82601" w:rsidP="006D0B5F">
      <w:r>
        <w:separator/>
      </w:r>
    </w:p>
  </w:endnote>
  <w:endnote w:type="continuationSeparator" w:id="0">
    <w:p w14:paraId="224B4E30" w14:textId="77777777" w:rsidR="00E82601" w:rsidRDefault="00E82601" w:rsidP="006D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DC6F6B" w14:textId="77777777" w:rsidR="00E82601" w:rsidRDefault="00E82601" w:rsidP="006D0B5F">
      <w:r>
        <w:separator/>
      </w:r>
    </w:p>
  </w:footnote>
  <w:footnote w:type="continuationSeparator" w:id="0">
    <w:p w14:paraId="3B750D18" w14:textId="77777777" w:rsidR="00E82601" w:rsidRDefault="00E82601" w:rsidP="006D0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515A5"/>
    <w:multiLevelType w:val="hybridMultilevel"/>
    <w:tmpl w:val="2C2E3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9D7948"/>
    <w:multiLevelType w:val="hybridMultilevel"/>
    <w:tmpl w:val="1B366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237983"/>
    <w:multiLevelType w:val="hybridMultilevel"/>
    <w:tmpl w:val="D2E4F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7C2170"/>
    <w:multiLevelType w:val="hybridMultilevel"/>
    <w:tmpl w:val="D5C20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C51906"/>
    <w:multiLevelType w:val="hybridMultilevel"/>
    <w:tmpl w:val="4BFEB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C6327F"/>
    <w:multiLevelType w:val="hybridMultilevel"/>
    <w:tmpl w:val="052A7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7422E2"/>
    <w:multiLevelType w:val="hybridMultilevel"/>
    <w:tmpl w:val="05061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1E5546A"/>
    <w:multiLevelType w:val="hybridMultilevel"/>
    <w:tmpl w:val="56043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7142780"/>
    <w:multiLevelType w:val="hybridMultilevel"/>
    <w:tmpl w:val="3EDCF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9B2938"/>
    <w:multiLevelType w:val="hybridMultilevel"/>
    <w:tmpl w:val="024EE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0A11A14"/>
    <w:multiLevelType w:val="hybridMultilevel"/>
    <w:tmpl w:val="638C5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26F53B5"/>
    <w:multiLevelType w:val="hybridMultilevel"/>
    <w:tmpl w:val="5E3A56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3C20509"/>
    <w:multiLevelType w:val="hybridMultilevel"/>
    <w:tmpl w:val="B3509C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9C62D32"/>
    <w:multiLevelType w:val="hybridMultilevel"/>
    <w:tmpl w:val="43CC4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4CA3FD6"/>
    <w:multiLevelType w:val="hybridMultilevel"/>
    <w:tmpl w:val="591878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10"/>
  </w:num>
  <w:num w:numId="3">
    <w:abstractNumId w:val="6"/>
  </w:num>
  <w:num w:numId="4">
    <w:abstractNumId w:val="7"/>
  </w:num>
  <w:num w:numId="5">
    <w:abstractNumId w:val="0"/>
  </w:num>
  <w:num w:numId="6">
    <w:abstractNumId w:val="2"/>
  </w:num>
  <w:num w:numId="7">
    <w:abstractNumId w:val="8"/>
  </w:num>
  <w:num w:numId="8">
    <w:abstractNumId w:val="13"/>
  </w:num>
  <w:num w:numId="9">
    <w:abstractNumId w:val="4"/>
  </w:num>
  <w:num w:numId="10">
    <w:abstractNumId w:val="9"/>
  </w:num>
  <w:num w:numId="11">
    <w:abstractNumId w:val="12"/>
  </w:num>
  <w:num w:numId="12">
    <w:abstractNumId w:val="1"/>
  </w:num>
  <w:num w:numId="13">
    <w:abstractNumId w:val="3"/>
  </w:num>
  <w:num w:numId="14">
    <w:abstractNumId w:val="5"/>
  </w:num>
  <w:num w:numId="15">
    <w:abstractNumId w:val="11"/>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75DD"/>
    <w:rsid w:val="000109D5"/>
    <w:rsid w:val="00016A73"/>
    <w:rsid w:val="000267F9"/>
    <w:rsid w:val="00030573"/>
    <w:rsid w:val="00041FBF"/>
    <w:rsid w:val="00055B13"/>
    <w:rsid w:val="0006136E"/>
    <w:rsid w:val="0008638E"/>
    <w:rsid w:val="00091A2A"/>
    <w:rsid w:val="00096654"/>
    <w:rsid w:val="000A037A"/>
    <w:rsid w:val="000A13A1"/>
    <w:rsid w:val="000A4B0D"/>
    <w:rsid w:val="000A6872"/>
    <w:rsid w:val="000B5CB5"/>
    <w:rsid w:val="000C7A57"/>
    <w:rsid w:val="000D11A4"/>
    <w:rsid w:val="000F6A7D"/>
    <w:rsid w:val="00101855"/>
    <w:rsid w:val="00103648"/>
    <w:rsid w:val="0010371E"/>
    <w:rsid w:val="001039F9"/>
    <w:rsid w:val="00106932"/>
    <w:rsid w:val="001106B0"/>
    <w:rsid w:val="001162A9"/>
    <w:rsid w:val="00130035"/>
    <w:rsid w:val="00132FCC"/>
    <w:rsid w:val="0013474E"/>
    <w:rsid w:val="00141512"/>
    <w:rsid w:val="0016428F"/>
    <w:rsid w:val="00164B55"/>
    <w:rsid w:val="00171D54"/>
    <w:rsid w:val="00174004"/>
    <w:rsid w:val="001936C6"/>
    <w:rsid w:val="00194425"/>
    <w:rsid w:val="001946E0"/>
    <w:rsid w:val="00196722"/>
    <w:rsid w:val="001A2C18"/>
    <w:rsid w:val="001B1038"/>
    <w:rsid w:val="001B6840"/>
    <w:rsid w:val="001B769B"/>
    <w:rsid w:val="001B7F07"/>
    <w:rsid w:val="001C1453"/>
    <w:rsid w:val="001C276A"/>
    <w:rsid w:val="001C63D5"/>
    <w:rsid w:val="001D38E1"/>
    <w:rsid w:val="001D4F7A"/>
    <w:rsid w:val="001D5ADD"/>
    <w:rsid w:val="001D6426"/>
    <w:rsid w:val="00203F50"/>
    <w:rsid w:val="00204ED1"/>
    <w:rsid w:val="00206E24"/>
    <w:rsid w:val="002122F4"/>
    <w:rsid w:val="00216E01"/>
    <w:rsid w:val="0022611D"/>
    <w:rsid w:val="00230AE6"/>
    <w:rsid w:val="00237DA1"/>
    <w:rsid w:val="00242A1C"/>
    <w:rsid w:val="00246F34"/>
    <w:rsid w:val="00250879"/>
    <w:rsid w:val="00261E1A"/>
    <w:rsid w:val="00263B45"/>
    <w:rsid w:val="00266D44"/>
    <w:rsid w:val="002840B2"/>
    <w:rsid w:val="00284480"/>
    <w:rsid w:val="0028751A"/>
    <w:rsid w:val="0029334A"/>
    <w:rsid w:val="002948B7"/>
    <w:rsid w:val="002A01CF"/>
    <w:rsid w:val="002A239D"/>
    <w:rsid w:val="002A7DF7"/>
    <w:rsid w:val="002A7E31"/>
    <w:rsid w:val="002B7854"/>
    <w:rsid w:val="002C6277"/>
    <w:rsid w:val="002D4346"/>
    <w:rsid w:val="002E2952"/>
    <w:rsid w:val="002E60F5"/>
    <w:rsid w:val="002E7762"/>
    <w:rsid w:val="002E7CC1"/>
    <w:rsid w:val="002F041D"/>
    <w:rsid w:val="002F2580"/>
    <w:rsid w:val="002F6780"/>
    <w:rsid w:val="002F7502"/>
    <w:rsid w:val="00301F0E"/>
    <w:rsid w:val="003137E0"/>
    <w:rsid w:val="00320A6F"/>
    <w:rsid w:val="00321B6E"/>
    <w:rsid w:val="003359D0"/>
    <w:rsid w:val="0034083D"/>
    <w:rsid w:val="00341E8D"/>
    <w:rsid w:val="00345446"/>
    <w:rsid w:val="003454D6"/>
    <w:rsid w:val="00347F5E"/>
    <w:rsid w:val="003562A3"/>
    <w:rsid w:val="00357D6A"/>
    <w:rsid w:val="003634D9"/>
    <w:rsid w:val="0036536F"/>
    <w:rsid w:val="0036759A"/>
    <w:rsid w:val="00374CB0"/>
    <w:rsid w:val="003770F1"/>
    <w:rsid w:val="003825D5"/>
    <w:rsid w:val="00391BCC"/>
    <w:rsid w:val="00392B0B"/>
    <w:rsid w:val="003A4376"/>
    <w:rsid w:val="003C0C2B"/>
    <w:rsid w:val="003C1FFF"/>
    <w:rsid w:val="003C28E1"/>
    <w:rsid w:val="003C4118"/>
    <w:rsid w:val="003C64C5"/>
    <w:rsid w:val="003C7B08"/>
    <w:rsid w:val="003D16BC"/>
    <w:rsid w:val="003D6F7B"/>
    <w:rsid w:val="003E2151"/>
    <w:rsid w:val="003E503F"/>
    <w:rsid w:val="003F16AA"/>
    <w:rsid w:val="003F16B4"/>
    <w:rsid w:val="003F2E14"/>
    <w:rsid w:val="003F3DB5"/>
    <w:rsid w:val="003F481A"/>
    <w:rsid w:val="00404C72"/>
    <w:rsid w:val="00413615"/>
    <w:rsid w:val="0043472B"/>
    <w:rsid w:val="00435FC9"/>
    <w:rsid w:val="004375D7"/>
    <w:rsid w:val="0044039F"/>
    <w:rsid w:val="00440CB6"/>
    <w:rsid w:val="00444544"/>
    <w:rsid w:val="00447450"/>
    <w:rsid w:val="00454754"/>
    <w:rsid w:val="004643EA"/>
    <w:rsid w:val="004654DD"/>
    <w:rsid w:val="00472615"/>
    <w:rsid w:val="00485386"/>
    <w:rsid w:val="004854EC"/>
    <w:rsid w:val="004936A6"/>
    <w:rsid w:val="004947BB"/>
    <w:rsid w:val="004978AD"/>
    <w:rsid w:val="004A2C27"/>
    <w:rsid w:val="004A3637"/>
    <w:rsid w:val="004A5EA9"/>
    <w:rsid w:val="004B3551"/>
    <w:rsid w:val="004B6F92"/>
    <w:rsid w:val="004C2434"/>
    <w:rsid w:val="004C6109"/>
    <w:rsid w:val="004D33C8"/>
    <w:rsid w:val="004D6FC7"/>
    <w:rsid w:val="004E58E3"/>
    <w:rsid w:val="004F0649"/>
    <w:rsid w:val="004F1043"/>
    <w:rsid w:val="004F1E99"/>
    <w:rsid w:val="004F46AF"/>
    <w:rsid w:val="0050432D"/>
    <w:rsid w:val="00504440"/>
    <w:rsid w:val="00510DBF"/>
    <w:rsid w:val="00510FA2"/>
    <w:rsid w:val="00510FE3"/>
    <w:rsid w:val="00521ABA"/>
    <w:rsid w:val="0052349A"/>
    <w:rsid w:val="00525341"/>
    <w:rsid w:val="00527A31"/>
    <w:rsid w:val="00534611"/>
    <w:rsid w:val="00542B47"/>
    <w:rsid w:val="00545D8C"/>
    <w:rsid w:val="005465A4"/>
    <w:rsid w:val="00546A79"/>
    <w:rsid w:val="00546E14"/>
    <w:rsid w:val="00556ECD"/>
    <w:rsid w:val="005631B3"/>
    <w:rsid w:val="005633B0"/>
    <w:rsid w:val="005635FF"/>
    <w:rsid w:val="00563E70"/>
    <w:rsid w:val="00573B90"/>
    <w:rsid w:val="00586075"/>
    <w:rsid w:val="005878FE"/>
    <w:rsid w:val="00593040"/>
    <w:rsid w:val="0059562A"/>
    <w:rsid w:val="005A74F9"/>
    <w:rsid w:val="005B0A0E"/>
    <w:rsid w:val="005C6103"/>
    <w:rsid w:val="005D3432"/>
    <w:rsid w:val="005E1088"/>
    <w:rsid w:val="005E1241"/>
    <w:rsid w:val="005E1C6C"/>
    <w:rsid w:val="005E65DF"/>
    <w:rsid w:val="005F1593"/>
    <w:rsid w:val="005F5A32"/>
    <w:rsid w:val="006126D1"/>
    <w:rsid w:val="006249EA"/>
    <w:rsid w:val="006326A2"/>
    <w:rsid w:val="0064032E"/>
    <w:rsid w:val="00640CA7"/>
    <w:rsid w:val="006429A7"/>
    <w:rsid w:val="006644F6"/>
    <w:rsid w:val="00665C24"/>
    <w:rsid w:val="006747F9"/>
    <w:rsid w:val="00690EC3"/>
    <w:rsid w:val="00692B60"/>
    <w:rsid w:val="00694BD3"/>
    <w:rsid w:val="00695F88"/>
    <w:rsid w:val="006A2043"/>
    <w:rsid w:val="006A71AD"/>
    <w:rsid w:val="006B02EC"/>
    <w:rsid w:val="006B44CE"/>
    <w:rsid w:val="006C126E"/>
    <w:rsid w:val="006C2BFA"/>
    <w:rsid w:val="006C4F63"/>
    <w:rsid w:val="006D0B5F"/>
    <w:rsid w:val="006D29E0"/>
    <w:rsid w:val="006D4E58"/>
    <w:rsid w:val="006D7624"/>
    <w:rsid w:val="006E6AB0"/>
    <w:rsid w:val="006F137D"/>
    <w:rsid w:val="006F4D38"/>
    <w:rsid w:val="0070054B"/>
    <w:rsid w:val="00705690"/>
    <w:rsid w:val="00706480"/>
    <w:rsid w:val="00710DBB"/>
    <w:rsid w:val="007125B1"/>
    <w:rsid w:val="00716AF6"/>
    <w:rsid w:val="00725F1C"/>
    <w:rsid w:val="00734E4F"/>
    <w:rsid w:val="007430C8"/>
    <w:rsid w:val="0074565C"/>
    <w:rsid w:val="00755FCC"/>
    <w:rsid w:val="0075693D"/>
    <w:rsid w:val="00776AE2"/>
    <w:rsid w:val="0078570F"/>
    <w:rsid w:val="007921CD"/>
    <w:rsid w:val="007926E3"/>
    <w:rsid w:val="0079566C"/>
    <w:rsid w:val="007A0928"/>
    <w:rsid w:val="007A3ADF"/>
    <w:rsid w:val="007C5713"/>
    <w:rsid w:val="007C791C"/>
    <w:rsid w:val="007D6D02"/>
    <w:rsid w:val="007D7DF4"/>
    <w:rsid w:val="007E0BCB"/>
    <w:rsid w:val="007E0D23"/>
    <w:rsid w:val="007F196D"/>
    <w:rsid w:val="00805895"/>
    <w:rsid w:val="008075CB"/>
    <w:rsid w:val="00811771"/>
    <w:rsid w:val="008154DD"/>
    <w:rsid w:val="00825651"/>
    <w:rsid w:val="00831075"/>
    <w:rsid w:val="008340B3"/>
    <w:rsid w:val="00835B4D"/>
    <w:rsid w:val="0084216B"/>
    <w:rsid w:val="008542DE"/>
    <w:rsid w:val="00854600"/>
    <w:rsid w:val="00861647"/>
    <w:rsid w:val="008638DE"/>
    <w:rsid w:val="008643DD"/>
    <w:rsid w:val="00883142"/>
    <w:rsid w:val="00884D36"/>
    <w:rsid w:val="00891182"/>
    <w:rsid w:val="00892654"/>
    <w:rsid w:val="008A28C8"/>
    <w:rsid w:val="008A6574"/>
    <w:rsid w:val="008B5461"/>
    <w:rsid w:val="008B702B"/>
    <w:rsid w:val="008C13E2"/>
    <w:rsid w:val="008C150B"/>
    <w:rsid w:val="008C75E4"/>
    <w:rsid w:val="008D0FEE"/>
    <w:rsid w:val="008E1A16"/>
    <w:rsid w:val="008E2CC8"/>
    <w:rsid w:val="008F3A42"/>
    <w:rsid w:val="008F6B58"/>
    <w:rsid w:val="008F788B"/>
    <w:rsid w:val="008F7B0C"/>
    <w:rsid w:val="0090282C"/>
    <w:rsid w:val="00906D0C"/>
    <w:rsid w:val="009130B6"/>
    <w:rsid w:val="009139A5"/>
    <w:rsid w:val="00913F09"/>
    <w:rsid w:val="0091595C"/>
    <w:rsid w:val="00934B34"/>
    <w:rsid w:val="00947364"/>
    <w:rsid w:val="009565F5"/>
    <w:rsid w:val="009642DC"/>
    <w:rsid w:val="009654E2"/>
    <w:rsid w:val="00967113"/>
    <w:rsid w:val="00970417"/>
    <w:rsid w:val="00970A9B"/>
    <w:rsid w:val="009775FC"/>
    <w:rsid w:val="009825FF"/>
    <w:rsid w:val="00985097"/>
    <w:rsid w:val="00986D70"/>
    <w:rsid w:val="00994EF1"/>
    <w:rsid w:val="009A2F73"/>
    <w:rsid w:val="009A6574"/>
    <w:rsid w:val="009B2C97"/>
    <w:rsid w:val="009B5A2C"/>
    <w:rsid w:val="009C4BCF"/>
    <w:rsid w:val="009C7F61"/>
    <w:rsid w:val="009E4064"/>
    <w:rsid w:val="009E6A8B"/>
    <w:rsid w:val="009F2222"/>
    <w:rsid w:val="00A04A96"/>
    <w:rsid w:val="00A30351"/>
    <w:rsid w:val="00A33747"/>
    <w:rsid w:val="00A40070"/>
    <w:rsid w:val="00A42E82"/>
    <w:rsid w:val="00A4649D"/>
    <w:rsid w:val="00A46EE9"/>
    <w:rsid w:val="00A47F23"/>
    <w:rsid w:val="00A559FB"/>
    <w:rsid w:val="00A55E83"/>
    <w:rsid w:val="00A579BB"/>
    <w:rsid w:val="00A61BD5"/>
    <w:rsid w:val="00A63D55"/>
    <w:rsid w:val="00A67C5D"/>
    <w:rsid w:val="00A8254C"/>
    <w:rsid w:val="00A8441B"/>
    <w:rsid w:val="00A9088C"/>
    <w:rsid w:val="00A9168C"/>
    <w:rsid w:val="00A95D89"/>
    <w:rsid w:val="00AB1B84"/>
    <w:rsid w:val="00AB2370"/>
    <w:rsid w:val="00AB2D43"/>
    <w:rsid w:val="00AB3243"/>
    <w:rsid w:val="00AB3437"/>
    <w:rsid w:val="00AB5232"/>
    <w:rsid w:val="00AD5FBF"/>
    <w:rsid w:val="00AD627A"/>
    <w:rsid w:val="00AE60D2"/>
    <w:rsid w:val="00B00C4D"/>
    <w:rsid w:val="00B01782"/>
    <w:rsid w:val="00B02036"/>
    <w:rsid w:val="00B02CBA"/>
    <w:rsid w:val="00B042B2"/>
    <w:rsid w:val="00B07260"/>
    <w:rsid w:val="00B10A05"/>
    <w:rsid w:val="00B11C82"/>
    <w:rsid w:val="00B14DDC"/>
    <w:rsid w:val="00B245A6"/>
    <w:rsid w:val="00B30A5E"/>
    <w:rsid w:val="00B31505"/>
    <w:rsid w:val="00B45D11"/>
    <w:rsid w:val="00B57998"/>
    <w:rsid w:val="00B60F78"/>
    <w:rsid w:val="00B6269C"/>
    <w:rsid w:val="00B72820"/>
    <w:rsid w:val="00B72CD1"/>
    <w:rsid w:val="00B7323F"/>
    <w:rsid w:val="00B74C73"/>
    <w:rsid w:val="00B76F68"/>
    <w:rsid w:val="00B82F0E"/>
    <w:rsid w:val="00B93EB5"/>
    <w:rsid w:val="00B96F5A"/>
    <w:rsid w:val="00BA2247"/>
    <w:rsid w:val="00BA5D97"/>
    <w:rsid w:val="00BA6B19"/>
    <w:rsid w:val="00BB12A3"/>
    <w:rsid w:val="00BB1C52"/>
    <w:rsid w:val="00BB2A50"/>
    <w:rsid w:val="00BB69FB"/>
    <w:rsid w:val="00BC0FF2"/>
    <w:rsid w:val="00BC1E48"/>
    <w:rsid w:val="00BC6450"/>
    <w:rsid w:val="00BD10F9"/>
    <w:rsid w:val="00BD3F03"/>
    <w:rsid w:val="00BD4102"/>
    <w:rsid w:val="00BD6206"/>
    <w:rsid w:val="00BE2632"/>
    <w:rsid w:val="00BF1898"/>
    <w:rsid w:val="00BF518B"/>
    <w:rsid w:val="00BF57DC"/>
    <w:rsid w:val="00C01CF1"/>
    <w:rsid w:val="00C03259"/>
    <w:rsid w:val="00C065A2"/>
    <w:rsid w:val="00C0704D"/>
    <w:rsid w:val="00C20AAF"/>
    <w:rsid w:val="00C214A6"/>
    <w:rsid w:val="00C24A51"/>
    <w:rsid w:val="00C25722"/>
    <w:rsid w:val="00C351D8"/>
    <w:rsid w:val="00C37FD5"/>
    <w:rsid w:val="00C44E40"/>
    <w:rsid w:val="00C50517"/>
    <w:rsid w:val="00C50C51"/>
    <w:rsid w:val="00C52703"/>
    <w:rsid w:val="00C618DB"/>
    <w:rsid w:val="00C6456D"/>
    <w:rsid w:val="00C65DD8"/>
    <w:rsid w:val="00C847C5"/>
    <w:rsid w:val="00C862DB"/>
    <w:rsid w:val="00C9064A"/>
    <w:rsid w:val="00C93384"/>
    <w:rsid w:val="00C935AA"/>
    <w:rsid w:val="00C95C47"/>
    <w:rsid w:val="00CA28BA"/>
    <w:rsid w:val="00CB2F42"/>
    <w:rsid w:val="00CB3674"/>
    <w:rsid w:val="00CB66DD"/>
    <w:rsid w:val="00CD1729"/>
    <w:rsid w:val="00CD2E03"/>
    <w:rsid w:val="00CD38B1"/>
    <w:rsid w:val="00CD5902"/>
    <w:rsid w:val="00CD6DB7"/>
    <w:rsid w:val="00CF4844"/>
    <w:rsid w:val="00D02F83"/>
    <w:rsid w:val="00D05E2D"/>
    <w:rsid w:val="00D102D9"/>
    <w:rsid w:val="00D1063F"/>
    <w:rsid w:val="00D11007"/>
    <w:rsid w:val="00D13259"/>
    <w:rsid w:val="00D1420C"/>
    <w:rsid w:val="00D14224"/>
    <w:rsid w:val="00D15DF8"/>
    <w:rsid w:val="00D17A3B"/>
    <w:rsid w:val="00D2076E"/>
    <w:rsid w:val="00D23470"/>
    <w:rsid w:val="00D2449B"/>
    <w:rsid w:val="00D54384"/>
    <w:rsid w:val="00D54E67"/>
    <w:rsid w:val="00D54F48"/>
    <w:rsid w:val="00D56225"/>
    <w:rsid w:val="00D632BB"/>
    <w:rsid w:val="00D80310"/>
    <w:rsid w:val="00D82FD6"/>
    <w:rsid w:val="00D83583"/>
    <w:rsid w:val="00D83D2D"/>
    <w:rsid w:val="00D9608A"/>
    <w:rsid w:val="00D96DF7"/>
    <w:rsid w:val="00D97AA3"/>
    <w:rsid w:val="00DA27B6"/>
    <w:rsid w:val="00DC3C8A"/>
    <w:rsid w:val="00DD62F6"/>
    <w:rsid w:val="00DD7E97"/>
    <w:rsid w:val="00DE740E"/>
    <w:rsid w:val="00DF42DA"/>
    <w:rsid w:val="00E022DA"/>
    <w:rsid w:val="00E03AFD"/>
    <w:rsid w:val="00E0485E"/>
    <w:rsid w:val="00E06DFC"/>
    <w:rsid w:val="00E23FB0"/>
    <w:rsid w:val="00E270CB"/>
    <w:rsid w:val="00E3317F"/>
    <w:rsid w:val="00E46243"/>
    <w:rsid w:val="00E5248C"/>
    <w:rsid w:val="00E541AE"/>
    <w:rsid w:val="00E66534"/>
    <w:rsid w:val="00E66BAB"/>
    <w:rsid w:val="00E719D1"/>
    <w:rsid w:val="00E71A35"/>
    <w:rsid w:val="00E72F6C"/>
    <w:rsid w:val="00E74F99"/>
    <w:rsid w:val="00E758C0"/>
    <w:rsid w:val="00E80113"/>
    <w:rsid w:val="00E82601"/>
    <w:rsid w:val="00E86F64"/>
    <w:rsid w:val="00EA09F9"/>
    <w:rsid w:val="00EA1673"/>
    <w:rsid w:val="00EA6D57"/>
    <w:rsid w:val="00EB7D74"/>
    <w:rsid w:val="00EC048F"/>
    <w:rsid w:val="00EC23C7"/>
    <w:rsid w:val="00ED00B7"/>
    <w:rsid w:val="00ED5DDE"/>
    <w:rsid w:val="00EE25B4"/>
    <w:rsid w:val="00EF1341"/>
    <w:rsid w:val="00EF44E6"/>
    <w:rsid w:val="00EF5101"/>
    <w:rsid w:val="00EF7B30"/>
    <w:rsid w:val="00F012FA"/>
    <w:rsid w:val="00F055D3"/>
    <w:rsid w:val="00F10979"/>
    <w:rsid w:val="00F129DD"/>
    <w:rsid w:val="00F16D0F"/>
    <w:rsid w:val="00F308B2"/>
    <w:rsid w:val="00F32789"/>
    <w:rsid w:val="00F32831"/>
    <w:rsid w:val="00F4140E"/>
    <w:rsid w:val="00F433A9"/>
    <w:rsid w:val="00F71D53"/>
    <w:rsid w:val="00F731F5"/>
    <w:rsid w:val="00F73EC4"/>
    <w:rsid w:val="00F75F59"/>
    <w:rsid w:val="00F804C4"/>
    <w:rsid w:val="00F8201E"/>
    <w:rsid w:val="00F874F3"/>
    <w:rsid w:val="00F87761"/>
    <w:rsid w:val="00FA1C31"/>
    <w:rsid w:val="00FA6C05"/>
    <w:rsid w:val="00FC046F"/>
    <w:rsid w:val="00FC6A11"/>
    <w:rsid w:val="00FC77EC"/>
    <w:rsid w:val="00FD334A"/>
    <w:rsid w:val="00FD6AE3"/>
    <w:rsid w:val="00FD7F21"/>
    <w:rsid w:val="00FF1CBA"/>
    <w:rsid w:val="00FF64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A60B2"/>
  <w15:docId w15:val="{23CA7309-7333-40C5-927B-57E069FE0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rsid w:val="00E66534"/>
    <w:pPr>
      <w:tabs>
        <w:tab w:val="center" w:pos="4153"/>
        <w:tab w:val="right" w:pos="8306"/>
      </w:tabs>
    </w:pPr>
  </w:style>
  <w:style w:type="character" w:customStyle="1" w:styleId="HeaderChar">
    <w:name w:val="Header Char"/>
    <w:basedOn w:val="DefaultParagraphFont"/>
    <w:link w:val="Header"/>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styleId="Footer">
    <w:name w:val="footer"/>
    <w:basedOn w:val="Normal"/>
    <w:link w:val="FooterChar"/>
    <w:uiPriority w:val="99"/>
    <w:unhideWhenUsed/>
    <w:rsid w:val="006D0B5F"/>
    <w:pPr>
      <w:tabs>
        <w:tab w:val="center" w:pos="4513"/>
        <w:tab w:val="right" w:pos="9026"/>
      </w:tabs>
    </w:pPr>
  </w:style>
  <w:style w:type="character" w:customStyle="1" w:styleId="FooterChar">
    <w:name w:val="Footer Char"/>
    <w:basedOn w:val="DefaultParagraphFont"/>
    <w:link w:val="Footer"/>
    <w:uiPriority w:val="99"/>
    <w:rsid w:val="006D0B5F"/>
    <w:rPr>
      <w:rFonts w:ascii="Arial" w:eastAsia="Times New Roman" w:hAnsi="Arial" w:cs="Times New Roman"/>
      <w:szCs w:val="20"/>
    </w:rPr>
  </w:style>
  <w:style w:type="paragraph" w:customStyle="1" w:styleId="Default">
    <w:name w:val="Default"/>
    <w:rsid w:val="003C0C2B"/>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4506754">
      <w:bodyDiv w:val="1"/>
      <w:marLeft w:val="0"/>
      <w:marRight w:val="0"/>
      <w:marTop w:val="0"/>
      <w:marBottom w:val="0"/>
      <w:divBdr>
        <w:top w:val="none" w:sz="0" w:space="0" w:color="auto"/>
        <w:left w:val="none" w:sz="0" w:space="0" w:color="auto"/>
        <w:bottom w:val="none" w:sz="0" w:space="0" w:color="auto"/>
        <w:right w:val="none" w:sz="0" w:space="0" w:color="auto"/>
      </w:divBdr>
    </w:div>
    <w:div w:id="1794207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9B25FE-FFC1-4983-905F-627F314F65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799</Words>
  <Characters>4559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Ben.Taylor@ribblevalley.gov.uk</dc:creator>
  <cp:lastModifiedBy>Lesley Lund</cp:lastModifiedBy>
  <cp:revision>2</cp:revision>
  <cp:lastPrinted>2021-12-20T15:20:00Z</cp:lastPrinted>
  <dcterms:created xsi:type="dcterms:W3CDTF">2021-12-20T15:22:00Z</dcterms:created>
  <dcterms:modified xsi:type="dcterms:W3CDTF">2021-12-20T15:22:00Z</dcterms:modified>
</cp:coreProperties>
</file>