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1869"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620D9160" w14:textId="77777777">
        <w:trPr>
          <w:cantSplit/>
        </w:trPr>
        <w:tc>
          <w:tcPr>
            <w:tcW w:w="6990" w:type="dxa"/>
            <w:gridSpan w:val="4"/>
          </w:tcPr>
          <w:p w14:paraId="4F945FAA"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0A26EFB4" w14:textId="77777777" w:rsidR="004D6A8E" w:rsidRPr="00533C3D" w:rsidRDefault="004D6A8E">
            <w:pPr>
              <w:pStyle w:val="DefaultText"/>
              <w:rPr>
                <w:rFonts w:ascii="Calibri" w:hAnsi="Calibri"/>
                <w:sz w:val="24"/>
                <w:szCs w:val="24"/>
              </w:rPr>
            </w:pPr>
          </w:p>
        </w:tc>
        <w:tc>
          <w:tcPr>
            <w:tcW w:w="1713" w:type="dxa"/>
          </w:tcPr>
          <w:p w14:paraId="12C671EF" w14:textId="77777777" w:rsidR="004D6A8E" w:rsidRPr="00533C3D" w:rsidRDefault="004D6A8E">
            <w:pPr>
              <w:pStyle w:val="DefaultText"/>
              <w:rPr>
                <w:rFonts w:ascii="Calibri" w:hAnsi="Calibri"/>
                <w:sz w:val="24"/>
                <w:szCs w:val="24"/>
              </w:rPr>
            </w:pPr>
          </w:p>
        </w:tc>
      </w:tr>
      <w:tr w:rsidR="004D6A8E" w:rsidRPr="00533C3D" w14:paraId="194A88EC" w14:textId="77777777">
        <w:trPr>
          <w:cantSplit/>
        </w:trPr>
        <w:tc>
          <w:tcPr>
            <w:tcW w:w="4124" w:type="dxa"/>
            <w:gridSpan w:val="2"/>
          </w:tcPr>
          <w:p w14:paraId="3D8EE884"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2E7AE539" w14:textId="77777777" w:rsidR="004D6A8E" w:rsidRPr="00533C3D" w:rsidRDefault="004D6A8E">
            <w:pPr>
              <w:pStyle w:val="DefaultText"/>
              <w:rPr>
                <w:rFonts w:ascii="Calibri" w:hAnsi="Calibri"/>
                <w:sz w:val="24"/>
                <w:szCs w:val="24"/>
              </w:rPr>
            </w:pPr>
          </w:p>
        </w:tc>
        <w:tc>
          <w:tcPr>
            <w:tcW w:w="1410" w:type="dxa"/>
          </w:tcPr>
          <w:p w14:paraId="3BB88A4F" w14:textId="77777777" w:rsidR="004D6A8E" w:rsidRPr="00533C3D" w:rsidRDefault="004D6A8E">
            <w:pPr>
              <w:pStyle w:val="DefaultText"/>
              <w:rPr>
                <w:rFonts w:ascii="Calibri" w:hAnsi="Calibri"/>
                <w:sz w:val="24"/>
                <w:szCs w:val="24"/>
              </w:rPr>
            </w:pPr>
          </w:p>
        </w:tc>
        <w:tc>
          <w:tcPr>
            <w:tcW w:w="1713" w:type="dxa"/>
          </w:tcPr>
          <w:p w14:paraId="319EC0EE" w14:textId="77777777" w:rsidR="004D6A8E" w:rsidRPr="00533C3D" w:rsidRDefault="004D6A8E">
            <w:pPr>
              <w:pStyle w:val="DefaultText"/>
              <w:rPr>
                <w:rFonts w:ascii="Calibri" w:hAnsi="Calibri"/>
                <w:sz w:val="24"/>
                <w:szCs w:val="24"/>
              </w:rPr>
            </w:pPr>
          </w:p>
        </w:tc>
        <w:tc>
          <w:tcPr>
            <w:tcW w:w="1713" w:type="dxa"/>
          </w:tcPr>
          <w:p w14:paraId="325C4833" w14:textId="77777777" w:rsidR="004D6A8E" w:rsidRPr="00533C3D" w:rsidRDefault="004D6A8E">
            <w:pPr>
              <w:pStyle w:val="DefaultText"/>
              <w:rPr>
                <w:rFonts w:ascii="Calibri" w:hAnsi="Calibri"/>
                <w:sz w:val="24"/>
                <w:szCs w:val="24"/>
              </w:rPr>
            </w:pPr>
          </w:p>
        </w:tc>
      </w:tr>
      <w:tr w:rsidR="00BF398E" w:rsidRPr="00533C3D" w14:paraId="6D0B537F" w14:textId="77777777" w:rsidTr="003116C7">
        <w:trPr>
          <w:cantSplit/>
        </w:trPr>
        <w:tc>
          <w:tcPr>
            <w:tcW w:w="6990" w:type="dxa"/>
            <w:gridSpan w:val="4"/>
          </w:tcPr>
          <w:p w14:paraId="5B7388A5"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7A4E03A5" w14:textId="77777777" w:rsidR="00BF398E" w:rsidRPr="00533C3D" w:rsidRDefault="00BF398E">
            <w:pPr>
              <w:pStyle w:val="DefaultText"/>
              <w:rPr>
                <w:rFonts w:ascii="Calibri" w:hAnsi="Calibri"/>
                <w:sz w:val="24"/>
                <w:szCs w:val="24"/>
              </w:rPr>
            </w:pPr>
          </w:p>
        </w:tc>
        <w:tc>
          <w:tcPr>
            <w:tcW w:w="1713" w:type="dxa"/>
          </w:tcPr>
          <w:p w14:paraId="1DEECBC0" w14:textId="77777777" w:rsidR="00BF398E" w:rsidRPr="00533C3D" w:rsidRDefault="00BF398E">
            <w:pPr>
              <w:pStyle w:val="DefaultText"/>
              <w:rPr>
                <w:rFonts w:ascii="Calibri" w:hAnsi="Calibri"/>
                <w:sz w:val="24"/>
                <w:szCs w:val="24"/>
              </w:rPr>
            </w:pPr>
          </w:p>
        </w:tc>
      </w:tr>
      <w:tr w:rsidR="00BF398E" w:rsidRPr="00533C3D" w14:paraId="7BA86E47" w14:textId="77777777" w:rsidTr="003116C7">
        <w:trPr>
          <w:cantSplit/>
        </w:trPr>
        <w:tc>
          <w:tcPr>
            <w:tcW w:w="8703" w:type="dxa"/>
            <w:gridSpan w:val="5"/>
            <w:tcBorders>
              <w:bottom w:val="single" w:sz="6" w:space="0" w:color="auto"/>
            </w:tcBorders>
          </w:tcPr>
          <w:p w14:paraId="668F2BAA"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1D8B14C4" w14:textId="77777777" w:rsidR="00BF398E" w:rsidRPr="00533C3D" w:rsidRDefault="00BF398E">
            <w:pPr>
              <w:pStyle w:val="DefaultText"/>
              <w:rPr>
                <w:rFonts w:ascii="Calibri" w:hAnsi="Calibri"/>
                <w:sz w:val="24"/>
                <w:szCs w:val="24"/>
              </w:rPr>
            </w:pPr>
          </w:p>
        </w:tc>
      </w:tr>
      <w:tr w:rsidR="004D6A8E" w:rsidRPr="00533C3D" w14:paraId="29409FE6" w14:textId="77777777">
        <w:trPr>
          <w:cantSplit/>
        </w:trPr>
        <w:tc>
          <w:tcPr>
            <w:tcW w:w="5580" w:type="dxa"/>
            <w:gridSpan w:val="3"/>
          </w:tcPr>
          <w:p w14:paraId="079B9A26"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77755D1F" w14:textId="77777777" w:rsidR="004D6A8E" w:rsidRPr="00533C3D" w:rsidRDefault="004D6A8E">
            <w:pPr>
              <w:pStyle w:val="DefaultText"/>
              <w:rPr>
                <w:rFonts w:ascii="Calibri" w:hAnsi="Calibri"/>
                <w:sz w:val="24"/>
                <w:szCs w:val="24"/>
              </w:rPr>
            </w:pPr>
          </w:p>
        </w:tc>
        <w:tc>
          <w:tcPr>
            <w:tcW w:w="1713" w:type="dxa"/>
          </w:tcPr>
          <w:p w14:paraId="6C826CBD" w14:textId="77777777" w:rsidR="004D6A8E" w:rsidRPr="00533C3D" w:rsidRDefault="004D6A8E">
            <w:pPr>
              <w:pStyle w:val="DefaultText"/>
              <w:rPr>
                <w:rFonts w:ascii="Calibri" w:hAnsi="Calibri"/>
                <w:sz w:val="24"/>
                <w:szCs w:val="24"/>
              </w:rPr>
            </w:pPr>
          </w:p>
        </w:tc>
        <w:tc>
          <w:tcPr>
            <w:tcW w:w="1713" w:type="dxa"/>
          </w:tcPr>
          <w:p w14:paraId="62927FE0" w14:textId="77777777" w:rsidR="004D6A8E" w:rsidRPr="00533C3D" w:rsidRDefault="004D6A8E">
            <w:pPr>
              <w:pStyle w:val="DefaultText"/>
              <w:rPr>
                <w:rFonts w:ascii="Calibri" w:hAnsi="Calibri"/>
                <w:sz w:val="24"/>
                <w:szCs w:val="24"/>
              </w:rPr>
            </w:pPr>
          </w:p>
        </w:tc>
      </w:tr>
      <w:tr w:rsidR="004D6A8E" w:rsidRPr="00533C3D" w14:paraId="39756F41" w14:textId="77777777">
        <w:trPr>
          <w:cantSplit/>
        </w:trPr>
        <w:tc>
          <w:tcPr>
            <w:tcW w:w="10416" w:type="dxa"/>
            <w:gridSpan w:val="6"/>
          </w:tcPr>
          <w:p w14:paraId="2F430722"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43F24915" w14:textId="77777777">
        <w:trPr>
          <w:cantSplit/>
        </w:trPr>
        <w:tc>
          <w:tcPr>
            <w:tcW w:w="2411" w:type="dxa"/>
          </w:tcPr>
          <w:p w14:paraId="6939EA86"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6DE715AE" w14:textId="000349EA" w:rsidR="004D6A8E" w:rsidRPr="00533C3D" w:rsidRDefault="00434A51">
            <w:pPr>
              <w:rPr>
                <w:rFonts w:ascii="Calibri" w:hAnsi="Calibri"/>
                <w:sz w:val="24"/>
                <w:szCs w:val="24"/>
              </w:rPr>
            </w:pPr>
            <w:r>
              <w:rPr>
                <w:rFonts w:ascii="Calibri" w:hAnsi="Calibri"/>
                <w:sz w:val="24"/>
                <w:szCs w:val="24"/>
              </w:rPr>
              <w:t>3/2021/1008</w:t>
            </w:r>
          </w:p>
        </w:tc>
        <w:tc>
          <w:tcPr>
            <w:tcW w:w="1410" w:type="dxa"/>
          </w:tcPr>
          <w:p w14:paraId="5537AFD7" w14:textId="77777777" w:rsidR="004D6A8E" w:rsidRPr="00533C3D" w:rsidRDefault="004D6A8E">
            <w:pPr>
              <w:pStyle w:val="DefaultText"/>
              <w:rPr>
                <w:rFonts w:ascii="Calibri" w:hAnsi="Calibri"/>
                <w:sz w:val="24"/>
                <w:szCs w:val="24"/>
              </w:rPr>
            </w:pPr>
          </w:p>
        </w:tc>
        <w:tc>
          <w:tcPr>
            <w:tcW w:w="1713" w:type="dxa"/>
          </w:tcPr>
          <w:p w14:paraId="5461C038" w14:textId="77777777" w:rsidR="004D6A8E" w:rsidRPr="00533C3D" w:rsidRDefault="004D6A8E">
            <w:pPr>
              <w:pStyle w:val="DefaultText"/>
              <w:rPr>
                <w:rFonts w:ascii="Calibri" w:hAnsi="Calibri"/>
                <w:sz w:val="24"/>
                <w:szCs w:val="24"/>
              </w:rPr>
            </w:pPr>
          </w:p>
        </w:tc>
        <w:tc>
          <w:tcPr>
            <w:tcW w:w="1713" w:type="dxa"/>
          </w:tcPr>
          <w:p w14:paraId="4517FA83" w14:textId="77777777" w:rsidR="004D6A8E" w:rsidRPr="00533C3D" w:rsidRDefault="004D6A8E">
            <w:pPr>
              <w:pStyle w:val="DefaultText"/>
              <w:rPr>
                <w:rFonts w:ascii="Calibri" w:hAnsi="Calibri"/>
                <w:sz w:val="24"/>
                <w:szCs w:val="24"/>
              </w:rPr>
            </w:pPr>
          </w:p>
        </w:tc>
      </w:tr>
      <w:tr w:rsidR="004D6A8E" w:rsidRPr="00533C3D" w14:paraId="2E91AB24" w14:textId="77777777">
        <w:trPr>
          <w:cantSplit/>
        </w:trPr>
        <w:tc>
          <w:tcPr>
            <w:tcW w:w="2411" w:type="dxa"/>
          </w:tcPr>
          <w:p w14:paraId="40EA8E2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015B9096" w14:textId="2E3EAA97" w:rsidR="004D6A8E" w:rsidRPr="00533C3D" w:rsidRDefault="001A2534">
            <w:pPr>
              <w:rPr>
                <w:rFonts w:ascii="Calibri" w:hAnsi="Calibri"/>
                <w:sz w:val="24"/>
                <w:szCs w:val="24"/>
              </w:rPr>
            </w:pPr>
            <w:r>
              <w:rPr>
                <w:rFonts w:ascii="Calibri" w:hAnsi="Calibri"/>
                <w:sz w:val="24"/>
                <w:szCs w:val="24"/>
              </w:rPr>
              <w:t xml:space="preserve">12 </w:t>
            </w:r>
            <w:proofErr w:type="gramStart"/>
            <w:r>
              <w:rPr>
                <w:rFonts w:ascii="Calibri" w:hAnsi="Calibri"/>
                <w:sz w:val="24"/>
                <w:szCs w:val="24"/>
              </w:rPr>
              <w:t xml:space="preserve">May </w:t>
            </w:r>
            <w:r w:rsidR="00434A51">
              <w:rPr>
                <w:rFonts w:ascii="Calibri" w:hAnsi="Calibri"/>
                <w:sz w:val="24"/>
                <w:szCs w:val="24"/>
              </w:rPr>
              <w:t xml:space="preserve"> 2022</w:t>
            </w:r>
            <w:proofErr w:type="gramEnd"/>
          </w:p>
        </w:tc>
        <w:tc>
          <w:tcPr>
            <w:tcW w:w="1410" w:type="dxa"/>
          </w:tcPr>
          <w:p w14:paraId="30C682FD" w14:textId="77777777" w:rsidR="004D6A8E" w:rsidRPr="00533C3D" w:rsidRDefault="004D6A8E">
            <w:pPr>
              <w:pStyle w:val="DefaultText"/>
              <w:rPr>
                <w:rFonts w:ascii="Calibri" w:hAnsi="Calibri"/>
                <w:sz w:val="24"/>
                <w:szCs w:val="24"/>
              </w:rPr>
            </w:pPr>
          </w:p>
        </w:tc>
        <w:tc>
          <w:tcPr>
            <w:tcW w:w="1713" w:type="dxa"/>
          </w:tcPr>
          <w:p w14:paraId="4A9BFC1A" w14:textId="77777777" w:rsidR="004D6A8E" w:rsidRPr="00533C3D" w:rsidRDefault="004D6A8E">
            <w:pPr>
              <w:pStyle w:val="DefaultText"/>
              <w:rPr>
                <w:rFonts w:ascii="Calibri" w:hAnsi="Calibri"/>
                <w:sz w:val="24"/>
                <w:szCs w:val="24"/>
              </w:rPr>
            </w:pPr>
          </w:p>
        </w:tc>
        <w:tc>
          <w:tcPr>
            <w:tcW w:w="1713" w:type="dxa"/>
          </w:tcPr>
          <w:p w14:paraId="5D234EC4" w14:textId="77777777" w:rsidR="004D6A8E" w:rsidRPr="00533C3D" w:rsidRDefault="004D6A8E">
            <w:pPr>
              <w:pStyle w:val="DefaultText"/>
              <w:rPr>
                <w:rFonts w:ascii="Calibri" w:hAnsi="Calibri"/>
                <w:sz w:val="24"/>
                <w:szCs w:val="24"/>
              </w:rPr>
            </w:pPr>
          </w:p>
        </w:tc>
      </w:tr>
      <w:tr w:rsidR="004D6A8E" w:rsidRPr="00533C3D" w14:paraId="5C5F6A3D" w14:textId="77777777">
        <w:trPr>
          <w:cantSplit/>
        </w:trPr>
        <w:tc>
          <w:tcPr>
            <w:tcW w:w="2411" w:type="dxa"/>
          </w:tcPr>
          <w:p w14:paraId="255F5A2C"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56131882" w14:textId="58D1D8E2" w:rsidR="004D6A8E" w:rsidRPr="00533C3D" w:rsidRDefault="00434A51">
            <w:pPr>
              <w:rPr>
                <w:rFonts w:ascii="Calibri" w:hAnsi="Calibri"/>
                <w:sz w:val="24"/>
                <w:szCs w:val="24"/>
              </w:rPr>
            </w:pPr>
            <w:r>
              <w:rPr>
                <w:rFonts w:ascii="Calibri" w:hAnsi="Calibri"/>
                <w:sz w:val="24"/>
                <w:szCs w:val="24"/>
              </w:rPr>
              <w:t>22/10/2021</w:t>
            </w:r>
          </w:p>
        </w:tc>
        <w:tc>
          <w:tcPr>
            <w:tcW w:w="1410" w:type="dxa"/>
          </w:tcPr>
          <w:p w14:paraId="35A01ADA" w14:textId="77777777" w:rsidR="004D6A8E" w:rsidRPr="00533C3D" w:rsidRDefault="004D6A8E">
            <w:pPr>
              <w:pStyle w:val="DefaultText"/>
              <w:rPr>
                <w:rFonts w:ascii="Calibri" w:hAnsi="Calibri"/>
                <w:sz w:val="24"/>
                <w:szCs w:val="24"/>
              </w:rPr>
            </w:pPr>
          </w:p>
        </w:tc>
        <w:tc>
          <w:tcPr>
            <w:tcW w:w="1713" w:type="dxa"/>
          </w:tcPr>
          <w:p w14:paraId="5A32FF0D" w14:textId="77777777" w:rsidR="004D6A8E" w:rsidRPr="00533C3D" w:rsidRDefault="004D6A8E">
            <w:pPr>
              <w:pStyle w:val="DefaultText"/>
              <w:rPr>
                <w:rFonts w:ascii="Calibri" w:hAnsi="Calibri"/>
                <w:sz w:val="24"/>
                <w:szCs w:val="24"/>
              </w:rPr>
            </w:pPr>
          </w:p>
        </w:tc>
        <w:tc>
          <w:tcPr>
            <w:tcW w:w="1713" w:type="dxa"/>
          </w:tcPr>
          <w:p w14:paraId="716F781A" w14:textId="77777777" w:rsidR="004D6A8E" w:rsidRPr="00533C3D" w:rsidRDefault="004D6A8E">
            <w:pPr>
              <w:pStyle w:val="DefaultText"/>
              <w:rPr>
                <w:rFonts w:ascii="Calibri" w:hAnsi="Calibri"/>
                <w:sz w:val="24"/>
                <w:szCs w:val="24"/>
              </w:rPr>
            </w:pPr>
          </w:p>
        </w:tc>
      </w:tr>
      <w:tr w:rsidR="004D6A8E" w:rsidRPr="00533C3D" w14:paraId="482EA087" w14:textId="77777777">
        <w:trPr>
          <w:cantSplit/>
        </w:trPr>
        <w:tc>
          <w:tcPr>
            <w:tcW w:w="10416" w:type="dxa"/>
            <w:gridSpan w:val="6"/>
          </w:tcPr>
          <w:p w14:paraId="537B9C79" w14:textId="77777777" w:rsidR="004D6A8E" w:rsidRPr="00533C3D" w:rsidRDefault="004D6A8E">
            <w:pPr>
              <w:pStyle w:val="DefaultText"/>
              <w:rPr>
                <w:rFonts w:ascii="Calibri" w:hAnsi="Calibri"/>
                <w:sz w:val="24"/>
                <w:szCs w:val="24"/>
              </w:rPr>
            </w:pPr>
          </w:p>
        </w:tc>
      </w:tr>
      <w:tr w:rsidR="004D6A8E" w:rsidRPr="00533C3D" w14:paraId="4C9B5F99" w14:textId="77777777">
        <w:trPr>
          <w:cantSplit/>
        </w:trPr>
        <w:tc>
          <w:tcPr>
            <w:tcW w:w="2411" w:type="dxa"/>
          </w:tcPr>
          <w:p w14:paraId="3FD13B53"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58DDC8A6" w14:textId="77777777" w:rsidR="004D6A8E" w:rsidRPr="00533C3D" w:rsidRDefault="004D6A8E">
            <w:pPr>
              <w:pStyle w:val="DefaultText"/>
              <w:rPr>
                <w:rFonts w:ascii="Calibri" w:hAnsi="Calibri"/>
                <w:sz w:val="24"/>
                <w:szCs w:val="24"/>
              </w:rPr>
            </w:pPr>
          </w:p>
        </w:tc>
        <w:tc>
          <w:tcPr>
            <w:tcW w:w="1456" w:type="dxa"/>
          </w:tcPr>
          <w:p w14:paraId="4F677EEA" w14:textId="77777777" w:rsidR="004D6A8E" w:rsidRPr="00533C3D" w:rsidRDefault="004D6A8E">
            <w:pPr>
              <w:pStyle w:val="DefaultText"/>
              <w:rPr>
                <w:rFonts w:ascii="Calibri" w:hAnsi="Calibri"/>
                <w:sz w:val="24"/>
                <w:szCs w:val="24"/>
              </w:rPr>
            </w:pPr>
          </w:p>
        </w:tc>
        <w:tc>
          <w:tcPr>
            <w:tcW w:w="1410" w:type="dxa"/>
          </w:tcPr>
          <w:p w14:paraId="507CC574"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DAFC2F0" w14:textId="77777777" w:rsidR="004D6A8E" w:rsidRPr="00533C3D" w:rsidRDefault="004D6A8E">
            <w:pPr>
              <w:pStyle w:val="DefaultText"/>
              <w:rPr>
                <w:rFonts w:ascii="Calibri" w:hAnsi="Calibri"/>
                <w:sz w:val="24"/>
                <w:szCs w:val="24"/>
              </w:rPr>
            </w:pPr>
          </w:p>
        </w:tc>
        <w:tc>
          <w:tcPr>
            <w:tcW w:w="1713" w:type="dxa"/>
          </w:tcPr>
          <w:p w14:paraId="3AD65C30" w14:textId="77777777" w:rsidR="004D6A8E" w:rsidRPr="00533C3D" w:rsidRDefault="004D6A8E">
            <w:pPr>
              <w:pStyle w:val="DefaultText"/>
              <w:rPr>
                <w:rFonts w:ascii="Calibri" w:hAnsi="Calibri"/>
                <w:sz w:val="24"/>
                <w:szCs w:val="24"/>
              </w:rPr>
            </w:pPr>
          </w:p>
        </w:tc>
      </w:tr>
      <w:tr w:rsidR="004D6A8E" w:rsidRPr="00533C3D" w14:paraId="197D7D93" w14:textId="77777777">
        <w:trPr>
          <w:cantSplit/>
        </w:trPr>
        <w:tc>
          <w:tcPr>
            <w:tcW w:w="4124" w:type="dxa"/>
            <w:gridSpan w:val="2"/>
            <w:vMerge w:val="restart"/>
            <w:tcBorders>
              <w:bottom w:val="single" w:sz="4" w:space="0" w:color="auto"/>
            </w:tcBorders>
          </w:tcPr>
          <w:p w14:paraId="7FAF5954" w14:textId="39BC6F0A" w:rsidR="004D6A8E" w:rsidRPr="00533C3D" w:rsidRDefault="00434A51">
            <w:pPr>
              <w:rPr>
                <w:rFonts w:ascii="Calibri" w:hAnsi="Calibri"/>
                <w:sz w:val="24"/>
                <w:szCs w:val="24"/>
              </w:rPr>
            </w:pPr>
            <w:r>
              <w:rPr>
                <w:rFonts w:ascii="Calibri" w:hAnsi="Calibri"/>
                <w:sz w:val="24"/>
                <w:szCs w:val="24"/>
              </w:rPr>
              <w:t>Mr Michael and Mrs Liz Bell</w:t>
            </w:r>
          </w:p>
          <w:p w14:paraId="4FD5EFC2" w14:textId="77777777" w:rsidR="00434A51" w:rsidRDefault="00434A51">
            <w:pPr>
              <w:rPr>
                <w:rFonts w:ascii="Calibri" w:hAnsi="Calibri"/>
                <w:sz w:val="24"/>
                <w:szCs w:val="24"/>
              </w:rPr>
            </w:pPr>
            <w:r>
              <w:rPr>
                <w:rFonts w:ascii="Calibri" w:hAnsi="Calibri"/>
                <w:sz w:val="24"/>
                <w:szCs w:val="24"/>
              </w:rPr>
              <w:t>Manor Farm</w:t>
            </w:r>
          </w:p>
          <w:p w14:paraId="2306C0C4" w14:textId="77777777" w:rsidR="00434A51" w:rsidRDefault="00434A51">
            <w:pPr>
              <w:rPr>
                <w:rFonts w:ascii="Calibri" w:hAnsi="Calibri"/>
                <w:sz w:val="24"/>
                <w:szCs w:val="24"/>
              </w:rPr>
            </w:pPr>
            <w:r>
              <w:rPr>
                <w:rFonts w:ascii="Calibri" w:hAnsi="Calibri"/>
                <w:sz w:val="24"/>
                <w:szCs w:val="24"/>
              </w:rPr>
              <w:t>Chipping Road</w:t>
            </w:r>
          </w:p>
          <w:p w14:paraId="75394298" w14:textId="77777777" w:rsidR="00434A51" w:rsidRDefault="00434A51">
            <w:pPr>
              <w:rPr>
                <w:rFonts w:ascii="Calibri" w:hAnsi="Calibri"/>
                <w:sz w:val="24"/>
                <w:szCs w:val="24"/>
              </w:rPr>
            </w:pPr>
            <w:r>
              <w:rPr>
                <w:rFonts w:ascii="Calibri" w:hAnsi="Calibri"/>
                <w:sz w:val="24"/>
                <w:szCs w:val="24"/>
              </w:rPr>
              <w:t>Chaigley</w:t>
            </w:r>
          </w:p>
          <w:p w14:paraId="53160C43" w14:textId="77777777" w:rsidR="00434A51" w:rsidRDefault="00434A51">
            <w:pPr>
              <w:rPr>
                <w:rFonts w:ascii="Calibri" w:hAnsi="Calibri"/>
                <w:sz w:val="24"/>
                <w:szCs w:val="24"/>
              </w:rPr>
            </w:pPr>
            <w:r>
              <w:rPr>
                <w:rFonts w:ascii="Calibri" w:hAnsi="Calibri"/>
                <w:sz w:val="24"/>
                <w:szCs w:val="24"/>
              </w:rPr>
              <w:t>Clitheroe</w:t>
            </w:r>
          </w:p>
          <w:p w14:paraId="0502E92D" w14:textId="0FE13CCF" w:rsidR="004D6A8E" w:rsidRPr="00533C3D" w:rsidRDefault="00434A51">
            <w:pPr>
              <w:rPr>
                <w:rFonts w:ascii="Calibri" w:hAnsi="Calibri"/>
                <w:sz w:val="24"/>
                <w:szCs w:val="24"/>
              </w:rPr>
            </w:pPr>
            <w:r>
              <w:rPr>
                <w:rFonts w:ascii="Calibri" w:hAnsi="Calibri"/>
                <w:sz w:val="24"/>
                <w:szCs w:val="24"/>
              </w:rPr>
              <w:t>BB7 3LS</w:t>
            </w:r>
          </w:p>
        </w:tc>
        <w:tc>
          <w:tcPr>
            <w:tcW w:w="1456" w:type="dxa"/>
          </w:tcPr>
          <w:p w14:paraId="5BB807FC"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3E1747EE" w14:textId="4E4D93DD" w:rsidR="004D6A8E" w:rsidRPr="00533C3D" w:rsidRDefault="00434A51">
            <w:pPr>
              <w:jc w:val="left"/>
              <w:rPr>
                <w:rFonts w:ascii="Calibri" w:hAnsi="Calibri"/>
                <w:sz w:val="24"/>
                <w:szCs w:val="24"/>
              </w:rPr>
            </w:pPr>
            <w:r>
              <w:rPr>
                <w:rFonts w:ascii="Calibri" w:hAnsi="Calibri"/>
                <w:sz w:val="24"/>
                <w:szCs w:val="24"/>
              </w:rPr>
              <w:t>Mr James Ellis</w:t>
            </w:r>
          </w:p>
          <w:p w14:paraId="45E5D680" w14:textId="77777777" w:rsidR="00434A51" w:rsidRDefault="00434A51">
            <w:pPr>
              <w:jc w:val="left"/>
              <w:rPr>
                <w:rFonts w:ascii="Calibri" w:hAnsi="Calibri"/>
                <w:sz w:val="24"/>
                <w:szCs w:val="24"/>
              </w:rPr>
            </w:pPr>
            <w:r>
              <w:rPr>
                <w:rFonts w:ascii="Calibri" w:hAnsi="Calibri"/>
                <w:sz w:val="24"/>
                <w:szCs w:val="24"/>
              </w:rPr>
              <w:t>Rural Solutions</w:t>
            </w:r>
          </w:p>
          <w:p w14:paraId="6EAB0871" w14:textId="77777777" w:rsidR="00434A51" w:rsidRDefault="00434A51">
            <w:pPr>
              <w:jc w:val="left"/>
              <w:rPr>
                <w:rFonts w:ascii="Calibri" w:hAnsi="Calibri"/>
                <w:sz w:val="24"/>
                <w:szCs w:val="24"/>
              </w:rPr>
            </w:pPr>
            <w:r>
              <w:rPr>
                <w:rFonts w:ascii="Calibri" w:hAnsi="Calibri"/>
                <w:sz w:val="24"/>
                <w:szCs w:val="24"/>
              </w:rPr>
              <w:t>Canalside House</w:t>
            </w:r>
          </w:p>
          <w:p w14:paraId="06EC9270" w14:textId="77777777" w:rsidR="00434A51" w:rsidRDefault="00434A51">
            <w:pPr>
              <w:jc w:val="left"/>
              <w:rPr>
                <w:rFonts w:ascii="Calibri" w:hAnsi="Calibri"/>
                <w:sz w:val="24"/>
                <w:szCs w:val="24"/>
              </w:rPr>
            </w:pPr>
            <w:r>
              <w:rPr>
                <w:rFonts w:ascii="Calibri" w:hAnsi="Calibri"/>
                <w:sz w:val="24"/>
                <w:szCs w:val="24"/>
              </w:rPr>
              <w:t>Brewery Lane</w:t>
            </w:r>
          </w:p>
          <w:p w14:paraId="59527B18" w14:textId="77777777" w:rsidR="00434A51" w:rsidRDefault="00434A51">
            <w:pPr>
              <w:jc w:val="left"/>
              <w:rPr>
                <w:rFonts w:ascii="Calibri" w:hAnsi="Calibri"/>
                <w:sz w:val="24"/>
                <w:szCs w:val="24"/>
              </w:rPr>
            </w:pPr>
            <w:r>
              <w:rPr>
                <w:rFonts w:ascii="Calibri" w:hAnsi="Calibri"/>
                <w:sz w:val="24"/>
                <w:szCs w:val="24"/>
              </w:rPr>
              <w:t>Skipton</w:t>
            </w:r>
          </w:p>
          <w:p w14:paraId="1E2F5931" w14:textId="4C493184" w:rsidR="004D6A8E" w:rsidRPr="00533C3D" w:rsidRDefault="00434A51">
            <w:pPr>
              <w:jc w:val="left"/>
              <w:rPr>
                <w:rFonts w:ascii="Calibri" w:hAnsi="Calibri"/>
                <w:sz w:val="24"/>
                <w:szCs w:val="24"/>
              </w:rPr>
            </w:pPr>
            <w:r>
              <w:rPr>
                <w:rFonts w:ascii="Calibri" w:hAnsi="Calibri"/>
                <w:sz w:val="24"/>
                <w:szCs w:val="24"/>
              </w:rPr>
              <w:t>BD23 1DR</w:t>
            </w:r>
          </w:p>
        </w:tc>
      </w:tr>
      <w:tr w:rsidR="004D6A8E" w:rsidRPr="00533C3D" w14:paraId="55756AF0" w14:textId="77777777">
        <w:trPr>
          <w:cantSplit/>
        </w:trPr>
        <w:tc>
          <w:tcPr>
            <w:tcW w:w="4124" w:type="dxa"/>
            <w:gridSpan w:val="2"/>
            <w:vMerge/>
            <w:tcBorders>
              <w:bottom w:val="single" w:sz="4" w:space="0" w:color="auto"/>
            </w:tcBorders>
          </w:tcPr>
          <w:p w14:paraId="7E4742E5" w14:textId="77777777" w:rsidR="004D6A8E" w:rsidRPr="00533C3D" w:rsidRDefault="004D6A8E">
            <w:pPr>
              <w:pStyle w:val="DefaultText"/>
              <w:rPr>
                <w:rFonts w:ascii="Calibri" w:hAnsi="Calibri"/>
                <w:sz w:val="24"/>
                <w:szCs w:val="24"/>
              </w:rPr>
            </w:pPr>
          </w:p>
        </w:tc>
        <w:tc>
          <w:tcPr>
            <w:tcW w:w="1456" w:type="dxa"/>
          </w:tcPr>
          <w:p w14:paraId="0EDE4AD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0EB1446" w14:textId="77777777" w:rsidR="004D6A8E" w:rsidRPr="00533C3D" w:rsidRDefault="004D6A8E">
            <w:pPr>
              <w:pStyle w:val="DefaultText"/>
              <w:rPr>
                <w:rFonts w:ascii="Calibri" w:hAnsi="Calibri"/>
                <w:sz w:val="24"/>
                <w:szCs w:val="24"/>
              </w:rPr>
            </w:pPr>
          </w:p>
        </w:tc>
      </w:tr>
      <w:tr w:rsidR="004D6A8E" w:rsidRPr="00533C3D" w14:paraId="6EC77D4C" w14:textId="77777777">
        <w:trPr>
          <w:cantSplit/>
        </w:trPr>
        <w:tc>
          <w:tcPr>
            <w:tcW w:w="4124" w:type="dxa"/>
            <w:gridSpan w:val="2"/>
            <w:vMerge/>
            <w:tcBorders>
              <w:bottom w:val="single" w:sz="4" w:space="0" w:color="auto"/>
            </w:tcBorders>
          </w:tcPr>
          <w:p w14:paraId="14946B28" w14:textId="77777777" w:rsidR="004D6A8E" w:rsidRPr="00533C3D" w:rsidRDefault="004D6A8E">
            <w:pPr>
              <w:pStyle w:val="DefaultText"/>
              <w:rPr>
                <w:rFonts w:ascii="Calibri" w:hAnsi="Calibri"/>
                <w:sz w:val="24"/>
                <w:szCs w:val="24"/>
              </w:rPr>
            </w:pPr>
          </w:p>
        </w:tc>
        <w:tc>
          <w:tcPr>
            <w:tcW w:w="1456" w:type="dxa"/>
          </w:tcPr>
          <w:p w14:paraId="1CDFA70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B17E560" w14:textId="77777777" w:rsidR="004D6A8E" w:rsidRPr="00533C3D" w:rsidRDefault="004D6A8E">
            <w:pPr>
              <w:pStyle w:val="DefaultText"/>
              <w:rPr>
                <w:rFonts w:ascii="Calibri" w:hAnsi="Calibri"/>
                <w:sz w:val="24"/>
                <w:szCs w:val="24"/>
              </w:rPr>
            </w:pPr>
          </w:p>
        </w:tc>
      </w:tr>
      <w:tr w:rsidR="004D6A8E" w:rsidRPr="00533C3D" w14:paraId="47E83281" w14:textId="77777777">
        <w:trPr>
          <w:cantSplit/>
        </w:trPr>
        <w:tc>
          <w:tcPr>
            <w:tcW w:w="4124" w:type="dxa"/>
            <w:gridSpan w:val="2"/>
            <w:vMerge/>
            <w:tcBorders>
              <w:bottom w:val="single" w:sz="4" w:space="0" w:color="auto"/>
            </w:tcBorders>
          </w:tcPr>
          <w:p w14:paraId="761EBC40" w14:textId="77777777" w:rsidR="004D6A8E" w:rsidRPr="00533C3D" w:rsidRDefault="004D6A8E">
            <w:pPr>
              <w:pStyle w:val="DefaultText"/>
              <w:rPr>
                <w:rFonts w:ascii="Calibri" w:hAnsi="Calibri"/>
                <w:sz w:val="24"/>
                <w:szCs w:val="24"/>
              </w:rPr>
            </w:pPr>
          </w:p>
        </w:tc>
        <w:tc>
          <w:tcPr>
            <w:tcW w:w="1456" w:type="dxa"/>
          </w:tcPr>
          <w:p w14:paraId="1428D5F8"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DA5422A" w14:textId="77777777" w:rsidR="004D6A8E" w:rsidRPr="00533C3D" w:rsidRDefault="004D6A8E">
            <w:pPr>
              <w:pStyle w:val="DefaultText"/>
              <w:rPr>
                <w:rFonts w:ascii="Calibri" w:hAnsi="Calibri"/>
                <w:sz w:val="24"/>
                <w:szCs w:val="24"/>
              </w:rPr>
            </w:pPr>
          </w:p>
        </w:tc>
      </w:tr>
      <w:tr w:rsidR="004D6A8E" w:rsidRPr="00533C3D" w14:paraId="3C4B4629" w14:textId="77777777">
        <w:trPr>
          <w:cantSplit/>
        </w:trPr>
        <w:tc>
          <w:tcPr>
            <w:tcW w:w="4124" w:type="dxa"/>
            <w:gridSpan w:val="2"/>
            <w:vMerge/>
            <w:tcBorders>
              <w:bottom w:val="single" w:sz="4" w:space="0" w:color="auto"/>
            </w:tcBorders>
          </w:tcPr>
          <w:p w14:paraId="31E65269"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6BF44DE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65E5764" w14:textId="77777777" w:rsidR="004D6A8E" w:rsidRPr="00533C3D" w:rsidRDefault="004D6A8E">
            <w:pPr>
              <w:pStyle w:val="DefaultText"/>
              <w:rPr>
                <w:rFonts w:ascii="Calibri" w:hAnsi="Calibri"/>
                <w:sz w:val="24"/>
                <w:szCs w:val="24"/>
              </w:rPr>
            </w:pPr>
          </w:p>
        </w:tc>
      </w:tr>
    </w:tbl>
    <w:p w14:paraId="2ECF5A87"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AB11A01" w14:textId="77777777">
        <w:trPr>
          <w:gridAfter w:val="1"/>
          <w:wAfter w:w="290" w:type="dxa"/>
          <w:cantSplit/>
        </w:trPr>
        <w:tc>
          <w:tcPr>
            <w:tcW w:w="3494" w:type="dxa"/>
            <w:gridSpan w:val="5"/>
          </w:tcPr>
          <w:p w14:paraId="63D0B965"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5965350D" w14:textId="46BEC584" w:rsidR="004D6A8E" w:rsidRPr="00533C3D" w:rsidRDefault="00434A51">
            <w:pPr>
              <w:rPr>
                <w:rFonts w:ascii="Calibri" w:hAnsi="Calibri"/>
                <w:sz w:val="24"/>
                <w:szCs w:val="24"/>
              </w:rPr>
            </w:pPr>
            <w:r>
              <w:rPr>
                <w:rFonts w:ascii="Calibri" w:hAnsi="Calibri"/>
                <w:sz w:val="24"/>
                <w:szCs w:val="24"/>
              </w:rPr>
              <w:t xml:space="preserve">Proposed new house of exceptional quality (NPPF Paragraph 80e) of </w:t>
            </w:r>
            <w:proofErr w:type="spellStart"/>
            <w:r>
              <w:rPr>
                <w:rFonts w:ascii="Calibri" w:hAnsi="Calibri"/>
                <w:sz w:val="24"/>
                <w:szCs w:val="24"/>
              </w:rPr>
              <w:t>Passivhaus</w:t>
            </w:r>
            <w:proofErr w:type="spellEnd"/>
            <w:r>
              <w:rPr>
                <w:rFonts w:ascii="Calibri" w:hAnsi="Calibri"/>
                <w:sz w:val="24"/>
                <w:szCs w:val="24"/>
              </w:rPr>
              <w:t xml:space="preserve"> Plus and Zero Energy design with associated landscaping and biodiversity enhancements.</w:t>
            </w:r>
          </w:p>
        </w:tc>
      </w:tr>
      <w:tr w:rsidR="004D6A8E" w:rsidRPr="00533C3D" w14:paraId="3F670112" w14:textId="77777777">
        <w:trPr>
          <w:gridAfter w:val="1"/>
          <w:wAfter w:w="290" w:type="dxa"/>
          <w:cantSplit/>
        </w:trPr>
        <w:tc>
          <w:tcPr>
            <w:tcW w:w="841" w:type="dxa"/>
            <w:gridSpan w:val="2"/>
          </w:tcPr>
          <w:p w14:paraId="173F4985"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1F42CC9" w14:textId="2D6FF88C" w:rsidR="004D6A8E" w:rsidRPr="00533C3D" w:rsidRDefault="00434A51">
            <w:pPr>
              <w:rPr>
                <w:rFonts w:ascii="Calibri" w:hAnsi="Calibri"/>
                <w:sz w:val="24"/>
                <w:szCs w:val="24"/>
              </w:rPr>
            </w:pPr>
            <w:r>
              <w:rPr>
                <w:rFonts w:ascii="Calibri" w:hAnsi="Calibri"/>
                <w:sz w:val="24"/>
                <w:szCs w:val="24"/>
              </w:rPr>
              <w:t>Land at Higher Hodder Bridge (Field to South) Chipping Road Chaigley Clitheroe BB7 3LP</w:t>
            </w:r>
          </w:p>
        </w:tc>
      </w:tr>
      <w:tr w:rsidR="004D6A8E" w:rsidRPr="00533C3D" w14:paraId="53706587" w14:textId="77777777">
        <w:trPr>
          <w:gridAfter w:val="1"/>
          <w:wAfter w:w="290" w:type="dxa"/>
          <w:cantSplit/>
        </w:trPr>
        <w:tc>
          <w:tcPr>
            <w:tcW w:w="10156" w:type="dxa"/>
            <w:gridSpan w:val="8"/>
          </w:tcPr>
          <w:p w14:paraId="53EF3938"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6DA0F8A9" w14:textId="00FBB8DA" w:rsidR="001A2534" w:rsidRPr="00533C3D" w:rsidRDefault="001A2534">
            <w:pPr>
              <w:rPr>
                <w:rFonts w:ascii="Calibri" w:hAnsi="Calibri"/>
                <w:sz w:val="24"/>
                <w:szCs w:val="24"/>
              </w:rPr>
            </w:pPr>
          </w:p>
        </w:tc>
      </w:tr>
      <w:tr w:rsidR="004D6A8E" w:rsidRPr="00533C3D" w14:paraId="77F150F1" w14:textId="77777777">
        <w:trPr>
          <w:gridAfter w:val="1"/>
          <w:wAfter w:w="290" w:type="dxa"/>
          <w:cantSplit/>
        </w:trPr>
        <w:tc>
          <w:tcPr>
            <w:tcW w:w="993" w:type="dxa"/>
            <w:gridSpan w:val="3"/>
          </w:tcPr>
          <w:p w14:paraId="19F3C8E2" w14:textId="5F37DDF5" w:rsidR="004D6A8E" w:rsidRPr="00533C3D" w:rsidRDefault="00434A51">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5B31BE2C" w14:textId="77777777" w:rsidR="00434A51" w:rsidRDefault="00434A51">
            <w:pPr>
              <w:rPr>
                <w:rFonts w:ascii="Calibri" w:hAnsi="Calibri"/>
                <w:sz w:val="24"/>
                <w:szCs w:val="24"/>
              </w:rPr>
            </w:pPr>
            <w:r>
              <w:rPr>
                <w:rFonts w:ascii="Calibri" w:hAnsi="Calibri"/>
                <w:sz w:val="24"/>
                <w:szCs w:val="24"/>
              </w:rPr>
              <w:t xml:space="preserve">The Core Strategy for the Ribble Valley seeks to direct development towards the most sustainable settlements as set out within the spatial vision for the borough within Key Statement DS1. The location proposed for development is outside of any settlement boundary, as defined in the Housing and Economic Development DPD Proposals Map, and is, therefore, in open countryside. Policies DMG2 and DMH3 of the Local Plan precludes residential development in the countryside unless certain tests are sufficiently met. In this respect the proposal is in direct conflict with these policies. </w:t>
            </w:r>
          </w:p>
          <w:p w14:paraId="6893341E" w14:textId="77777777" w:rsidR="00434A51" w:rsidRDefault="00434A51">
            <w:pPr>
              <w:rPr>
                <w:rFonts w:ascii="Calibri" w:hAnsi="Calibri"/>
                <w:sz w:val="24"/>
                <w:szCs w:val="24"/>
              </w:rPr>
            </w:pPr>
          </w:p>
          <w:p w14:paraId="4FBBD1DE" w14:textId="77777777" w:rsidR="00434A51" w:rsidRDefault="00434A51">
            <w:pPr>
              <w:rPr>
                <w:rFonts w:ascii="Calibri" w:hAnsi="Calibri"/>
                <w:sz w:val="24"/>
                <w:szCs w:val="24"/>
              </w:rPr>
            </w:pPr>
            <w:r>
              <w:rPr>
                <w:rFonts w:ascii="Calibri" w:hAnsi="Calibri"/>
                <w:sz w:val="24"/>
                <w:szCs w:val="24"/>
              </w:rPr>
              <w:t xml:space="preserve">The submission contends that the scheme meets the criteria of Paragraph 80 (e) of the NPPF, however as the site is not considered isolated the essential key requirement of Paragraph 80 is not met in this instance. </w:t>
            </w:r>
          </w:p>
          <w:p w14:paraId="23B191AB" w14:textId="77777777" w:rsidR="004D6A8E" w:rsidRDefault="004D6A8E">
            <w:pPr>
              <w:rPr>
                <w:rFonts w:ascii="Calibri" w:hAnsi="Calibri"/>
                <w:sz w:val="24"/>
                <w:szCs w:val="24"/>
              </w:rPr>
            </w:pPr>
          </w:p>
          <w:p w14:paraId="7A9108EF" w14:textId="77777777" w:rsidR="001A2534" w:rsidRDefault="001A2534">
            <w:pPr>
              <w:rPr>
                <w:rFonts w:ascii="Calibri" w:hAnsi="Calibri"/>
                <w:sz w:val="24"/>
                <w:szCs w:val="24"/>
              </w:rPr>
            </w:pPr>
          </w:p>
          <w:p w14:paraId="00DF1B92" w14:textId="77777777" w:rsidR="001A2534" w:rsidRDefault="001A2534">
            <w:pPr>
              <w:rPr>
                <w:rFonts w:ascii="Calibri" w:hAnsi="Calibri"/>
                <w:sz w:val="24"/>
                <w:szCs w:val="24"/>
              </w:rPr>
            </w:pPr>
          </w:p>
          <w:p w14:paraId="386E3B9A" w14:textId="7554202D" w:rsidR="001A2534" w:rsidRPr="00533C3D" w:rsidRDefault="001A2534" w:rsidP="001A2534">
            <w:pPr>
              <w:jc w:val="right"/>
              <w:rPr>
                <w:rFonts w:ascii="Calibri" w:hAnsi="Calibri"/>
                <w:sz w:val="24"/>
                <w:szCs w:val="24"/>
              </w:rPr>
            </w:pPr>
            <w:r>
              <w:rPr>
                <w:rFonts w:ascii="Calibri" w:hAnsi="Calibri"/>
                <w:sz w:val="24"/>
                <w:szCs w:val="24"/>
              </w:rPr>
              <w:t>P.T.O.</w:t>
            </w:r>
          </w:p>
        </w:tc>
      </w:tr>
      <w:tr w:rsidR="004D6A8E" w:rsidRPr="00533C3D" w14:paraId="1AF29391" w14:textId="77777777">
        <w:trPr>
          <w:gridAfter w:val="1"/>
          <w:wAfter w:w="290" w:type="dxa"/>
          <w:cantSplit/>
        </w:trPr>
        <w:tc>
          <w:tcPr>
            <w:tcW w:w="993" w:type="dxa"/>
            <w:gridSpan w:val="3"/>
          </w:tcPr>
          <w:p w14:paraId="7FBB311F" w14:textId="7D4AFACF" w:rsidR="004D6A8E" w:rsidRPr="00533C3D" w:rsidRDefault="00434A51">
            <w:pPr>
              <w:rPr>
                <w:rFonts w:ascii="Calibri" w:hAnsi="Calibri"/>
                <w:sz w:val="24"/>
                <w:szCs w:val="24"/>
              </w:rPr>
            </w:pPr>
            <w:r>
              <w:rPr>
                <w:rFonts w:ascii="Calibri" w:hAnsi="Calibri"/>
                <w:sz w:val="24"/>
                <w:szCs w:val="24"/>
              </w:rPr>
              <w:lastRenderedPageBreak/>
              <w:t>2</w:t>
            </w:r>
          </w:p>
        </w:tc>
        <w:tc>
          <w:tcPr>
            <w:tcW w:w="9163" w:type="dxa"/>
            <w:gridSpan w:val="5"/>
          </w:tcPr>
          <w:p w14:paraId="0707215A" w14:textId="4EA12A51" w:rsidR="00434A51" w:rsidRDefault="00434A51">
            <w:pPr>
              <w:rPr>
                <w:rFonts w:ascii="Calibri" w:hAnsi="Calibri"/>
                <w:sz w:val="24"/>
                <w:szCs w:val="24"/>
              </w:rPr>
            </w:pPr>
            <w:r>
              <w:rPr>
                <w:rFonts w:ascii="Calibri" w:hAnsi="Calibri"/>
                <w:sz w:val="24"/>
                <w:szCs w:val="24"/>
              </w:rPr>
              <w:t xml:space="preserve">Notwithstanding the fundamental matters of principle with regard to </w:t>
            </w:r>
            <w:r w:rsidR="001A2534">
              <w:rPr>
                <w:rFonts w:ascii="Calibri" w:hAnsi="Calibri"/>
                <w:sz w:val="24"/>
                <w:szCs w:val="24"/>
              </w:rPr>
              <w:t>“</w:t>
            </w:r>
            <w:r>
              <w:rPr>
                <w:rFonts w:ascii="Calibri" w:hAnsi="Calibri"/>
                <w:sz w:val="24"/>
                <w:szCs w:val="24"/>
              </w:rPr>
              <w:t>isolation</w:t>
            </w:r>
            <w:r w:rsidR="001A2534">
              <w:rPr>
                <w:rFonts w:ascii="Calibri" w:hAnsi="Calibri"/>
                <w:sz w:val="24"/>
                <w:szCs w:val="24"/>
              </w:rPr>
              <w:t>”</w:t>
            </w:r>
            <w:r>
              <w:rPr>
                <w:rFonts w:ascii="Calibri" w:hAnsi="Calibri"/>
                <w:sz w:val="24"/>
                <w:szCs w:val="24"/>
              </w:rPr>
              <w:t xml:space="preserve"> the proposed development is not considered to represent truly outstanding design.  </w:t>
            </w:r>
          </w:p>
          <w:p w14:paraId="3E19FDBE" w14:textId="77777777" w:rsidR="00434A51" w:rsidRDefault="00434A51">
            <w:pPr>
              <w:rPr>
                <w:rFonts w:ascii="Calibri" w:hAnsi="Calibri"/>
                <w:sz w:val="24"/>
                <w:szCs w:val="24"/>
              </w:rPr>
            </w:pPr>
          </w:p>
          <w:p w14:paraId="7893052E" w14:textId="77777777" w:rsidR="00434A51" w:rsidRDefault="00434A51">
            <w:pPr>
              <w:rPr>
                <w:rFonts w:ascii="Calibri" w:hAnsi="Calibri"/>
                <w:sz w:val="24"/>
                <w:szCs w:val="24"/>
              </w:rPr>
            </w:pPr>
            <w:r>
              <w:rPr>
                <w:rFonts w:ascii="Calibri" w:hAnsi="Calibri"/>
                <w:sz w:val="24"/>
                <w:szCs w:val="24"/>
              </w:rPr>
              <w:t xml:space="preserve">The design is a pastiche of Georgian Architecture with no distinction or invention and the inclusion of energy efficient features within a </w:t>
            </w:r>
            <w:proofErr w:type="gramStart"/>
            <w:r>
              <w:rPr>
                <w:rFonts w:ascii="Calibri" w:hAnsi="Calibri"/>
                <w:sz w:val="24"/>
                <w:szCs w:val="24"/>
              </w:rPr>
              <w:t>new build properties</w:t>
            </w:r>
            <w:proofErr w:type="gramEnd"/>
            <w:r>
              <w:rPr>
                <w:rFonts w:ascii="Calibri" w:hAnsi="Calibri"/>
                <w:sz w:val="24"/>
                <w:szCs w:val="24"/>
              </w:rPr>
              <w:t xml:space="preserve"> is not considered to represent outstanding design.  The dwelling would lack the context of a traditional country estate which would have evolved through a set of specific economic and social circumstances.  </w:t>
            </w:r>
          </w:p>
          <w:p w14:paraId="569B212B" w14:textId="77777777" w:rsidR="00434A51" w:rsidRDefault="00434A51">
            <w:pPr>
              <w:rPr>
                <w:rFonts w:ascii="Calibri" w:hAnsi="Calibri"/>
                <w:sz w:val="24"/>
                <w:szCs w:val="24"/>
              </w:rPr>
            </w:pPr>
          </w:p>
          <w:p w14:paraId="748C471D" w14:textId="77777777" w:rsidR="00434A51" w:rsidRDefault="00434A51">
            <w:pPr>
              <w:rPr>
                <w:rFonts w:ascii="Calibri" w:hAnsi="Calibri"/>
                <w:sz w:val="24"/>
                <w:szCs w:val="24"/>
              </w:rPr>
            </w:pPr>
            <w:r>
              <w:rPr>
                <w:rFonts w:ascii="Calibri" w:hAnsi="Calibri"/>
                <w:sz w:val="24"/>
                <w:szCs w:val="24"/>
              </w:rPr>
              <w:t>As such the proposal is not considered to be outstanding or raise the standard of design and does not meet the exceptions set out at para 80e of the NPPF.</w:t>
            </w:r>
          </w:p>
          <w:p w14:paraId="4B5870F7" w14:textId="18544949" w:rsidR="004D6A8E" w:rsidRPr="00533C3D" w:rsidRDefault="004D6A8E">
            <w:pPr>
              <w:rPr>
                <w:rFonts w:ascii="Calibri" w:hAnsi="Calibri"/>
                <w:sz w:val="24"/>
                <w:szCs w:val="24"/>
              </w:rPr>
            </w:pPr>
          </w:p>
        </w:tc>
      </w:tr>
      <w:tr w:rsidR="00BF7ED8" w:rsidRPr="00533C3D" w14:paraId="6AB31FAC" w14:textId="77777777">
        <w:trPr>
          <w:gridAfter w:val="1"/>
          <w:wAfter w:w="290" w:type="dxa"/>
          <w:cantSplit/>
        </w:trPr>
        <w:tc>
          <w:tcPr>
            <w:tcW w:w="993" w:type="dxa"/>
            <w:gridSpan w:val="3"/>
          </w:tcPr>
          <w:p w14:paraId="6713E15D" w14:textId="4084CC3D" w:rsidR="00BF7ED8" w:rsidRPr="00533C3D" w:rsidRDefault="00434A51">
            <w:pPr>
              <w:rPr>
                <w:rFonts w:ascii="Calibri" w:hAnsi="Calibri"/>
                <w:sz w:val="24"/>
                <w:szCs w:val="24"/>
              </w:rPr>
            </w:pPr>
            <w:r>
              <w:rPr>
                <w:rFonts w:ascii="Calibri" w:hAnsi="Calibri"/>
                <w:sz w:val="24"/>
                <w:szCs w:val="24"/>
              </w:rPr>
              <w:t>3</w:t>
            </w:r>
          </w:p>
        </w:tc>
        <w:tc>
          <w:tcPr>
            <w:tcW w:w="9163" w:type="dxa"/>
            <w:gridSpan w:val="5"/>
          </w:tcPr>
          <w:p w14:paraId="0DF84823" w14:textId="77777777" w:rsidR="00434A51" w:rsidRDefault="00434A51">
            <w:pPr>
              <w:rPr>
                <w:rFonts w:ascii="Calibri" w:hAnsi="Calibri"/>
                <w:sz w:val="24"/>
                <w:szCs w:val="24"/>
              </w:rPr>
            </w:pPr>
            <w:r>
              <w:rPr>
                <w:rFonts w:ascii="Calibri" w:hAnsi="Calibri"/>
                <w:sz w:val="24"/>
                <w:szCs w:val="24"/>
              </w:rPr>
              <w:t xml:space="preserve">The proposal would fundamentally change the local landscape which has remained as agricultural land for over 150 years and would confuse the significance of the historic hierarchy of land uses which are an important characteristic of the AONB.  </w:t>
            </w:r>
          </w:p>
          <w:p w14:paraId="1B329238" w14:textId="77777777" w:rsidR="00434A51" w:rsidRDefault="00434A51">
            <w:pPr>
              <w:rPr>
                <w:rFonts w:ascii="Calibri" w:hAnsi="Calibri"/>
                <w:sz w:val="24"/>
                <w:szCs w:val="24"/>
              </w:rPr>
            </w:pPr>
          </w:p>
          <w:p w14:paraId="5F33C67C" w14:textId="77777777" w:rsidR="00434A51" w:rsidRDefault="00434A51">
            <w:pPr>
              <w:rPr>
                <w:rFonts w:ascii="Calibri" w:hAnsi="Calibri"/>
                <w:sz w:val="24"/>
                <w:szCs w:val="24"/>
              </w:rPr>
            </w:pPr>
            <w:r>
              <w:rPr>
                <w:rFonts w:ascii="Calibri" w:hAnsi="Calibri"/>
                <w:sz w:val="24"/>
                <w:szCs w:val="24"/>
              </w:rPr>
              <w:t>It would not significantly enhance its immediate setting or be sensitive to the defining characteristics of the local area and does not meet the exceptions set out at para 80e of the NPPF.</w:t>
            </w:r>
          </w:p>
          <w:p w14:paraId="00B995C4" w14:textId="35E2F73E" w:rsidR="00BF7ED8" w:rsidRPr="00533C3D" w:rsidRDefault="00BF7ED8">
            <w:pPr>
              <w:rPr>
                <w:rFonts w:ascii="Calibri" w:hAnsi="Calibri"/>
                <w:sz w:val="24"/>
                <w:szCs w:val="24"/>
              </w:rPr>
            </w:pPr>
          </w:p>
        </w:tc>
      </w:tr>
      <w:tr w:rsidR="00BF7ED8" w:rsidRPr="00533C3D" w14:paraId="3D975426" w14:textId="77777777">
        <w:trPr>
          <w:gridAfter w:val="1"/>
          <w:wAfter w:w="290" w:type="dxa"/>
          <w:cantSplit/>
        </w:trPr>
        <w:tc>
          <w:tcPr>
            <w:tcW w:w="993" w:type="dxa"/>
            <w:gridSpan w:val="3"/>
          </w:tcPr>
          <w:p w14:paraId="74D2EE69" w14:textId="419C0F82" w:rsidR="00BF7ED8" w:rsidRPr="00533C3D" w:rsidRDefault="00434A51">
            <w:pPr>
              <w:rPr>
                <w:rFonts w:ascii="Calibri" w:hAnsi="Calibri"/>
                <w:sz w:val="24"/>
                <w:szCs w:val="24"/>
              </w:rPr>
            </w:pPr>
            <w:r>
              <w:rPr>
                <w:rFonts w:ascii="Calibri" w:hAnsi="Calibri"/>
                <w:sz w:val="24"/>
                <w:szCs w:val="24"/>
              </w:rPr>
              <w:t>4</w:t>
            </w:r>
          </w:p>
        </w:tc>
        <w:tc>
          <w:tcPr>
            <w:tcW w:w="9163" w:type="dxa"/>
            <w:gridSpan w:val="5"/>
          </w:tcPr>
          <w:p w14:paraId="2201452B" w14:textId="0F4FBC69" w:rsidR="00434A51" w:rsidRDefault="001A2534">
            <w:pPr>
              <w:rPr>
                <w:rFonts w:ascii="Calibri" w:hAnsi="Calibri"/>
                <w:sz w:val="24"/>
                <w:szCs w:val="24"/>
              </w:rPr>
            </w:pPr>
            <w:r>
              <w:rPr>
                <w:rFonts w:ascii="Calibri" w:hAnsi="Calibri"/>
                <w:sz w:val="24"/>
                <w:szCs w:val="24"/>
              </w:rPr>
              <w:t xml:space="preserve">The </w:t>
            </w:r>
            <w:r w:rsidR="00434A51">
              <w:rPr>
                <w:rFonts w:ascii="Calibri" w:hAnsi="Calibri"/>
                <w:sz w:val="24"/>
                <w:szCs w:val="24"/>
              </w:rPr>
              <w:t xml:space="preserve">site lies directly adjacent to Grade II listed Higher Hodder Bridge with the principal entrance to the site taken directly adjacent to it and in its immediate setting. The formation of ornate entrance gates in the immediate setting will draw the focus away from the bridge and detract from its significance. </w:t>
            </w:r>
          </w:p>
          <w:p w14:paraId="6650B04E" w14:textId="77777777" w:rsidR="00434A51" w:rsidRDefault="00434A51">
            <w:pPr>
              <w:rPr>
                <w:rFonts w:ascii="Calibri" w:hAnsi="Calibri"/>
                <w:sz w:val="24"/>
                <w:szCs w:val="24"/>
              </w:rPr>
            </w:pPr>
          </w:p>
          <w:p w14:paraId="76D16FAD" w14:textId="77777777" w:rsidR="00434A51" w:rsidRDefault="00434A51">
            <w:pPr>
              <w:rPr>
                <w:rFonts w:ascii="Calibri" w:hAnsi="Calibri"/>
                <w:sz w:val="24"/>
                <w:szCs w:val="24"/>
              </w:rPr>
            </w:pPr>
            <w:r>
              <w:rPr>
                <w:rFonts w:ascii="Calibri" w:hAnsi="Calibri"/>
                <w:sz w:val="24"/>
                <w:szCs w:val="24"/>
              </w:rPr>
              <w:t xml:space="preserve">The proposal fails to make a positive contribution to local character and distinctiveness as it will detract from and confuse historic patterns of development and the hierarchy of dwellings founded in historic economic and social circumstances.  </w:t>
            </w:r>
          </w:p>
          <w:p w14:paraId="7A3F9EFB" w14:textId="77777777" w:rsidR="00434A51" w:rsidRDefault="00434A51">
            <w:pPr>
              <w:rPr>
                <w:rFonts w:ascii="Calibri" w:hAnsi="Calibri"/>
                <w:sz w:val="24"/>
                <w:szCs w:val="24"/>
              </w:rPr>
            </w:pPr>
          </w:p>
          <w:p w14:paraId="37A66167" w14:textId="77777777" w:rsidR="00434A51" w:rsidRDefault="00434A51">
            <w:pPr>
              <w:rPr>
                <w:rFonts w:ascii="Calibri" w:hAnsi="Calibri"/>
                <w:sz w:val="24"/>
                <w:szCs w:val="24"/>
              </w:rPr>
            </w:pPr>
            <w:r>
              <w:rPr>
                <w:rFonts w:ascii="Calibri" w:hAnsi="Calibri"/>
                <w:sz w:val="24"/>
                <w:szCs w:val="24"/>
              </w:rPr>
              <w:t>It is considered that the proposal would constitute harm to the wider setting of the nearby listed historic houses, the immediate setting of the bridge and the cultural heritage of the AONB which is not outweighed by public benefit and as such is contrary to the NPPF para 197 and 202 and policies EN2, EN5 and DME4 of the core strategy.</w:t>
            </w:r>
          </w:p>
          <w:p w14:paraId="5B113126" w14:textId="53DBF081" w:rsidR="00BF7ED8" w:rsidRPr="00533C3D" w:rsidRDefault="00BF7ED8">
            <w:pPr>
              <w:rPr>
                <w:rFonts w:ascii="Calibri" w:hAnsi="Calibri"/>
                <w:sz w:val="24"/>
                <w:szCs w:val="24"/>
              </w:rPr>
            </w:pPr>
          </w:p>
        </w:tc>
      </w:tr>
      <w:tr w:rsidR="00BF7ED8" w:rsidRPr="00533C3D" w14:paraId="4D7F12BB" w14:textId="77777777">
        <w:trPr>
          <w:gridAfter w:val="1"/>
          <w:wAfter w:w="290" w:type="dxa"/>
          <w:cantSplit/>
        </w:trPr>
        <w:tc>
          <w:tcPr>
            <w:tcW w:w="993" w:type="dxa"/>
            <w:gridSpan w:val="3"/>
          </w:tcPr>
          <w:p w14:paraId="71840B5F" w14:textId="1B0BD5C8" w:rsidR="00BF7ED8" w:rsidRPr="00533C3D" w:rsidRDefault="00434A51">
            <w:pPr>
              <w:rPr>
                <w:rFonts w:ascii="Calibri" w:hAnsi="Calibri"/>
                <w:sz w:val="24"/>
                <w:szCs w:val="24"/>
              </w:rPr>
            </w:pPr>
            <w:r>
              <w:rPr>
                <w:rFonts w:ascii="Calibri" w:hAnsi="Calibri"/>
                <w:sz w:val="24"/>
                <w:szCs w:val="24"/>
              </w:rPr>
              <w:t>5</w:t>
            </w:r>
          </w:p>
        </w:tc>
        <w:tc>
          <w:tcPr>
            <w:tcW w:w="9163" w:type="dxa"/>
            <w:gridSpan w:val="5"/>
          </w:tcPr>
          <w:p w14:paraId="71B525FB" w14:textId="0992B045" w:rsidR="00BF7ED8" w:rsidRPr="00533C3D" w:rsidRDefault="00434A51">
            <w:pPr>
              <w:rPr>
                <w:rFonts w:ascii="Calibri" w:hAnsi="Calibri"/>
                <w:sz w:val="24"/>
                <w:szCs w:val="24"/>
              </w:rPr>
            </w:pPr>
            <w:r>
              <w:rPr>
                <w:rFonts w:ascii="Calibri" w:hAnsi="Calibri"/>
                <w:sz w:val="24"/>
                <w:szCs w:val="24"/>
              </w:rPr>
              <w:t xml:space="preserve">The submission fails to provide sufficient details with respect to the site access. There is no information provided with regard to visibility splays at the site entrances. In the absence of this it is not demonstrated that the intensification of the use of the access points would be acceptable in terms of highway safety. </w:t>
            </w:r>
          </w:p>
        </w:tc>
      </w:tr>
      <w:tr w:rsidR="00BF7ED8" w:rsidRPr="00533C3D" w14:paraId="4A0F712F" w14:textId="77777777">
        <w:trPr>
          <w:gridAfter w:val="1"/>
          <w:wAfter w:w="290" w:type="dxa"/>
          <w:cantSplit/>
        </w:trPr>
        <w:tc>
          <w:tcPr>
            <w:tcW w:w="993" w:type="dxa"/>
            <w:gridSpan w:val="3"/>
          </w:tcPr>
          <w:p w14:paraId="1EFE7637" w14:textId="30150E2F" w:rsidR="00BF7ED8" w:rsidRPr="00533C3D" w:rsidRDefault="00434A51">
            <w:pPr>
              <w:rPr>
                <w:rFonts w:ascii="Calibri" w:hAnsi="Calibri"/>
                <w:sz w:val="24"/>
                <w:szCs w:val="24"/>
              </w:rPr>
            </w:pPr>
            <w:r>
              <w:rPr>
                <w:rFonts w:ascii="Calibri" w:hAnsi="Calibri"/>
                <w:sz w:val="24"/>
                <w:szCs w:val="24"/>
              </w:rPr>
              <w:t>6</w:t>
            </w:r>
          </w:p>
        </w:tc>
        <w:tc>
          <w:tcPr>
            <w:tcW w:w="9163" w:type="dxa"/>
            <w:gridSpan w:val="5"/>
          </w:tcPr>
          <w:p w14:paraId="2309CD23" w14:textId="7E6054EE" w:rsidR="00BF7ED8" w:rsidRPr="00533C3D" w:rsidRDefault="00434A51">
            <w:pPr>
              <w:rPr>
                <w:rFonts w:ascii="Calibri" w:hAnsi="Calibri"/>
                <w:sz w:val="24"/>
                <w:szCs w:val="24"/>
              </w:rPr>
            </w:pPr>
            <w:r>
              <w:rPr>
                <w:rFonts w:ascii="Calibri" w:hAnsi="Calibri"/>
                <w:sz w:val="24"/>
                <w:szCs w:val="24"/>
              </w:rPr>
              <w:t>The site partially lies within Flood Zones 2 and 3 as defined on the Environment Agency maps. No flood risk assessment has been included with the submission and therefore the impact of the proposal in terms of flood risk cannot be assessed.   The proposal does not accord with Core Strategy Policy DME6 or the requirements at paragraph 167 of the National Planning Policy Framework and National Planning Practice Guidance.</w:t>
            </w:r>
          </w:p>
        </w:tc>
      </w:tr>
      <w:tr w:rsidR="004D6A8E" w:rsidRPr="00533C3D" w14:paraId="0174ABC8" w14:textId="77777777">
        <w:trPr>
          <w:gridAfter w:val="1"/>
          <w:wAfter w:w="290" w:type="dxa"/>
          <w:cantSplit/>
        </w:trPr>
        <w:tc>
          <w:tcPr>
            <w:tcW w:w="993" w:type="dxa"/>
            <w:gridSpan w:val="3"/>
          </w:tcPr>
          <w:p w14:paraId="4D75FE20" w14:textId="77777777" w:rsidR="004D6A8E" w:rsidRPr="00533C3D" w:rsidRDefault="004D6A8E">
            <w:pPr>
              <w:rPr>
                <w:rFonts w:ascii="Calibri" w:hAnsi="Calibri"/>
                <w:sz w:val="24"/>
                <w:szCs w:val="24"/>
              </w:rPr>
            </w:pPr>
          </w:p>
        </w:tc>
        <w:tc>
          <w:tcPr>
            <w:tcW w:w="9163" w:type="dxa"/>
            <w:gridSpan w:val="5"/>
          </w:tcPr>
          <w:p w14:paraId="42A2FA9A" w14:textId="77777777" w:rsidR="004D6A8E" w:rsidRPr="00533C3D" w:rsidRDefault="004D6A8E">
            <w:pPr>
              <w:rPr>
                <w:rFonts w:ascii="Calibri" w:hAnsi="Calibri"/>
                <w:sz w:val="24"/>
                <w:szCs w:val="24"/>
              </w:rPr>
            </w:pPr>
          </w:p>
        </w:tc>
      </w:tr>
      <w:tr w:rsidR="004D6A8E" w:rsidRPr="00533C3D" w14:paraId="215D67EE" w14:textId="77777777">
        <w:trPr>
          <w:gridAfter w:val="1"/>
          <w:wAfter w:w="290" w:type="dxa"/>
          <w:cantSplit/>
        </w:trPr>
        <w:tc>
          <w:tcPr>
            <w:tcW w:w="993" w:type="dxa"/>
            <w:gridSpan w:val="3"/>
          </w:tcPr>
          <w:p w14:paraId="73EED638" w14:textId="7FF70FF0" w:rsidR="004D6A8E" w:rsidRPr="00533C3D" w:rsidRDefault="001A2534" w:rsidP="001A2534">
            <w:pPr>
              <w:rPr>
                <w:rFonts w:ascii="Calibri" w:hAnsi="Calibri"/>
                <w:sz w:val="24"/>
                <w:szCs w:val="24"/>
              </w:rPr>
            </w:pPr>
            <w:r>
              <w:rPr>
                <w:rFonts w:ascii="Calibri" w:hAnsi="Calibri"/>
                <w:sz w:val="24"/>
                <w:szCs w:val="24"/>
              </w:rPr>
              <w:t>P.T.O.</w:t>
            </w:r>
          </w:p>
        </w:tc>
        <w:tc>
          <w:tcPr>
            <w:tcW w:w="9163" w:type="dxa"/>
            <w:gridSpan w:val="5"/>
          </w:tcPr>
          <w:p w14:paraId="2C9D15E3" w14:textId="77777777" w:rsidR="004D6A8E" w:rsidRPr="00533C3D" w:rsidRDefault="004D6A8E">
            <w:pPr>
              <w:rPr>
                <w:rFonts w:ascii="Calibri" w:hAnsi="Calibri"/>
                <w:sz w:val="24"/>
                <w:szCs w:val="24"/>
              </w:rPr>
            </w:pPr>
          </w:p>
        </w:tc>
      </w:tr>
      <w:tr w:rsidR="004D6A8E" w:rsidRPr="00533C3D" w14:paraId="18BDE8DD" w14:textId="77777777">
        <w:trPr>
          <w:gridAfter w:val="1"/>
          <w:wAfter w:w="290" w:type="dxa"/>
          <w:cantSplit/>
        </w:trPr>
        <w:tc>
          <w:tcPr>
            <w:tcW w:w="993" w:type="dxa"/>
            <w:gridSpan w:val="3"/>
          </w:tcPr>
          <w:p w14:paraId="1768CD5C" w14:textId="77777777" w:rsidR="004D6A8E" w:rsidRPr="00533C3D" w:rsidRDefault="004D6A8E">
            <w:pPr>
              <w:rPr>
                <w:rFonts w:ascii="Calibri" w:hAnsi="Calibri"/>
                <w:sz w:val="24"/>
                <w:szCs w:val="24"/>
              </w:rPr>
            </w:pPr>
          </w:p>
        </w:tc>
        <w:tc>
          <w:tcPr>
            <w:tcW w:w="9163" w:type="dxa"/>
            <w:gridSpan w:val="5"/>
          </w:tcPr>
          <w:p w14:paraId="2A9B093B" w14:textId="77777777" w:rsidR="004D6A8E" w:rsidRPr="00533C3D" w:rsidRDefault="004D6A8E">
            <w:pPr>
              <w:rPr>
                <w:rFonts w:ascii="Calibri" w:hAnsi="Calibri"/>
                <w:sz w:val="24"/>
                <w:szCs w:val="24"/>
              </w:rPr>
            </w:pPr>
          </w:p>
        </w:tc>
      </w:tr>
      <w:bookmarkEnd w:id="0"/>
      <w:tr w:rsidR="004D6A8E" w:rsidRPr="00533C3D" w14:paraId="1C000E59" w14:textId="77777777">
        <w:trPr>
          <w:gridAfter w:val="1"/>
          <w:wAfter w:w="290" w:type="dxa"/>
          <w:cantSplit/>
        </w:trPr>
        <w:tc>
          <w:tcPr>
            <w:tcW w:w="993" w:type="dxa"/>
            <w:gridSpan w:val="3"/>
          </w:tcPr>
          <w:p w14:paraId="489B2440"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02CA8D69" w14:textId="77777777" w:rsidR="004D6A8E" w:rsidRPr="00533C3D" w:rsidRDefault="004D6A8E">
            <w:pPr>
              <w:rPr>
                <w:rFonts w:ascii="Calibri" w:hAnsi="Calibri"/>
                <w:sz w:val="24"/>
                <w:szCs w:val="24"/>
              </w:rPr>
            </w:pPr>
          </w:p>
        </w:tc>
        <w:tc>
          <w:tcPr>
            <w:tcW w:w="1187" w:type="dxa"/>
          </w:tcPr>
          <w:p w14:paraId="2F9FA6AC" w14:textId="77777777" w:rsidR="004D6A8E" w:rsidRPr="00533C3D" w:rsidRDefault="004D6A8E">
            <w:pPr>
              <w:rPr>
                <w:rFonts w:ascii="Calibri" w:hAnsi="Calibri"/>
                <w:sz w:val="24"/>
                <w:szCs w:val="24"/>
              </w:rPr>
            </w:pPr>
          </w:p>
        </w:tc>
        <w:tc>
          <w:tcPr>
            <w:tcW w:w="1466" w:type="dxa"/>
          </w:tcPr>
          <w:p w14:paraId="1AC9F0CD" w14:textId="77777777" w:rsidR="004D6A8E" w:rsidRPr="00533C3D" w:rsidRDefault="004D6A8E">
            <w:pPr>
              <w:rPr>
                <w:rFonts w:ascii="Calibri" w:hAnsi="Calibri"/>
                <w:sz w:val="24"/>
                <w:szCs w:val="24"/>
              </w:rPr>
            </w:pPr>
          </w:p>
        </w:tc>
        <w:tc>
          <w:tcPr>
            <w:tcW w:w="1466" w:type="dxa"/>
          </w:tcPr>
          <w:p w14:paraId="5027AA8F" w14:textId="77777777" w:rsidR="004D6A8E" w:rsidRPr="00533C3D" w:rsidRDefault="004D6A8E">
            <w:pPr>
              <w:rPr>
                <w:rFonts w:ascii="Calibri" w:hAnsi="Calibri"/>
                <w:sz w:val="24"/>
                <w:szCs w:val="24"/>
              </w:rPr>
            </w:pPr>
          </w:p>
        </w:tc>
        <w:tc>
          <w:tcPr>
            <w:tcW w:w="3730" w:type="dxa"/>
          </w:tcPr>
          <w:p w14:paraId="1CC711BC" w14:textId="77777777" w:rsidR="004D6A8E" w:rsidRPr="00533C3D" w:rsidRDefault="004D6A8E">
            <w:pPr>
              <w:rPr>
                <w:rFonts w:ascii="Calibri" w:hAnsi="Calibri"/>
                <w:sz w:val="24"/>
                <w:szCs w:val="24"/>
              </w:rPr>
            </w:pPr>
          </w:p>
        </w:tc>
      </w:tr>
      <w:tr w:rsidR="004D6A8E" w:rsidRPr="00533C3D" w14:paraId="43C305FA" w14:textId="77777777">
        <w:trPr>
          <w:gridAfter w:val="1"/>
          <w:wAfter w:w="290" w:type="dxa"/>
          <w:cantSplit/>
        </w:trPr>
        <w:tc>
          <w:tcPr>
            <w:tcW w:w="993" w:type="dxa"/>
            <w:gridSpan w:val="3"/>
          </w:tcPr>
          <w:p w14:paraId="529FD900" w14:textId="77777777" w:rsidR="004D6A8E" w:rsidRDefault="004D6A8E">
            <w:pPr>
              <w:rPr>
                <w:rFonts w:ascii="Calibri" w:hAnsi="Calibri"/>
                <w:sz w:val="24"/>
                <w:szCs w:val="24"/>
              </w:rPr>
            </w:pPr>
            <w:r w:rsidRPr="00533C3D">
              <w:rPr>
                <w:rFonts w:ascii="Calibri" w:hAnsi="Calibri"/>
                <w:sz w:val="24"/>
                <w:szCs w:val="24"/>
              </w:rPr>
              <w:lastRenderedPageBreak/>
              <w:t>1</w:t>
            </w:r>
          </w:p>
          <w:p w14:paraId="217957A2" w14:textId="77777777" w:rsidR="001A2534" w:rsidRDefault="001A2534">
            <w:pPr>
              <w:rPr>
                <w:rFonts w:ascii="Calibri" w:hAnsi="Calibri"/>
                <w:sz w:val="24"/>
                <w:szCs w:val="24"/>
              </w:rPr>
            </w:pPr>
          </w:p>
          <w:p w14:paraId="3C695A93" w14:textId="77777777" w:rsidR="001A2534" w:rsidRDefault="001A2534">
            <w:pPr>
              <w:rPr>
                <w:rFonts w:ascii="Calibri" w:hAnsi="Calibri"/>
                <w:sz w:val="24"/>
                <w:szCs w:val="24"/>
              </w:rPr>
            </w:pPr>
          </w:p>
          <w:p w14:paraId="7F742D26" w14:textId="77777777" w:rsidR="001A2534" w:rsidRDefault="001A2534">
            <w:pPr>
              <w:rPr>
                <w:rFonts w:ascii="Calibri" w:hAnsi="Calibri"/>
                <w:sz w:val="24"/>
                <w:szCs w:val="24"/>
              </w:rPr>
            </w:pPr>
          </w:p>
          <w:p w14:paraId="23326C33" w14:textId="77777777" w:rsidR="001A2534" w:rsidRDefault="001A2534">
            <w:pPr>
              <w:rPr>
                <w:rFonts w:ascii="Calibri" w:hAnsi="Calibri"/>
                <w:sz w:val="24"/>
                <w:szCs w:val="24"/>
              </w:rPr>
            </w:pPr>
          </w:p>
          <w:p w14:paraId="493336E3" w14:textId="606DAEE7" w:rsidR="001A2534" w:rsidRPr="00533C3D" w:rsidRDefault="001A2534">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6CE4BF24" w14:textId="77777777" w:rsidTr="00793BBA">
              <w:trPr>
                <w:cantSplit/>
              </w:trPr>
              <w:tc>
                <w:tcPr>
                  <w:tcW w:w="9163" w:type="dxa"/>
                  <w:hideMark/>
                </w:tcPr>
                <w:p w14:paraId="4CCD720A"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009CBFBB" w14:textId="77777777" w:rsidR="00793BBA" w:rsidRPr="000043C6" w:rsidRDefault="00793BBA" w:rsidP="00793BBA">
                  <w:pPr>
                    <w:rPr>
                      <w:rFonts w:ascii="Calibri" w:hAnsi="Calibri" w:cs="Calibri"/>
                    </w:rPr>
                  </w:pPr>
                </w:p>
                <w:p w14:paraId="18741119"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37C0AD59" w14:textId="77777777" w:rsidR="00793BBA" w:rsidRPr="00793BBA" w:rsidRDefault="00793BBA" w:rsidP="00793BBA"/>
                <w:p w14:paraId="75C6F653" w14:textId="77777777" w:rsidR="00793BBA" w:rsidRDefault="00793BBA" w:rsidP="00793BBA">
                  <w:pPr>
                    <w:rPr>
                      <w:rFonts w:ascii="Calibri" w:hAnsi="Calibri"/>
                      <w:sz w:val="24"/>
                      <w:szCs w:val="24"/>
                    </w:rPr>
                  </w:pPr>
                </w:p>
              </w:tc>
            </w:tr>
            <w:tr w:rsidR="00793BBA" w14:paraId="0CE2C999" w14:textId="77777777" w:rsidTr="00793BBA">
              <w:trPr>
                <w:cantSplit/>
              </w:trPr>
              <w:tc>
                <w:tcPr>
                  <w:tcW w:w="9163" w:type="dxa"/>
                </w:tcPr>
                <w:p w14:paraId="1E85C4FC" w14:textId="77777777" w:rsidR="00793BBA" w:rsidRDefault="00793BBA" w:rsidP="00793BBA">
                  <w:pPr>
                    <w:rPr>
                      <w:rFonts w:ascii="Calibri" w:hAnsi="Calibri"/>
                      <w:sz w:val="24"/>
                      <w:szCs w:val="24"/>
                    </w:rPr>
                  </w:pPr>
                </w:p>
              </w:tc>
            </w:tr>
          </w:tbl>
          <w:p w14:paraId="735CA215" w14:textId="77777777" w:rsidR="004D6A8E" w:rsidRPr="00533C3D" w:rsidRDefault="004D6A8E">
            <w:pPr>
              <w:rPr>
                <w:rFonts w:ascii="Calibri" w:hAnsi="Calibri"/>
                <w:sz w:val="24"/>
                <w:szCs w:val="24"/>
              </w:rPr>
            </w:pPr>
          </w:p>
        </w:tc>
      </w:tr>
      <w:tr w:rsidR="000B583D" w:rsidRPr="00533C3D" w14:paraId="5621BD47" w14:textId="77777777">
        <w:trPr>
          <w:gridAfter w:val="1"/>
          <w:wAfter w:w="290" w:type="dxa"/>
          <w:cantSplit/>
        </w:trPr>
        <w:tc>
          <w:tcPr>
            <w:tcW w:w="993" w:type="dxa"/>
            <w:gridSpan w:val="3"/>
          </w:tcPr>
          <w:p w14:paraId="2BC91586" w14:textId="77777777" w:rsidR="000B583D" w:rsidRPr="00533C3D" w:rsidRDefault="000B583D">
            <w:pPr>
              <w:rPr>
                <w:rFonts w:ascii="Calibri" w:hAnsi="Calibri"/>
                <w:sz w:val="24"/>
                <w:szCs w:val="24"/>
              </w:rPr>
            </w:pPr>
          </w:p>
        </w:tc>
        <w:tc>
          <w:tcPr>
            <w:tcW w:w="9163" w:type="dxa"/>
            <w:gridSpan w:val="5"/>
          </w:tcPr>
          <w:p w14:paraId="5C4B7704" w14:textId="77777777" w:rsidR="000B583D" w:rsidRPr="00533C3D" w:rsidRDefault="000B583D">
            <w:pPr>
              <w:rPr>
                <w:rFonts w:ascii="Calibri" w:hAnsi="Calibri"/>
                <w:sz w:val="24"/>
                <w:szCs w:val="24"/>
              </w:rPr>
            </w:pPr>
          </w:p>
        </w:tc>
      </w:tr>
      <w:tr w:rsidR="004D6A8E" w:rsidRPr="00533C3D" w14:paraId="146FE39F" w14:textId="77777777">
        <w:trPr>
          <w:gridAfter w:val="1"/>
          <w:wAfter w:w="290" w:type="dxa"/>
          <w:cantSplit/>
        </w:trPr>
        <w:tc>
          <w:tcPr>
            <w:tcW w:w="993" w:type="dxa"/>
            <w:gridSpan w:val="3"/>
          </w:tcPr>
          <w:p w14:paraId="67672B0D"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7BEB7EE4" w14:textId="50A73A47" w:rsidR="004D6A8E" w:rsidRPr="00533C3D" w:rsidRDefault="004D6A8E">
            <w:pPr>
              <w:rPr>
                <w:rFonts w:ascii="Calibri" w:hAnsi="Calibri"/>
                <w:sz w:val="24"/>
                <w:szCs w:val="24"/>
              </w:rPr>
            </w:pPr>
          </w:p>
        </w:tc>
      </w:tr>
      <w:tr w:rsidR="004D6A8E" w:rsidRPr="00533C3D" w14:paraId="6BE71C75" w14:textId="77777777">
        <w:trPr>
          <w:gridAfter w:val="1"/>
          <w:wAfter w:w="290" w:type="dxa"/>
          <w:cantSplit/>
        </w:trPr>
        <w:tc>
          <w:tcPr>
            <w:tcW w:w="993" w:type="dxa"/>
            <w:gridSpan w:val="3"/>
          </w:tcPr>
          <w:p w14:paraId="237C08BB" w14:textId="77777777" w:rsidR="004D6A8E" w:rsidRPr="00533C3D" w:rsidRDefault="004D6A8E">
            <w:pPr>
              <w:rPr>
                <w:rFonts w:ascii="Calibri" w:hAnsi="Calibri"/>
                <w:sz w:val="24"/>
                <w:szCs w:val="24"/>
              </w:rPr>
            </w:pPr>
          </w:p>
        </w:tc>
        <w:tc>
          <w:tcPr>
            <w:tcW w:w="9163" w:type="dxa"/>
            <w:gridSpan w:val="5"/>
          </w:tcPr>
          <w:p w14:paraId="6867A9B9" w14:textId="77777777" w:rsidR="004D6A8E" w:rsidRPr="00533C3D" w:rsidRDefault="004D6A8E">
            <w:pPr>
              <w:rPr>
                <w:rFonts w:ascii="Calibri" w:hAnsi="Calibri"/>
                <w:sz w:val="24"/>
                <w:szCs w:val="24"/>
              </w:rPr>
            </w:pPr>
          </w:p>
        </w:tc>
      </w:tr>
      <w:tr w:rsidR="004D6A8E" w:rsidRPr="00533C3D" w14:paraId="283DB661" w14:textId="77777777">
        <w:trPr>
          <w:gridAfter w:val="1"/>
          <w:wAfter w:w="290" w:type="dxa"/>
          <w:cantSplit/>
        </w:trPr>
        <w:tc>
          <w:tcPr>
            <w:tcW w:w="993" w:type="dxa"/>
            <w:gridSpan w:val="3"/>
          </w:tcPr>
          <w:p w14:paraId="1C3BB72E" w14:textId="77777777" w:rsidR="004D6A8E" w:rsidRPr="00533C3D" w:rsidRDefault="004D6A8E">
            <w:pPr>
              <w:rPr>
                <w:rFonts w:ascii="Calibri" w:hAnsi="Calibri"/>
                <w:sz w:val="24"/>
                <w:szCs w:val="24"/>
              </w:rPr>
            </w:pPr>
          </w:p>
        </w:tc>
        <w:tc>
          <w:tcPr>
            <w:tcW w:w="9163" w:type="dxa"/>
            <w:gridSpan w:val="5"/>
          </w:tcPr>
          <w:p w14:paraId="39EF3129" w14:textId="77777777" w:rsidR="004D6A8E" w:rsidRPr="00533C3D" w:rsidRDefault="004D6A8E">
            <w:pPr>
              <w:rPr>
                <w:rFonts w:ascii="Calibri" w:hAnsi="Calibri"/>
                <w:sz w:val="24"/>
                <w:szCs w:val="24"/>
              </w:rPr>
            </w:pPr>
          </w:p>
        </w:tc>
      </w:tr>
      <w:tr w:rsidR="004D6A8E" w:rsidRPr="00533C3D" w14:paraId="768BCC7B" w14:textId="77777777">
        <w:trPr>
          <w:gridAfter w:val="1"/>
          <w:wAfter w:w="290" w:type="dxa"/>
          <w:cantSplit/>
        </w:trPr>
        <w:tc>
          <w:tcPr>
            <w:tcW w:w="993" w:type="dxa"/>
            <w:gridSpan w:val="3"/>
          </w:tcPr>
          <w:p w14:paraId="628A81D3" w14:textId="77777777" w:rsidR="004D6A8E" w:rsidRPr="00533C3D" w:rsidRDefault="004D6A8E">
            <w:pPr>
              <w:rPr>
                <w:rFonts w:ascii="Calibri" w:hAnsi="Calibri"/>
                <w:sz w:val="24"/>
                <w:szCs w:val="24"/>
              </w:rPr>
            </w:pPr>
          </w:p>
        </w:tc>
        <w:tc>
          <w:tcPr>
            <w:tcW w:w="9163" w:type="dxa"/>
            <w:gridSpan w:val="5"/>
          </w:tcPr>
          <w:p w14:paraId="76A36CA4" w14:textId="77777777" w:rsidR="004D6A8E" w:rsidRPr="00533C3D" w:rsidRDefault="004D6A8E">
            <w:pPr>
              <w:rPr>
                <w:rFonts w:ascii="Calibri" w:hAnsi="Calibri"/>
                <w:sz w:val="24"/>
                <w:szCs w:val="24"/>
              </w:rPr>
            </w:pPr>
          </w:p>
        </w:tc>
      </w:tr>
      <w:tr w:rsidR="004D6A8E" w:rsidRPr="00533C3D" w14:paraId="60400B6B" w14:textId="77777777">
        <w:trPr>
          <w:gridAfter w:val="1"/>
          <w:wAfter w:w="290" w:type="dxa"/>
          <w:cantSplit/>
        </w:trPr>
        <w:tc>
          <w:tcPr>
            <w:tcW w:w="993" w:type="dxa"/>
            <w:gridSpan w:val="3"/>
          </w:tcPr>
          <w:p w14:paraId="6C308317" w14:textId="77777777" w:rsidR="004D6A8E" w:rsidRPr="00533C3D" w:rsidRDefault="004D6A8E">
            <w:pPr>
              <w:rPr>
                <w:rFonts w:ascii="Calibri" w:hAnsi="Calibri"/>
                <w:sz w:val="24"/>
                <w:szCs w:val="24"/>
              </w:rPr>
            </w:pPr>
          </w:p>
        </w:tc>
        <w:tc>
          <w:tcPr>
            <w:tcW w:w="9163" w:type="dxa"/>
            <w:gridSpan w:val="5"/>
          </w:tcPr>
          <w:p w14:paraId="1C2205AA" w14:textId="77777777" w:rsidR="004D6A8E" w:rsidRPr="00533C3D" w:rsidRDefault="004D6A8E">
            <w:pPr>
              <w:rPr>
                <w:rFonts w:ascii="Calibri" w:hAnsi="Calibri"/>
                <w:sz w:val="24"/>
                <w:szCs w:val="24"/>
              </w:rPr>
            </w:pPr>
          </w:p>
        </w:tc>
      </w:tr>
      <w:bookmarkEnd w:id="1"/>
      <w:tr w:rsidR="00BD6012" w14:paraId="46646216" w14:textId="77777777" w:rsidTr="000B5AE4">
        <w:trPr>
          <w:gridBefore w:val="1"/>
          <w:wBefore w:w="43" w:type="dxa"/>
          <w:cantSplit/>
        </w:trPr>
        <w:tc>
          <w:tcPr>
            <w:tcW w:w="10403" w:type="dxa"/>
            <w:gridSpan w:val="8"/>
          </w:tcPr>
          <w:p w14:paraId="1402FEB6"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51F242BD" w14:textId="77777777" w:rsidR="002B298C" w:rsidRDefault="002B298C" w:rsidP="002B298C">
            <w:pPr>
              <w:rPr>
                <w:rFonts w:ascii="Calibri" w:hAnsi="Calibri"/>
                <w:b/>
                <w:sz w:val="24"/>
                <w:szCs w:val="24"/>
              </w:rPr>
            </w:pPr>
            <w:r>
              <w:rPr>
                <w:rFonts w:ascii="Calibri" w:hAnsi="Calibri"/>
                <w:b/>
                <w:sz w:val="24"/>
                <w:szCs w:val="24"/>
              </w:rPr>
              <w:t>pp NICOLA HOPKINS</w:t>
            </w:r>
          </w:p>
          <w:p w14:paraId="55F73675"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07F112A1" w14:textId="77777777" w:rsidR="00BD6012" w:rsidRPr="00641E0F" w:rsidRDefault="00BD6012" w:rsidP="000B5AE4">
            <w:pPr>
              <w:rPr>
                <w:rFonts w:ascii="Calibri" w:hAnsi="Calibri"/>
                <w:b/>
                <w:bCs/>
                <w:sz w:val="24"/>
                <w:szCs w:val="24"/>
              </w:rPr>
            </w:pPr>
          </w:p>
        </w:tc>
      </w:tr>
    </w:tbl>
    <w:p w14:paraId="1413B74B"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536B6ECB" w14:textId="77777777" w:rsidR="005327E5" w:rsidRDefault="005327E5" w:rsidP="005327E5">
      <w:pPr>
        <w:pStyle w:val="TableText"/>
        <w:rPr>
          <w:rFonts w:ascii="Calibri" w:hAnsi="Calibri" w:cs="Calibri"/>
        </w:rPr>
      </w:pPr>
    </w:p>
    <w:p w14:paraId="5B864493" w14:textId="77777777" w:rsidR="005327E5" w:rsidRDefault="005327E5" w:rsidP="005327E5">
      <w:pPr>
        <w:rPr>
          <w:rFonts w:ascii="Calibri" w:hAnsi="Calibri" w:cs="Calibri"/>
          <w:b/>
          <w:bCs/>
        </w:rPr>
      </w:pPr>
      <w:r>
        <w:rPr>
          <w:rFonts w:ascii="Calibri" w:hAnsi="Calibri" w:cs="Calibri"/>
          <w:b/>
          <w:bCs/>
        </w:rPr>
        <w:t xml:space="preserve">Right of Appeal </w:t>
      </w:r>
    </w:p>
    <w:p w14:paraId="4901ABA5"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022B686"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2EC12DDD"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4094270"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246A3A5" w14:textId="77777777" w:rsidR="005327E5" w:rsidRDefault="005327E5" w:rsidP="005327E5">
      <w:pPr>
        <w:rPr>
          <w:rFonts w:ascii="Calibri" w:hAnsi="Calibri" w:cs="Calibri"/>
        </w:rPr>
      </w:pPr>
    </w:p>
    <w:p w14:paraId="5B00CC6D"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8AF697C" w14:textId="77777777" w:rsidR="005327E5" w:rsidRDefault="005327E5" w:rsidP="005327E5">
      <w:pPr>
        <w:rPr>
          <w:rFonts w:ascii="Calibri" w:hAnsi="Calibri" w:cs="Calibri"/>
        </w:rPr>
      </w:pPr>
    </w:p>
    <w:p w14:paraId="0C6E8581" w14:textId="77777777" w:rsidR="005327E5" w:rsidRDefault="005327E5" w:rsidP="005327E5">
      <w:pPr>
        <w:rPr>
          <w:rFonts w:ascii="Calibri" w:hAnsi="Calibri" w:cs="Calibri"/>
          <w:b/>
          <w:bCs/>
        </w:rPr>
      </w:pPr>
      <w:r>
        <w:rPr>
          <w:rFonts w:ascii="Calibri" w:hAnsi="Calibri" w:cs="Calibri"/>
          <w:b/>
          <w:bCs/>
        </w:rPr>
        <w:t xml:space="preserve">Purchase Notices </w:t>
      </w:r>
    </w:p>
    <w:p w14:paraId="070455F9"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C62D619" w14:textId="77777777" w:rsidR="005327E5" w:rsidRDefault="005327E5" w:rsidP="005327E5">
      <w:pPr>
        <w:pStyle w:val="TableText"/>
      </w:pPr>
    </w:p>
    <w:p w14:paraId="06BC501B" w14:textId="77777777" w:rsidR="00BD6012" w:rsidRDefault="00BD6012" w:rsidP="00BD6012">
      <w:pPr>
        <w:pStyle w:val="TableText"/>
      </w:pPr>
    </w:p>
    <w:p w14:paraId="0159D92E"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1471" w14:textId="77777777" w:rsidR="00434A51" w:rsidRDefault="00434A51">
      <w:r>
        <w:separator/>
      </w:r>
    </w:p>
  </w:endnote>
  <w:endnote w:type="continuationSeparator" w:id="0">
    <w:p w14:paraId="16CA1939" w14:textId="77777777" w:rsidR="00434A51" w:rsidRDefault="0043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651"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641E" w14:textId="77777777" w:rsidR="00434A51" w:rsidRDefault="00434A51">
      <w:r>
        <w:separator/>
      </w:r>
    </w:p>
  </w:footnote>
  <w:footnote w:type="continuationSeparator" w:id="0">
    <w:p w14:paraId="7F63B667" w14:textId="77777777" w:rsidR="00434A51" w:rsidRDefault="0043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34C2"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2EDA36F"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31A3B291" w14:textId="77777777" w:rsidR="004D6A8E" w:rsidRPr="00533C3D" w:rsidRDefault="004D6A8E">
    <w:pPr>
      <w:pStyle w:val="DefaultText"/>
      <w:rPr>
        <w:rFonts w:ascii="Calibri" w:hAnsi="Calibri"/>
        <w:sz w:val="24"/>
        <w:szCs w:val="24"/>
      </w:rPr>
    </w:pPr>
  </w:p>
  <w:p w14:paraId="700624F6" w14:textId="137E66DB"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434A51">
      <w:rPr>
        <w:rFonts w:ascii="Calibri" w:hAnsi="Calibri"/>
        <w:b/>
        <w:sz w:val="24"/>
        <w:szCs w:val="24"/>
      </w:rPr>
      <w:t>3/2021/1008</w:t>
    </w:r>
    <w:r w:rsidRPr="00533C3D">
      <w:rPr>
        <w:rFonts w:ascii="Calibri" w:hAnsi="Calibri"/>
        <w:b/>
        <w:sz w:val="24"/>
        <w:szCs w:val="24"/>
      </w:rPr>
      <w:t xml:space="preserve">                       DECISION DATE:</w:t>
    </w:r>
    <w:r w:rsidR="001A2534">
      <w:rPr>
        <w:rFonts w:ascii="Calibri" w:hAnsi="Calibri"/>
        <w:b/>
        <w:sz w:val="24"/>
        <w:szCs w:val="24"/>
      </w:rPr>
      <w:t xml:space="preserve"> 12 May 2022</w:t>
    </w:r>
  </w:p>
  <w:p w14:paraId="36C4EBBA"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51"/>
    <w:rsid w:val="000043C6"/>
    <w:rsid w:val="000B583D"/>
    <w:rsid w:val="000B5AE4"/>
    <w:rsid w:val="001A2534"/>
    <w:rsid w:val="00280C79"/>
    <w:rsid w:val="002B298C"/>
    <w:rsid w:val="003116C7"/>
    <w:rsid w:val="00434A51"/>
    <w:rsid w:val="004D6A8E"/>
    <w:rsid w:val="005327E5"/>
    <w:rsid w:val="00533C3D"/>
    <w:rsid w:val="007448F2"/>
    <w:rsid w:val="00793BBA"/>
    <w:rsid w:val="007C31EF"/>
    <w:rsid w:val="008B1E49"/>
    <w:rsid w:val="008E5B94"/>
    <w:rsid w:val="009D443A"/>
    <w:rsid w:val="009F4657"/>
    <w:rsid w:val="00AB36DC"/>
    <w:rsid w:val="00B12BB0"/>
    <w:rsid w:val="00B676C4"/>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575FA"/>
  <w15:chartTrackingRefBased/>
  <w15:docId w15:val="{1E952E44-FDAE-4F8A-9F7D-1DD5DC4A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43</TotalTime>
  <Pages>4</Pages>
  <Words>1392</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8806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Jane Tucker</cp:lastModifiedBy>
  <cp:revision>2</cp:revision>
  <cp:lastPrinted>1900-01-01T00:00:00Z</cp:lastPrinted>
  <dcterms:created xsi:type="dcterms:W3CDTF">2023-03-16T12:18:00Z</dcterms:created>
  <dcterms:modified xsi:type="dcterms:W3CDTF">2023-03-16T12:18:00Z</dcterms:modified>
</cp:coreProperties>
</file>