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214"/>
        <w:gridCol w:w="420"/>
        <w:gridCol w:w="231"/>
        <w:gridCol w:w="2661"/>
        <w:gridCol w:w="3683"/>
      </w:tblGrid>
      <w:tr w:rsidR="00036199" w:rsidRPr="00D2449B" w14:paraId="40F72564" w14:textId="77777777" w:rsidTr="00625BEB">
        <w:trPr>
          <w:jc w:val="center"/>
        </w:trPr>
        <w:tc>
          <w:tcPr>
            <w:tcW w:w="9209"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16D1624" w14:textId="77777777" w:rsidR="00036199" w:rsidRPr="00247FCB" w:rsidRDefault="00036199" w:rsidP="00625BEB">
            <w:pPr>
              <w:jc w:val="center"/>
              <w:rPr>
                <w:rFonts w:ascii="Calibri" w:hAnsi="Calibri"/>
                <w:b/>
                <w:szCs w:val="22"/>
              </w:rPr>
            </w:pPr>
            <w:r w:rsidRPr="00247FCB">
              <w:rPr>
                <w:rFonts w:ascii="Calibri" w:hAnsi="Calibri"/>
                <w:b/>
                <w:szCs w:val="22"/>
              </w:rPr>
              <w:t>Report to be read in conjunction with the Decision Notice.</w:t>
            </w:r>
          </w:p>
        </w:tc>
      </w:tr>
      <w:tr w:rsidR="00036199" w:rsidRPr="00D2449B" w14:paraId="27E3FEB8" w14:textId="77777777" w:rsidTr="00625BEB">
        <w:trPr>
          <w:jc w:val="center"/>
        </w:trPr>
        <w:tc>
          <w:tcPr>
            <w:tcW w:w="9209" w:type="dxa"/>
            <w:gridSpan w:val="5"/>
            <w:tcBorders>
              <w:top w:val="single" w:sz="4" w:space="0" w:color="A6A6A6"/>
              <w:left w:val="nil"/>
              <w:bottom w:val="single" w:sz="4" w:space="0" w:color="A6A6A6"/>
              <w:right w:val="nil"/>
            </w:tcBorders>
            <w:shd w:val="clear" w:color="auto" w:fill="auto"/>
            <w:tcMar>
              <w:top w:w="57" w:type="dxa"/>
              <w:bottom w:w="57" w:type="dxa"/>
            </w:tcMar>
          </w:tcPr>
          <w:p w14:paraId="64623DA6" w14:textId="77777777" w:rsidR="00036199" w:rsidRPr="00247FCB" w:rsidRDefault="00036199" w:rsidP="00625BEB">
            <w:pPr>
              <w:jc w:val="center"/>
              <w:rPr>
                <w:rFonts w:ascii="Calibri" w:hAnsi="Calibri"/>
                <w:b/>
                <w:szCs w:val="22"/>
              </w:rPr>
            </w:pPr>
          </w:p>
        </w:tc>
      </w:tr>
      <w:tr w:rsidR="00036199" w:rsidRPr="007D3F76" w14:paraId="581D1A91" w14:textId="77777777" w:rsidTr="00625BEB">
        <w:trPr>
          <w:jc w:val="center"/>
        </w:trPr>
        <w:tc>
          <w:tcPr>
            <w:tcW w:w="2214"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0AFA485" w14:textId="77777777" w:rsidR="00036199" w:rsidRPr="00247FCB" w:rsidRDefault="00036199" w:rsidP="00625BEB">
            <w:pPr>
              <w:rPr>
                <w:rFonts w:ascii="Calibri" w:hAnsi="Calibri"/>
                <w:b/>
                <w:szCs w:val="22"/>
              </w:rPr>
            </w:pPr>
            <w:r w:rsidRPr="00247FCB">
              <w:rPr>
                <w:rFonts w:ascii="Calibri" w:hAnsi="Calibri"/>
                <w:b/>
                <w:szCs w:val="22"/>
              </w:rPr>
              <w:t>Application Ref:</w:t>
            </w:r>
          </w:p>
        </w:tc>
        <w:tc>
          <w:tcPr>
            <w:tcW w:w="3312" w:type="dxa"/>
            <w:gridSpan w:val="3"/>
            <w:tcBorders>
              <w:top w:val="single" w:sz="4" w:space="0" w:color="A6A6A6"/>
              <w:left w:val="single" w:sz="4" w:space="0" w:color="A6A6A6"/>
              <w:bottom w:val="single" w:sz="4" w:space="0" w:color="A6A6A6"/>
              <w:right w:val="single" w:sz="4" w:space="0" w:color="A6A6A6"/>
            </w:tcBorders>
            <w:shd w:val="clear" w:color="auto" w:fill="auto"/>
          </w:tcPr>
          <w:p w14:paraId="1D476DB1" w14:textId="4ABE6181" w:rsidR="00036199" w:rsidRPr="00247FCB" w:rsidRDefault="00036199" w:rsidP="00625BEB">
            <w:pPr>
              <w:rPr>
                <w:rFonts w:ascii="Calibri" w:hAnsi="Calibri"/>
                <w:szCs w:val="22"/>
              </w:rPr>
            </w:pPr>
            <w:r>
              <w:rPr>
                <w:rFonts w:ascii="Calibri" w:hAnsi="Calibri"/>
                <w:szCs w:val="22"/>
              </w:rPr>
              <w:t>3/2021/1013</w:t>
            </w:r>
          </w:p>
        </w:tc>
        <w:tc>
          <w:tcPr>
            <w:tcW w:w="3683" w:type="dxa"/>
            <w:vMerge w:val="restart"/>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847DE04" w14:textId="77777777" w:rsidR="00036199" w:rsidRPr="00247FCB" w:rsidRDefault="00036199" w:rsidP="00625BEB">
            <w:pPr>
              <w:rPr>
                <w:rFonts w:ascii="Calibri" w:hAnsi="Calibri"/>
                <w:szCs w:val="22"/>
              </w:rPr>
            </w:pPr>
            <w:r>
              <w:rPr>
                <w:noProof/>
              </w:rPr>
              <w:drawing>
                <wp:anchor distT="0" distB="0" distL="114300" distR="114300" simplePos="0" relativeHeight="251659264" behindDoc="0" locked="0" layoutInCell="1" allowOverlap="1" wp14:anchorId="37A2DEBB" wp14:editId="7E478FA9">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36199" w:rsidRPr="007D3F76" w14:paraId="0CD72EF2" w14:textId="77777777" w:rsidTr="00625BEB">
        <w:trPr>
          <w:jc w:val="center"/>
        </w:trPr>
        <w:tc>
          <w:tcPr>
            <w:tcW w:w="2214"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F9101B8" w14:textId="77777777" w:rsidR="00036199" w:rsidRPr="00247FCB" w:rsidRDefault="00036199" w:rsidP="00625BEB">
            <w:pPr>
              <w:rPr>
                <w:rFonts w:ascii="Calibri" w:hAnsi="Calibri"/>
                <w:b/>
                <w:szCs w:val="22"/>
              </w:rPr>
            </w:pPr>
            <w:r w:rsidRPr="0028092B">
              <w:rPr>
                <w:rFonts w:ascii="Calibri" w:hAnsi="Calibri"/>
                <w:b/>
                <w:szCs w:val="22"/>
              </w:rPr>
              <w:t>Date Inspected:</w:t>
            </w:r>
          </w:p>
        </w:tc>
        <w:tc>
          <w:tcPr>
            <w:tcW w:w="3312" w:type="dxa"/>
            <w:gridSpan w:val="3"/>
            <w:tcBorders>
              <w:top w:val="single" w:sz="4" w:space="0" w:color="A6A6A6"/>
              <w:left w:val="single" w:sz="4" w:space="0" w:color="A6A6A6"/>
              <w:bottom w:val="single" w:sz="4" w:space="0" w:color="A6A6A6"/>
              <w:right w:val="single" w:sz="4" w:space="0" w:color="A6A6A6"/>
            </w:tcBorders>
            <w:shd w:val="clear" w:color="auto" w:fill="auto"/>
          </w:tcPr>
          <w:p w14:paraId="28FBCFE7" w14:textId="46F8FBC7" w:rsidR="00036199" w:rsidRPr="00247FCB" w:rsidRDefault="0028092B" w:rsidP="00625BEB">
            <w:pPr>
              <w:rPr>
                <w:rFonts w:ascii="Calibri" w:hAnsi="Calibri"/>
                <w:szCs w:val="22"/>
              </w:rPr>
            </w:pPr>
            <w:r>
              <w:rPr>
                <w:rFonts w:ascii="Calibri" w:hAnsi="Calibri"/>
                <w:szCs w:val="22"/>
              </w:rPr>
              <w:t>13/10/2021</w:t>
            </w:r>
          </w:p>
        </w:tc>
        <w:tc>
          <w:tcPr>
            <w:tcW w:w="3683" w:type="dxa"/>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F63A5A9" w14:textId="77777777" w:rsidR="00036199" w:rsidRPr="00247FCB" w:rsidRDefault="00036199" w:rsidP="00625BEB">
            <w:pPr>
              <w:rPr>
                <w:rFonts w:ascii="Calibri" w:hAnsi="Calibri"/>
                <w:szCs w:val="22"/>
              </w:rPr>
            </w:pPr>
          </w:p>
        </w:tc>
      </w:tr>
      <w:tr w:rsidR="00036199" w:rsidRPr="007D3F76" w14:paraId="74B9BCF7" w14:textId="77777777" w:rsidTr="00625BEB">
        <w:trPr>
          <w:jc w:val="center"/>
        </w:trPr>
        <w:tc>
          <w:tcPr>
            <w:tcW w:w="2214"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630B8A1" w14:textId="77777777" w:rsidR="00036199" w:rsidRPr="00247FCB" w:rsidRDefault="00036199" w:rsidP="00625BEB">
            <w:pPr>
              <w:rPr>
                <w:rFonts w:ascii="Calibri" w:hAnsi="Calibri"/>
                <w:b/>
                <w:szCs w:val="22"/>
              </w:rPr>
            </w:pPr>
            <w:r w:rsidRPr="00247FCB">
              <w:rPr>
                <w:rFonts w:ascii="Calibri" w:hAnsi="Calibri"/>
                <w:b/>
                <w:szCs w:val="22"/>
              </w:rPr>
              <w:t>Officer:</w:t>
            </w:r>
          </w:p>
        </w:tc>
        <w:tc>
          <w:tcPr>
            <w:tcW w:w="3312" w:type="dxa"/>
            <w:gridSpan w:val="3"/>
            <w:tcBorders>
              <w:top w:val="single" w:sz="4" w:space="0" w:color="A6A6A6"/>
              <w:left w:val="single" w:sz="4" w:space="0" w:color="A6A6A6"/>
              <w:bottom w:val="single" w:sz="4" w:space="0" w:color="A6A6A6"/>
              <w:right w:val="single" w:sz="4" w:space="0" w:color="A6A6A6"/>
            </w:tcBorders>
            <w:shd w:val="clear" w:color="auto" w:fill="auto"/>
          </w:tcPr>
          <w:p w14:paraId="0627D39B" w14:textId="77777777" w:rsidR="00036199" w:rsidRPr="00247FCB" w:rsidRDefault="00036199" w:rsidP="00625BEB">
            <w:pPr>
              <w:rPr>
                <w:rFonts w:ascii="Calibri" w:hAnsi="Calibri"/>
                <w:szCs w:val="22"/>
              </w:rPr>
            </w:pPr>
            <w:r>
              <w:rPr>
                <w:rFonts w:ascii="Calibri" w:hAnsi="Calibri"/>
                <w:szCs w:val="22"/>
              </w:rPr>
              <w:t>SH</w:t>
            </w:r>
          </w:p>
        </w:tc>
        <w:tc>
          <w:tcPr>
            <w:tcW w:w="3683" w:type="dxa"/>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0ED8FFD" w14:textId="77777777" w:rsidR="00036199" w:rsidRPr="00247FCB" w:rsidRDefault="00036199" w:rsidP="00625BEB">
            <w:pPr>
              <w:rPr>
                <w:rFonts w:ascii="Calibri" w:hAnsi="Calibri"/>
                <w:szCs w:val="22"/>
              </w:rPr>
            </w:pPr>
          </w:p>
        </w:tc>
      </w:tr>
      <w:tr w:rsidR="00036199" w:rsidRPr="007D3F76" w14:paraId="6694AE0C" w14:textId="77777777" w:rsidTr="00625BEB">
        <w:trPr>
          <w:jc w:val="center"/>
        </w:trPr>
        <w:tc>
          <w:tcPr>
            <w:tcW w:w="552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4934AB1" w14:textId="77777777" w:rsidR="00036199" w:rsidRPr="00247FCB" w:rsidRDefault="00036199" w:rsidP="00625BEB">
            <w:pPr>
              <w:rPr>
                <w:rFonts w:ascii="Calibri" w:hAnsi="Calibri"/>
                <w:b/>
                <w:szCs w:val="22"/>
              </w:rPr>
            </w:pPr>
            <w:r w:rsidRPr="00247FCB">
              <w:rPr>
                <w:rFonts w:ascii="Calibri" w:hAnsi="Calibri"/>
                <w:b/>
                <w:szCs w:val="22"/>
              </w:rPr>
              <w:t xml:space="preserve">DELEGATED ITEM FILE REPORT: </w:t>
            </w:r>
          </w:p>
        </w:tc>
        <w:tc>
          <w:tcPr>
            <w:tcW w:w="3683" w:type="dxa"/>
            <w:tcBorders>
              <w:top w:val="single" w:sz="4" w:space="0" w:color="A6A6A6"/>
              <w:left w:val="single" w:sz="4" w:space="0" w:color="A6A6A6"/>
              <w:bottom w:val="single" w:sz="4" w:space="0" w:color="A6A6A6"/>
              <w:right w:val="single" w:sz="4" w:space="0" w:color="A6A6A6"/>
            </w:tcBorders>
            <w:shd w:val="clear" w:color="auto" w:fill="auto"/>
          </w:tcPr>
          <w:p w14:paraId="71A51E9F" w14:textId="77777777" w:rsidR="00036199" w:rsidRPr="00247FCB" w:rsidRDefault="00036199" w:rsidP="00625BEB">
            <w:pPr>
              <w:jc w:val="center"/>
              <w:rPr>
                <w:rFonts w:ascii="Calibri" w:hAnsi="Calibri"/>
                <w:b/>
                <w:szCs w:val="22"/>
              </w:rPr>
            </w:pPr>
            <w:r w:rsidRPr="0028092B">
              <w:rPr>
                <w:rFonts w:ascii="Calibri" w:hAnsi="Calibri"/>
                <w:b/>
                <w:szCs w:val="22"/>
              </w:rPr>
              <w:t>APPROVAL</w:t>
            </w:r>
          </w:p>
        </w:tc>
      </w:tr>
      <w:tr w:rsidR="00036199" w:rsidRPr="007D3F76" w14:paraId="42732631" w14:textId="77777777" w:rsidTr="00625BEB">
        <w:trPr>
          <w:trHeight w:hRule="exact" w:val="170"/>
          <w:jc w:val="center"/>
        </w:trPr>
        <w:tc>
          <w:tcPr>
            <w:tcW w:w="9209" w:type="dxa"/>
            <w:gridSpan w:val="5"/>
            <w:tcBorders>
              <w:top w:val="single" w:sz="4" w:space="0" w:color="A6A6A6"/>
              <w:left w:val="nil"/>
              <w:bottom w:val="single" w:sz="4" w:space="0" w:color="A6A6A6"/>
              <w:right w:val="nil"/>
            </w:tcBorders>
            <w:shd w:val="clear" w:color="auto" w:fill="auto"/>
            <w:tcMar>
              <w:top w:w="57" w:type="dxa"/>
              <w:bottom w:w="57" w:type="dxa"/>
            </w:tcMar>
          </w:tcPr>
          <w:p w14:paraId="70E5FEF6" w14:textId="77777777" w:rsidR="00036199" w:rsidRPr="00247FCB" w:rsidRDefault="00036199" w:rsidP="00625BEB">
            <w:pPr>
              <w:tabs>
                <w:tab w:val="left" w:pos="4007"/>
              </w:tabs>
              <w:rPr>
                <w:rFonts w:ascii="Calibri" w:hAnsi="Calibri"/>
                <w:b/>
                <w:szCs w:val="22"/>
              </w:rPr>
            </w:pPr>
            <w:r w:rsidRPr="00247FCB">
              <w:rPr>
                <w:rFonts w:ascii="Calibri" w:hAnsi="Calibri"/>
                <w:b/>
                <w:szCs w:val="22"/>
              </w:rPr>
              <w:tab/>
            </w:r>
          </w:p>
        </w:tc>
      </w:tr>
      <w:tr w:rsidR="00036199" w:rsidRPr="007D3F76" w14:paraId="0F88C855" w14:textId="77777777" w:rsidTr="00625BEB">
        <w:trPr>
          <w:jc w:val="center"/>
        </w:trPr>
        <w:tc>
          <w:tcPr>
            <w:tcW w:w="2865"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68D0555" w14:textId="77777777" w:rsidR="00036199" w:rsidRPr="00247FCB" w:rsidRDefault="00036199" w:rsidP="00625BEB">
            <w:pPr>
              <w:rPr>
                <w:rFonts w:ascii="Calibri" w:hAnsi="Calibri"/>
                <w:b/>
                <w:szCs w:val="22"/>
              </w:rPr>
            </w:pPr>
            <w:r w:rsidRPr="00247FCB">
              <w:rPr>
                <w:rFonts w:ascii="Calibri" w:hAnsi="Calibri"/>
                <w:b/>
                <w:szCs w:val="22"/>
              </w:rPr>
              <w:t>Development Description:</w:t>
            </w:r>
          </w:p>
        </w:tc>
        <w:tc>
          <w:tcPr>
            <w:tcW w:w="6344" w:type="dxa"/>
            <w:gridSpan w:val="2"/>
            <w:tcBorders>
              <w:top w:val="single" w:sz="4" w:space="0" w:color="A6A6A6"/>
              <w:left w:val="single" w:sz="4" w:space="0" w:color="A6A6A6"/>
              <w:bottom w:val="single" w:sz="4" w:space="0" w:color="A6A6A6"/>
              <w:right w:val="single" w:sz="4" w:space="0" w:color="A6A6A6"/>
            </w:tcBorders>
            <w:shd w:val="clear" w:color="auto" w:fill="auto"/>
          </w:tcPr>
          <w:p w14:paraId="7B127E6B" w14:textId="7AD1F5FA" w:rsidR="00036199" w:rsidRPr="00247FCB" w:rsidRDefault="00036199" w:rsidP="00625BEB">
            <w:pPr>
              <w:rPr>
                <w:rFonts w:ascii="Calibri" w:hAnsi="Calibri"/>
                <w:szCs w:val="22"/>
              </w:rPr>
            </w:pPr>
            <w:r>
              <w:rPr>
                <w:rFonts w:ascii="Calibri" w:hAnsi="Calibri"/>
                <w:szCs w:val="22"/>
              </w:rPr>
              <w:t>Proposed raising of the existing roof and conversion of the existing loft to facilitate first floor accommodation and associated alterations and refurbishment works. Resubmission of 3/2021/0124</w:t>
            </w:r>
          </w:p>
        </w:tc>
      </w:tr>
      <w:tr w:rsidR="00036199" w:rsidRPr="007D3F76" w14:paraId="5BBB569D" w14:textId="77777777" w:rsidTr="00625BEB">
        <w:trPr>
          <w:jc w:val="center"/>
        </w:trPr>
        <w:tc>
          <w:tcPr>
            <w:tcW w:w="2865"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D7A294B" w14:textId="77777777" w:rsidR="00036199" w:rsidRPr="00247FCB" w:rsidRDefault="00036199" w:rsidP="00625BEB">
            <w:pPr>
              <w:rPr>
                <w:rFonts w:ascii="Calibri" w:hAnsi="Calibri"/>
                <w:b/>
                <w:szCs w:val="22"/>
              </w:rPr>
            </w:pPr>
            <w:r w:rsidRPr="00247FCB">
              <w:rPr>
                <w:rFonts w:ascii="Calibri" w:hAnsi="Calibri"/>
                <w:b/>
                <w:szCs w:val="22"/>
              </w:rPr>
              <w:t>Site Address/Location:</w:t>
            </w:r>
          </w:p>
        </w:tc>
        <w:tc>
          <w:tcPr>
            <w:tcW w:w="6344" w:type="dxa"/>
            <w:gridSpan w:val="2"/>
            <w:tcBorders>
              <w:top w:val="single" w:sz="4" w:space="0" w:color="A6A6A6"/>
              <w:left w:val="single" w:sz="4" w:space="0" w:color="A6A6A6"/>
              <w:bottom w:val="single" w:sz="4" w:space="0" w:color="A6A6A6"/>
              <w:right w:val="single" w:sz="4" w:space="0" w:color="A6A6A6"/>
            </w:tcBorders>
            <w:shd w:val="clear" w:color="auto" w:fill="auto"/>
          </w:tcPr>
          <w:p w14:paraId="228ECF81" w14:textId="4346FCFE" w:rsidR="00036199" w:rsidRPr="00247FCB" w:rsidRDefault="00036199" w:rsidP="00625BEB">
            <w:pPr>
              <w:rPr>
                <w:rFonts w:ascii="Calibri" w:hAnsi="Calibri"/>
                <w:szCs w:val="22"/>
              </w:rPr>
            </w:pPr>
            <w:r>
              <w:rPr>
                <w:rFonts w:ascii="Calibri" w:hAnsi="Calibri"/>
                <w:szCs w:val="22"/>
              </w:rPr>
              <w:t>Sunridge, York Lane, Langho. BB6 8DW</w:t>
            </w:r>
          </w:p>
        </w:tc>
      </w:tr>
      <w:tr w:rsidR="00036199" w:rsidRPr="007D3F76" w14:paraId="5BACEF62" w14:textId="77777777" w:rsidTr="00625BEB">
        <w:trPr>
          <w:trHeight w:hRule="exact" w:val="170"/>
          <w:jc w:val="center"/>
        </w:trPr>
        <w:tc>
          <w:tcPr>
            <w:tcW w:w="9209" w:type="dxa"/>
            <w:gridSpan w:val="5"/>
            <w:tcBorders>
              <w:top w:val="single" w:sz="4" w:space="0" w:color="A6A6A6"/>
              <w:left w:val="nil"/>
              <w:bottom w:val="single" w:sz="4" w:space="0" w:color="A6A6A6"/>
              <w:right w:val="nil"/>
            </w:tcBorders>
            <w:shd w:val="clear" w:color="auto" w:fill="auto"/>
            <w:tcMar>
              <w:top w:w="57" w:type="dxa"/>
              <w:bottom w:w="57" w:type="dxa"/>
            </w:tcMar>
          </w:tcPr>
          <w:p w14:paraId="3CF69B34" w14:textId="77777777" w:rsidR="00036199" w:rsidRPr="00247FCB" w:rsidRDefault="00036199" w:rsidP="00625BEB">
            <w:pPr>
              <w:tabs>
                <w:tab w:val="left" w:pos="2667"/>
              </w:tabs>
              <w:rPr>
                <w:rFonts w:ascii="Calibri" w:hAnsi="Calibri"/>
                <w:b/>
                <w:szCs w:val="22"/>
              </w:rPr>
            </w:pPr>
            <w:r w:rsidRPr="00247FCB">
              <w:rPr>
                <w:rFonts w:ascii="Calibri" w:hAnsi="Calibri"/>
                <w:b/>
                <w:szCs w:val="22"/>
              </w:rPr>
              <w:tab/>
            </w:r>
          </w:p>
        </w:tc>
      </w:tr>
      <w:tr w:rsidR="00036199" w:rsidRPr="007D3F76" w14:paraId="26CEEA7E" w14:textId="77777777" w:rsidTr="00625BEB">
        <w:trPr>
          <w:jc w:val="center"/>
        </w:trPr>
        <w:tc>
          <w:tcPr>
            <w:tcW w:w="2865"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468661C" w14:textId="77777777" w:rsidR="00036199" w:rsidRPr="00247FCB" w:rsidRDefault="00036199" w:rsidP="00625BEB">
            <w:pPr>
              <w:rPr>
                <w:rFonts w:ascii="Calibri" w:hAnsi="Calibri"/>
                <w:b/>
                <w:szCs w:val="22"/>
              </w:rPr>
            </w:pPr>
            <w:r w:rsidRPr="00247FCB">
              <w:rPr>
                <w:rFonts w:ascii="Calibri" w:hAnsi="Calibri"/>
                <w:b/>
                <w:szCs w:val="22"/>
              </w:rPr>
              <w:t xml:space="preserve">CONSULTATIONS: </w:t>
            </w:r>
          </w:p>
        </w:tc>
        <w:tc>
          <w:tcPr>
            <w:tcW w:w="6344" w:type="dxa"/>
            <w:gridSpan w:val="2"/>
            <w:tcBorders>
              <w:top w:val="single" w:sz="4" w:space="0" w:color="A6A6A6"/>
              <w:left w:val="single" w:sz="4" w:space="0" w:color="A6A6A6"/>
              <w:bottom w:val="single" w:sz="4" w:space="0" w:color="A6A6A6"/>
              <w:right w:val="single" w:sz="4" w:space="0" w:color="A6A6A6"/>
            </w:tcBorders>
            <w:shd w:val="clear" w:color="auto" w:fill="auto"/>
          </w:tcPr>
          <w:p w14:paraId="0421FC0B" w14:textId="77777777" w:rsidR="00036199" w:rsidRPr="00247FCB" w:rsidRDefault="00036199" w:rsidP="00625BEB">
            <w:pPr>
              <w:rPr>
                <w:rFonts w:ascii="Calibri" w:hAnsi="Calibri"/>
                <w:b/>
                <w:szCs w:val="22"/>
              </w:rPr>
            </w:pPr>
            <w:r w:rsidRPr="00247FCB">
              <w:rPr>
                <w:rFonts w:ascii="Calibri" w:hAnsi="Calibri"/>
                <w:b/>
                <w:szCs w:val="22"/>
              </w:rPr>
              <w:t>Parish/Town Council</w:t>
            </w:r>
          </w:p>
        </w:tc>
      </w:tr>
      <w:tr w:rsidR="00036199" w:rsidRPr="007D3F76" w14:paraId="7C65C48C" w14:textId="77777777" w:rsidTr="00625BEB">
        <w:trPr>
          <w:jc w:val="center"/>
        </w:trPr>
        <w:tc>
          <w:tcPr>
            <w:tcW w:w="9209"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B06BBF6" w14:textId="77777777" w:rsidR="00036199" w:rsidRPr="00247FCB" w:rsidRDefault="00036199" w:rsidP="00625BEB">
            <w:pPr>
              <w:rPr>
                <w:rFonts w:ascii="Calibri" w:hAnsi="Calibri"/>
                <w:b/>
                <w:szCs w:val="22"/>
              </w:rPr>
            </w:pPr>
            <w:r w:rsidRPr="003B5E2E">
              <w:rPr>
                <w:rFonts w:ascii="Calibri" w:hAnsi="Calibri"/>
                <w:szCs w:val="22"/>
              </w:rPr>
              <w:t>No comments received within consultation period</w:t>
            </w:r>
          </w:p>
        </w:tc>
      </w:tr>
      <w:tr w:rsidR="00036199" w:rsidRPr="007D3F76" w14:paraId="0D49B349" w14:textId="77777777" w:rsidTr="00625BEB">
        <w:trPr>
          <w:trHeight w:hRule="exact" w:val="147"/>
          <w:jc w:val="center"/>
        </w:trPr>
        <w:tc>
          <w:tcPr>
            <w:tcW w:w="9209" w:type="dxa"/>
            <w:gridSpan w:val="5"/>
            <w:tcBorders>
              <w:top w:val="single" w:sz="4" w:space="0" w:color="A6A6A6"/>
              <w:left w:val="nil"/>
              <w:bottom w:val="single" w:sz="4" w:space="0" w:color="A6A6A6"/>
              <w:right w:val="nil"/>
            </w:tcBorders>
            <w:shd w:val="clear" w:color="auto" w:fill="auto"/>
            <w:tcMar>
              <w:top w:w="57" w:type="dxa"/>
              <w:bottom w:w="57" w:type="dxa"/>
            </w:tcMar>
          </w:tcPr>
          <w:p w14:paraId="67323C8C" w14:textId="77777777" w:rsidR="00036199" w:rsidRPr="00247FCB" w:rsidRDefault="00036199" w:rsidP="00625BEB">
            <w:pPr>
              <w:rPr>
                <w:rFonts w:ascii="Calibri" w:hAnsi="Calibri"/>
                <w:bCs/>
                <w:szCs w:val="22"/>
              </w:rPr>
            </w:pPr>
          </w:p>
        </w:tc>
      </w:tr>
      <w:tr w:rsidR="00036199" w:rsidRPr="007D3F76" w14:paraId="279FE962" w14:textId="77777777" w:rsidTr="00625BEB">
        <w:trPr>
          <w:jc w:val="center"/>
        </w:trPr>
        <w:tc>
          <w:tcPr>
            <w:tcW w:w="2865"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F6FA4A0" w14:textId="77777777" w:rsidR="00036199" w:rsidRPr="00247FCB" w:rsidRDefault="00036199" w:rsidP="00625BEB">
            <w:pPr>
              <w:rPr>
                <w:rFonts w:ascii="Calibri" w:hAnsi="Calibri"/>
                <w:b/>
                <w:szCs w:val="22"/>
              </w:rPr>
            </w:pPr>
            <w:r>
              <w:rPr>
                <w:rFonts w:ascii="Calibri" w:hAnsi="Calibri"/>
                <w:b/>
                <w:szCs w:val="22"/>
              </w:rPr>
              <w:t xml:space="preserve">Consultations </w:t>
            </w:r>
          </w:p>
        </w:tc>
        <w:tc>
          <w:tcPr>
            <w:tcW w:w="6344" w:type="dxa"/>
            <w:gridSpan w:val="2"/>
            <w:tcBorders>
              <w:top w:val="single" w:sz="4" w:space="0" w:color="A6A6A6"/>
              <w:left w:val="single" w:sz="4" w:space="0" w:color="A6A6A6"/>
              <w:bottom w:val="single" w:sz="4" w:space="0" w:color="A6A6A6"/>
              <w:right w:val="single" w:sz="4" w:space="0" w:color="A6A6A6"/>
            </w:tcBorders>
            <w:shd w:val="clear" w:color="auto" w:fill="auto"/>
          </w:tcPr>
          <w:p w14:paraId="590B754D" w14:textId="77777777" w:rsidR="00036199" w:rsidRPr="00247FCB" w:rsidRDefault="00036199" w:rsidP="00625BEB">
            <w:pPr>
              <w:rPr>
                <w:rFonts w:ascii="Calibri" w:hAnsi="Calibri"/>
                <w:b/>
                <w:szCs w:val="22"/>
              </w:rPr>
            </w:pPr>
            <w:r w:rsidRPr="00155136">
              <w:rPr>
                <w:rFonts w:ascii="Calibri" w:hAnsi="Calibri"/>
                <w:b/>
                <w:szCs w:val="22"/>
              </w:rPr>
              <w:t>Highways/Water Authority/Other Bodies</w:t>
            </w:r>
          </w:p>
        </w:tc>
      </w:tr>
      <w:tr w:rsidR="00036199" w:rsidRPr="007D3F76" w14:paraId="27AE5008" w14:textId="77777777" w:rsidTr="00625BEB">
        <w:trPr>
          <w:jc w:val="center"/>
        </w:trPr>
        <w:tc>
          <w:tcPr>
            <w:tcW w:w="2865"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CC92959" w14:textId="77777777" w:rsidR="00036199" w:rsidRPr="006A2254" w:rsidRDefault="00036199" w:rsidP="00625BEB">
            <w:pPr>
              <w:rPr>
                <w:rFonts w:ascii="Calibri" w:hAnsi="Calibri"/>
                <w:bCs/>
                <w:szCs w:val="22"/>
              </w:rPr>
            </w:pPr>
            <w:r w:rsidRPr="006A2254">
              <w:rPr>
                <w:rFonts w:ascii="Calibri" w:hAnsi="Calibri"/>
                <w:bCs/>
                <w:szCs w:val="22"/>
              </w:rPr>
              <w:t>N/A</w:t>
            </w:r>
          </w:p>
        </w:tc>
        <w:tc>
          <w:tcPr>
            <w:tcW w:w="6344" w:type="dxa"/>
            <w:gridSpan w:val="2"/>
            <w:tcBorders>
              <w:top w:val="single" w:sz="4" w:space="0" w:color="A6A6A6"/>
              <w:left w:val="single" w:sz="4" w:space="0" w:color="A6A6A6"/>
              <w:bottom w:val="single" w:sz="4" w:space="0" w:color="A6A6A6"/>
              <w:right w:val="single" w:sz="4" w:space="0" w:color="A6A6A6"/>
            </w:tcBorders>
            <w:shd w:val="clear" w:color="auto" w:fill="auto"/>
          </w:tcPr>
          <w:p w14:paraId="0C43FF85" w14:textId="77777777" w:rsidR="00036199" w:rsidRPr="00D02B53" w:rsidRDefault="00036199" w:rsidP="00625BEB">
            <w:pPr>
              <w:rPr>
                <w:rFonts w:ascii="Calibri" w:hAnsi="Calibri"/>
                <w:szCs w:val="22"/>
              </w:rPr>
            </w:pPr>
          </w:p>
        </w:tc>
      </w:tr>
      <w:tr w:rsidR="00036199" w:rsidRPr="007D3F76" w14:paraId="685B29FA" w14:textId="77777777" w:rsidTr="00625BEB">
        <w:trPr>
          <w:jc w:val="center"/>
        </w:trPr>
        <w:tc>
          <w:tcPr>
            <w:tcW w:w="2865"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5411E04" w14:textId="77777777" w:rsidR="00036199" w:rsidRPr="00247FCB" w:rsidRDefault="00036199" w:rsidP="00625BEB">
            <w:pPr>
              <w:rPr>
                <w:rFonts w:ascii="Calibri" w:hAnsi="Calibri"/>
                <w:b/>
                <w:szCs w:val="22"/>
              </w:rPr>
            </w:pPr>
            <w:r>
              <w:rPr>
                <w:rFonts w:ascii="Calibri" w:hAnsi="Calibri"/>
                <w:b/>
                <w:szCs w:val="22"/>
              </w:rPr>
              <w:t>Consultations</w:t>
            </w:r>
            <w:r w:rsidRPr="00247FCB">
              <w:rPr>
                <w:rFonts w:ascii="Calibri" w:hAnsi="Calibri"/>
                <w:b/>
                <w:szCs w:val="22"/>
              </w:rPr>
              <w:t xml:space="preserve"> </w:t>
            </w:r>
          </w:p>
        </w:tc>
        <w:tc>
          <w:tcPr>
            <w:tcW w:w="6344" w:type="dxa"/>
            <w:gridSpan w:val="2"/>
            <w:tcBorders>
              <w:top w:val="single" w:sz="4" w:space="0" w:color="A6A6A6"/>
              <w:left w:val="single" w:sz="4" w:space="0" w:color="A6A6A6"/>
              <w:bottom w:val="single" w:sz="4" w:space="0" w:color="A6A6A6"/>
              <w:right w:val="single" w:sz="4" w:space="0" w:color="A6A6A6"/>
            </w:tcBorders>
            <w:shd w:val="clear" w:color="auto" w:fill="auto"/>
          </w:tcPr>
          <w:p w14:paraId="0E297ADD" w14:textId="77777777" w:rsidR="00036199" w:rsidRPr="00247FCB" w:rsidRDefault="00036199" w:rsidP="00625BEB">
            <w:pPr>
              <w:rPr>
                <w:rFonts w:ascii="Calibri" w:hAnsi="Calibri"/>
                <w:b/>
                <w:szCs w:val="22"/>
              </w:rPr>
            </w:pPr>
            <w:r w:rsidRPr="00247FCB">
              <w:rPr>
                <w:rFonts w:ascii="Calibri" w:hAnsi="Calibri"/>
                <w:b/>
                <w:szCs w:val="22"/>
              </w:rPr>
              <w:t>Additional Representations.</w:t>
            </w:r>
          </w:p>
        </w:tc>
      </w:tr>
      <w:tr w:rsidR="00036199" w:rsidRPr="007D3F76" w14:paraId="4D1BECE7" w14:textId="77777777" w:rsidTr="00625BEB">
        <w:trPr>
          <w:jc w:val="center"/>
        </w:trPr>
        <w:tc>
          <w:tcPr>
            <w:tcW w:w="9209"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C6656C8" w14:textId="2944F275" w:rsidR="00036199" w:rsidRPr="00247FCB" w:rsidRDefault="00036199" w:rsidP="00625BEB">
            <w:pPr>
              <w:jc w:val="both"/>
              <w:rPr>
                <w:rFonts w:ascii="Calibri" w:hAnsi="Calibri"/>
                <w:szCs w:val="22"/>
              </w:rPr>
            </w:pPr>
          </w:p>
        </w:tc>
      </w:tr>
      <w:tr w:rsidR="00036199" w:rsidRPr="007D3F76" w14:paraId="4625C986" w14:textId="77777777" w:rsidTr="00625BEB">
        <w:trPr>
          <w:trHeight w:hRule="exact" w:val="170"/>
          <w:jc w:val="center"/>
        </w:trPr>
        <w:tc>
          <w:tcPr>
            <w:tcW w:w="9209" w:type="dxa"/>
            <w:gridSpan w:val="5"/>
            <w:tcBorders>
              <w:top w:val="single" w:sz="4" w:space="0" w:color="A6A6A6"/>
              <w:left w:val="nil"/>
              <w:bottom w:val="single" w:sz="4" w:space="0" w:color="A6A6A6"/>
              <w:right w:val="nil"/>
            </w:tcBorders>
            <w:shd w:val="clear" w:color="auto" w:fill="auto"/>
            <w:tcMar>
              <w:top w:w="57" w:type="dxa"/>
              <w:bottom w:w="57" w:type="dxa"/>
            </w:tcMar>
          </w:tcPr>
          <w:p w14:paraId="435C473D" w14:textId="77777777" w:rsidR="00036199" w:rsidRPr="00247FCB" w:rsidRDefault="00036199" w:rsidP="00625BEB">
            <w:pPr>
              <w:jc w:val="both"/>
              <w:rPr>
                <w:rFonts w:ascii="Calibri" w:hAnsi="Calibri"/>
                <w:szCs w:val="22"/>
              </w:rPr>
            </w:pPr>
          </w:p>
        </w:tc>
      </w:tr>
      <w:tr w:rsidR="00036199" w:rsidRPr="007D3F76" w14:paraId="49D1431C" w14:textId="77777777" w:rsidTr="00625BEB">
        <w:trPr>
          <w:jc w:val="center"/>
        </w:trPr>
        <w:tc>
          <w:tcPr>
            <w:tcW w:w="9209"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2B0F5C5" w14:textId="77777777" w:rsidR="00036199" w:rsidRPr="00247FCB" w:rsidRDefault="00036199" w:rsidP="00625BEB">
            <w:pPr>
              <w:jc w:val="both"/>
              <w:rPr>
                <w:rFonts w:ascii="Calibri" w:hAnsi="Calibri"/>
                <w:b/>
                <w:szCs w:val="22"/>
              </w:rPr>
            </w:pPr>
            <w:r w:rsidRPr="00247FCB">
              <w:rPr>
                <w:rFonts w:ascii="Calibri" w:hAnsi="Calibri"/>
                <w:b/>
                <w:szCs w:val="22"/>
              </w:rPr>
              <w:t>RELEVANT POLICIES AND SITE PLANNING HISTORY:</w:t>
            </w:r>
          </w:p>
        </w:tc>
      </w:tr>
      <w:tr w:rsidR="00036199" w:rsidRPr="007D3F76" w14:paraId="492DBFBE" w14:textId="77777777" w:rsidTr="00625BEB">
        <w:trPr>
          <w:jc w:val="center"/>
        </w:trPr>
        <w:tc>
          <w:tcPr>
            <w:tcW w:w="9209"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C085A04" w14:textId="77777777" w:rsidR="00036199" w:rsidRPr="00164CF4" w:rsidRDefault="00036199" w:rsidP="00625BEB">
            <w:pPr>
              <w:pStyle w:val="PLANNING"/>
              <w:rPr>
                <w:rFonts w:asciiTheme="minorHAnsi" w:hAnsiTheme="minorHAnsi" w:cstheme="minorHAnsi"/>
                <w:b/>
                <w:bCs/>
                <w:szCs w:val="22"/>
              </w:rPr>
            </w:pPr>
            <w:r w:rsidRPr="00164CF4">
              <w:rPr>
                <w:rFonts w:asciiTheme="minorHAnsi" w:hAnsiTheme="minorHAnsi" w:cstheme="minorHAnsi"/>
                <w:b/>
                <w:bCs/>
                <w:szCs w:val="22"/>
              </w:rPr>
              <w:t>Ribble Valley Core Strategy:</w:t>
            </w:r>
          </w:p>
          <w:p w14:paraId="67724B47" w14:textId="77777777" w:rsidR="00036199" w:rsidRPr="00164CF4" w:rsidRDefault="00036199" w:rsidP="00625BEB">
            <w:pPr>
              <w:pStyle w:val="PLANNING"/>
              <w:rPr>
                <w:rFonts w:asciiTheme="minorHAnsi" w:hAnsiTheme="minorHAnsi" w:cstheme="minorHAnsi"/>
                <w:szCs w:val="22"/>
              </w:rPr>
            </w:pPr>
          </w:p>
          <w:p w14:paraId="26BEDE80" w14:textId="13423255" w:rsidR="00036199" w:rsidRDefault="00036199" w:rsidP="00625BEB">
            <w:pPr>
              <w:pStyle w:val="PLANNING"/>
              <w:rPr>
                <w:rFonts w:asciiTheme="minorHAnsi" w:hAnsiTheme="minorHAnsi" w:cstheme="minorHAnsi"/>
                <w:szCs w:val="22"/>
              </w:rPr>
            </w:pPr>
            <w:r w:rsidRPr="00164CF4">
              <w:rPr>
                <w:rFonts w:asciiTheme="minorHAnsi" w:hAnsiTheme="minorHAnsi" w:cstheme="minorHAnsi"/>
                <w:szCs w:val="22"/>
              </w:rPr>
              <w:t>Policy DMG1</w:t>
            </w:r>
            <w:r w:rsidR="00FA35B9">
              <w:rPr>
                <w:rFonts w:asciiTheme="minorHAnsi" w:hAnsiTheme="minorHAnsi" w:cstheme="minorHAnsi"/>
                <w:szCs w:val="22"/>
              </w:rPr>
              <w:t xml:space="preserve">: </w:t>
            </w:r>
            <w:r w:rsidRPr="00164CF4">
              <w:rPr>
                <w:rFonts w:asciiTheme="minorHAnsi" w:hAnsiTheme="minorHAnsi" w:cstheme="minorHAnsi"/>
                <w:szCs w:val="22"/>
              </w:rPr>
              <w:t>General Considerations</w:t>
            </w:r>
          </w:p>
          <w:p w14:paraId="4AE80524" w14:textId="77777777" w:rsidR="00952D94" w:rsidRDefault="00952D94" w:rsidP="00952D94">
            <w:pPr>
              <w:jc w:val="both"/>
              <w:rPr>
                <w:rFonts w:ascii="Calibri" w:hAnsi="Calibri"/>
                <w:szCs w:val="22"/>
              </w:rPr>
            </w:pPr>
            <w:r>
              <w:rPr>
                <w:rFonts w:ascii="Calibri" w:hAnsi="Calibri"/>
                <w:szCs w:val="22"/>
              </w:rPr>
              <w:t xml:space="preserve">Policy DMG2: Strategic Considerations </w:t>
            </w:r>
          </w:p>
          <w:p w14:paraId="036AAA12" w14:textId="52959F9F" w:rsidR="00036199" w:rsidRDefault="00036199" w:rsidP="00625BEB">
            <w:pPr>
              <w:pStyle w:val="PLANNING"/>
              <w:rPr>
                <w:rFonts w:asciiTheme="minorHAnsi" w:hAnsiTheme="minorHAnsi" w:cstheme="minorHAnsi"/>
                <w:szCs w:val="22"/>
              </w:rPr>
            </w:pPr>
            <w:r w:rsidRPr="00164CF4">
              <w:rPr>
                <w:rFonts w:asciiTheme="minorHAnsi" w:hAnsiTheme="minorHAnsi" w:cstheme="minorHAnsi"/>
                <w:szCs w:val="22"/>
              </w:rPr>
              <w:t>Policy DMH5</w:t>
            </w:r>
            <w:r w:rsidR="00FA35B9">
              <w:rPr>
                <w:rFonts w:asciiTheme="minorHAnsi" w:hAnsiTheme="minorHAnsi" w:cstheme="minorHAnsi"/>
                <w:szCs w:val="22"/>
              </w:rPr>
              <w:t xml:space="preserve">: </w:t>
            </w:r>
            <w:r w:rsidRPr="00164CF4">
              <w:rPr>
                <w:rFonts w:asciiTheme="minorHAnsi" w:hAnsiTheme="minorHAnsi" w:cstheme="minorHAnsi"/>
                <w:szCs w:val="22"/>
              </w:rPr>
              <w:t>Residential &amp; Curtilage Extensions</w:t>
            </w:r>
          </w:p>
          <w:p w14:paraId="375327D6" w14:textId="77777777" w:rsidR="00FB7ABC" w:rsidRPr="00FB7ABC" w:rsidRDefault="00FB7ABC" w:rsidP="00FB7ABC">
            <w:pPr>
              <w:pStyle w:val="PLANNING"/>
              <w:rPr>
                <w:rFonts w:ascii="Calibri" w:hAnsi="Calibri"/>
                <w:bCs/>
                <w:szCs w:val="22"/>
              </w:rPr>
            </w:pPr>
            <w:r>
              <w:rPr>
                <w:rFonts w:ascii="Calibri" w:hAnsi="Calibri"/>
                <w:bCs/>
                <w:szCs w:val="22"/>
              </w:rPr>
              <w:t>Policy EN1: Green Belt</w:t>
            </w:r>
          </w:p>
          <w:p w14:paraId="2E0B38A6" w14:textId="77777777" w:rsidR="00036199" w:rsidRPr="00164CF4" w:rsidRDefault="00036199" w:rsidP="00625BEB">
            <w:pPr>
              <w:pStyle w:val="PLANNING"/>
              <w:rPr>
                <w:rFonts w:asciiTheme="minorHAnsi" w:hAnsiTheme="minorHAnsi" w:cstheme="minorHAnsi"/>
                <w:szCs w:val="22"/>
              </w:rPr>
            </w:pPr>
          </w:p>
          <w:p w14:paraId="7F891669" w14:textId="77777777" w:rsidR="00036199" w:rsidRPr="00164CF4" w:rsidRDefault="00036199" w:rsidP="00625BEB">
            <w:pPr>
              <w:jc w:val="both"/>
              <w:rPr>
                <w:rFonts w:asciiTheme="minorHAnsi" w:hAnsiTheme="minorHAnsi" w:cstheme="minorHAnsi"/>
                <w:szCs w:val="22"/>
              </w:rPr>
            </w:pPr>
            <w:r w:rsidRPr="00164CF4">
              <w:rPr>
                <w:rFonts w:asciiTheme="minorHAnsi" w:hAnsiTheme="minorHAnsi" w:cstheme="minorHAnsi"/>
                <w:szCs w:val="22"/>
              </w:rPr>
              <w:t>National Planning Policy Framework (NPPF)</w:t>
            </w:r>
          </w:p>
        </w:tc>
      </w:tr>
      <w:tr w:rsidR="00036199" w:rsidRPr="007D3F76" w14:paraId="74D1E2DE" w14:textId="77777777" w:rsidTr="00625BEB">
        <w:trPr>
          <w:jc w:val="center"/>
        </w:trPr>
        <w:tc>
          <w:tcPr>
            <w:tcW w:w="9209"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B21B0C4" w14:textId="77777777" w:rsidR="00036199" w:rsidRPr="00164CF4" w:rsidRDefault="00036199" w:rsidP="00625BEB">
            <w:pPr>
              <w:pStyle w:val="PLANNING"/>
              <w:rPr>
                <w:rFonts w:asciiTheme="minorHAnsi" w:hAnsiTheme="minorHAnsi" w:cstheme="minorHAnsi"/>
                <w:bCs/>
                <w:szCs w:val="22"/>
              </w:rPr>
            </w:pPr>
            <w:r w:rsidRPr="00164CF4">
              <w:rPr>
                <w:rFonts w:asciiTheme="minorHAnsi" w:hAnsiTheme="minorHAnsi" w:cstheme="minorHAnsi"/>
                <w:b/>
                <w:bCs/>
                <w:szCs w:val="22"/>
              </w:rPr>
              <w:t>Relevant Planning History:</w:t>
            </w:r>
            <w:r w:rsidRPr="00164CF4">
              <w:rPr>
                <w:rFonts w:asciiTheme="minorHAnsi" w:hAnsiTheme="minorHAnsi" w:cstheme="minorHAnsi"/>
                <w:szCs w:val="22"/>
              </w:rPr>
              <w:t xml:space="preserve"> </w:t>
            </w:r>
          </w:p>
          <w:p w14:paraId="568739C0" w14:textId="3E0899ED" w:rsidR="00036199" w:rsidRDefault="00036199" w:rsidP="00625BEB">
            <w:pPr>
              <w:pStyle w:val="PLANNING"/>
              <w:rPr>
                <w:rFonts w:asciiTheme="minorHAnsi" w:hAnsiTheme="minorHAnsi" w:cstheme="minorHAnsi"/>
                <w:bCs/>
                <w:szCs w:val="22"/>
              </w:rPr>
            </w:pPr>
          </w:p>
          <w:p w14:paraId="44AA3902" w14:textId="77777777" w:rsidR="00036199" w:rsidRDefault="0033536E" w:rsidP="00DC27B5">
            <w:pPr>
              <w:pStyle w:val="PLANNING"/>
              <w:rPr>
                <w:rFonts w:asciiTheme="minorHAnsi" w:hAnsiTheme="minorHAnsi" w:cstheme="minorHAnsi"/>
                <w:bCs/>
                <w:szCs w:val="22"/>
              </w:rPr>
            </w:pPr>
            <w:r>
              <w:rPr>
                <w:rFonts w:asciiTheme="minorHAnsi" w:hAnsiTheme="minorHAnsi" w:cstheme="minorHAnsi"/>
                <w:bCs/>
                <w:szCs w:val="22"/>
              </w:rPr>
              <w:t>3/1975/0731:</w:t>
            </w:r>
          </w:p>
          <w:p w14:paraId="45D7A48C" w14:textId="77777777" w:rsidR="0033536E" w:rsidRDefault="0033536E" w:rsidP="00DC27B5">
            <w:pPr>
              <w:pStyle w:val="PLANNING"/>
              <w:rPr>
                <w:rFonts w:asciiTheme="minorHAnsi" w:hAnsiTheme="minorHAnsi" w:cstheme="minorHAnsi"/>
                <w:bCs/>
                <w:szCs w:val="22"/>
              </w:rPr>
            </w:pPr>
            <w:r>
              <w:rPr>
                <w:rFonts w:asciiTheme="minorHAnsi" w:hAnsiTheme="minorHAnsi" w:cstheme="minorHAnsi"/>
                <w:bCs/>
                <w:szCs w:val="22"/>
              </w:rPr>
              <w:t xml:space="preserve">Proposed extension to lounge </w:t>
            </w:r>
            <w:r w:rsidR="00070022">
              <w:rPr>
                <w:rFonts w:asciiTheme="minorHAnsi" w:hAnsiTheme="minorHAnsi" w:cstheme="minorHAnsi"/>
                <w:bCs/>
                <w:szCs w:val="22"/>
              </w:rPr>
              <w:t>(Approved).</w:t>
            </w:r>
          </w:p>
          <w:p w14:paraId="1CBF5FFB" w14:textId="572F1F7B" w:rsidR="00070022" w:rsidRPr="00164CF4" w:rsidRDefault="00070022" w:rsidP="00DC27B5">
            <w:pPr>
              <w:pStyle w:val="PLANNING"/>
              <w:rPr>
                <w:rFonts w:asciiTheme="minorHAnsi" w:hAnsiTheme="minorHAnsi" w:cstheme="minorHAnsi"/>
                <w:bCs/>
                <w:szCs w:val="22"/>
              </w:rPr>
            </w:pPr>
          </w:p>
        </w:tc>
      </w:tr>
      <w:tr w:rsidR="00036199" w:rsidRPr="007D3F76" w14:paraId="21C47972" w14:textId="77777777" w:rsidTr="00625BEB">
        <w:trPr>
          <w:jc w:val="center"/>
        </w:trPr>
        <w:tc>
          <w:tcPr>
            <w:tcW w:w="9209"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2F951D0" w14:textId="77777777" w:rsidR="00036199" w:rsidRPr="00247FCB" w:rsidRDefault="00036199" w:rsidP="00625BEB">
            <w:pPr>
              <w:jc w:val="both"/>
              <w:rPr>
                <w:rFonts w:ascii="Calibri" w:hAnsi="Calibri"/>
                <w:b/>
                <w:szCs w:val="22"/>
              </w:rPr>
            </w:pPr>
            <w:r w:rsidRPr="00247FCB">
              <w:rPr>
                <w:rFonts w:ascii="Calibri" w:hAnsi="Calibri"/>
                <w:b/>
                <w:bCs/>
                <w:szCs w:val="22"/>
              </w:rPr>
              <w:t>ASSESSMENT OF PROPOSED DEVELOPMENT:</w:t>
            </w:r>
          </w:p>
        </w:tc>
      </w:tr>
      <w:tr w:rsidR="00036199" w:rsidRPr="007D3F76" w14:paraId="009CD7A2" w14:textId="77777777" w:rsidTr="00625BEB">
        <w:trPr>
          <w:jc w:val="center"/>
        </w:trPr>
        <w:tc>
          <w:tcPr>
            <w:tcW w:w="9209"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973DEF0" w14:textId="77777777" w:rsidR="00036199" w:rsidRDefault="00036199" w:rsidP="00625BEB">
            <w:pPr>
              <w:pStyle w:val="Header"/>
              <w:tabs>
                <w:tab w:val="clear" w:pos="4153"/>
                <w:tab w:val="clear" w:pos="8306"/>
              </w:tabs>
              <w:contextualSpacing/>
              <w:jc w:val="both"/>
              <w:rPr>
                <w:rFonts w:ascii="Calibri" w:hAnsi="Calibri"/>
                <w:b/>
                <w:szCs w:val="22"/>
              </w:rPr>
            </w:pPr>
            <w:r w:rsidRPr="00247FCB">
              <w:rPr>
                <w:rFonts w:ascii="Calibri" w:hAnsi="Calibri"/>
                <w:b/>
                <w:szCs w:val="22"/>
              </w:rPr>
              <w:t>Site Description and Surrounding Area:</w:t>
            </w:r>
          </w:p>
          <w:p w14:paraId="3D3C4C78" w14:textId="2A8BA501" w:rsidR="00036199" w:rsidRDefault="00036199" w:rsidP="00625BEB">
            <w:pPr>
              <w:pStyle w:val="Header"/>
              <w:tabs>
                <w:tab w:val="clear" w:pos="4153"/>
                <w:tab w:val="clear" w:pos="8306"/>
              </w:tabs>
              <w:contextualSpacing/>
              <w:jc w:val="both"/>
              <w:rPr>
                <w:rFonts w:ascii="Calibri" w:hAnsi="Calibri"/>
                <w:b/>
                <w:szCs w:val="22"/>
              </w:rPr>
            </w:pPr>
          </w:p>
          <w:p w14:paraId="4A45D58E" w14:textId="740FE519" w:rsidR="00EA410C" w:rsidRDefault="00EA410C" w:rsidP="00625BEB">
            <w:pPr>
              <w:pStyle w:val="Header"/>
              <w:tabs>
                <w:tab w:val="clear" w:pos="4153"/>
                <w:tab w:val="clear" w:pos="8306"/>
              </w:tabs>
              <w:contextualSpacing/>
              <w:jc w:val="both"/>
              <w:rPr>
                <w:rFonts w:ascii="Calibri" w:hAnsi="Calibri"/>
                <w:bCs/>
                <w:szCs w:val="22"/>
              </w:rPr>
            </w:pPr>
            <w:r w:rsidRPr="001D2E33">
              <w:rPr>
                <w:rFonts w:ascii="Calibri" w:hAnsi="Calibri"/>
                <w:bCs/>
                <w:szCs w:val="22"/>
              </w:rPr>
              <w:t xml:space="preserve">The property is a detached bungalow constructed of </w:t>
            </w:r>
            <w:r w:rsidR="006F3E3F" w:rsidRPr="001D2E33">
              <w:rPr>
                <w:rFonts w:ascii="Calibri" w:hAnsi="Calibri"/>
                <w:bCs/>
                <w:szCs w:val="22"/>
              </w:rPr>
              <w:t xml:space="preserve">red brick and render with </w:t>
            </w:r>
            <w:r w:rsidR="00BE64B8" w:rsidRPr="001D2E33">
              <w:rPr>
                <w:rFonts w:ascii="Calibri" w:hAnsi="Calibri"/>
                <w:bCs/>
                <w:szCs w:val="22"/>
              </w:rPr>
              <w:t xml:space="preserve">a grey tile roof within a row of houses lining York Lane. </w:t>
            </w:r>
            <w:r w:rsidR="003E5F6D">
              <w:rPr>
                <w:rFonts w:ascii="Calibri" w:hAnsi="Calibri"/>
                <w:bCs/>
                <w:szCs w:val="22"/>
              </w:rPr>
              <w:t>It is located on the</w:t>
            </w:r>
            <w:r w:rsidR="002C3F87">
              <w:rPr>
                <w:rFonts w:ascii="Calibri" w:hAnsi="Calibri"/>
                <w:bCs/>
                <w:szCs w:val="22"/>
              </w:rPr>
              <w:t xml:space="preserve"> South-Eastern boundary of the settlement of Langho</w:t>
            </w:r>
            <w:r w:rsidR="00281419">
              <w:rPr>
                <w:rFonts w:ascii="Calibri" w:hAnsi="Calibri"/>
                <w:bCs/>
                <w:szCs w:val="22"/>
              </w:rPr>
              <w:t xml:space="preserve">, and it is Greenbelt designated land. </w:t>
            </w:r>
            <w:r w:rsidR="0065480B">
              <w:rPr>
                <w:rFonts w:ascii="Calibri" w:hAnsi="Calibri"/>
                <w:bCs/>
                <w:szCs w:val="22"/>
              </w:rPr>
              <w:t xml:space="preserve">All the houses in the vicinity of the site are </w:t>
            </w:r>
            <w:r w:rsidR="00A61147">
              <w:rPr>
                <w:rFonts w:ascii="Calibri" w:hAnsi="Calibri"/>
                <w:bCs/>
                <w:szCs w:val="22"/>
              </w:rPr>
              <w:t xml:space="preserve">individually designed houses with a mix of house types. The lane then extends outwards </w:t>
            </w:r>
            <w:r w:rsidR="005C6C2A">
              <w:rPr>
                <w:rFonts w:ascii="Calibri" w:hAnsi="Calibri"/>
                <w:bCs/>
                <w:szCs w:val="22"/>
              </w:rPr>
              <w:t xml:space="preserve">beyond the site </w:t>
            </w:r>
            <w:r w:rsidR="00A61147">
              <w:rPr>
                <w:rFonts w:ascii="Calibri" w:hAnsi="Calibri"/>
                <w:bCs/>
                <w:szCs w:val="22"/>
              </w:rPr>
              <w:t>into</w:t>
            </w:r>
            <w:r w:rsidR="005C6C2A">
              <w:rPr>
                <w:rFonts w:ascii="Calibri" w:hAnsi="Calibri"/>
                <w:bCs/>
                <w:szCs w:val="22"/>
              </w:rPr>
              <w:t xml:space="preserve"> undeveloped</w:t>
            </w:r>
            <w:r w:rsidR="00A61147">
              <w:rPr>
                <w:rFonts w:ascii="Calibri" w:hAnsi="Calibri"/>
                <w:bCs/>
                <w:szCs w:val="22"/>
              </w:rPr>
              <w:t xml:space="preserve"> open countryside. </w:t>
            </w:r>
          </w:p>
          <w:p w14:paraId="4A1772D3" w14:textId="77777777" w:rsidR="00036199" w:rsidRPr="00247FCB" w:rsidRDefault="00036199" w:rsidP="005C6C2A">
            <w:pPr>
              <w:pStyle w:val="Header"/>
              <w:tabs>
                <w:tab w:val="clear" w:pos="4153"/>
                <w:tab w:val="clear" w:pos="8306"/>
              </w:tabs>
              <w:contextualSpacing/>
              <w:jc w:val="both"/>
              <w:rPr>
                <w:rFonts w:ascii="Calibri" w:hAnsi="Calibri"/>
                <w:bCs/>
                <w:szCs w:val="22"/>
              </w:rPr>
            </w:pPr>
          </w:p>
        </w:tc>
      </w:tr>
      <w:tr w:rsidR="00036199" w:rsidRPr="007D3F76" w14:paraId="4A22C751" w14:textId="77777777" w:rsidTr="00625BEB">
        <w:trPr>
          <w:jc w:val="center"/>
        </w:trPr>
        <w:tc>
          <w:tcPr>
            <w:tcW w:w="9209"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C090033" w14:textId="77777777" w:rsidR="00036199" w:rsidRPr="00C33E03" w:rsidRDefault="00036199" w:rsidP="00625BEB">
            <w:pPr>
              <w:pStyle w:val="Header"/>
              <w:tabs>
                <w:tab w:val="clear" w:pos="4153"/>
                <w:tab w:val="clear" w:pos="8306"/>
              </w:tabs>
              <w:jc w:val="both"/>
              <w:rPr>
                <w:rFonts w:ascii="Calibri" w:hAnsi="Calibri"/>
                <w:b/>
                <w:szCs w:val="22"/>
              </w:rPr>
            </w:pPr>
            <w:r w:rsidRPr="00C33E03">
              <w:rPr>
                <w:rFonts w:ascii="Calibri" w:hAnsi="Calibri"/>
                <w:b/>
                <w:szCs w:val="22"/>
              </w:rPr>
              <w:lastRenderedPageBreak/>
              <w:t>Proposed Development for which consent is sought:</w:t>
            </w:r>
          </w:p>
          <w:p w14:paraId="20596DA9" w14:textId="77777777" w:rsidR="00036199" w:rsidRPr="003B721F" w:rsidRDefault="00036199" w:rsidP="00625BEB">
            <w:pPr>
              <w:pStyle w:val="Header"/>
              <w:tabs>
                <w:tab w:val="clear" w:pos="4153"/>
                <w:tab w:val="clear" w:pos="8306"/>
              </w:tabs>
              <w:contextualSpacing/>
              <w:jc w:val="both"/>
              <w:rPr>
                <w:rFonts w:ascii="Calibri" w:hAnsi="Calibri"/>
                <w:szCs w:val="22"/>
                <w:highlight w:val="yellow"/>
              </w:rPr>
            </w:pPr>
          </w:p>
          <w:p w14:paraId="26952FD7" w14:textId="4BC355DF" w:rsidR="00507A53" w:rsidRDefault="00507A53" w:rsidP="00625BEB">
            <w:pPr>
              <w:pStyle w:val="Header"/>
              <w:tabs>
                <w:tab w:val="clear" w:pos="4153"/>
                <w:tab w:val="clear" w:pos="8306"/>
              </w:tabs>
              <w:contextualSpacing/>
              <w:jc w:val="both"/>
              <w:rPr>
                <w:rFonts w:ascii="Calibri" w:hAnsi="Calibri"/>
                <w:szCs w:val="22"/>
              </w:rPr>
            </w:pPr>
            <w:r w:rsidRPr="004B7C45">
              <w:rPr>
                <w:rFonts w:ascii="Calibri" w:hAnsi="Calibri"/>
                <w:szCs w:val="22"/>
              </w:rPr>
              <w:t xml:space="preserve">The application seeks consent for the raising of </w:t>
            </w:r>
            <w:r w:rsidR="00AE431C" w:rsidRPr="004B7C45">
              <w:rPr>
                <w:rFonts w:ascii="Calibri" w:hAnsi="Calibri"/>
                <w:szCs w:val="22"/>
              </w:rPr>
              <w:t xml:space="preserve">and alterations to </w:t>
            </w:r>
            <w:r w:rsidRPr="004B7C45">
              <w:rPr>
                <w:rFonts w:ascii="Calibri" w:hAnsi="Calibri"/>
                <w:szCs w:val="22"/>
              </w:rPr>
              <w:t>the existing roof</w:t>
            </w:r>
            <w:r w:rsidR="00AE431C" w:rsidRPr="004B7C45">
              <w:rPr>
                <w:rFonts w:ascii="Calibri" w:hAnsi="Calibri"/>
                <w:szCs w:val="22"/>
              </w:rPr>
              <w:t xml:space="preserve">, including a loft conversion </w:t>
            </w:r>
            <w:r w:rsidR="00051F17" w:rsidRPr="004B7C45">
              <w:rPr>
                <w:rFonts w:ascii="Calibri" w:hAnsi="Calibri"/>
                <w:szCs w:val="22"/>
              </w:rPr>
              <w:t xml:space="preserve">and associated alterations to facilitate first floor </w:t>
            </w:r>
            <w:r w:rsidR="004B7C45" w:rsidRPr="004B7C45">
              <w:rPr>
                <w:rFonts w:ascii="Calibri" w:hAnsi="Calibri"/>
                <w:szCs w:val="22"/>
              </w:rPr>
              <w:t xml:space="preserve">living </w:t>
            </w:r>
            <w:r w:rsidR="00051F17" w:rsidRPr="004B7C45">
              <w:rPr>
                <w:rFonts w:ascii="Calibri" w:hAnsi="Calibri"/>
                <w:szCs w:val="22"/>
              </w:rPr>
              <w:t>accommodation</w:t>
            </w:r>
            <w:r w:rsidR="000A799A">
              <w:rPr>
                <w:rFonts w:ascii="Calibri" w:hAnsi="Calibri"/>
                <w:szCs w:val="22"/>
              </w:rPr>
              <w:t xml:space="preserve"> with refurbishment works</w:t>
            </w:r>
            <w:r w:rsidR="00051F17" w:rsidRPr="004B7C45">
              <w:rPr>
                <w:rFonts w:ascii="Calibri" w:hAnsi="Calibri"/>
                <w:szCs w:val="22"/>
              </w:rPr>
              <w:t xml:space="preserve">. </w:t>
            </w:r>
            <w:r w:rsidRPr="004B7C45">
              <w:rPr>
                <w:rFonts w:ascii="Calibri" w:hAnsi="Calibri"/>
                <w:szCs w:val="22"/>
              </w:rPr>
              <w:t xml:space="preserve"> </w:t>
            </w:r>
            <w:r w:rsidR="00036199" w:rsidRPr="004B7C45">
              <w:rPr>
                <w:rFonts w:ascii="Calibri" w:hAnsi="Calibri"/>
                <w:szCs w:val="22"/>
              </w:rPr>
              <w:t xml:space="preserve"> </w:t>
            </w:r>
          </w:p>
          <w:p w14:paraId="31DEC470" w14:textId="35A5E084" w:rsidR="00036199" w:rsidRPr="003B721F" w:rsidRDefault="00036199" w:rsidP="00625BEB">
            <w:pPr>
              <w:pStyle w:val="Header"/>
              <w:tabs>
                <w:tab w:val="clear" w:pos="4153"/>
                <w:tab w:val="clear" w:pos="8306"/>
              </w:tabs>
              <w:contextualSpacing/>
              <w:jc w:val="both"/>
              <w:rPr>
                <w:rFonts w:ascii="Calibri" w:hAnsi="Calibri"/>
                <w:szCs w:val="22"/>
                <w:highlight w:val="yellow"/>
              </w:rPr>
            </w:pPr>
          </w:p>
        </w:tc>
      </w:tr>
      <w:tr w:rsidR="000277A7" w:rsidRPr="007D3F76" w14:paraId="3FEE27E1" w14:textId="77777777" w:rsidTr="00625BEB">
        <w:trPr>
          <w:jc w:val="center"/>
        </w:trPr>
        <w:tc>
          <w:tcPr>
            <w:tcW w:w="9209"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7B22E7A" w14:textId="5C387D4B" w:rsidR="009B4F97" w:rsidRDefault="000277A7" w:rsidP="000277A7">
            <w:pPr>
              <w:pStyle w:val="Header"/>
              <w:tabs>
                <w:tab w:val="clear" w:pos="4153"/>
                <w:tab w:val="clear" w:pos="8306"/>
              </w:tabs>
              <w:jc w:val="both"/>
              <w:rPr>
                <w:rFonts w:ascii="Calibri" w:hAnsi="Calibri"/>
                <w:b/>
                <w:szCs w:val="22"/>
              </w:rPr>
            </w:pPr>
            <w:r>
              <w:rPr>
                <w:rFonts w:ascii="Calibri" w:hAnsi="Calibri"/>
                <w:b/>
                <w:szCs w:val="22"/>
              </w:rPr>
              <w:t>Principle of Development:</w:t>
            </w:r>
          </w:p>
          <w:p w14:paraId="0221CE07" w14:textId="77777777" w:rsidR="000277A7" w:rsidRDefault="000277A7" w:rsidP="000277A7">
            <w:pPr>
              <w:pStyle w:val="Header"/>
              <w:tabs>
                <w:tab w:val="clear" w:pos="4153"/>
                <w:tab w:val="clear" w:pos="8306"/>
              </w:tabs>
              <w:jc w:val="both"/>
              <w:rPr>
                <w:rFonts w:ascii="Calibri" w:hAnsi="Calibri"/>
                <w:b/>
                <w:szCs w:val="22"/>
              </w:rPr>
            </w:pPr>
          </w:p>
          <w:p w14:paraId="39D154FB" w14:textId="20602201" w:rsidR="00BA4D4C" w:rsidRDefault="00625094" w:rsidP="000277A7">
            <w:pPr>
              <w:pStyle w:val="Header"/>
              <w:rPr>
                <w:rFonts w:ascii="Calibri" w:hAnsi="Calibri"/>
                <w:szCs w:val="24"/>
              </w:rPr>
            </w:pPr>
            <w:r>
              <w:rPr>
                <w:rFonts w:ascii="Calibri" w:hAnsi="Calibri"/>
                <w:szCs w:val="24"/>
              </w:rPr>
              <w:t xml:space="preserve">The application is for </w:t>
            </w:r>
            <w:r w:rsidR="00423F43">
              <w:rPr>
                <w:rFonts w:ascii="Calibri" w:hAnsi="Calibri"/>
                <w:szCs w:val="24"/>
              </w:rPr>
              <w:t xml:space="preserve">the construction of a domestic extension to a </w:t>
            </w:r>
            <w:r w:rsidR="003736F8">
              <w:rPr>
                <w:rFonts w:ascii="Calibri" w:hAnsi="Calibri"/>
                <w:szCs w:val="24"/>
              </w:rPr>
              <w:t xml:space="preserve">detached </w:t>
            </w:r>
            <w:r w:rsidR="009634E1">
              <w:rPr>
                <w:rFonts w:ascii="Calibri" w:hAnsi="Calibri"/>
                <w:szCs w:val="24"/>
              </w:rPr>
              <w:t>dwelling house</w:t>
            </w:r>
            <w:r w:rsidR="00C764BE">
              <w:rPr>
                <w:rFonts w:ascii="Calibri" w:hAnsi="Calibri"/>
                <w:szCs w:val="24"/>
              </w:rPr>
              <w:t xml:space="preserve">. As the site area is located within allocated Greenbelt </w:t>
            </w:r>
            <w:r w:rsidR="00B14793">
              <w:rPr>
                <w:rFonts w:ascii="Calibri" w:hAnsi="Calibri"/>
                <w:szCs w:val="24"/>
              </w:rPr>
              <w:t>land, most new development is considered to be inappropriate except in certain limited circumstances</w:t>
            </w:r>
            <w:r w:rsidR="007E3C11">
              <w:rPr>
                <w:rFonts w:ascii="Calibri" w:hAnsi="Calibri"/>
                <w:szCs w:val="24"/>
              </w:rPr>
              <w:t xml:space="preserve"> laid out within para 145 of the NPPF. </w:t>
            </w:r>
            <w:r w:rsidR="007C0A20">
              <w:rPr>
                <w:rFonts w:ascii="Calibri" w:hAnsi="Calibri"/>
                <w:szCs w:val="24"/>
              </w:rPr>
              <w:t>One exception is limited extensions to buildings provid</w:t>
            </w:r>
            <w:r w:rsidR="00EB384E">
              <w:rPr>
                <w:rFonts w:ascii="Calibri" w:hAnsi="Calibri"/>
                <w:szCs w:val="24"/>
              </w:rPr>
              <w:t xml:space="preserve">ed that it does not result in disproportionate additions </w:t>
            </w:r>
            <w:r w:rsidR="00BE0C8F">
              <w:rPr>
                <w:rFonts w:ascii="Calibri" w:hAnsi="Calibri"/>
                <w:szCs w:val="24"/>
              </w:rPr>
              <w:t xml:space="preserve">in relation to size </w:t>
            </w:r>
            <w:r w:rsidR="00EB384E">
              <w:rPr>
                <w:rFonts w:ascii="Calibri" w:hAnsi="Calibri"/>
                <w:szCs w:val="24"/>
              </w:rPr>
              <w:t xml:space="preserve">to the original </w:t>
            </w:r>
            <w:r w:rsidR="00BE0C8F">
              <w:rPr>
                <w:rFonts w:ascii="Calibri" w:hAnsi="Calibri"/>
                <w:szCs w:val="24"/>
              </w:rPr>
              <w:t xml:space="preserve">building. As such, consideration </w:t>
            </w:r>
            <w:r w:rsidR="001D6305">
              <w:rPr>
                <w:rFonts w:ascii="Calibri" w:hAnsi="Calibri"/>
                <w:szCs w:val="24"/>
              </w:rPr>
              <w:t xml:space="preserve">must be made in order to determine whether the proposed extensions are disproportionate to the design of the original dwelling. </w:t>
            </w:r>
          </w:p>
          <w:p w14:paraId="29DA1EE5" w14:textId="2FDFFD7A" w:rsidR="009A7787" w:rsidRDefault="009A7787" w:rsidP="000277A7">
            <w:pPr>
              <w:pStyle w:val="Header"/>
              <w:rPr>
                <w:rFonts w:ascii="Calibri" w:hAnsi="Calibri"/>
                <w:szCs w:val="24"/>
              </w:rPr>
            </w:pPr>
          </w:p>
          <w:p w14:paraId="3F0BF355" w14:textId="60E2640F" w:rsidR="009A7787" w:rsidRDefault="009A7787" w:rsidP="000277A7">
            <w:pPr>
              <w:pStyle w:val="Header"/>
              <w:rPr>
                <w:rFonts w:ascii="Calibri" w:hAnsi="Calibri"/>
                <w:szCs w:val="24"/>
              </w:rPr>
            </w:pPr>
            <w:r>
              <w:rPr>
                <w:rFonts w:ascii="Calibri" w:hAnsi="Calibri"/>
                <w:szCs w:val="24"/>
              </w:rPr>
              <w:t xml:space="preserve">In reference to this property, </w:t>
            </w:r>
            <w:r w:rsidR="00AE6F90">
              <w:rPr>
                <w:rFonts w:ascii="Calibri" w:hAnsi="Calibri"/>
                <w:szCs w:val="24"/>
              </w:rPr>
              <w:t xml:space="preserve">it has previously been extended </w:t>
            </w:r>
            <w:r w:rsidR="00E800DF">
              <w:rPr>
                <w:rFonts w:ascii="Calibri" w:hAnsi="Calibri"/>
                <w:szCs w:val="24"/>
              </w:rPr>
              <w:t xml:space="preserve">with a rear conservatory and an extension. The proposed works would include a minimal increase in </w:t>
            </w:r>
            <w:r w:rsidR="001B475E">
              <w:rPr>
                <w:rFonts w:ascii="Calibri" w:hAnsi="Calibri"/>
                <w:szCs w:val="24"/>
              </w:rPr>
              <w:t xml:space="preserve">ridge height </w:t>
            </w:r>
            <w:r w:rsidR="00774A95">
              <w:rPr>
                <w:rFonts w:ascii="Calibri" w:hAnsi="Calibri"/>
                <w:szCs w:val="24"/>
              </w:rPr>
              <w:t xml:space="preserve">to 6.4m </w:t>
            </w:r>
            <w:r w:rsidR="001B475E">
              <w:rPr>
                <w:rFonts w:ascii="Calibri" w:hAnsi="Calibri"/>
                <w:szCs w:val="24"/>
              </w:rPr>
              <w:t xml:space="preserve">and roof volume </w:t>
            </w:r>
            <w:r w:rsidR="00A941CD">
              <w:rPr>
                <w:rFonts w:ascii="Calibri" w:hAnsi="Calibri"/>
                <w:szCs w:val="24"/>
              </w:rPr>
              <w:t>through the creation of a roof gable</w:t>
            </w:r>
            <w:r w:rsidR="00732313">
              <w:rPr>
                <w:rFonts w:ascii="Calibri" w:hAnsi="Calibri"/>
                <w:szCs w:val="24"/>
              </w:rPr>
              <w:t xml:space="preserve">. The footprint of the building will not </w:t>
            </w:r>
            <w:r w:rsidR="003D7E63">
              <w:rPr>
                <w:rFonts w:ascii="Calibri" w:hAnsi="Calibri"/>
                <w:szCs w:val="24"/>
              </w:rPr>
              <w:t>change,</w:t>
            </w:r>
            <w:r w:rsidR="00732313">
              <w:rPr>
                <w:rFonts w:ascii="Calibri" w:hAnsi="Calibri"/>
                <w:szCs w:val="24"/>
              </w:rPr>
              <w:t xml:space="preserve"> </w:t>
            </w:r>
            <w:r w:rsidR="000368F1">
              <w:rPr>
                <w:rFonts w:ascii="Calibri" w:hAnsi="Calibri"/>
                <w:szCs w:val="24"/>
              </w:rPr>
              <w:t xml:space="preserve">and the scale of the dwelling will be broadly similar to </w:t>
            </w:r>
            <w:r w:rsidR="005E5692">
              <w:rPr>
                <w:rFonts w:ascii="Calibri" w:hAnsi="Calibri"/>
                <w:szCs w:val="24"/>
              </w:rPr>
              <w:t xml:space="preserve">how it is at present. As such the proposal is not considered to be </w:t>
            </w:r>
            <w:r w:rsidR="00EF2BB9">
              <w:rPr>
                <w:rFonts w:ascii="Calibri" w:hAnsi="Calibri"/>
                <w:szCs w:val="24"/>
              </w:rPr>
              <w:t xml:space="preserve">a </w:t>
            </w:r>
            <w:r w:rsidR="005E5692">
              <w:rPr>
                <w:rFonts w:ascii="Calibri" w:hAnsi="Calibri"/>
                <w:szCs w:val="24"/>
              </w:rPr>
              <w:t xml:space="preserve">disproportionate </w:t>
            </w:r>
            <w:r w:rsidR="00EF2BB9">
              <w:rPr>
                <w:rFonts w:ascii="Calibri" w:hAnsi="Calibri"/>
                <w:szCs w:val="24"/>
              </w:rPr>
              <w:t xml:space="preserve">development proposal within the </w:t>
            </w:r>
            <w:r w:rsidR="00996432">
              <w:rPr>
                <w:rFonts w:ascii="Calibri" w:hAnsi="Calibri"/>
                <w:szCs w:val="24"/>
              </w:rPr>
              <w:t xml:space="preserve">Greenbelt and will </w:t>
            </w:r>
            <w:r w:rsidR="00EF2BB9">
              <w:rPr>
                <w:rFonts w:ascii="Calibri" w:hAnsi="Calibri"/>
                <w:szCs w:val="24"/>
              </w:rPr>
              <w:t>not conflic</w:t>
            </w:r>
            <w:r w:rsidR="00996432">
              <w:rPr>
                <w:rFonts w:ascii="Calibri" w:hAnsi="Calibri"/>
                <w:szCs w:val="24"/>
              </w:rPr>
              <w:t>t</w:t>
            </w:r>
            <w:r w:rsidR="00EF2BB9">
              <w:rPr>
                <w:rFonts w:ascii="Calibri" w:hAnsi="Calibri"/>
                <w:szCs w:val="24"/>
              </w:rPr>
              <w:t xml:space="preserve"> </w:t>
            </w:r>
            <w:r w:rsidR="0090617B">
              <w:rPr>
                <w:rFonts w:ascii="Calibri" w:hAnsi="Calibri"/>
                <w:szCs w:val="24"/>
              </w:rPr>
              <w:t xml:space="preserve">with the objectives set out within the NPPF or Core Strategy policy EN1. </w:t>
            </w:r>
          </w:p>
          <w:p w14:paraId="0F31C7A5" w14:textId="77777777" w:rsidR="00BA4D4C" w:rsidRDefault="00BA4D4C" w:rsidP="000277A7">
            <w:pPr>
              <w:pStyle w:val="Header"/>
              <w:rPr>
                <w:rFonts w:ascii="Calibri" w:hAnsi="Calibri"/>
                <w:szCs w:val="24"/>
              </w:rPr>
            </w:pPr>
          </w:p>
          <w:p w14:paraId="65E99B43" w14:textId="4109184C" w:rsidR="000277A7" w:rsidRDefault="000277A7" w:rsidP="000277A7">
            <w:pPr>
              <w:pStyle w:val="Header"/>
              <w:rPr>
                <w:rFonts w:ascii="Calibri" w:hAnsi="Calibri"/>
                <w:szCs w:val="24"/>
              </w:rPr>
            </w:pPr>
            <w:r w:rsidRPr="00084E95">
              <w:rPr>
                <w:rFonts w:ascii="Calibri" w:hAnsi="Calibri"/>
                <w:szCs w:val="24"/>
              </w:rPr>
              <w:t>The proposal is acceptable in principle subject to an assessment of the material planning considerations.</w:t>
            </w:r>
            <w:r w:rsidR="00AA5EF4">
              <w:rPr>
                <w:rFonts w:ascii="Calibri" w:hAnsi="Calibri"/>
                <w:szCs w:val="24"/>
              </w:rPr>
              <w:t xml:space="preserve"> </w:t>
            </w:r>
          </w:p>
          <w:p w14:paraId="5A5D14A7" w14:textId="77777777" w:rsidR="000277A7" w:rsidRPr="00C33E03" w:rsidRDefault="000277A7" w:rsidP="00B75F10">
            <w:pPr>
              <w:pStyle w:val="Header"/>
              <w:rPr>
                <w:rFonts w:ascii="Calibri" w:hAnsi="Calibri"/>
                <w:b/>
                <w:szCs w:val="22"/>
              </w:rPr>
            </w:pPr>
          </w:p>
        </w:tc>
      </w:tr>
      <w:tr w:rsidR="00036199" w:rsidRPr="007D3F76" w14:paraId="198A1739" w14:textId="77777777" w:rsidTr="00625BEB">
        <w:trPr>
          <w:jc w:val="center"/>
        </w:trPr>
        <w:tc>
          <w:tcPr>
            <w:tcW w:w="9209"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34544F8" w14:textId="77777777" w:rsidR="00036199" w:rsidRPr="009D1076" w:rsidRDefault="00036199" w:rsidP="00625BEB">
            <w:pPr>
              <w:pStyle w:val="Header"/>
              <w:tabs>
                <w:tab w:val="clear" w:pos="4153"/>
                <w:tab w:val="clear" w:pos="8306"/>
              </w:tabs>
              <w:contextualSpacing/>
              <w:jc w:val="both"/>
              <w:rPr>
                <w:rFonts w:ascii="Calibri" w:hAnsi="Calibri"/>
                <w:b/>
                <w:szCs w:val="22"/>
              </w:rPr>
            </w:pPr>
            <w:r w:rsidRPr="009D1076">
              <w:rPr>
                <w:rFonts w:ascii="Calibri" w:hAnsi="Calibri"/>
                <w:b/>
                <w:szCs w:val="22"/>
              </w:rPr>
              <w:t>Impact Upon Residential Amenity:</w:t>
            </w:r>
          </w:p>
          <w:p w14:paraId="38C6D188" w14:textId="3EB0AFBD" w:rsidR="00BC240E" w:rsidRDefault="00BC240E" w:rsidP="00625BEB">
            <w:pPr>
              <w:contextualSpacing/>
              <w:jc w:val="both"/>
              <w:rPr>
                <w:rFonts w:ascii="Calibri" w:hAnsi="Calibri"/>
                <w:szCs w:val="22"/>
              </w:rPr>
            </w:pPr>
          </w:p>
          <w:p w14:paraId="1B52C3EC" w14:textId="4EBD1550" w:rsidR="00834C19" w:rsidRDefault="0091440C" w:rsidP="00625BEB">
            <w:pPr>
              <w:contextualSpacing/>
              <w:jc w:val="both"/>
              <w:rPr>
                <w:rFonts w:ascii="Calibri" w:hAnsi="Calibri"/>
                <w:szCs w:val="22"/>
              </w:rPr>
            </w:pPr>
            <w:r>
              <w:rPr>
                <w:rFonts w:ascii="Calibri" w:hAnsi="Calibri"/>
                <w:szCs w:val="22"/>
              </w:rPr>
              <w:t xml:space="preserve">The neighbouring properties of </w:t>
            </w:r>
            <w:r w:rsidR="00C03230">
              <w:rPr>
                <w:rFonts w:ascii="Calibri" w:hAnsi="Calibri"/>
                <w:szCs w:val="22"/>
              </w:rPr>
              <w:t xml:space="preserve">The Laurels and Arnheim will be the most affected by this development, and so overbearing impact, overlooking and any </w:t>
            </w:r>
            <w:r w:rsidR="004C345F">
              <w:rPr>
                <w:rFonts w:ascii="Calibri" w:hAnsi="Calibri"/>
                <w:szCs w:val="22"/>
              </w:rPr>
              <w:t>opportunities for loss of light must be taken into account. The property Moorside, situated to the North of the proposed site,</w:t>
            </w:r>
            <w:r w:rsidR="009A55CF">
              <w:rPr>
                <w:rFonts w:ascii="Calibri" w:hAnsi="Calibri"/>
                <w:szCs w:val="22"/>
              </w:rPr>
              <w:t xml:space="preserve"> falls </w:t>
            </w:r>
            <w:r w:rsidR="00CA7349">
              <w:rPr>
                <w:rFonts w:ascii="Calibri" w:hAnsi="Calibri"/>
                <w:szCs w:val="22"/>
              </w:rPr>
              <w:t xml:space="preserve">approximately </w:t>
            </w:r>
            <w:r w:rsidR="009A55CF">
              <w:rPr>
                <w:rFonts w:ascii="Calibri" w:hAnsi="Calibri"/>
                <w:szCs w:val="22"/>
              </w:rPr>
              <w:t xml:space="preserve">60m away from the property, </w:t>
            </w:r>
            <w:r w:rsidR="005F2A48">
              <w:rPr>
                <w:rFonts w:ascii="Calibri" w:hAnsi="Calibri"/>
                <w:szCs w:val="22"/>
              </w:rPr>
              <w:t xml:space="preserve">whilst also featuring a tall hedge which acts as a landscape buffer, and so will </w:t>
            </w:r>
            <w:r w:rsidR="00746810">
              <w:rPr>
                <w:rFonts w:ascii="Calibri" w:hAnsi="Calibri"/>
                <w:szCs w:val="22"/>
              </w:rPr>
              <w:t xml:space="preserve">not experience any </w:t>
            </w:r>
            <w:r w:rsidR="00423E3F">
              <w:rPr>
                <w:rFonts w:ascii="Calibri" w:hAnsi="Calibri"/>
                <w:szCs w:val="22"/>
              </w:rPr>
              <w:t xml:space="preserve">impacts as a result from the development. </w:t>
            </w:r>
          </w:p>
          <w:p w14:paraId="6F13A46D" w14:textId="22036671" w:rsidR="00742A91" w:rsidRDefault="00742A91" w:rsidP="00625BEB">
            <w:pPr>
              <w:contextualSpacing/>
              <w:jc w:val="both"/>
              <w:rPr>
                <w:rFonts w:ascii="Calibri" w:hAnsi="Calibri"/>
                <w:szCs w:val="22"/>
              </w:rPr>
            </w:pPr>
          </w:p>
          <w:p w14:paraId="777DC73A" w14:textId="70B4E93C" w:rsidR="00B90E61" w:rsidRDefault="00B90E61" w:rsidP="00625BEB">
            <w:pPr>
              <w:contextualSpacing/>
              <w:jc w:val="both"/>
              <w:rPr>
                <w:rFonts w:ascii="Calibri" w:hAnsi="Calibri"/>
                <w:szCs w:val="22"/>
              </w:rPr>
            </w:pPr>
            <w:r>
              <w:rPr>
                <w:rFonts w:ascii="Calibri" w:hAnsi="Calibri"/>
                <w:szCs w:val="22"/>
              </w:rPr>
              <w:t>Due to the nature of the</w:t>
            </w:r>
            <w:r w:rsidR="009A64CF">
              <w:rPr>
                <w:rFonts w:ascii="Calibri" w:hAnsi="Calibri"/>
                <w:szCs w:val="22"/>
              </w:rPr>
              <w:t xml:space="preserve"> scale of the</w:t>
            </w:r>
            <w:r>
              <w:rPr>
                <w:rFonts w:ascii="Calibri" w:hAnsi="Calibri"/>
                <w:szCs w:val="22"/>
              </w:rPr>
              <w:t xml:space="preserve"> proposal, the development is considered to </w:t>
            </w:r>
            <w:r w:rsidR="009A64CF">
              <w:rPr>
                <w:rFonts w:ascii="Calibri" w:hAnsi="Calibri"/>
                <w:szCs w:val="22"/>
              </w:rPr>
              <w:t>have minimal issues surrounding it having an overbearing impact</w:t>
            </w:r>
            <w:r w:rsidR="00714C55">
              <w:rPr>
                <w:rFonts w:ascii="Calibri" w:hAnsi="Calibri"/>
                <w:szCs w:val="22"/>
              </w:rPr>
              <w:t xml:space="preserve"> on neighbouring properties, </w:t>
            </w:r>
            <w:r w:rsidR="006E0A0D">
              <w:rPr>
                <w:rFonts w:ascii="Calibri" w:hAnsi="Calibri"/>
                <w:szCs w:val="22"/>
              </w:rPr>
              <w:t xml:space="preserve">seeing as properties in the immediate vicinity </w:t>
            </w:r>
            <w:r w:rsidR="00FE68DC">
              <w:rPr>
                <w:rFonts w:ascii="Calibri" w:hAnsi="Calibri"/>
                <w:szCs w:val="22"/>
              </w:rPr>
              <w:t>often hav</w:t>
            </w:r>
            <w:r w:rsidR="007E6DAD">
              <w:rPr>
                <w:rFonts w:ascii="Calibri" w:hAnsi="Calibri"/>
                <w:szCs w:val="22"/>
              </w:rPr>
              <w:t>e</w:t>
            </w:r>
            <w:r w:rsidR="00FE68DC">
              <w:rPr>
                <w:rFonts w:ascii="Calibri" w:hAnsi="Calibri"/>
                <w:szCs w:val="22"/>
              </w:rPr>
              <w:t xml:space="preserve"> two-storeys, </w:t>
            </w:r>
            <w:r w:rsidR="007E6DAD">
              <w:rPr>
                <w:rFonts w:ascii="Calibri" w:hAnsi="Calibri"/>
                <w:szCs w:val="22"/>
              </w:rPr>
              <w:t xml:space="preserve">and therefore </w:t>
            </w:r>
            <w:r w:rsidR="00FE68DC">
              <w:rPr>
                <w:rFonts w:ascii="Calibri" w:hAnsi="Calibri"/>
                <w:szCs w:val="22"/>
              </w:rPr>
              <w:t xml:space="preserve">is considered to be </w:t>
            </w:r>
            <w:r w:rsidR="008774A6">
              <w:rPr>
                <w:rFonts w:ascii="Calibri" w:hAnsi="Calibri"/>
                <w:szCs w:val="22"/>
              </w:rPr>
              <w:t>compliant</w:t>
            </w:r>
            <w:r w:rsidR="00F061D5">
              <w:rPr>
                <w:rFonts w:ascii="Calibri" w:hAnsi="Calibri"/>
                <w:szCs w:val="22"/>
              </w:rPr>
              <w:t xml:space="preserve"> with </w:t>
            </w:r>
            <w:r w:rsidR="00520F67">
              <w:rPr>
                <w:rFonts w:ascii="Calibri" w:hAnsi="Calibri"/>
                <w:szCs w:val="22"/>
              </w:rPr>
              <w:t xml:space="preserve">dwellings within the street scape. </w:t>
            </w:r>
          </w:p>
          <w:p w14:paraId="2CA5D4DA" w14:textId="77777777" w:rsidR="00BC240E" w:rsidRDefault="00BC240E" w:rsidP="00625BEB">
            <w:pPr>
              <w:contextualSpacing/>
              <w:jc w:val="both"/>
              <w:rPr>
                <w:rFonts w:ascii="Calibri" w:hAnsi="Calibri"/>
                <w:szCs w:val="22"/>
              </w:rPr>
            </w:pPr>
          </w:p>
          <w:p w14:paraId="4F137864" w14:textId="2FAB1F85" w:rsidR="00DD476C" w:rsidRDefault="00470374" w:rsidP="00625BEB">
            <w:pPr>
              <w:contextualSpacing/>
              <w:jc w:val="both"/>
              <w:rPr>
                <w:rFonts w:ascii="Calibri" w:hAnsi="Calibri"/>
                <w:szCs w:val="22"/>
              </w:rPr>
            </w:pPr>
            <w:r>
              <w:rPr>
                <w:rFonts w:ascii="Calibri" w:hAnsi="Calibri"/>
                <w:szCs w:val="22"/>
              </w:rPr>
              <w:t xml:space="preserve">The positioning of the </w:t>
            </w:r>
            <w:r w:rsidR="00AC60F1">
              <w:rPr>
                <w:rFonts w:ascii="Calibri" w:hAnsi="Calibri"/>
                <w:szCs w:val="22"/>
              </w:rPr>
              <w:t xml:space="preserve">proposed </w:t>
            </w:r>
            <w:r w:rsidR="008F1427">
              <w:rPr>
                <w:rFonts w:ascii="Calibri" w:hAnsi="Calibri"/>
                <w:szCs w:val="22"/>
              </w:rPr>
              <w:t>window</w:t>
            </w:r>
            <w:r w:rsidR="009617CB">
              <w:rPr>
                <w:rFonts w:ascii="Calibri" w:hAnsi="Calibri"/>
                <w:szCs w:val="22"/>
              </w:rPr>
              <w:t xml:space="preserve"> m</w:t>
            </w:r>
            <w:r w:rsidR="00110728">
              <w:rPr>
                <w:rFonts w:ascii="Calibri" w:hAnsi="Calibri"/>
                <w:szCs w:val="22"/>
              </w:rPr>
              <w:t>easuring approximately 1.6m by 1.1m</w:t>
            </w:r>
            <w:r w:rsidR="008F1427">
              <w:rPr>
                <w:rFonts w:ascii="Calibri" w:hAnsi="Calibri"/>
                <w:szCs w:val="22"/>
              </w:rPr>
              <w:t xml:space="preserve"> on the </w:t>
            </w:r>
            <w:r>
              <w:rPr>
                <w:rFonts w:ascii="Calibri" w:hAnsi="Calibri"/>
                <w:szCs w:val="22"/>
              </w:rPr>
              <w:t xml:space="preserve">rear gable could provide opportunities for overlooking into adjacent gardens </w:t>
            </w:r>
            <w:r w:rsidR="00101729">
              <w:rPr>
                <w:rFonts w:ascii="Calibri" w:hAnsi="Calibri"/>
                <w:szCs w:val="22"/>
              </w:rPr>
              <w:t>and may result in some perceived loss of privacy</w:t>
            </w:r>
            <w:r w:rsidR="00265CE9">
              <w:rPr>
                <w:rFonts w:ascii="Calibri" w:hAnsi="Calibri"/>
                <w:szCs w:val="22"/>
              </w:rPr>
              <w:t>.</w:t>
            </w:r>
            <w:r w:rsidR="00A81929">
              <w:rPr>
                <w:rFonts w:ascii="Calibri" w:hAnsi="Calibri"/>
                <w:szCs w:val="22"/>
              </w:rPr>
              <w:t xml:space="preserve"> </w:t>
            </w:r>
            <w:r w:rsidR="00265CE9">
              <w:rPr>
                <w:rFonts w:ascii="Calibri" w:hAnsi="Calibri"/>
                <w:szCs w:val="22"/>
              </w:rPr>
              <w:t>H</w:t>
            </w:r>
            <w:r w:rsidR="00A81929">
              <w:rPr>
                <w:rFonts w:ascii="Calibri" w:hAnsi="Calibri"/>
                <w:szCs w:val="22"/>
              </w:rPr>
              <w:t>owever</w:t>
            </w:r>
            <w:r w:rsidR="00265CE9">
              <w:rPr>
                <w:rFonts w:ascii="Calibri" w:hAnsi="Calibri"/>
                <w:szCs w:val="22"/>
              </w:rPr>
              <w:t>,</w:t>
            </w:r>
            <w:r w:rsidR="00A81929">
              <w:rPr>
                <w:rFonts w:ascii="Calibri" w:hAnsi="Calibri"/>
                <w:szCs w:val="22"/>
              </w:rPr>
              <w:t xml:space="preserve"> it is not directly </w:t>
            </w:r>
            <w:r w:rsidR="00265CE9">
              <w:rPr>
                <w:rFonts w:ascii="Calibri" w:hAnsi="Calibri"/>
                <w:szCs w:val="22"/>
              </w:rPr>
              <w:t>overlooking,</w:t>
            </w:r>
            <w:r w:rsidR="00A81929">
              <w:rPr>
                <w:rFonts w:ascii="Calibri" w:hAnsi="Calibri"/>
                <w:szCs w:val="22"/>
              </w:rPr>
              <w:t xml:space="preserve"> </w:t>
            </w:r>
            <w:r w:rsidR="00DD476C">
              <w:rPr>
                <w:rFonts w:ascii="Calibri" w:hAnsi="Calibri"/>
                <w:szCs w:val="22"/>
              </w:rPr>
              <w:t xml:space="preserve">and it is not an uncommon layout for </w:t>
            </w:r>
            <w:r w:rsidR="003948E7">
              <w:rPr>
                <w:rFonts w:ascii="Calibri" w:hAnsi="Calibri"/>
                <w:szCs w:val="22"/>
              </w:rPr>
              <w:t xml:space="preserve">a residential street and therefore the impact on residential amenity is not severe enough to warrant a refusal. </w:t>
            </w:r>
          </w:p>
          <w:p w14:paraId="6F332E74" w14:textId="30E35F8E" w:rsidR="00036199" w:rsidRPr="003B721F" w:rsidRDefault="00036199" w:rsidP="00265CE9">
            <w:pPr>
              <w:jc w:val="both"/>
              <w:rPr>
                <w:rFonts w:ascii="Calibri" w:hAnsi="Calibri"/>
                <w:szCs w:val="22"/>
                <w:highlight w:val="yellow"/>
              </w:rPr>
            </w:pPr>
          </w:p>
        </w:tc>
      </w:tr>
      <w:tr w:rsidR="00036199" w:rsidRPr="007D3F76" w14:paraId="69E9E199" w14:textId="77777777" w:rsidTr="00122356">
        <w:trPr>
          <w:trHeight w:val="1918"/>
          <w:jc w:val="center"/>
        </w:trPr>
        <w:tc>
          <w:tcPr>
            <w:tcW w:w="9209"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1A99B94" w14:textId="77777777" w:rsidR="00036199" w:rsidRPr="009D1076" w:rsidRDefault="00036199" w:rsidP="00625BEB">
            <w:pPr>
              <w:pStyle w:val="Header"/>
              <w:tabs>
                <w:tab w:val="clear" w:pos="4153"/>
                <w:tab w:val="clear" w:pos="8306"/>
              </w:tabs>
              <w:contextualSpacing/>
              <w:jc w:val="both"/>
              <w:rPr>
                <w:rFonts w:ascii="Calibri" w:hAnsi="Calibri"/>
                <w:b/>
                <w:szCs w:val="22"/>
              </w:rPr>
            </w:pPr>
            <w:r w:rsidRPr="009D1076">
              <w:rPr>
                <w:rFonts w:ascii="Calibri" w:hAnsi="Calibri"/>
                <w:b/>
                <w:szCs w:val="22"/>
              </w:rPr>
              <w:lastRenderedPageBreak/>
              <w:t>Visual Amenity/External Appearance:</w:t>
            </w:r>
          </w:p>
          <w:p w14:paraId="42C26D9C" w14:textId="77777777" w:rsidR="00036199" w:rsidRPr="00851462" w:rsidRDefault="00036199" w:rsidP="00625BEB">
            <w:pPr>
              <w:pStyle w:val="Header"/>
              <w:tabs>
                <w:tab w:val="clear" w:pos="4153"/>
                <w:tab w:val="clear" w:pos="8306"/>
              </w:tabs>
              <w:contextualSpacing/>
              <w:jc w:val="both"/>
              <w:rPr>
                <w:rFonts w:ascii="Calibri" w:hAnsi="Calibri"/>
                <w:b/>
                <w:szCs w:val="22"/>
              </w:rPr>
            </w:pPr>
          </w:p>
          <w:p w14:paraId="37F3C247" w14:textId="63D196F3" w:rsidR="00036199" w:rsidRDefault="00036199" w:rsidP="00625BEB">
            <w:pPr>
              <w:contextualSpacing/>
              <w:jc w:val="both"/>
              <w:rPr>
                <w:rFonts w:ascii="Calibri" w:hAnsi="Calibri"/>
                <w:szCs w:val="22"/>
              </w:rPr>
            </w:pPr>
            <w:r w:rsidRPr="00851462">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7A98C6E9" w14:textId="5213C24B" w:rsidR="00851462" w:rsidRDefault="00851462" w:rsidP="00625BEB">
            <w:pPr>
              <w:contextualSpacing/>
              <w:jc w:val="both"/>
              <w:rPr>
                <w:rFonts w:ascii="Calibri" w:hAnsi="Calibri"/>
                <w:szCs w:val="22"/>
              </w:rPr>
            </w:pPr>
          </w:p>
          <w:p w14:paraId="5B119594" w14:textId="460C3A8F" w:rsidR="00851462" w:rsidRDefault="00F15140" w:rsidP="00625BEB">
            <w:pPr>
              <w:contextualSpacing/>
              <w:jc w:val="both"/>
              <w:rPr>
                <w:rFonts w:ascii="Calibri" w:hAnsi="Calibri"/>
                <w:szCs w:val="22"/>
              </w:rPr>
            </w:pPr>
            <w:r>
              <w:rPr>
                <w:rFonts w:ascii="Calibri" w:hAnsi="Calibri"/>
                <w:szCs w:val="22"/>
              </w:rPr>
              <w:t xml:space="preserve">The proposed roof height will be raised approximately </w:t>
            </w:r>
            <w:r w:rsidR="009E6877">
              <w:rPr>
                <w:rFonts w:ascii="Calibri" w:hAnsi="Calibri"/>
                <w:szCs w:val="22"/>
              </w:rPr>
              <w:t>400</w:t>
            </w:r>
            <w:r w:rsidR="00C72B0E">
              <w:rPr>
                <w:rFonts w:ascii="Calibri" w:hAnsi="Calibri"/>
                <w:szCs w:val="22"/>
              </w:rPr>
              <w:t xml:space="preserve">mm </w:t>
            </w:r>
            <w:r w:rsidR="008C11AE">
              <w:rPr>
                <w:rFonts w:ascii="Calibri" w:hAnsi="Calibri"/>
                <w:szCs w:val="22"/>
              </w:rPr>
              <w:t>from the current height</w:t>
            </w:r>
            <w:r w:rsidR="006B0F0C">
              <w:rPr>
                <w:rFonts w:ascii="Calibri" w:hAnsi="Calibri"/>
                <w:szCs w:val="22"/>
              </w:rPr>
              <w:t xml:space="preserve">, with the maximum ridge height being measured at </w:t>
            </w:r>
            <w:r w:rsidR="00D057E4">
              <w:rPr>
                <w:rFonts w:ascii="Calibri" w:hAnsi="Calibri"/>
                <w:szCs w:val="22"/>
              </w:rPr>
              <w:t>6.42</w:t>
            </w:r>
            <w:r w:rsidR="002D394F">
              <w:rPr>
                <w:rFonts w:ascii="Calibri" w:hAnsi="Calibri"/>
                <w:szCs w:val="22"/>
              </w:rPr>
              <w:t xml:space="preserve">m respectively. </w:t>
            </w:r>
            <w:r w:rsidR="00872DC8">
              <w:rPr>
                <w:rFonts w:ascii="Calibri" w:hAnsi="Calibri"/>
                <w:szCs w:val="22"/>
              </w:rPr>
              <w:t>The proposal will alter the appearance of the dwelling</w:t>
            </w:r>
            <w:r w:rsidR="007024DA">
              <w:rPr>
                <w:rFonts w:ascii="Calibri" w:hAnsi="Calibri"/>
                <w:szCs w:val="22"/>
              </w:rPr>
              <w:t xml:space="preserve">, with </w:t>
            </w:r>
            <w:r w:rsidR="00614B8B">
              <w:rPr>
                <w:rFonts w:ascii="Calibri" w:hAnsi="Calibri"/>
                <w:szCs w:val="22"/>
              </w:rPr>
              <w:t xml:space="preserve">the conversion of pitched roofs to </w:t>
            </w:r>
            <w:r w:rsidR="007024DA">
              <w:rPr>
                <w:rFonts w:ascii="Calibri" w:hAnsi="Calibri"/>
                <w:szCs w:val="22"/>
              </w:rPr>
              <w:t>new gables built on both the front and rear elevation, however</w:t>
            </w:r>
            <w:r w:rsidR="000F4648">
              <w:rPr>
                <w:rFonts w:ascii="Calibri" w:hAnsi="Calibri"/>
                <w:szCs w:val="22"/>
              </w:rPr>
              <w:t xml:space="preserve"> </w:t>
            </w:r>
            <w:r w:rsidR="0034468F">
              <w:rPr>
                <w:rFonts w:ascii="Calibri" w:hAnsi="Calibri"/>
                <w:szCs w:val="22"/>
              </w:rPr>
              <w:t xml:space="preserve">owing to it being </w:t>
            </w:r>
            <w:r w:rsidR="0085693B">
              <w:rPr>
                <w:rFonts w:ascii="Calibri" w:hAnsi="Calibri"/>
                <w:szCs w:val="22"/>
              </w:rPr>
              <w:t>situated</w:t>
            </w:r>
            <w:r w:rsidR="0034468F">
              <w:rPr>
                <w:rFonts w:ascii="Calibri" w:hAnsi="Calibri"/>
                <w:szCs w:val="22"/>
              </w:rPr>
              <w:t xml:space="preserve"> in a row of individually designed properties</w:t>
            </w:r>
            <w:r w:rsidR="007F2B5C">
              <w:rPr>
                <w:rFonts w:ascii="Calibri" w:hAnsi="Calibri"/>
                <w:szCs w:val="22"/>
              </w:rPr>
              <w:t>, with most of which being two</w:t>
            </w:r>
            <w:r w:rsidR="0085693B">
              <w:rPr>
                <w:rFonts w:ascii="Calibri" w:hAnsi="Calibri"/>
                <w:szCs w:val="22"/>
              </w:rPr>
              <w:t>-</w:t>
            </w:r>
            <w:r w:rsidR="007F2B5C">
              <w:rPr>
                <w:rFonts w:ascii="Calibri" w:hAnsi="Calibri"/>
                <w:szCs w:val="22"/>
              </w:rPr>
              <w:t xml:space="preserve">storey, it is not considered </w:t>
            </w:r>
            <w:r w:rsidR="00CF1DEE">
              <w:rPr>
                <w:rFonts w:ascii="Calibri" w:hAnsi="Calibri"/>
                <w:szCs w:val="22"/>
              </w:rPr>
              <w:t xml:space="preserve">that the proposal will be over dominant </w:t>
            </w:r>
            <w:r w:rsidR="00B77FAC">
              <w:rPr>
                <w:rFonts w:ascii="Calibri" w:hAnsi="Calibri"/>
                <w:szCs w:val="22"/>
              </w:rPr>
              <w:t xml:space="preserve">or have a negative impact on the character of the immediate street scene. </w:t>
            </w:r>
          </w:p>
          <w:p w14:paraId="54A78696" w14:textId="39E30D32" w:rsidR="00851462" w:rsidRDefault="00851462" w:rsidP="00625BEB">
            <w:pPr>
              <w:contextualSpacing/>
              <w:jc w:val="both"/>
              <w:rPr>
                <w:rFonts w:ascii="Calibri" w:hAnsi="Calibri"/>
                <w:szCs w:val="22"/>
              </w:rPr>
            </w:pPr>
          </w:p>
          <w:p w14:paraId="567E15CC" w14:textId="30BD09B3" w:rsidR="00851462" w:rsidRDefault="00B77FAC" w:rsidP="00625BEB">
            <w:pPr>
              <w:contextualSpacing/>
              <w:jc w:val="both"/>
              <w:rPr>
                <w:rFonts w:ascii="Calibri" w:hAnsi="Calibri"/>
                <w:szCs w:val="22"/>
              </w:rPr>
            </w:pPr>
            <w:r>
              <w:rPr>
                <w:rFonts w:ascii="Calibri" w:hAnsi="Calibri"/>
                <w:szCs w:val="22"/>
              </w:rPr>
              <w:t xml:space="preserve">The materials chosen for the new development will be in-keeping with the current </w:t>
            </w:r>
            <w:r w:rsidR="00BC1E01">
              <w:rPr>
                <w:rFonts w:ascii="Calibri" w:hAnsi="Calibri"/>
                <w:szCs w:val="22"/>
              </w:rPr>
              <w:t xml:space="preserve">render, grey pantile tiles and white UPVC </w:t>
            </w:r>
            <w:r w:rsidR="00007A17">
              <w:rPr>
                <w:rFonts w:ascii="Calibri" w:hAnsi="Calibri"/>
                <w:szCs w:val="22"/>
              </w:rPr>
              <w:t xml:space="preserve">windows, </w:t>
            </w:r>
            <w:r w:rsidR="00E57652">
              <w:rPr>
                <w:rFonts w:ascii="Calibri" w:hAnsi="Calibri"/>
                <w:szCs w:val="22"/>
              </w:rPr>
              <w:t>and therefore will</w:t>
            </w:r>
            <w:r w:rsidR="00007A17">
              <w:rPr>
                <w:rFonts w:ascii="Calibri" w:hAnsi="Calibri"/>
                <w:szCs w:val="22"/>
              </w:rPr>
              <w:t xml:space="preserve"> </w:t>
            </w:r>
            <w:r w:rsidR="00E57652">
              <w:rPr>
                <w:rFonts w:ascii="Calibri" w:hAnsi="Calibri"/>
                <w:szCs w:val="22"/>
              </w:rPr>
              <w:t xml:space="preserve">keep the </w:t>
            </w:r>
            <w:r w:rsidR="005229ED">
              <w:rPr>
                <w:rFonts w:ascii="Calibri" w:hAnsi="Calibri"/>
                <w:szCs w:val="22"/>
              </w:rPr>
              <w:t xml:space="preserve">risk of negative </w:t>
            </w:r>
            <w:r w:rsidR="00E57652">
              <w:rPr>
                <w:rFonts w:ascii="Calibri" w:hAnsi="Calibri"/>
                <w:szCs w:val="22"/>
              </w:rPr>
              <w:t xml:space="preserve">visual amenity of the proposal to a minimum. </w:t>
            </w:r>
          </w:p>
          <w:p w14:paraId="70EA5C75" w14:textId="56320765" w:rsidR="00036199" w:rsidRPr="003B721F" w:rsidRDefault="00036199" w:rsidP="00625BEB">
            <w:pPr>
              <w:contextualSpacing/>
              <w:jc w:val="both"/>
              <w:rPr>
                <w:rFonts w:ascii="Calibri" w:hAnsi="Calibri"/>
                <w:szCs w:val="22"/>
                <w:highlight w:val="yellow"/>
              </w:rPr>
            </w:pPr>
          </w:p>
        </w:tc>
      </w:tr>
      <w:tr w:rsidR="00210BF5" w:rsidRPr="007D3F76" w14:paraId="0C007D4D" w14:textId="77777777" w:rsidTr="00210BF5">
        <w:trPr>
          <w:trHeight w:val="1444"/>
          <w:jc w:val="center"/>
        </w:trPr>
        <w:tc>
          <w:tcPr>
            <w:tcW w:w="9209"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9D9CFDE" w14:textId="77777777" w:rsidR="00B943C7" w:rsidRPr="00EF79ED" w:rsidRDefault="00B943C7" w:rsidP="00B943C7">
            <w:pPr>
              <w:pStyle w:val="Header"/>
              <w:tabs>
                <w:tab w:val="clear" w:pos="4153"/>
                <w:tab w:val="clear" w:pos="8306"/>
              </w:tabs>
              <w:contextualSpacing/>
              <w:jc w:val="both"/>
              <w:rPr>
                <w:rFonts w:ascii="Calibri" w:hAnsi="Calibri"/>
                <w:b/>
                <w:color w:val="000000"/>
                <w:szCs w:val="22"/>
              </w:rPr>
            </w:pPr>
            <w:r w:rsidRPr="00EF79ED">
              <w:rPr>
                <w:rFonts w:ascii="Calibri" w:hAnsi="Calibri"/>
                <w:b/>
                <w:color w:val="000000"/>
                <w:szCs w:val="22"/>
              </w:rPr>
              <w:t>Landscape/Ecology:</w:t>
            </w:r>
          </w:p>
          <w:p w14:paraId="240843B4" w14:textId="77777777" w:rsidR="00B943C7" w:rsidRPr="00A65C1D" w:rsidRDefault="00B943C7" w:rsidP="00B943C7">
            <w:pPr>
              <w:pStyle w:val="Header"/>
              <w:tabs>
                <w:tab w:val="clear" w:pos="4153"/>
                <w:tab w:val="clear" w:pos="8306"/>
              </w:tabs>
              <w:contextualSpacing/>
              <w:jc w:val="both"/>
              <w:rPr>
                <w:rFonts w:ascii="Calibri" w:hAnsi="Calibri"/>
                <w:b/>
                <w:color w:val="000000"/>
                <w:szCs w:val="22"/>
                <w:highlight w:val="yellow"/>
              </w:rPr>
            </w:pPr>
          </w:p>
          <w:p w14:paraId="6C1A11E0" w14:textId="0C5197A4" w:rsidR="00B943C7" w:rsidRPr="00B345E1" w:rsidRDefault="00B943C7" w:rsidP="00B943C7">
            <w:pPr>
              <w:pStyle w:val="Header"/>
              <w:tabs>
                <w:tab w:val="clear" w:pos="4153"/>
                <w:tab w:val="clear" w:pos="8306"/>
              </w:tabs>
              <w:contextualSpacing/>
              <w:jc w:val="both"/>
              <w:rPr>
                <w:rFonts w:ascii="Calibri" w:hAnsi="Calibri"/>
                <w:bCs/>
                <w:color w:val="000000"/>
                <w:szCs w:val="22"/>
              </w:rPr>
            </w:pPr>
            <w:r w:rsidRPr="00B345E1">
              <w:rPr>
                <w:rFonts w:ascii="Calibri" w:hAnsi="Calibri"/>
                <w:bCs/>
                <w:color w:val="000000"/>
                <w:szCs w:val="22"/>
              </w:rPr>
              <w:t xml:space="preserve">A bat survey has been carried out on </w:t>
            </w:r>
            <w:r w:rsidR="00495A73" w:rsidRPr="00B345E1">
              <w:rPr>
                <w:rFonts w:ascii="Calibri" w:hAnsi="Calibri"/>
                <w:bCs/>
                <w:color w:val="000000"/>
                <w:szCs w:val="22"/>
              </w:rPr>
              <w:t>8/12/2020</w:t>
            </w:r>
            <w:r w:rsidRPr="00B345E1">
              <w:rPr>
                <w:rFonts w:ascii="Calibri" w:hAnsi="Calibri"/>
                <w:bCs/>
                <w:color w:val="000000"/>
                <w:szCs w:val="22"/>
              </w:rPr>
              <w:t>,</w:t>
            </w:r>
            <w:r w:rsidR="00AC316C">
              <w:rPr>
                <w:rFonts w:ascii="Calibri" w:hAnsi="Calibri"/>
                <w:bCs/>
                <w:color w:val="000000"/>
                <w:szCs w:val="22"/>
              </w:rPr>
              <w:t xml:space="preserve"> </w:t>
            </w:r>
            <w:r w:rsidRPr="00B345E1">
              <w:rPr>
                <w:rFonts w:ascii="Calibri" w:hAnsi="Calibri"/>
                <w:bCs/>
                <w:color w:val="000000"/>
                <w:szCs w:val="22"/>
              </w:rPr>
              <w:t>conclud</w:t>
            </w:r>
            <w:r w:rsidR="00AC316C">
              <w:rPr>
                <w:rFonts w:ascii="Calibri" w:hAnsi="Calibri"/>
                <w:bCs/>
                <w:color w:val="000000"/>
                <w:szCs w:val="22"/>
              </w:rPr>
              <w:t>ing</w:t>
            </w:r>
            <w:r w:rsidRPr="00B345E1">
              <w:rPr>
                <w:rFonts w:ascii="Calibri" w:hAnsi="Calibri"/>
                <w:bCs/>
                <w:color w:val="000000"/>
                <w:szCs w:val="22"/>
              </w:rPr>
              <w:t xml:space="preserve"> that the lack of evidence found indicates that the conversion of the roof space will not impact on any local bat population nor is it likely that any bats will be uncovered or disturbed during the tile removal. Therefore, the ecological constraints of this development are low. </w:t>
            </w:r>
          </w:p>
          <w:p w14:paraId="24D7F5E1" w14:textId="4C6224DC" w:rsidR="00210BF5" w:rsidRPr="003B721F" w:rsidRDefault="00210BF5" w:rsidP="00B943C7">
            <w:pPr>
              <w:pStyle w:val="Header"/>
              <w:tabs>
                <w:tab w:val="clear" w:pos="4153"/>
                <w:tab w:val="clear" w:pos="8306"/>
              </w:tabs>
              <w:contextualSpacing/>
              <w:jc w:val="both"/>
              <w:rPr>
                <w:rFonts w:ascii="Calibri" w:hAnsi="Calibri"/>
                <w:b/>
                <w:szCs w:val="22"/>
                <w:highlight w:val="yellow"/>
              </w:rPr>
            </w:pPr>
          </w:p>
        </w:tc>
      </w:tr>
      <w:tr w:rsidR="00B943C7" w:rsidRPr="007D3F76" w14:paraId="712BC13C" w14:textId="77777777" w:rsidTr="00210BF5">
        <w:trPr>
          <w:trHeight w:val="1444"/>
          <w:jc w:val="center"/>
        </w:trPr>
        <w:tc>
          <w:tcPr>
            <w:tcW w:w="9209"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5C728D1" w14:textId="05D48574" w:rsidR="00CB530B" w:rsidRDefault="00CB530B" w:rsidP="00CB530B">
            <w:pPr>
              <w:jc w:val="both"/>
              <w:rPr>
                <w:rFonts w:ascii="Calibri" w:hAnsi="Calibri"/>
                <w:b/>
                <w:bCs/>
                <w:szCs w:val="22"/>
              </w:rPr>
            </w:pPr>
            <w:r w:rsidRPr="00A65C1D">
              <w:rPr>
                <w:rFonts w:ascii="Calibri" w:hAnsi="Calibri"/>
                <w:b/>
                <w:bCs/>
                <w:szCs w:val="22"/>
              </w:rPr>
              <w:t xml:space="preserve">Highways: </w:t>
            </w:r>
          </w:p>
          <w:p w14:paraId="45105E86" w14:textId="20071B0A" w:rsidR="00CA7857" w:rsidRDefault="00CA7857" w:rsidP="00CB530B">
            <w:pPr>
              <w:jc w:val="both"/>
              <w:rPr>
                <w:rFonts w:ascii="Calibri" w:hAnsi="Calibri"/>
                <w:b/>
                <w:bCs/>
                <w:szCs w:val="22"/>
              </w:rPr>
            </w:pPr>
          </w:p>
          <w:p w14:paraId="4BA518BD" w14:textId="20408A59" w:rsidR="00CA7857" w:rsidRPr="00132423" w:rsidRDefault="00F318AD" w:rsidP="00CB530B">
            <w:pPr>
              <w:jc w:val="both"/>
              <w:rPr>
                <w:rFonts w:ascii="Calibri" w:hAnsi="Calibri"/>
                <w:szCs w:val="22"/>
              </w:rPr>
            </w:pPr>
            <w:r>
              <w:rPr>
                <w:rFonts w:ascii="Calibri" w:hAnsi="Calibri"/>
                <w:szCs w:val="22"/>
              </w:rPr>
              <w:t>Despite this development losing garage</w:t>
            </w:r>
            <w:r w:rsidR="00673A5C">
              <w:rPr>
                <w:rFonts w:ascii="Calibri" w:hAnsi="Calibri"/>
                <w:szCs w:val="22"/>
              </w:rPr>
              <w:t xml:space="preserve"> space</w:t>
            </w:r>
            <w:r w:rsidR="00260BBF" w:rsidRPr="00132423">
              <w:rPr>
                <w:rFonts w:ascii="Calibri" w:hAnsi="Calibri"/>
                <w:szCs w:val="22"/>
              </w:rPr>
              <w:t xml:space="preserve">, the </w:t>
            </w:r>
            <w:r w:rsidR="00D75DEC" w:rsidRPr="00132423">
              <w:rPr>
                <w:rFonts w:ascii="Calibri" w:hAnsi="Calibri"/>
                <w:szCs w:val="22"/>
              </w:rPr>
              <w:t xml:space="preserve">property has adequate off street parking provision for </w:t>
            </w:r>
            <w:r w:rsidR="00511237" w:rsidRPr="00132423">
              <w:rPr>
                <w:rFonts w:ascii="Calibri" w:hAnsi="Calibri"/>
                <w:szCs w:val="22"/>
              </w:rPr>
              <w:t>2 cars</w:t>
            </w:r>
            <w:r w:rsidR="00787548" w:rsidRPr="00132423">
              <w:rPr>
                <w:rFonts w:ascii="Calibri" w:hAnsi="Calibri"/>
                <w:szCs w:val="22"/>
              </w:rPr>
              <w:t xml:space="preserve">, and therefore Lancashire County Council Highways have not been consulted on the proposal as it is not considered </w:t>
            </w:r>
            <w:r w:rsidR="00132423" w:rsidRPr="00132423">
              <w:rPr>
                <w:rFonts w:ascii="Calibri" w:hAnsi="Calibri"/>
                <w:szCs w:val="22"/>
              </w:rPr>
              <w:t xml:space="preserve">to have any undue impact upon highway safety. </w:t>
            </w:r>
            <w:r w:rsidR="00511237" w:rsidRPr="00132423">
              <w:rPr>
                <w:rFonts w:ascii="Calibri" w:hAnsi="Calibri"/>
                <w:szCs w:val="22"/>
              </w:rPr>
              <w:t xml:space="preserve"> </w:t>
            </w:r>
          </w:p>
          <w:p w14:paraId="59A384D5" w14:textId="54D02715" w:rsidR="00CB530B" w:rsidRPr="00EF79ED" w:rsidRDefault="00CB530B" w:rsidP="006D46D3">
            <w:pPr>
              <w:pStyle w:val="Header"/>
              <w:tabs>
                <w:tab w:val="clear" w:pos="4153"/>
                <w:tab w:val="clear" w:pos="8306"/>
              </w:tabs>
              <w:contextualSpacing/>
              <w:jc w:val="both"/>
              <w:rPr>
                <w:rFonts w:ascii="Calibri" w:hAnsi="Calibri"/>
                <w:b/>
                <w:color w:val="000000"/>
                <w:szCs w:val="22"/>
              </w:rPr>
            </w:pPr>
          </w:p>
        </w:tc>
      </w:tr>
      <w:tr w:rsidR="00036199" w:rsidRPr="007D3F76" w14:paraId="64D4A74C" w14:textId="77777777" w:rsidTr="00625BEB">
        <w:trPr>
          <w:jc w:val="center"/>
        </w:trPr>
        <w:tc>
          <w:tcPr>
            <w:tcW w:w="9209"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C809667" w14:textId="77777777" w:rsidR="00036199" w:rsidRPr="00247FCB" w:rsidRDefault="00036199" w:rsidP="00625BEB">
            <w:pPr>
              <w:contextualSpacing/>
              <w:jc w:val="both"/>
              <w:rPr>
                <w:rFonts w:ascii="Calibri" w:hAnsi="Calibri"/>
                <w:b/>
                <w:bCs/>
                <w:szCs w:val="22"/>
              </w:rPr>
            </w:pPr>
            <w:r w:rsidRPr="00247FCB">
              <w:rPr>
                <w:rFonts w:ascii="Calibri" w:hAnsi="Calibri"/>
                <w:b/>
                <w:bCs/>
                <w:szCs w:val="22"/>
              </w:rPr>
              <w:t>Observations/Consideration of Matters Raised/Conclusion:</w:t>
            </w:r>
          </w:p>
          <w:p w14:paraId="7C16D5DD" w14:textId="77777777" w:rsidR="00036199" w:rsidRDefault="00036199" w:rsidP="00625BEB">
            <w:pPr>
              <w:pStyle w:val="Header"/>
              <w:tabs>
                <w:tab w:val="clear" w:pos="4153"/>
                <w:tab w:val="clear" w:pos="8306"/>
              </w:tabs>
              <w:contextualSpacing/>
              <w:jc w:val="both"/>
              <w:rPr>
                <w:rFonts w:ascii="Calibri" w:hAnsi="Calibri"/>
                <w:szCs w:val="22"/>
              </w:rPr>
            </w:pPr>
          </w:p>
          <w:p w14:paraId="08B36274" w14:textId="68918EB2" w:rsidR="00036199" w:rsidRPr="00247FCB" w:rsidRDefault="00036199" w:rsidP="00A947A7">
            <w:pPr>
              <w:pStyle w:val="Header"/>
              <w:tabs>
                <w:tab w:val="clear" w:pos="4153"/>
                <w:tab w:val="clear" w:pos="8306"/>
              </w:tabs>
              <w:contextualSpacing/>
              <w:jc w:val="both"/>
              <w:rPr>
                <w:rFonts w:ascii="Calibri" w:hAnsi="Calibri"/>
                <w:szCs w:val="22"/>
              </w:rPr>
            </w:pPr>
            <w:r w:rsidRPr="006D46D3">
              <w:rPr>
                <w:rFonts w:ascii="Calibri" w:hAnsi="Calibri"/>
                <w:szCs w:val="22"/>
              </w:rPr>
              <w:t xml:space="preserve">The proposal has no significant detrimental impact on nearby residential </w:t>
            </w:r>
            <w:r w:rsidR="007F2B0F" w:rsidRPr="006D46D3">
              <w:rPr>
                <w:rFonts w:ascii="Calibri" w:hAnsi="Calibri"/>
                <w:szCs w:val="22"/>
              </w:rPr>
              <w:t>amenity,</w:t>
            </w:r>
            <w:r w:rsidRPr="006D46D3">
              <w:rPr>
                <w:rFonts w:ascii="Calibri" w:hAnsi="Calibri"/>
                <w:szCs w:val="22"/>
              </w:rPr>
              <w:t xml:space="preserve"> nor would it have an adverse visual impact. </w:t>
            </w:r>
            <w:r w:rsidR="00A947A7" w:rsidRPr="00B06B71">
              <w:rPr>
                <w:rFonts w:ascii="Calibri" w:hAnsi="Calibri"/>
                <w:color w:val="000000"/>
                <w:shd w:val="clear" w:color="auto" w:fill="FFFFFF"/>
              </w:rPr>
              <w:t>With all the above taken into consideration it is recommended accordingly.</w:t>
            </w:r>
          </w:p>
        </w:tc>
      </w:tr>
      <w:tr w:rsidR="00036199" w:rsidRPr="007D3F76" w14:paraId="30AB532E" w14:textId="77777777" w:rsidTr="00625BEB">
        <w:trPr>
          <w:jc w:val="center"/>
        </w:trPr>
        <w:tc>
          <w:tcPr>
            <w:tcW w:w="2634" w:type="dxa"/>
            <w:gridSpan w:val="2"/>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D23006D" w14:textId="77777777" w:rsidR="00036199" w:rsidRPr="00247FCB" w:rsidRDefault="00036199" w:rsidP="00625BEB">
            <w:pPr>
              <w:rPr>
                <w:rFonts w:ascii="Calibri" w:hAnsi="Calibri"/>
                <w:b/>
                <w:bCs/>
                <w:szCs w:val="22"/>
              </w:rPr>
            </w:pPr>
            <w:r w:rsidRPr="00247FCB">
              <w:rPr>
                <w:rFonts w:ascii="Calibri" w:hAnsi="Calibri"/>
                <w:b/>
                <w:szCs w:val="22"/>
              </w:rPr>
              <w:t>RECOMMENDATION</w:t>
            </w:r>
            <w:r w:rsidRPr="00247FCB">
              <w:rPr>
                <w:rFonts w:ascii="Calibri" w:hAnsi="Calibri"/>
                <w:szCs w:val="22"/>
              </w:rPr>
              <w:t>:</w:t>
            </w:r>
          </w:p>
        </w:tc>
        <w:tc>
          <w:tcPr>
            <w:tcW w:w="6575" w:type="dxa"/>
            <w:gridSpan w:val="3"/>
            <w:tcBorders>
              <w:top w:val="single" w:sz="4" w:space="0" w:color="A6A6A6"/>
              <w:left w:val="single" w:sz="4" w:space="0" w:color="A6A6A6"/>
              <w:bottom w:val="single" w:sz="4" w:space="0" w:color="A6A6A6"/>
              <w:right w:val="single" w:sz="4" w:space="0" w:color="A6A6A6"/>
            </w:tcBorders>
            <w:shd w:val="clear" w:color="auto" w:fill="auto"/>
          </w:tcPr>
          <w:p w14:paraId="52D42C10" w14:textId="77777777" w:rsidR="00036199" w:rsidRPr="00247FCB" w:rsidRDefault="00036199" w:rsidP="00625BEB">
            <w:pPr>
              <w:jc w:val="both"/>
              <w:rPr>
                <w:rFonts w:ascii="Calibri" w:hAnsi="Calibri"/>
                <w:bCs/>
                <w:szCs w:val="22"/>
              </w:rPr>
            </w:pPr>
            <w:r w:rsidRPr="00247FCB">
              <w:rPr>
                <w:rFonts w:ascii="Calibri" w:hAnsi="Calibri"/>
                <w:bCs/>
                <w:szCs w:val="22"/>
              </w:rPr>
              <w:t xml:space="preserve">That planning consent be </w:t>
            </w:r>
            <w:r>
              <w:rPr>
                <w:rFonts w:ascii="Calibri" w:hAnsi="Calibri"/>
                <w:bCs/>
                <w:szCs w:val="22"/>
              </w:rPr>
              <w:t>granted.</w:t>
            </w:r>
          </w:p>
        </w:tc>
      </w:tr>
    </w:tbl>
    <w:p w14:paraId="3D6C3940" w14:textId="77777777" w:rsidR="00E7426E" w:rsidRDefault="00E7426E"/>
    <w:sectPr w:rsidR="00E74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99"/>
    <w:rsid w:val="00007A17"/>
    <w:rsid w:val="0002158D"/>
    <w:rsid w:val="000277A7"/>
    <w:rsid w:val="00036199"/>
    <w:rsid w:val="000368F1"/>
    <w:rsid w:val="00051F17"/>
    <w:rsid w:val="00053A9D"/>
    <w:rsid w:val="00070022"/>
    <w:rsid w:val="00084618"/>
    <w:rsid w:val="000A0DF5"/>
    <w:rsid w:val="000A799A"/>
    <w:rsid w:val="000F4648"/>
    <w:rsid w:val="00101729"/>
    <w:rsid w:val="00110728"/>
    <w:rsid w:val="00122356"/>
    <w:rsid w:val="00132423"/>
    <w:rsid w:val="001606B7"/>
    <w:rsid w:val="0017411F"/>
    <w:rsid w:val="001B475E"/>
    <w:rsid w:val="001C31DF"/>
    <w:rsid w:val="001D2E33"/>
    <w:rsid w:val="001D6305"/>
    <w:rsid w:val="00204213"/>
    <w:rsid w:val="00210BF5"/>
    <w:rsid w:val="00253A67"/>
    <w:rsid w:val="00260922"/>
    <w:rsid w:val="00260BBF"/>
    <w:rsid w:val="00265CE9"/>
    <w:rsid w:val="0028092B"/>
    <w:rsid w:val="00281419"/>
    <w:rsid w:val="002C3F87"/>
    <w:rsid w:val="002C5C7F"/>
    <w:rsid w:val="002D394F"/>
    <w:rsid w:val="003201B8"/>
    <w:rsid w:val="0033536E"/>
    <w:rsid w:val="0034468F"/>
    <w:rsid w:val="003736F8"/>
    <w:rsid w:val="0037781E"/>
    <w:rsid w:val="003948E7"/>
    <w:rsid w:val="003B5E2E"/>
    <w:rsid w:val="003D7E63"/>
    <w:rsid w:val="003E2B13"/>
    <w:rsid w:val="003E5F6D"/>
    <w:rsid w:val="00423E3F"/>
    <w:rsid w:val="00423F43"/>
    <w:rsid w:val="00466998"/>
    <w:rsid w:val="00470374"/>
    <w:rsid w:val="00491FB1"/>
    <w:rsid w:val="00495A73"/>
    <w:rsid w:val="004B5B75"/>
    <w:rsid w:val="004B7C45"/>
    <w:rsid w:val="004C345F"/>
    <w:rsid w:val="00507A53"/>
    <w:rsid w:val="00511237"/>
    <w:rsid w:val="00520F67"/>
    <w:rsid w:val="005229ED"/>
    <w:rsid w:val="00540327"/>
    <w:rsid w:val="0058309D"/>
    <w:rsid w:val="005962FA"/>
    <w:rsid w:val="005C5DEE"/>
    <w:rsid w:val="005C6C2A"/>
    <w:rsid w:val="005C7A74"/>
    <w:rsid w:val="005E5692"/>
    <w:rsid w:val="005F2A48"/>
    <w:rsid w:val="006018EF"/>
    <w:rsid w:val="00605416"/>
    <w:rsid w:val="0061310C"/>
    <w:rsid w:val="00614B8B"/>
    <w:rsid w:val="00615782"/>
    <w:rsid w:val="00625094"/>
    <w:rsid w:val="0062628C"/>
    <w:rsid w:val="0065480B"/>
    <w:rsid w:val="006554B9"/>
    <w:rsid w:val="006661D0"/>
    <w:rsid w:val="00673A5C"/>
    <w:rsid w:val="006B0F0C"/>
    <w:rsid w:val="006C37AE"/>
    <w:rsid w:val="006D46D3"/>
    <w:rsid w:val="006E0A0D"/>
    <w:rsid w:val="006F3E3F"/>
    <w:rsid w:val="007024DA"/>
    <w:rsid w:val="00714C55"/>
    <w:rsid w:val="007318BF"/>
    <w:rsid w:val="00732313"/>
    <w:rsid w:val="00742A91"/>
    <w:rsid w:val="00746810"/>
    <w:rsid w:val="00750E3B"/>
    <w:rsid w:val="00757DAA"/>
    <w:rsid w:val="0076018D"/>
    <w:rsid w:val="00765C41"/>
    <w:rsid w:val="0076664C"/>
    <w:rsid w:val="00774A95"/>
    <w:rsid w:val="00787548"/>
    <w:rsid w:val="007C0A20"/>
    <w:rsid w:val="007E3C11"/>
    <w:rsid w:val="007E697E"/>
    <w:rsid w:val="007E6DAD"/>
    <w:rsid w:val="007F2B0F"/>
    <w:rsid w:val="007F2B5C"/>
    <w:rsid w:val="00834C19"/>
    <w:rsid w:val="00851462"/>
    <w:rsid w:val="0085693B"/>
    <w:rsid w:val="008670FD"/>
    <w:rsid w:val="00872DC8"/>
    <w:rsid w:val="0087478C"/>
    <w:rsid w:val="008774A6"/>
    <w:rsid w:val="008C11AE"/>
    <w:rsid w:val="008F1427"/>
    <w:rsid w:val="008F5BAE"/>
    <w:rsid w:val="0090617B"/>
    <w:rsid w:val="00907AC9"/>
    <w:rsid w:val="0091440C"/>
    <w:rsid w:val="00952D94"/>
    <w:rsid w:val="00957F26"/>
    <w:rsid w:val="009617CB"/>
    <w:rsid w:val="00962667"/>
    <w:rsid w:val="009634E1"/>
    <w:rsid w:val="00996432"/>
    <w:rsid w:val="009A55CF"/>
    <w:rsid w:val="009A64CF"/>
    <w:rsid w:val="009A7787"/>
    <w:rsid w:val="009B4F97"/>
    <w:rsid w:val="009C7E18"/>
    <w:rsid w:val="009D1076"/>
    <w:rsid w:val="009E6877"/>
    <w:rsid w:val="00A12E8B"/>
    <w:rsid w:val="00A42F70"/>
    <w:rsid w:val="00A61147"/>
    <w:rsid w:val="00A81929"/>
    <w:rsid w:val="00A824F2"/>
    <w:rsid w:val="00A941CD"/>
    <w:rsid w:val="00A947A7"/>
    <w:rsid w:val="00AA5EF4"/>
    <w:rsid w:val="00AB5F54"/>
    <w:rsid w:val="00AC316C"/>
    <w:rsid w:val="00AC40EE"/>
    <w:rsid w:val="00AC503B"/>
    <w:rsid w:val="00AC60F1"/>
    <w:rsid w:val="00AE431C"/>
    <w:rsid w:val="00AE6F90"/>
    <w:rsid w:val="00B14793"/>
    <w:rsid w:val="00B32882"/>
    <w:rsid w:val="00B345E1"/>
    <w:rsid w:val="00B707FB"/>
    <w:rsid w:val="00B75F10"/>
    <w:rsid w:val="00B77FAC"/>
    <w:rsid w:val="00B809F2"/>
    <w:rsid w:val="00B90E61"/>
    <w:rsid w:val="00B943C7"/>
    <w:rsid w:val="00BA4D4C"/>
    <w:rsid w:val="00BC1E01"/>
    <w:rsid w:val="00BC240E"/>
    <w:rsid w:val="00BE0C8F"/>
    <w:rsid w:val="00BE64B8"/>
    <w:rsid w:val="00C03230"/>
    <w:rsid w:val="00C0353B"/>
    <w:rsid w:val="00C042D0"/>
    <w:rsid w:val="00C651E6"/>
    <w:rsid w:val="00C72B0E"/>
    <w:rsid w:val="00C764BE"/>
    <w:rsid w:val="00C82DB7"/>
    <w:rsid w:val="00CA5B6E"/>
    <w:rsid w:val="00CA7349"/>
    <w:rsid w:val="00CA7857"/>
    <w:rsid w:val="00CB530B"/>
    <w:rsid w:val="00CC0A4C"/>
    <w:rsid w:val="00CC6782"/>
    <w:rsid w:val="00CD61B6"/>
    <w:rsid w:val="00CF1DEE"/>
    <w:rsid w:val="00D057E4"/>
    <w:rsid w:val="00D0762C"/>
    <w:rsid w:val="00D159EB"/>
    <w:rsid w:val="00D20D0A"/>
    <w:rsid w:val="00D75DEC"/>
    <w:rsid w:val="00DC27B5"/>
    <w:rsid w:val="00DC3943"/>
    <w:rsid w:val="00DD476C"/>
    <w:rsid w:val="00DE52A4"/>
    <w:rsid w:val="00E17010"/>
    <w:rsid w:val="00E42C1C"/>
    <w:rsid w:val="00E57652"/>
    <w:rsid w:val="00E7426E"/>
    <w:rsid w:val="00E800DF"/>
    <w:rsid w:val="00EA410C"/>
    <w:rsid w:val="00EB384E"/>
    <w:rsid w:val="00EF02CC"/>
    <w:rsid w:val="00EF2BB9"/>
    <w:rsid w:val="00F061D5"/>
    <w:rsid w:val="00F15140"/>
    <w:rsid w:val="00F318AD"/>
    <w:rsid w:val="00F51AF6"/>
    <w:rsid w:val="00F53501"/>
    <w:rsid w:val="00F60C99"/>
    <w:rsid w:val="00F959DA"/>
    <w:rsid w:val="00FA35B9"/>
    <w:rsid w:val="00FB7ABC"/>
    <w:rsid w:val="00FE68DC"/>
    <w:rsid w:val="00FF1418"/>
    <w:rsid w:val="00FF6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8824"/>
  <w15:chartTrackingRefBased/>
  <w15:docId w15:val="{49A9622F-DF6D-4007-9A22-EF1A54F2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19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036199"/>
    <w:pPr>
      <w:jc w:val="both"/>
    </w:pPr>
  </w:style>
  <w:style w:type="paragraph" w:styleId="Header">
    <w:name w:val="header"/>
    <w:basedOn w:val="Normal"/>
    <w:link w:val="HeaderChar"/>
    <w:semiHidden/>
    <w:rsid w:val="00036199"/>
    <w:pPr>
      <w:tabs>
        <w:tab w:val="center" w:pos="4153"/>
        <w:tab w:val="right" w:pos="8306"/>
      </w:tabs>
    </w:pPr>
  </w:style>
  <w:style w:type="character" w:customStyle="1" w:styleId="HeaderChar">
    <w:name w:val="Header Char"/>
    <w:basedOn w:val="DefaultParagraphFont"/>
    <w:link w:val="Header"/>
    <w:semiHidden/>
    <w:rsid w:val="00036199"/>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410">
      <w:bodyDiv w:val="1"/>
      <w:marLeft w:val="0"/>
      <w:marRight w:val="0"/>
      <w:marTop w:val="0"/>
      <w:marBottom w:val="0"/>
      <w:divBdr>
        <w:top w:val="none" w:sz="0" w:space="0" w:color="auto"/>
        <w:left w:val="none" w:sz="0" w:space="0" w:color="auto"/>
        <w:bottom w:val="none" w:sz="0" w:space="0" w:color="auto"/>
        <w:right w:val="none" w:sz="0" w:space="0" w:color="auto"/>
      </w:divBdr>
    </w:div>
    <w:div w:id="1186791995">
      <w:bodyDiv w:val="1"/>
      <w:marLeft w:val="0"/>
      <w:marRight w:val="0"/>
      <w:marTop w:val="0"/>
      <w:marBottom w:val="0"/>
      <w:divBdr>
        <w:top w:val="none" w:sz="0" w:space="0" w:color="auto"/>
        <w:left w:val="none" w:sz="0" w:space="0" w:color="auto"/>
        <w:bottom w:val="none" w:sz="0" w:space="0" w:color="auto"/>
        <w:right w:val="none" w:sz="0" w:space="0" w:color="auto"/>
      </w:divBdr>
    </w:div>
    <w:div w:id="1363898715">
      <w:bodyDiv w:val="1"/>
      <w:marLeft w:val="0"/>
      <w:marRight w:val="0"/>
      <w:marTop w:val="0"/>
      <w:marBottom w:val="0"/>
      <w:divBdr>
        <w:top w:val="none" w:sz="0" w:space="0" w:color="auto"/>
        <w:left w:val="none" w:sz="0" w:space="0" w:color="auto"/>
        <w:bottom w:val="none" w:sz="0" w:space="0" w:color="auto"/>
        <w:right w:val="none" w:sz="0" w:space="0" w:color="auto"/>
      </w:divBdr>
    </w:div>
    <w:div w:id="183830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2021-11-03T16:11:00Z</cp:lastPrinted>
  <dcterms:created xsi:type="dcterms:W3CDTF">2021-11-03T16:13:00Z</dcterms:created>
  <dcterms:modified xsi:type="dcterms:W3CDTF">2021-11-03T16:13:00Z</dcterms:modified>
</cp:coreProperties>
</file>