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296"/>
        <w:gridCol w:w="900"/>
        <w:gridCol w:w="198"/>
        <w:gridCol w:w="443"/>
        <w:gridCol w:w="238"/>
        <w:gridCol w:w="201"/>
        <w:gridCol w:w="1030"/>
        <w:gridCol w:w="1030"/>
        <w:gridCol w:w="519"/>
        <w:gridCol w:w="579"/>
        <w:gridCol w:w="428"/>
        <w:gridCol w:w="602"/>
        <w:gridCol w:w="1030"/>
        <w:gridCol w:w="1061"/>
      </w:tblGrid>
      <w:tr w:rsidR="008C75E4" w:rsidRPr="008C75E4" w14:paraId="3D4D8326" w14:textId="77777777" w:rsidTr="00504440">
        <w:trPr>
          <w:jc w:val="center"/>
        </w:trPr>
        <w:tc>
          <w:tcPr>
            <w:tcW w:w="9555" w:type="dxa"/>
            <w:gridSpan w:val="14"/>
            <w:tcMar>
              <w:top w:w="57" w:type="dxa"/>
              <w:bottom w:w="57" w:type="dxa"/>
            </w:tcMar>
          </w:tcPr>
          <w:p w14:paraId="6534FFFD" w14:textId="77777777" w:rsidR="004A5EA9" w:rsidRPr="008C75E4" w:rsidRDefault="00D2449B" w:rsidP="00D2449B">
            <w:pPr>
              <w:jc w:val="center"/>
              <w:rPr>
                <w:rFonts w:ascii="Calibri" w:hAnsi="Calibri"/>
                <w:b/>
                <w:szCs w:val="22"/>
              </w:rPr>
            </w:pPr>
            <w:r w:rsidRPr="008C75E4">
              <w:rPr>
                <w:rFonts w:ascii="Calibri" w:hAnsi="Calibri"/>
                <w:b/>
                <w:szCs w:val="22"/>
              </w:rPr>
              <w:t>R</w:t>
            </w:r>
            <w:r w:rsidR="004A5EA9" w:rsidRPr="008C75E4">
              <w:rPr>
                <w:rFonts w:ascii="Calibri" w:hAnsi="Calibri"/>
                <w:b/>
                <w:szCs w:val="22"/>
              </w:rPr>
              <w:t>eport to be read in conjunction with the Decision Notice.</w:t>
            </w:r>
          </w:p>
        </w:tc>
      </w:tr>
      <w:tr w:rsidR="008C75E4" w:rsidRPr="008C75E4" w14:paraId="3A916DA3" w14:textId="77777777" w:rsidTr="00504440">
        <w:trPr>
          <w:trHeight w:val="535"/>
          <w:jc w:val="center"/>
        </w:trPr>
        <w:tc>
          <w:tcPr>
            <w:tcW w:w="1296" w:type="dxa"/>
            <w:tcMar>
              <w:top w:w="57" w:type="dxa"/>
              <w:bottom w:w="57" w:type="dxa"/>
            </w:tcMar>
          </w:tcPr>
          <w:p w14:paraId="61AD2B69" w14:textId="77777777" w:rsidR="004936A6" w:rsidRDefault="004936A6" w:rsidP="00D2449B">
            <w:pPr>
              <w:jc w:val="center"/>
              <w:rPr>
                <w:rFonts w:ascii="Calibri" w:hAnsi="Calibri"/>
                <w:b/>
                <w:szCs w:val="22"/>
              </w:rPr>
            </w:pPr>
            <w:r w:rsidRPr="008C75E4">
              <w:rPr>
                <w:rFonts w:ascii="Calibri" w:hAnsi="Calibri"/>
                <w:b/>
                <w:szCs w:val="22"/>
              </w:rPr>
              <w:t>Signed:</w:t>
            </w:r>
          </w:p>
          <w:p w14:paraId="4B67367B" w14:textId="77777777" w:rsidR="00454754" w:rsidRPr="008C75E4" w:rsidRDefault="00454754" w:rsidP="00D2449B">
            <w:pPr>
              <w:jc w:val="center"/>
              <w:rPr>
                <w:rFonts w:ascii="Calibri" w:hAnsi="Calibri"/>
                <w:b/>
                <w:szCs w:val="22"/>
              </w:rPr>
            </w:pPr>
          </w:p>
        </w:tc>
        <w:tc>
          <w:tcPr>
            <w:tcW w:w="900" w:type="dxa"/>
          </w:tcPr>
          <w:p w14:paraId="51A1F6A2" w14:textId="77777777" w:rsidR="004936A6" w:rsidRPr="008C75E4" w:rsidRDefault="004936A6" w:rsidP="00D2449B">
            <w:pPr>
              <w:jc w:val="center"/>
              <w:rPr>
                <w:rFonts w:ascii="Calibri" w:hAnsi="Calibri"/>
                <w:b/>
                <w:szCs w:val="22"/>
              </w:rPr>
            </w:pPr>
            <w:r w:rsidRPr="008C75E4">
              <w:rPr>
                <w:rFonts w:ascii="Calibri" w:hAnsi="Calibri"/>
                <w:b/>
                <w:szCs w:val="22"/>
              </w:rPr>
              <w:t>Officer:</w:t>
            </w:r>
          </w:p>
        </w:tc>
        <w:tc>
          <w:tcPr>
            <w:tcW w:w="1080" w:type="dxa"/>
            <w:gridSpan w:val="4"/>
          </w:tcPr>
          <w:p w14:paraId="4D7F788C" w14:textId="77777777" w:rsidR="004936A6" w:rsidRPr="008C75E4" w:rsidRDefault="004F24A1" w:rsidP="00D2449B">
            <w:pPr>
              <w:jc w:val="center"/>
              <w:rPr>
                <w:rFonts w:ascii="Calibri" w:hAnsi="Calibri"/>
                <w:b/>
                <w:szCs w:val="22"/>
              </w:rPr>
            </w:pPr>
            <w:r>
              <w:rPr>
                <w:rFonts w:ascii="Calibri" w:hAnsi="Calibri"/>
                <w:b/>
                <w:szCs w:val="22"/>
              </w:rPr>
              <w:t>LE</w:t>
            </w:r>
          </w:p>
        </w:tc>
        <w:tc>
          <w:tcPr>
            <w:tcW w:w="1030" w:type="dxa"/>
          </w:tcPr>
          <w:p w14:paraId="2E406894"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030" w:type="dxa"/>
          </w:tcPr>
          <w:p w14:paraId="77F8C7CF" w14:textId="785462AD" w:rsidR="004936A6" w:rsidRPr="008C75E4" w:rsidRDefault="00640CEE" w:rsidP="00D2449B">
            <w:pPr>
              <w:jc w:val="center"/>
              <w:rPr>
                <w:rFonts w:ascii="Calibri" w:hAnsi="Calibri"/>
                <w:b/>
                <w:szCs w:val="22"/>
              </w:rPr>
            </w:pPr>
            <w:r>
              <w:rPr>
                <w:rFonts w:ascii="Calibri" w:hAnsi="Calibri"/>
                <w:b/>
                <w:szCs w:val="22"/>
              </w:rPr>
              <w:t>20</w:t>
            </w:r>
            <w:r w:rsidR="004F24A1">
              <w:rPr>
                <w:rFonts w:ascii="Calibri" w:hAnsi="Calibri"/>
                <w:b/>
                <w:szCs w:val="22"/>
              </w:rPr>
              <w:t>.12.21</w:t>
            </w:r>
          </w:p>
        </w:tc>
        <w:tc>
          <w:tcPr>
            <w:tcW w:w="1098" w:type="dxa"/>
            <w:gridSpan w:val="2"/>
          </w:tcPr>
          <w:p w14:paraId="1E164C6F" w14:textId="77777777" w:rsidR="004936A6" w:rsidRPr="008C75E4" w:rsidRDefault="004936A6" w:rsidP="00D2449B">
            <w:pPr>
              <w:jc w:val="center"/>
              <w:rPr>
                <w:rFonts w:ascii="Calibri" w:hAnsi="Calibri"/>
                <w:b/>
                <w:szCs w:val="22"/>
              </w:rPr>
            </w:pPr>
            <w:r w:rsidRPr="008C75E4">
              <w:rPr>
                <w:rFonts w:ascii="Calibri" w:hAnsi="Calibri"/>
                <w:b/>
                <w:szCs w:val="22"/>
              </w:rPr>
              <w:t>Manager:</w:t>
            </w:r>
          </w:p>
        </w:tc>
        <w:tc>
          <w:tcPr>
            <w:tcW w:w="1030" w:type="dxa"/>
            <w:gridSpan w:val="2"/>
          </w:tcPr>
          <w:p w14:paraId="587EF818" w14:textId="77777777" w:rsidR="004936A6" w:rsidRPr="008C75E4" w:rsidRDefault="004936A6" w:rsidP="00D2449B">
            <w:pPr>
              <w:jc w:val="center"/>
              <w:rPr>
                <w:rFonts w:ascii="Calibri" w:hAnsi="Calibri"/>
                <w:b/>
                <w:szCs w:val="22"/>
              </w:rPr>
            </w:pPr>
          </w:p>
        </w:tc>
        <w:tc>
          <w:tcPr>
            <w:tcW w:w="1030" w:type="dxa"/>
          </w:tcPr>
          <w:p w14:paraId="1A008C49"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061" w:type="dxa"/>
          </w:tcPr>
          <w:p w14:paraId="22127EA6" w14:textId="77777777" w:rsidR="004936A6" w:rsidRPr="008C75E4" w:rsidRDefault="004936A6" w:rsidP="00D2449B">
            <w:pPr>
              <w:jc w:val="center"/>
              <w:rPr>
                <w:rFonts w:ascii="Calibri" w:hAnsi="Calibri"/>
                <w:b/>
                <w:szCs w:val="22"/>
              </w:rPr>
            </w:pPr>
          </w:p>
        </w:tc>
      </w:tr>
      <w:tr w:rsidR="00E06DFC" w:rsidRPr="008C75E4" w14:paraId="70F2D61C" w14:textId="77777777" w:rsidTr="00504440">
        <w:trPr>
          <w:trHeight w:val="586"/>
          <w:jc w:val="center"/>
        </w:trPr>
        <w:tc>
          <w:tcPr>
            <w:tcW w:w="1296" w:type="dxa"/>
            <w:tcBorders>
              <w:bottom w:val="single" w:sz="4" w:space="0" w:color="BFBFBF" w:themeColor="background1" w:themeShade="BF"/>
            </w:tcBorders>
            <w:tcMar>
              <w:top w:w="57" w:type="dxa"/>
              <w:bottom w:w="57" w:type="dxa"/>
            </w:tcMar>
          </w:tcPr>
          <w:p w14:paraId="7827DD0E" w14:textId="77777777" w:rsidR="00E06DFC" w:rsidRPr="008C75E4" w:rsidRDefault="00E06DFC" w:rsidP="00D2449B">
            <w:pPr>
              <w:jc w:val="center"/>
              <w:rPr>
                <w:rFonts w:ascii="Calibri" w:hAnsi="Calibri"/>
                <w:b/>
                <w:szCs w:val="22"/>
              </w:rPr>
            </w:pPr>
            <w:r>
              <w:rPr>
                <w:rFonts w:ascii="Calibri" w:hAnsi="Calibri"/>
                <w:b/>
                <w:szCs w:val="22"/>
              </w:rPr>
              <w:t>Site Notice displayed</w:t>
            </w:r>
          </w:p>
        </w:tc>
        <w:tc>
          <w:tcPr>
            <w:tcW w:w="900" w:type="dxa"/>
            <w:tcBorders>
              <w:bottom w:val="single" w:sz="4" w:space="0" w:color="BFBFBF" w:themeColor="background1" w:themeShade="BF"/>
            </w:tcBorders>
          </w:tcPr>
          <w:p w14:paraId="2C584FEF" w14:textId="77777777" w:rsidR="00E06DFC" w:rsidRPr="008C75E4" w:rsidRDefault="004F24A1" w:rsidP="00D2449B">
            <w:pPr>
              <w:jc w:val="center"/>
              <w:rPr>
                <w:rFonts w:ascii="Calibri" w:hAnsi="Calibri"/>
                <w:b/>
                <w:szCs w:val="22"/>
              </w:rPr>
            </w:pPr>
            <w:r>
              <w:rPr>
                <w:rFonts w:ascii="Calibri" w:hAnsi="Calibri"/>
                <w:b/>
                <w:szCs w:val="22"/>
              </w:rPr>
              <w:t>Y</w:t>
            </w:r>
          </w:p>
        </w:tc>
        <w:tc>
          <w:tcPr>
            <w:tcW w:w="1080" w:type="dxa"/>
            <w:gridSpan w:val="4"/>
            <w:tcBorders>
              <w:bottom w:val="single" w:sz="4" w:space="0" w:color="BFBFBF" w:themeColor="background1" w:themeShade="BF"/>
            </w:tcBorders>
          </w:tcPr>
          <w:p w14:paraId="52FF4263" w14:textId="77777777" w:rsidR="00E06DFC" w:rsidRPr="008C75E4" w:rsidRDefault="00E06DFC" w:rsidP="00D2449B">
            <w:pPr>
              <w:jc w:val="center"/>
              <w:rPr>
                <w:rFonts w:ascii="Calibri" w:hAnsi="Calibri"/>
                <w:b/>
                <w:szCs w:val="22"/>
              </w:rPr>
            </w:pPr>
            <w:r>
              <w:rPr>
                <w:rFonts w:ascii="Calibri" w:hAnsi="Calibri"/>
                <w:b/>
                <w:szCs w:val="22"/>
              </w:rPr>
              <w:t>Photos uploaded</w:t>
            </w:r>
          </w:p>
        </w:tc>
        <w:tc>
          <w:tcPr>
            <w:tcW w:w="1030" w:type="dxa"/>
            <w:tcBorders>
              <w:bottom w:val="single" w:sz="4" w:space="0" w:color="BFBFBF" w:themeColor="background1" w:themeShade="BF"/>
            </w:tcBorders>
          </w:tcPr>
          <w:p w14:paraId="25A2C382" w14:textId="77777777" w:rsidR="00E06DFC" w:rsidRPr="008C75E4" w:rsidRDefault="004F24A1" w:rsidP="00D2449B">
            <w:pPr>
              <w:jc w:val="center"/>
              <w:rPr>
                <w:rFonts w:ascii="Calibri" w:hAnsi="Calibri"/>
                <w:b/>
                <w:szCs w:val="22"/>
              </w:rPr>
            </w:pPr>
            <w:r>
              <w:rPr>
                <w:rFonts w:ascii="Calibri" w:hAnsi="Calibri"/>
                <w:b/>
                <w:szCs w:val="22"/>
              </w:rPr>
              <w:t>Y</w:t>
            </w:r>
          </w:p>
        </w:tc>
        <w:tc>
          <w:tcPr>
            <w:tcW w:w="5249" w:type="dxa"/>
            <w:gridSpan w:val="7"/>
            <w:tcBorders>
              <w:bottom w:val="single" w:sz="4" w:space="0" w:color="BFBFBF" w:themeColor="background1" w:themeShade="BF"/>
            </w:tcBorders>
          </w:tcPr>
          <w:p w14:paraId="70330925" w14:textId="77777777" w:rsidR="00E06DFC" w:rsidRPr="008C75E4" w:rsidRDefault="00E06DFC" w:rsidP="00D2449B">
            <w:pPr>
              <w:jc w:val="center"/>
              <w:rPr>
                <w:rFonts w:ascii="Calibri" w:hAnsi="Calibri"/>
                <w:b/>
                <w:szCs w:val="22"/>
              </w:rPr>
            </w:pPr>
          </w:p>
        </w:tc>
      </w:tr>
      <w:tr w:rsidR="008C75E4" w:rsidRPr="008C75E4" w14:paraId="1EB36185" w14:textId="77777777" w:rsidTr="00504440">
        <w:trPr>
          <w:jc w:val="center"/>
        </w:trPr>
        <w:tc>
          <w:tcPr>
            <w:tcW w:w="9555" w:type="dxa"/>
            <w:gridSpan w:val="14"/>
            <w:tcBorders>
              <w:left w:val="nil"/>
              <w:right w:val="nil"/>
            </w:tcBorders>
            <w:tcMar>
              <w:top w:w="57" w:type="dxa"/>
              <w:bottom w:w="57" w:type="dxa"/>
            </w:tcMar>
          </w:tcPr>
          <w:p w14:paraId="2F0CF22C" w14:textId="77777777" w:rsidR="004A5EA9" w:rsidRPr="008C75E4" w:rsidRDefault="004A5EA9" w:rsidP="004A5EA9">
            <w:pPr>
              <w:jc w:val="center"/>
              <w:rPr>
                <w:rFonts w:ascii="Calibri" w:hAnsi="Calibri"/>
                <w:b/>
                <w:szCs w:val="22"/>
              </w:rPr>
            </w:pPr>
          </w:p>
        </w:tc>
      </w:tr>
      <w:tr w:rsidR="008C75E4" w:rsidRPr="008C75E4" w14:paraId="7E541B00" w14:textId="77777777" w:rsidTr="00504440">
        <w:trPr>
          <w:jc w:val="center"/>
        </w:trPr>
        <w:tc>
          <w:tcPr>
            <w:tcW w:w="2394" w:type="dxa"/>
            <w:gridSpan w:val="3"/>
            <w:tcMar>
              <w:top w:w="57" w:type="dxa"/>
              <w:bottom w:w="57" w:type="dxa"/>
            </w:tcMar>
          </w:tcPr>
          <w:p w14:paraId="62B0F57E" w14:textId="77777777" w:rsidR="004A5EA9" w:rsidRPr="008C75E4" w:rsidRDefault="004A5EA9">
            <w:pPr>
              <w:rPr>
                <w:rFonts w:ascii="Calibri" w:hAnsi="Calibri"/>
                <w:b/>
                <w:szCs w:val="22"/>
              </w:rPr>
            </w:pPr>
            <w:r w:rsidRPr="008C75E4">
              <w:rPr>
                <w:rFonts w:ascii="Calibri" w:hAnsi="Calibri"/>
                <w:b/>
                <w:szCs w:val="22"/>
              </w:rPr>
              <w:t>Application Ref:</w:t>
            </w:r>
          </w:p>
        </w:tc>
        <w:tc>
          <w:tcPr>
            <w:tcW w:w="3461" w:type="dxa"/>
            <w:gridSpan w:val="6"/>
          </w:tcPr>
          <w:p w14:paraId="39C6DC3C" w14:textId="77777777" w:rsidR="004A5EA9" w:rsidRPr="008C75E4" w:rsidRDefault="004F24A1" w:rsidP="008F6B58">
            <w:pPr>
              <w:rPr>
                <w:rFonts w:ascii="Calibri" w:hAnsi="Calibri"/>
                <w:szCs w:val="22"/>
              </w:rPr>
            </w:pPr>
            <w:r>
              <w:rPr>
                <w:rFonts w:ascii="Calibri" w:hAnsi="Calibri"/>
                <w:szCs w:val="22"/>
              </w:rPr>
              <w:t>3/2021/1028</w:t>
            </w:r>
          </w:p>
        </w:tc>
        <w:tc>
          <w:tcPr>
            <w:tcW w:w="3700" w:type="dxa"/>
            <w:gridSpan w:val="5"/>
            <w:vMerge w:val="restart"/>
            <w:tcMar>
              <w:top w:w="57" w:type="dxa"/>
              <w:bottom w:w="57" w:type="dxa"/>
            </w:tcMar>
          </w:tcPr>
          <w:p w14:paraId="1CFBAE22" w14:textId="77777777" w:rsidR="004A5EA9" w:rsidRPr="008C75E4" w:rsidRDefault="004A5EA9">
            <w:pPr>
              <w:rPr>
                <w:rFonts w:ascii="Calibri" w:hAnsi="Calibri"/>
                <w:szCs w:val="22"/>
              </w:rPr>
            </w:pPr>
            <w:r w:rsidRPr="008C75E4">
              <w:rPr>
                <w:rFonts w:ascii="Calibri" w:hAnsi="Calibri"/>
                <w:noProof/>
                <w:szCs w:val="22"/>
                <w:lang w:eastAsia="en-GB"/>
              </w:rPr>
              <w:drawing>
                <wp:anchor distT="0" distB="0" distL="114300" distR="114300" simplePos="0" relativeHeight="251661824" behindDoc="0" locked="0" layoutInCell="1" allowOverlap="1" wp14:anchorId="31B3771C" wp14:editId="4CED2F68">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C75E4" w:rsidRPr="008C75E4" w14:paraId="23D0786A" w14:textId="77777777" w:rsidTr="00504440">
        <w:trPr>
          <w:jc w:val="center"/>
        </w:trPr>
        <w:tc>
          <w:tcPr>
            <w:tcW w:w="2394" w:type="dxa"/>
            <w:gridSpan w:val="3"/>
            <w:tcMar>
              <w:top w:w="57" w:type="dxa"/>
              <w:bottom w:w="57" w:type="dxa"/>
            </w:tcMar>
          </w:tcPr>
          <w:p w14:paraId="7B9CC83B" w14:textId="77777777" w:rsidR="004A5EA9" w:rsidRPr="008C75E4" w:rsidRDefault="004A5EA9">
            <w:pPr>
              <w:rPr>
                <w:rFonts w:ascii="Calibri" w:hAnsi="Calibri"/>
                <w:b/>
                <w:szCs w:val="22"/>
              </w:rPr>
            </w:pPr>
            <w:r w:rsidRPr="008C75E4">
              <w:rPr>
                <w:rFonts w:ascii="Calibri" w:hAnsi="Calibri"/>
                <w:b/>
                <w:szCs w:val="22"/>
              </w:rPr>
              <w:t>Date Inspected:</w:t>
            </w:r>
          </w:p>
        </w:tc>
        <w:tc>
          <w:tcPr>
            <w:tcW w:w="3461" w:type="dxa"/>
            <w:gridSpan w:val="6"/>
          </w:tcPr>
          <w:p w14:paraId="48BA7BBD" w14:textId="77777777" w:rsidR="004A5EA9" w:rsidRPr="008C75E4" w:rsidRDefault="005A68A2" w:rsidP="002C6277">
            <w:pPr>
              <w:rPr>
                <w:rFonts w:ascii="Calibri" w:hAnsi="Calibri"/>
                <w:szCs w:val="22"/>
              </w:rPr>
            </w:pPr>
            <w:r>
              <w:rPr>
                <w:rFonts w:ascii="Calibri" w:hAnsi="Calibri"/>
                <w:szCs w:val="22"/>
              </w:rPr>
              <w:t>10</w:t>
            </w:r>
            <w:r w:rsidRPr="005A68A2">
              <w:rPr>
                <w:rFonts w:ascii="Calibri" w:hAnsi="Calibri"/>
                <w:szCs w:val="22"/>
                <w:vertAlign w:val="superscript"/>
              </w:rPr>
              <w:t>th</w:t>
            </w:r>
            <w:r>
              <w:rPr>
                <w:rFonts w:ascii="Calibri" w:hAnsi="Calibri"/>
                <w:szCs w:val="22"/>
              </w:rPr>
              <w:t xml:space="preserve"> November 2021</w:t>
            </w:r>
          </w:p>
        </w:tc>
        <w:tc>
          <w:tcPr>
            <w:tcW w:w="3700" w:type="dxa"/>
            <w:gridSpan w:val="5"/>
            <w:vMerge/>
            <w:tcMar>
              <w:top w:w="57" w:type="dxa"/>
              <w:bottom w:w="57" w:type="dxa"/>
            </w:tcMar>
          </w:tcPr>
          <w:p w14:paraId="3529E8B0" w14:textId="77777777" w:rsidR="004A5EA9" w:rsidRPr="008C75E4" w:rsidRDefault="004A5EA9">
            <w:pPr>
              <w:rPr>
                <w:rFonts w:ascii="Calibri" w:hAnsi="Calibri"/>
                <w:szCs w:val="22"/>
              </w:rPr>
            </w:pPr>
          </w:p>
        </w:tc>
      </w:tr>
      <w:tr w:rsidR="008C75E4" w:rsidRPr="008C75E4" w14:paraId="499C2A0A" w14:textId="77777777" w:rsidTr="00504440">
        <w:trPr>
          <w:jc w:val="center"/>
        </w:trPr>
        <w:tc>
          <w:tcPr>
            <w:tcW w:w="2394" w:type="dxa"/>
            <w:gridSpan w:val="3"/>
            <w:tcMar>
              <w:top w:w="57" w:type="dxa"/>
              <w:bottom w:w="57" w:type="dxa"/>
            </w:tcMar>
          </w:tcPr>
          <w:p w14:paraId="0FA83122" w14:textId="77777777" w:rsidR="004A5EA9" w:rsidRPr="008C75E4" w:rsidRDefault="00D2449B">
            <w:pPr>
              <w:rPr>
                <w:rFonts w:ascii="Calibri" w:hAnsi="Calibri"/>
                <w:b/>
                <w:szCs w:val="22"/>
              </w:rPr>
            </w:pPr>
            <w:r w:rsidRPr="008C75E4">
              <w:rPr>
                <w:rFonts w:ascii="Calibri" w:hAnsi="Calibri"/>
                <w:b/>
                <w:szCs w:val="22"/>
              </w:rPr>
              <w:t>Officer</w:t>
            </w:r>
            <w:r w:rsidR="004A5EA9" w:rsidRPr="008C75E4">
              <w:rPr>
                <w:rFonts w:ascii="Calibri" w:hAnsi="Calibri"/>
                <w:b/>
                <w:szCs w:val="22"/>
              </w:rPr>
              <w:t>:</w:t>
            </w:r>
          </w:p>
        </w:tc>
        <w:tc>
          <w:tcPr>
            <w:tcW w:w="3461" w:type="dxa"/>
            <w:gridSpan w:val="6"/>
          </w:tcPr>
          <w:p w14:paraId="4271A8CA" w14:textId="77777777" w:rsidR="004A5EA9" w:rsidRPr="00454754" w:rsidRDefault="005A68A2" w:rsidP="00811771">
            <w:pPr>
              <w:rPr>
                <w:rFonts w:ascii="Calibri" w:hAnsi="Calibri"/>
                <w:b/>
                <w:szCs w:val="22"/>
              </w:rPr>
            </w:pPr>
            <w:r>
              <w:rPr>
                <w:rFonts w:ascii="Calibri" w:hAnsi="Calibri"/>
                <w:b/>
                <w:szCs w:val="22"/>
              </w:rPr>
              <w:t>LE</w:t>
            </w:r>
          </w:p>
        </w:tc>
        <w:tc>
          <w:tcPr>
            <w:tcW w:w="3700" w:type="dxa"/>
            <w:gridSpan w:val="5"/>
            <w:vMerge/>
            <w:tcMar>
              <w:top w:w="57" w:type="dxa"/>
              <w:bottom w:w="57" w:type="dxa"/>
            </w:tcMar>
          </w:tcPr>
          <w:p w14:paraId="1D651325" w14:textId="77777777" w:rsidR="004A5EA9" w:rsidRPr="008C75E4" w:rsidRDefault="004A5EA9">
            <w:pPr>
              <w:rPr>
                <w:rFonts w:ascii="Calibri" w:hAnsi="Calibri"/>
                <w:szCs w:val="22"/>
              </w:rPr>
            </w:pPr>
          </w:p>
        </w:tc>
      </w:tr>
      <w:tr w:rsidR="00FD334A" w:rsidRPr="008C75E4" w14:paraId="337F15ED" w14:textId="77777777" w:rsidTr="00504440">
        <w:trPr>
          <w:jc w:val="center"/>
        </w:trPr>
        <w:tc>
          <w:tcPr>
            <w:tcW w:w="5855" w:type="dxa"/>
            <w:gridSpan w:val="9"/>
            <w:tcBorders>
              <w:bottom w:val="single" w:sz="4" w:space="0" w:color="BFBFBF" w:themeColor="background1" w:themeShade="BF"/>
            </w:tcBorders>
            <w:tcMar>
              <w:top w:w="57" w:type="dxa"/>
              <w:bottom w:w="57" w:type="dxa"/>
            </w:tcMar>
          </w:tcPr>
          <w:p w14:paraId="070592EF" w14:textId="77777777" w:rsidR="00FD334A" w:rsidRPr="008C75E4" w:rsidRDefault="00FD334A" w:rsidP="004A5EA9">
            <w:pPr>
              <w:rPr>
                <w:rFonts w:ascii="Calibri" w:hAnsi="Calibri"/>
                <w:b/>
                <w:szCs w:val="22"/>
              </w:rPr>
            </w:pPr>
            <w:r w:rsidRPr="008C75E4">
              <w:rPr>
                <w:rFonts w:ascii="Calibri" w:hAnsi="Calibri"/>
                <w:b/>
                <w:szCs w:val="22"/>
              </w:rPr>
              <w:t xml:space="preserve">DELEGATED ITEM FILE REPORT: </w:t>
            </w:r>
          </w:p>
        </w:tc>
        <w:tc>
          <w:tcPr>
            <w:tcW w:w="1007" w:type="dxa"/>
            <w:gridSpan w:val="2"/>
            <w:tcBorders>
              <w:bottom w:val="single" w:sz="4" w:space="0" w:color="BFBFBF" w:themeColor="background1" w:themeShade="BF"/>
            </w:tcBorders>
          </w:tcPr>
          <w:p w14:paraId="7BE2915E" w14:textId="77777777" w:rsidR="00FD334A" w:rsidRPr="008C75E4" w:rsidRDefault="00FD334A" w:rsidP="00FD334A">
            <w:pPr>
              <w:rPr>
                <w:rFonts w:ascii="Calibri" w:hAnsi="Calibri"/>
                <w:b/>
                <w:szCs w:val="22"/>
              </w:rPr>
            </w:pPr>
            <w:r>
              <w:rPr>
                <w:rFonts w:ascii="Calibri" w:hAnsi="Calibri"/>
                <w:b/>
                <w:szCs w:val="22"/>
              </w:rPr>
              <w:t>Decision</w:t>
            </w:r>
          </w:p>
        </w:tc>
        <w:tc>
          <w:tcPr>
            <w:tcW w:w="2693" w:type="dxa"/>
            <w:gridSpan w:val="3"/>
            <w:tcBorders>
              <w:bottom w:val="single" w:sz="4" w:space="0" w:color="BFBFBF" w:themeColor="background1" w:themeShade="BF"/>
            </w:tcBorders>
          </w:tcPr>
          <w:p w14:paraId="3DEFCC58" w14:textId="46B4A297" w:rsidR="00FD334A" w:rsidRPr="008C75E4" w:rsidRDefault="00640CEE" w:rsidP="00FD334A">
            <w:pPr>
              <w:rPr>
                <w:rFonts w:ascii="Calibri" w:hAnsi="Calibri"/>
                <w:b/>
                <w:szCs w:val="22"/>
              </w:rPr>
            </w:pPr>
            <w:r>
              <w:rPr>
                <w:rFonts w:ascii="Calibri" w:hAnsi="Calibri"/>
                <w:b/>
                <w:szCs w:val="22"/>
              </w:rPr>
              <w:t>REFUSE</w:t>
            </w:r>
          </w:p>
        </w:tc>
      </w:tr>
      <w:tr w:rsidR="008C75E4" w:rsidRPr="008C75E4" w14:paraId="11B45E95" w14:textId="77777777" w:rsidTr="00504440">
        <w:trPr>
          <w:trHeight w:hRule="exact" w:val="144"/>
          <w:jc w:val="center"/>
        </w:trPr>
        <w:tc>
          <w:tcPr>
            <w:tcW w:w="9555" w:type="dxa"/>
            <w:gridSpan w:val="14"/>
            <w:tcBorders>
              <w:left w:val="nil"/>
              <w:right w:val="nil"/>
            </w:tcBorders>
            <w:tcMar>
              <w:top w:w="57" w:type="dxa"/>
              <w:bottom w:w="57" w:type="dxa"/>
            </w:tcMar>
          </w:tcPr>
          <w:p w14:paraId="2D78E34A" w14:textId="77777777" w:rsidR="004A5EA9" w:rsidRPr="00504440" w:rsidRDefault="004A5EA9" w:rsidP="007E0D23">
            <w:pPr>
              <w:tabs>
                <w:tab w:val="left" w:pos="4007"/>
              </w:tabs>
              <w:rPr>
                <w:rFonts w:ascii="Calibri" w:hAnsi="Calibri"/>
                <w:b/>
                <w:sz w:val="4"/>
                <w:szCs w:val="4"/>
              </w:rPr>
            </w:pPr>
          </w:p>
        </w:tc>
      </w:tr>
      <w:tr w:rsidR="008C75E4" w:rsidRPr="008C75E4" w14:paraId="36D8917A" w14:textId="77777777" w:rsidTr="00504440">
        <w:trPr>
          <w:jc w:val="center"/>
        </w:trPr>
        <w:tc>
          <w:tcPr>
            <w:tcW w:w="3075" w:type="dxa"/>
            <w:gridSpan w:val="5"/>
            <w:tcMar>
              <w:top w:w="57" w:type="dxa"/>
              <w:bottom w:w="57" w:type="dxa"/>
            </w:tcMar>
          </w:tcPr>
          <w:p w14:paraId="4F9D45A8" w14:textId="77777777" w:rsidR="004A5EA9" w:rsidRPr="008C75E4" w:rsidRDefault="004A5EA9" w:rsidP="00A95D89">
            <w:pPr>
              <w:rPr>
                <w:rFonts w:ascii="Calibri" w:hAnsi="Calibri"/>
                <w:b/>
                <w:szCs w:val="22"/>
              </w:rPr>
            </w:pPr>
            <w:r w:rsidRPr="008C75E4">
              <w:rPr>
                <w:rFonts w:ascii="Calibri" w:hAnsi="Calibri"/>
                <w:b/>
                <w:szCs w:val="22"/>
              </w:rPr>
              <w:t xml:space="preserve">Development </w:t>
            </w:r>
            <w:r w:rsidR="00A95D89" w:rsidRPr="008C75E4">
              <w:rPr>
                <w:rFonts w:ascii="Calibri" w:hAnsi="Calibri"/>
                <w:b/>
                <w:szCs w:val="22"/>
              </w:rPr>
              <w:t>Description</w:t>
            </w:r>
            <w:r w:rsidRPr="008C75E4">
              <w:rPr>
                <w:rFonts w:ascii="Calibri" w:hAnsi="Calibri"/>
                <w:b/>
                <w:szCs w:val="22"/>
              </w:rPr>
              <w:t>:</w:t>
            </w:r>
          </w:p>
        </w:tc>
        <w:tc>
          <w:tcPr>
            <w:tcW w:w="6480" w:type="dxa"/>
            <w:gridSpan w:val="9"/>
          </w:tcPr>
          <w:p w14:paraId="5F861B77" w14:textId="77777777" w:rsidR="004A5EA9" w:rsidRPr="008C75E4" w:rsidRDefault="006A4F2C">
            <w:pPr>
              <w:rPr>
                <w:rFonts w:ascii="Calibri" w:hAnsi="Calibri"/>
                <w:szCs w:val="22"/>
              </w:rPr>
            </w:pPr>
            <w:r w:rsidRPr="006A4F2C">
              <w:rPr>
                <w:rFonts w:ascii="Calibri" w:hAnsi="Calibri"/>
                <w:szCs w:val="22"/>
              </w:rPr>
              <w:t xml:space="preserve">Replacement windows, external </w:t>
            </w:r>
            <w:proofErr w:type="gramStart"/>
            <w:r w:rsidRPr="006A4F2C">
              <w:rPr>
                <w:rFonts w:ascii="Calibri" w:hAnsi="Calibri"/>
                <w:szCs w:val="22"/>
              </w:rPr>
              <w:t>redecoration</w:t>
            </w:r>
            <w:proofErr w:type="gramEnd"/>
            <w:r w:rsidRPr="006A4F2C">
              <w:rPr>
                <w:rFonts w:ascii="Calibri" w:hAnsi="Calibri"/>
                <w:szCs w:val="22"/>
              </w:rPr>
              <w:t xml:space="preserve"> and internal alterations. Resubmission of 3/2021/0645.</w:t>
            </w:r>
          </w:p>
        </w:tc>
      </w:tr>
      <w:tr w:rsidR="008C75E4" w:rsidRPr="008C75E4" w14:paraId="21F0E678" w14:textId="77777777" w:rsidTr="00504440">
        <w:trPr>
          <w:jc w:val="center"/>
        </w:trPr>
        <w:tc>
          <w:tcPr>
            <w:tcW w:w="3075" w:type="dxa"/>
            <w:gridSpan w:val="5"/>
            <w:tcBorders>
              <w:bottom w:val="single" w:sz="4" w:space="0" w:color="BFBFBF" w:themeColor="background1" w:themeShade="BF"/>
            </w:tcBorders>
            <w:tcMar>
              <w:top w:w="57" w:type="dxa"/>
              <w:bottom w:w="57" w:type="dxa"/>
            </w:tcMar>
          </w:tcPr>
          <w:p w14:paraId="2D51C8B8" w14:textId="77777777" w:rsidR="002A01CF" w:rsidRPr="008C75E4" w:rsidRDefault="002A01CF">
            <w:pPr>
              <w:rPr>
                <w:rFonts w:ascii="Calibri" w:hAnsi="Calibri"/>
                <w:b/>
                <w:szCs w:val="22"/>
              </w:rPr>
            </w:pPr>
            <w:r w:rsidRPr="008C75E4">
              <w:rPr>
                <w:rFonts w:ascii="Calibri" w:hAnsi="Calibri"/>
                <w:b/>
                <w:szCs w:val="22"/>
              </w:rPr>
              <w:t>Site Address</w:t>
            </w:r>
            <w:r w:rsidR="00A95D89" w:rsidRPr="008C75E4">
              <w:rPr>
                <w:rFonts w:ascii="Calibri" w:hAnsi="Calibri"/>
                <w:b/>
                <w:szCs w:val="22"/>
              </w:rPr>
              <w:t>/Location</w:t>
            </w:r>
            <w:r w:rsidRPr="008C75E4">
              <w:rPr>
                <w:rFonts w:ascii="Calibri" w:hAnsi="Calibri"/>
                <w:b/>
                <w:szCs w:val="22"/>
              </w:rPr>
              <w:t>:</w:t>
            </w:r>
          </w:p>
        </w:tc>
        <w:tc>
          <w:tcPr>
            <w:tcW w:w="6480" w:type="dxa"/>
            <w:gridSpan w:val="9"/>
            <w:tcBorders>
              <w:bottom w:val="single" w:sz="4" w:space="0" w:color="BFBFBF" w:themeColor="background1" w:themeShade="BF"/>
            </w:tcBorders>
          </w:tcPr>
          <w:p w14:paraId="358DF4B0" w14:textId="77777777" w:rsidR="002A01CF" w:rsidRPr="008C75E4" w:rsidRDefault="00831D0C" w:rsidP="00A42E82">
            <w:pPr>
              <w:rPr>
                <w:rFonts w:ascii="Calibri" w:hAnsi="Calibri"/>
                <w:szCs w:val="22"/>
              </w:rPr>
            </w:pPr>
            <w:r w:rsidRPr="00831D0C">
              <w:rPr>
                <w:rFonts w:ascii="Calibri" w:hAnsi="Calibri"/>
                <w:szCs w:val="22"/>
              </w:rPr>
              <w:t>11 Railway View Road Clitheroe BB7 2HE</w:t>
            </w:r>
          </w:p>
        </w:tc>
      </w:tr>
      <w:tr w:rsidR="008C75E4" w:rsidRPr="008C75E4" w14:paraId="220F9470" w14:textId="77777777" w:rsidTr="00504440">
        <w:trPr>
          <w:trHeight w:hRule="exact" w:val="144"/>
          <w:jc w:val="center"/>
        </w:trPr>
        <w:tc>
          <w:tcPr>
            <w:tcW w:w="9555" w:type="dxa"/>
            <w:gridSpan w:val="14"/>
            <w:tcBorders>
              <w:left w:val="nil"/>
              <w:right w:val="nil"/>
            </w:tcBorders>
            <w:tcMar>
              <w:top w:w="57" w:type="dxa"/>
              <w:bottom w:w="57" w:type="dxa"/>
            </w:tcMar>
          </w:tcPr>
          <w:p w14:paraId="31C65DF7" w14:textId="77777777" w:rsidR="00A95D89" w:rsidRPr="00504440" w:rsidRDefault="00A95D89" w:rsidP="007E0D23">
            <w:pPr>
              <w:tabs>
                <w:tab w:val="left" w:pos="2667"/>
              </w:tabs>
              <w:rPr>
                <w:rFonts w:ascii="Calibri" w:hAnsi="Calibri"/>
                <w:b/>
                <w:sz w:val="4"/>
                <w:szCs w:val="4"/>
              </w:rPr>
            </w:pPr>
          </w:p>
        </w:tc>
      </w:tr>
      <w:tr w:rsidR="008C75E4" w:rsidRPr="008C75E4" w14:paraId="3ECFBB62" w14:textId="77777777" w:rsidTr="00504440">
        <w:trPr>
          <w:jc w:val="center"/>
        </w:trPr>
        <w:tc>
          <w:tcPr>
            <w:tcW w:w="3075" w:type="dxa"/>
            <w:gridSpan w:val="5"/>
            <w:tcMar>
              <w:top w:w="57" w:type="dxa"/>
              <w:bottom w:w="57" w:type="dxa"/>
            </w:tcMar>
          </w:tcPr>
          <w:p w14:paraId="4ABE6002" w14:textId="77777777" w:rsidR="00C618DB" w:rsidRPr="008C75E4" w:rsidRDefault="00C618DB">
            <w:pPr>
              <w:rPr>
                <w:rFonts w:ascii="Calibri" w:hAnsi="Calibri"/>
                <w:b/>
                <w:szCs w:val="22"/>
              </w:rPr>
            </w:pPr>
            <w:r w:rsidRPr="008C75E4">
              <w:rPr>
                <w:rFonts w:ascii="Calibri" w:hAnsi="Calibri"/>
                <w:b/>
                <w:szCs w:val="22"/>
              </w:rPr>
              <w:t xml:space="preserve">CONSULTATIONS: </w:t>
            </w:r>
          </w:p>
        </w:tc>
        <w:tc>
          <w:tcPr>
            <w:tcW w:w="6480" w:type="dxa"/>
            <w:gridSpan w:val="9"/>
          </w:tcPr>
          <w:p w14:paraId="047605F8" w14:textId="77777777" w:rsidR="00C618DB" w:rsidRPr="008C75E4" w:rsidRDefault="00C618DB">
            <w:pPr>
              <w:rPr>
                <w:rFonts w:ascii="Calibri" w:hAnsi="Calibri"/>
                <w:b/>
                <w:szCs w:val="22"/>
              </w:rPr>
            </w:pPr>
            <w:r w:rsidRPr="008C75E4">
              <w:rPr>
                <w:rFonts w:ascii="Calibri" w:hAnsi="Calibri"/>
                <w:b/>
                <w:szCs w:val="22"/>
              </w:rPr>
              <w:t>Parish/Town Council</w:t>
            </w:r>
          </w:p>
        </w:tc>
      </w:tr>
      <w:tr w:rsidR="008C75E4" w:rsidRPr="008C75E4" w14:paraId="3CBD22D0" w14:textId="77777777" w:rsidTr="00504440">
        <w:trPr>
          <w:jc w:val="center"/>
        </w:trPr>
        <w:tc>
          <w:tcPr>
            <w:tcW w:w="9555" w:type="dxa"/>
            <w:gridSpan w:val="14"/>
            <w:tcBorders>
              <w:bottom w:val="single" w:sz="4" w:space="0" w:color="BFBFBF" w:themeColor="background1" w:themeShade="BF"/>
            </w:tcBorders>
            <w:tcMar>
              <w:top w:w="57" w:type="dxa"/>
              <w:bottom w:w="57" w:type="dxa"/>
            </w:tcMar>
          </w:tcPr>
          <w:p w14:paraId="42547299" w14:textId="77777777" w:rsidR="003A4376" w:rsidRPr="009825FF" w:rsidRDefault="00831D0C" w:rsidP="009825FF">
            <w:pPr>
              <w:jc w:val="both"/>
              <w:rPr>
                <w:rFonts w:ascii="Calibri" w:hAnsi="Calibri"/>
                <w:szCs w:val="22"/>
              </w:rPr>
            </w:pPr>
            <w:r>
              <w:rPr>
                <w:rFonts w:ascii="Calibri" w:hAnsi="Calibri"/>
                <w:szCs w:val="22"/>
              </w:rPr>
              <w:t xml:space="preserve">No comments received </w:t>
            </w:r>
          </w:p>
        </w:tc>
      </w:tr>
      <w:tr w:rsidR="008C75E4" w:rsidRPr="008C75E4" w14:paraId="2FCE6DFE" w14:textId="77777777" w:rsidTr="00504440">
        <w:trPr>
          <w:trHeight w:hRule="exact" w:val="144"/>
          <w:jc w:val="center"/>
        </w:trPr>
        <w:tc>
          <w:tcPr>
            <w:tcW w:w="9555" w:type="dxa"/>
            <w:gridSpan w:val="14"/>
            <w:tcBorders>
              <w:left w:val="nil"/>
              <w:right w:val="nil"/>
            </w:tcBorders>
            <w:tcMar>
              <w:top w:w="57" w:type="dxa"/>
              <w:bottom w:w="57" w:type="dxa"/>
            </w:tcMar>
          </w:tcPr>
          <w:p w14:paraId="3EED4720" w14:textId="77777777" w:rsidR="00C618DB" w:rsidRPr="00504440" w:rsidRDefault="00C618DB" w:rsidP="006126D1">
            <w:pPr>
              <w:jc w:val="both"/>
              <w:rPr>
                <w:rFonts w:ascii="Calibri" w:hAnsi="Calibri"/>
                <w:bCs/>
                <w:sz w:val="4"/>
                <w:szCs w:val="4"/>
              </w:rPr>
            </w:pPr>
          </w:p>
        </w:tc>
      </w:tr>
      <w:tr w:rsidR="008C75E4" w:rsidRPr="008C75E4" w14:paraId="66510F3B" w14:textId="77777777" w:rsidTr="00504440">
        <w:trPr>
          <w:jc w:val="center"/>
        </w:trPr>
        <w:tc>
          <w:tcPr>
            <w:tcW w:w="3075" w:type="dxa"/>
            <w:gridSpan w:val="5"/>
            <w:tcMar>
              <w:top w:w="57" w:type="dxa"/>
              <w:bottom w:w="57" w:type="dxa"/>
            </w:tcMar>
          </w:tcPr>
          <w:p w14:paraId="1D5E7B2C" w14:textId="77777777" w:rsidR="00C618DB" w:rsidRPr="008C75E4" w:rsidRDefault="00C618DB" w:rsidP="006126D1">
            <w:pPr>
              <w:jc w:val="both"/>
              <w:rPr>
                <w:rFonts w:ascii="Calibri" w:hAnsi="Calibri"/>
                <w:b/>
                <w:szCs w:val="22"/>
              </w:rPr>
            </w:pPr>
            <w:r w:rsidRPr="008C75E4">
              <w:rPr>
                <w:rFonts w:ascii="Calibri" w:hAnsi="Calibri"/>
                <w:b/>
                <w:szCs w:val="22"/>
              </w:rPr>
              <w:t xml:space="preserve">CONSULTATIONS: </w:t>
            </w:r>
          </w:p>
        </w:tc>
        <w:tc>
          <w:tcPr>
            <w:tcW w:w="6480" w:type="dxa"/>
            <w:gridSpan w:val="9"/>
          </w:tcPr>
          <w:p w14:paraId="4CA80EEA" w14:textId="77777777" w:rsidR="00C618DB" w:rsidRPr="008C75E4" w:rsidRDefault="00C618DB" w:rsidP="006126D1">
            <w:pPr>
              <w:jc w:val="both"/>
              <w:rPr>
                <w:rFonts w:ascii="Calibri" w:hAnsi="Calibri"/>
                <w:b/>
                <w:szCs w:val="22"/>
              </w:rPr>
            </w:pPr>
            <w:r w:rsidRPr="008C75E4">
              <w:rPr>
                <w:rFonts w:ascii="Calibri" w:hAnsi="Calibri"/>
                <w:b/>
                <w:szCs w:val="22"/>
              </w:rPr>
              <w:t>Highways/Water Authority/Other Bodies</w:t>
            </w:r>
          </w:p>
        </w:tc>
      </w:tr>
      <w:tr w:rsidR="008C75E4" w:rsidRPr="008C75E4" w14:paraId="7682EEC4" w14:textId="77777777" w:rsidTr="00504440">
        <w:trPr>
          <w:jc w:val="center"/>
        </w:trPr>
        <w:tc>
          <w:tcPr>
            <w:tcW w:w="3075" w:type="dxa"/>
            <w:gridSpan w:val="5"/>
            <w:tcMar>
              <w:top w:w="57" w:type="dxa"/>
              <w:bottom w:w="57" w:type="dxa"/>
            </w:tcMar>
          </w:tcPr>
          <w:p w14:paraId="4EC23DAC" w14:textId="77777777" w:rsidR="002A01CF" w:rsidRPr="008C75E4" w:rsidRDefault="00831D0C" w:rsidP="006126D1">
            <w:pPr>
              <w:jc w:val="both"/>
              <w:rPr>
                <w:rFonts w:ascii="Calibri" w:hAnsi="Calibri"/>
                <w:b/>
                <w:szCs w:val="22"/>
              </w:rPr>
            </w:pPr>
            <w:r>
              <w:rPr>
                <w:rFonts w:ascii="Calibri" w:hAnsi="Calibri"/>
                <w:b/>
                <w:szCs w:val="22"/>
              </w:rPr>
              <w:t>Clitheroe Civic Society</w:t>
            </w:r>
          </w:p>
        </w:tc>
        <w:tc>
          <w:tcPr>
            <w:tcW w:w="6480" w:type="dxa"/>
            <w:gridSpan w:val="9"/>
          </w:tcPr>
          <w:p w14:paraId="0CC4D743" w14:textId="77777777" w:rsidR="002A01CF" w:rsidRPr="00831D0C" w:rsidRDefault="00831D0C" w:rsidP="006126D1">
            <w:pPr>
              <w:jc w:val="both"/>
              <w:rPr>
                <w:rFonts w:ascii="Calibri" w:hAnsi="Calibri"/>
                <w:szCs w:val="22"/>
              </w:rPr>
            </w:pPr>
            <w:r w:rsidRPr="00831D0C">
              <w:rPr>
                <w:rFonts w:ascii="Calibri" w:hAnsi="Calibri"/>
                <w:szCs w:val="22"/>
              </w:rPr>
              <w:t xml:space="preserve">Support the application. </w:t>
            </w:r>
            <w:r>
              <w:rPr>
                <w:rFonts w:ascii="Calibri" w:hAnsi="Calibri"/>
                <w:szCs w:val="22"/>
              </w:rPr>
              <w:t xml:space="preserve">Consider that the revised proposal will bring a deteriorating property back to use in a sympathetic way. </w:t>
            </w:r>
          </w:p>
        </w:tc>
      </w:tr>
      <w:tr w:rsidR="008C75E4" w:rsidRPr="008C75E4" w14:paraId="0C294804" w14:textId="77777777" w:rsidTr="00504440">
        <w:trPr>
          <w:jc w:val="center"/>
        </w:trPr>
        <w:tc>
          <w:tcPr>
            <w:tcW w:w="9555" w:type="dxa"/>
            <w:gridSpan w:val="14"/>
            <w:tcMar>
              <w:top w:w="57" w:type="dxa"/>
              <w:bottom w:w="57" w:type="dxa"/>
            </w:tcMar>
          </w:tcPr>
          <w:p w14:paraId="180ED5B5" w14:textId="77777777" w:rsidR="00C0704D" w:rsidRPr="008C75E4" w:rsidRDefault="00C0704D" w:rsidP="00FC046F">
            <w:pPr>
              <w:jc w:val="both"/>
              <w:rPr>
                <w:rFonts w:ascii="Calibri" w:hAnsi="Calibri"/>
                <w:szCs w:val="22"/>
              </w:rPr>
            </w:pPr>
          </w:p>
        </w:tc>
      </w:tr>
      <w:tr w:rsidR="008C75E4" w:rsidRPr="008C75E4" w14:paraId="7B1D0E48" w14:textId="77777777" w:rsidTr="00504440">
        <w:trPr>
          <w:jc w:val="center"/>
        </w:trPr>
        <w:tc>
          <w:tcPr>
            <w:tcW w:w="3075" w:type="dxa"/>
            <w:gridSpan w:val="5"/>
            <w:tcMar>
              <w:top w:w="57" w:type="dxa"/>
              <w:bottom w:w="57" w:type="dxa"/>
            </w:tcMar>
          </w:tcPr>
          <w:p w14:paraId="26BC6AF7" w14:textId="77777777" w:rsidR="00C0704D" w:rsidRPr="008C75E4" w:rsidRDefault="00C0704D" w:rsidP="006126D1">
            <w:pPr>
              <w:jc w:val="both"/>
              <w:rPr>
                <w:rFonts w:ascii="Calibri" w:hAnsi="Calibri"/>
                <w:b/>
                <w:szCs w:val="22"/>
              </w:rPr>
            </w:pPr>
            <w:r w:rsidRPr="008C75E4">
              <w:rPr>
                <w:rFonts w:ascii="Calibri" w:hAnsi="Calibri"/>
                <w:b/>
                <w:szCs w:val="22"/>
              </w:rPr>
              <w:t xml:space="preserve">CONSULTATIONS: </w:t>
            </w:r>
          </w:p>
        </w:tc>
        <w:tc>
          <w:tcPr>
            <w:tcW w:w="6480" w:type="dxa"/>
            <w:gridSpan w:val="9"/>
          </w:tcPr>
          <w:p w14:paraId="25605156" w14:textId="77777777" w:rsidR="00C0704D" w:rsidRPr="008C75E4" w:rsidRDefault="00C0704D" w:rsidP="006126D1">
            <w:pPr>
              <w:jc w:val="both"/>
              <w:rPr>
                <w:rFonts w:ascii="Calibri" w:hAnsi="Calibri"/>
                <w:b/>
                <w:szCs w:val="22"/>
              </w:rPr>
            </w:pPr>
            <w:r w:rsidRPr="008C75E4">
              <w:rPr>
                <w:rFonts w:ascii="Calibri" w:hAnsi="Calibri"/>
                <w:b/>
                <w:szCs w:val="22"/>
              </w:rPr>
              <w:t>Additional Representations.</w:t>
            </w:r>
          </w:p>
        </w:tc>
      </w:tr>
      <w:tr w:rsidR="008C75E4" w:rsidRPr="008C75E4" w14:paraId="066BA301" w14:textId="77777777" w:rsidTr="00504440">
        <w:trPr>
          <w:jc w:val="center"/>
        </w:trPr>
        <w:tc>
          <w:tcPr>
            <w:tcW w:w="9555" w:type="dxa"/>
            <w:gridSpan w:val="14"/>
            <w:tcBorders>
              <w:bottom w:val="single" w:sz="4" w:space="0" w:color="BFBFBF" w:themeColor="background1" w:themeShade="BF"/>
            </w:tcBorders>
            <w:tcMar>
              <w:top w:w="57" w:type="dxa"/>
              <w:bottom w:w="57" w:type="dxa"/>
            </w:tcMar>
          </w:tcPr>
          <w:p w14:paraId="24B9C948" w14:textId="77777777" w:rsidR="005878FE" w:rsidRPr="00435FC9" w:rsidRDefault="00831D0C" w:rsidP="00435FC9">
            <w:pPr>
              <w:jc w:val="both"/>
              <w:rPr>
                <w:rFonts w:ascii="Calibri" w:hAnsi="Calibri"/>
                <w:szCs w:val="22"/>
              </w:rPr>
            </w:pPr>
            <w:r>
              <w:rPr>
                <w:rFonts w:ascii="Calibri" w:hAnsi="Calibri"/>
                <w:szCs w:val="22"/>
              </w:rPr>
              <w:t>None</w:t>
            </w:r>
          </w:p>
        </w:tc>
      </w:tr>
      <w:tr w:rsidR="008C75E4" w:rsidRPr="008C75E4" w14:paraId="776068D5" w14:textId="77777777" w:rsidTr="00504440">
        <w:trPr>
          <w:trHeight w:hRule="exact" w:val="144"/>
          <w:jc w:val="center"/>
        </w:trPr>
        <w:tc>
          <w:tcPr>
            <w:tcW w:w="9555" w:type="dxa"/>
            <w:gridSpan w:val="14"/>
            <w:tcBorders>
              <w:left w:val="nil"/>
              <w:right w:val="nil"/>
            </w:tcBorders>
            <w:tcMar>
              <w:top w:w="57" w:type="dxa"/>
              <w:bottom w:w="57" w:type="dxa"/>
            </w:tcMar>
          </w:tcPr>
          <w:p w14:paraId="6A591AA7" w14:textId="77777777" w:rsidR="00C0704D" w:rsidRPr="00504440" w:rsidRDefault="00C0704D" w:rsidP="006126D1">
            <w:pPr>
              <w:jc w:val="both"/>
              <w:rPr>
                <w:rFonts w:ascii="Calibri" w:hAnsi="Calibri"/>
                <w:sz w:val="4"/>
                <w:szCs w:val="4"/>
              </w:rPr>
            </w:pPr>
          </w:p>
        </w:tc>
      </w:tr>
      <w:tr w:rsidR="008C75E4" w:rsidRPr="008C75E4" w14:paraId="2454925D" w14:textId="77777777" w:rsidTr="00504440">
        <w:trPr>
          <w:jc w:val="center"/>
        </w:trPr>
        <w:tc>
          <w:tcPr>
            <w:tcW w:w="9555" w:type="dxa"/>
            <w:gridSpan w:val="14"/>
            <w:tcMar>
              <w:top w:w="57" w:type="dxa"/>
              <w:bottom w:w="57" w:type="dxa"/>
            </w:tcMar>
          </w:tcPr>
          <w:p w14:paraId="48A2B05C" w14:textId="77777777" w:rsidR="00C0704D" w:rsidRPr="008C75E4" w:rsidRDefault="00C0704D" w:rsidP="006126D1">
            <w:pPr>
              <w:jc w:val="both"/>
              <w:rPr>
                <w:rFonts w:ascii="Calibri" w:hAnsi="Calibri"/>
                <w:b/>
                <w:szCs w:val="22"/>
              </w:rPr>
            </w:pPr>
            <w:r w:rsidRPr="008C75E4">
              <w:rPr>
                <w:rFonts w:ascii="Calibri" w:hAnsi="Calibri"/>
                <w:b/>
                <w:szCs w:val="22"/>
              </w:rPr>
              <w:t>RELEVANT POLICIES AND SITE PLANNING HISTORY:</w:t>
            </w:r>
          </w:p>
        </w:tc>
      </w:tr>
      <w:tr w:rsidR="008C75E4" w:rsidRPr="008C75E4" w14:paraId="7EC7DDA0" w14:textId="77777777" w:rsidTr="00504440">
        <w:trPr>
          <w:trHeight w:val="864"/>
          <w:jc w:val="center"/>
        </w:trPr>
        <w:tc>
          <w:tcPr>
            <w:tcW w:w="9555" w:type="dxa"/>
            <w:gridSpan w:val="14"/>
            <w:tcMar>
              <w:top w:w="57" w:type="dxa"/>
              <w:bottom w:w="57" w:type="dxa"/>
            </w:tcMar>
          </w:tcPr>
          <w:p w14:paraId="5B7FC490" w14:textId="77777777" w:rsidR="008542DE" w:rsidRPr="00504440" w:rsidRDefault="00C0704D" w:rsidP="00504440">
            <w:pPr>
              <w:pStyle w:val="PLANNING"/>
              <w:rPr>
                <w:rFonts w:ascii="Calibri" w:hAnsi="Calibri"/>
                <w:b/>
                <w:bCs/>
                <w:szCs w:val="22"/>
              </w:rPr>
            </w:pPr>
            <w:r w:rsidRPr="008C75E4">
              <w:rPr>
                <w:rFonts w:ascii="Calibri" w:hAnsi="Calibri"/>
                <w:b/>
                <w:bCs/>
                <w:szCs w:val="22"/>
              </w:rPr>
              <w:t>Ribble Valley Core Strategy:</w:t>
            </w:r>
          </w:p>
          <w:p w14:paraId="4FA4ACCA" w14:textId="77777777" w:rsidR="00831D0C" w:rsidRPr="00831D0C" w:rsidRDefault="00831D0C" w:rsidP="00831D0C">
            <w:pPr>
              <w:jc w:val="both"/>
              <w:rPr>
                <w:rFonts w:ascii="Calibri" w:hAnsi="Calibri"/>
                <w:szCs w:val="22"/>
              </w:rPr>
            </w:pPr>
            <w:r w:rsidRPr="00831D0C">
              <w:rPr>
                <w:rFonts w:ascii="Calibri" w:hAnsi="Calibri"/>
                <w:szCs w:val="22"/>
              </w:rPr>
              <w:t>Planning (Listed Buildings and Conservation Areas) Act 1990. ‘Preservation’ in the duties at sections 16 and 66 of the Act means “doing no harm to” (South Lakeland DC v. Secretary of State for the Environment [1992]).</w:t>
            </w:r>
          </w:p>
          <w:p w14:paraId="7B85B179" w14:textId="77777777" w:rsidR="00831D0C" w:rsidRPr="00831D0C" w:rsidRDefault="00831D0C" w:rsidP="00831D0C">
            <w:pPr>
              <w:jc w:val="both"/>
              <w:rPr>
                <w:rFonts w:ascii="Calibri" w:hAnsi="Calibri"/>
                <w:szCs w:val="22"/>
              </w:rPr>
            </w:pPr>
            <w:r w:rsidRPr="00831D0C">
              <w:rPr>
                <w:rFonts w:ascii="Calibri" w:hAnsi="Calibri"/>
                <w:szCs w:val="22"/>
              </w:rPr>
              <w:t>Clitheroe Conservation Area Appraisal</w:t>
            </w:r>
          </w:p>
          <w:p w14:paraId="52F664F8" w14:textId="77777777" w:rsidR="00831D0C" w:rsidRPr="00831D0C" w:rsidRDefault="00831D0C" w:rsidP="00831D0C">
            <w:pPr>
              <w:jc w:val="both"/>
              <w:rPr>
                <w:rFonts w:ascii="Calibri" w:hAnsi="Calibri"/>
                <w:szCs w:val="22"/>
              </w:rPr>
            </w:pPr>
          </w:p>
          <w:p w14:paraId="518C5B3B" w14:textId="77777777" w:rsidR="00831D0C" w:rsidRPr="00831D0C" w:rsidRDefault="00831D0C" w:rsidP="00831D0C">
            <w:pPr>
              <w:jc w:val="both"/>
              <w:rPr>
                <w:rFonts w:ascii="Calibri" w:hAnsi="Calibri"/>
                <w:szCs w:val="22"/>
              </w:rPr>
            </w:pPr>
            <w:r w:rsidRPr="00831D0C">
              <w:rPr>
                <w:rFonts w:ascii="Calibri" w:hAnsi="Calibri"/>
                <w:szCs w:val="22"/>
              </w:rPr>
              <w:t>National Planning Policy Framework (NPPF)</w:t>
            </w:r>
          </w:p>
          <w:p w14:paraId="1094B7CF" w14:textId="77777777" w:rsidR="00831D0C" w:rsidRPr="00831D0C" w:rsidRDefault="00831D0C" w:rsidP="00831D0C">
            <w:pPr>
              <w:jc w:val="both"/>
              <w:rPr>
                <w:rFonts w:ascii="Calibri" w:hAnsi="Calibri"/>
                <w:szCs w:val="22"/>
              </w:rPr>
            </w:pPr>
            <w:r w:rsidRPr="00831D0C">
              <w:rPr>
                <w:rFonts w:ascii="Calibri" w:hAnsi="Calibri"/>
                <w:szCs w:val="22"/>
              </w:rPr>
              <w:t>National Planning Policy Guidance (NPPG)</w:t>
            </w:r>
          </w:p>
          <w:p w14:paraId="345C3DB7" w14:textId="77777777" w:rsidR="00831D0C" w:rsidRPr="00831D0C" w:rsidRDefault="00831D0C" w:rsidP="00831D0C">
            <w:pPr>
              <w:jc w:val="both"/>
              <w:rPr>
                <w:rFonts w:ascii="Calibri" w:hAnsi="Calibri"/>
                <w:szCs w:val="22"/>
              </w:rPr>
            </w:pPr>
          </w:p>
          <w:p w14:paraId="51B87430" w14:textId="77777777" w:rsidR="00831D0C" w:rsidRPr="00831D0C" w:rsidRDefault="00831D0C" w:rsidP="00831D0C">
            <w:pPr>
              <w:jc w:val="both"/>
              <w:rPr>
                <w:rFonts w:ascii="Calibri" w:hAnsi="Calibri"/>
                <w:szCs w:val="22"/>
              </w:rPr>
            </w:pPr>
            <w:r w:rsidRPr="00831D0C">
              <w:rPr>
                <w:rFonts w:ascii="Calibri" w:hAnsi="Calibri"/>
                <w:szCs w:val="22"/>
              </w:rPr>
              <w:t>Ribble Valley Core Strategy:</w:t>
            </w:r>
          </w:p>
          <w:p w14:paraId="2C4E460E" w14:textId="77777777" w:rsidR="00831D0C" w:rsidRPr="00831D0C" w:rsidRDefault="00831D0C" w:rsidP="00831D0C">
            <w:pPr>
              <w:jc w:val="both"/>
              <w:rPr>
                <w:rFonts w:ascii="Calibri" w:hAnsi="Calibri"/>
                <w:szCs w:val="22"/>
              </w:rPr>
            </w:pPr>
            <w:r w:rsidRPr="00831D0C">
              <w:rPr>
                <w:rFonts w:ascii="Calibri" w:hAnsi="Calibri"/>
                <w:szCs w:val="22"/>
              </w:rPr>
              <w:t>Key Statement EN5 – Heritage Assets</w:t>
            </w:r>
          </w:p>
          <w:p w14:paraId="51E26126" w14:textId="77777777" w:rsidR="00831D0C" w:rsidRPr="00831D0C" w:rsidRDefault="00831D0C" w:rsidP="00831D0C">
            <w:pPr>
              <w:jc w:val="both"/>
              <w:rPr>
                <w:rFonts w:ascii="Calibri" w:hAnsi="Calibri"/>
                <w:szCs w:val="22"/>
              </w:rPr>
            </w:pPr>
            <w:r w:rsidRPr="00831D0C">
              <w:rPr>
                <w:rFonts w:ascii="Calibri" w:hAnsi="Calibri"/>
                <w:szCs w:val="22"/>
              </w:rPr>
              <w:t>Policy DME4 – Protecting Heritage Assets</w:t>
            </w:r>
          </w:p>
          <w:p w14:paraId="74B5D561" w14:textId="77777777" w:rsidR="001946E0" w:rsidRPr="008C75E4" w:rsidRDefault="00831D0C" w:rsidP="00831D0C">
            <w:pPr>
              <w:jc w:val="both"/>
              <w:rPr>
                <w:rFonts w:ascii="Calibri" w:hAnsi="Calibri"/>
                <w:b/>
                <w:szCs w:val="22"/>
              </w:rPr>
            </w:pPr>
            <w:r w:rsidRPr="00831D0C">
              <w:rPr>
                <w:rFonts w:ascii="Calibri" w:hAnsi="Calibri"/>
                <w:szCs w:val="22"/>
              </w:rPr>
              <w:t>Policy DMG1 – General Considerations</w:t>
            </w:r>
          </w:p>
        </w:tc>
      </w:tr>
      <w:tr w:rsidR="008C75E4" w:rsidRPr="008C75E4" w14:paraId="52696501" w14:textId="77777777" w:rsidTr="00504440">
        <w:trPr>
          <w:trHeight w:val="864"/>
          <w:jc w:val="center"/>
        </w:trPr>
        <w:tc>
          <w:tcPr>
            <w:tcW w:w="9555" w:type="dxa"/>
            <w:gridSpan w:val="14"/>
            <w:tcBorders>
              <w:bottom w:val="single" w:sz="4" w:space="0" w:color="BFBFBF" w:themeColor="background1" w:themeShade="BF"/>
            </w:tcBorders>
            <w:tcMar>
              <w:top w:w="57" w:type="dxa"/>
              <w:bottom w:w="57" w:type="dxa"/>
            </w:tcMar>
          </w:tcPr>
          <w:p w14:paraId="548E38D6" w14:textId="77777777" w:rsidR="00C0704D" w:rsidRPr="008C75E4" w:rsidRDefault="00C0704D" w:rsidP="006126D1">
            <w:pPr>
              <w:pStyle w:val="PLANNING"/>
              <w:rPr>
                <w:rFonts w:ascii="Calibri" w:hAnsi="Calibri"/>
                <w:b/>
                <w:bCs/>
                <w:szCs w:val="22"/>
              </w:rPr>
            </w:pPr>
            <w:r w:rsidRPr="008C75E4">
              <w:rPr>
                <w:rFonts w:ascii="Calibri" w:hAnsi="Calibri"/>
                <w:b/>
                <w:bCs/>
                <w:szCs w:val="22"/>
              </w:rPr>
              <w:t>Relevant Planning History:</w:t>
            </w:r>
          </w:p>
          <w:p w14:paraId="6F27515E" w14:textId="77777777" w:rsidR="00101855" w:rsidRPr="001946E0" w:rsidRDefault="00831D0C" w:rsidP="00454754">
            <w:pPr>
              <w:pStyle w:val="PLANNING"/>
              <w:rPr>
                <w:rFonts w:ascii="Calibri" w:hAnsi="Calibri"/>
                <w:bCs/>
                <w:szCs w:val="22"/>
              </w:rPr>
            </w:pPr>
            <w:r>
              <w:rPr>
                <w:rFonts w:ascii="Calibri" w:hAnsi="Calibri"/>
                <w:bCs/>
                <w:szCs w:val="22"/>
              </w:rPr>
              <w:t xml:space="preserve">3/2021/0645 - </w:t>
            </w:r>
            <w:r w:rsidRPr="00831D0C">
              <w:rPr>
                <w:rFonts w:ascii="Calibri" w:hAnsi="Calibri"/>
                <w:bCs/>
                <w:szCs w:val="22"/>
              </w:rPr>
              <w:t>Proposed replacement windows, front door, re-</w:t>
            </w:r>
            <w:proofErr w:type="gramStart"/>
            <w:r w:rsidRPr="00831D0C">
              <w:rPr>
                <w:rFonts w:ascii="Calibri" w:hAnsi="Calibri"/>
                <w:bCs/>
                <w:szCs w:val="22"/>
              </w:rPr>
              <w:t>rendering</w:t>
            </w:r>
            <w:proofErr w:type="gramEnd"/>
            <w:r w:rsidRPr="00831D0C">
              <w:rPr>
                <w:rFonts w:ascii="Calibri" w:hAnsi="Calibri"/>
                <w:bCs/>
                <w:szCs w:val="22"/>
              </w:rPr>
              <w:t xml:space="preserve"> and internal alterations</w:t>
            </w:r>
          </w:p>
        </w:tc>
      </w:tr>
      <w:tr w:rsidR="008C75E4" w:rsidRPr="008C75E4" w14:paraId="3D6C5A90" w14:textId="77777777" w:rsidTr="00504440">
        <w:trPr>
          <w:trHeight w:hRule="exact" w:val="144"/>
          <w:jc w:val="center"/>
        </w:trPr>
        <w:tc>
          <w:tcPr>
            <w:tcW w:w="9555" w:type="dxa"/>
            <w:gridSpan w:val="14"/>
            <w:tcBorders>
              <w:left w:val="nil"/>
              <w:right w:val="nil"/>
            </w:tcBorders>
            <w:tcMar>
              <w:top w:w="57" w:type="dxa"/>
              <w:bottom w:w="57" w:type="dxa"/>
            </w:tcMar>
          </w:tcPr>
          <w:p w14:paraId="3054B9E5" w14:textId="77777777" w:rsidR="003F16AA" w:rsidRPr="00504440" w:rsidRDefault="003F16AA" w:rsidP="00504440">
            <w:pPr>
              <w:rPr>
                <w:sz w:val="4"/>
                <w:szCs w:val="4"/>
              </w:rPr>
            </w:pPr>
          </w:p>
        </w:tc>
      </w:tr>
      <w:tr w:rsidR="008C75E4" w:rsidRPr="008C75E4" w14:paraId="6EB5A922" w14:textId="77777777" w:rsidTr="00504440">
        <w:trPr>
          <w:jc w:val="center"/>
        </w:trPr>
        <w:tc>
          <w:tcPr>
            <w:tcW w:w="9555" w:type="dxa"/>
            <w:gridSpan w:val="14"/>
            <w:tcMar>
              <w:top w:w="57" w:type="dxa"/>
              <w:bottom w:w="57" w:type="dxa"/>
            </w:tcMar>
          </w:tcPr>
          <w:p w14:paraId="00DB0E06" w14:textId="77777777" w:rsidR="00C0704D" w:rsidRPr="008C75E4" w:rsidRDefault="00C0704D" w:rsidP="006126D1">
            <w:pPr>
              <w:jc w:val="both"/>
              <w:rPr>
                <w:rFonts w:ascii="Calibri" w:hAnsi="Calibri"/>
                <w:b/>
                <w:szCs w:val="22"/>
              </w:rPr>
            </w:pPr>
            <w:r w:rsidRPr="008C75E4">
              <w:rPr>
                <w:rFonts w:ascii="Calibri" w:hAnsi="Calibri"/>
                <w:b/>
                <w:bCs/>
                <w:szCs w:val="22"/>
              </w:rPr>
              <w:t>ASSESSMENT OF PROPOSED DEVELOPMENT:</w:t>
            </w:r>
          </w:p>
        </w:tc>
      </w:tr>
      <w:tr w:rsidR="008C75E4" w:rsidRPr="008C75E4" w14:paraId="3932C62E" w14:textId="77777777" w:rsidTr="00504440">
        <w:trPr>
          <w:trHeight w:val="1152"/>
          <w:jc w:val="center"/>
        </w:trPr>
        <w:tc>
          <w:tcPr>
            <w:tcW w:w="9555" w:type="dxa"/>
            <w:gridSpan w:val="14"/>
            <w:tcMar>
              <w:top w:w="57" w:type="dxa"/>
              <w:bottom w:w="57" w:type="dxa"/>
            </w:tcMar>
          </w:tcPr>
          <w:p w14:paraId="4A267CF5" w14:textId="77777777" w:rsidR="00D102D9" w:rsidRDefault="00C0704D" w:rsidP="00454754">
            <w:pPr>
              <w:pStyle w:val="Header"/>
              <w:tabs>
                <w:tab w:val="clear" w:pos="4153"/>
                <w:tab w:val="clear" w:pos="8306"/>
              </w:tabs>
              <w:contextualSpacing/>
              <w:jc w:val="both"/>
              <w:rPr>
                <w:rFonts w:ascii="Calibri" w:hAnsi="Calibri"/>
                <w:b/>
                <w:szCs w:val="22"/>
              </w:rPr>
            </w:pPr>
            <w:r w:rsidRPr="008C75E4">
              <w:rPr>
                <w:rFonts w:ascii="Calibri" w:hAnsi="Calibri"/>
                <w:b/>
                <w:szCs w:val="22"/>
              </w:rPr>
              <w:lastRenderedPageBreak/>
              <w:t>Site Description and Surrounding Area:</w:t>
            </w:r>
          </w:p>
          <w:p w14:paraId="41948EE8" w14:textId="77777777" w:rsidR="00831D0C" w:rsidRDefault="00173204" w:rsidP="00454754">
            <w:pPr>
              <w:pStyle w:val="Header"/>
              <w:tabs>
                <w:tab w:val="clear" w:pos="4153"/>
                <w:tab w:val="clear" w:pos="8306"/>
              </w:tabs>
              <w:contextualSpacing/>
              <w:jc w:val="both"/>
              <w:rPr>
                <w:rFonts w:ascii="Calibri" w:hAnsi="Calibri"/>
                <w:szCs w:val="22"/>
              </w:rPr>
            </w:pPr>
            <w:r w:rsidRPr="00EC04EB">
              <w:rPr>
                <w:rFonts w:ascii="Calibri" w:hAnsi="Calibri"/>
                <w:szCs w:val="22"/>
              </w:rPr>
              <w:t>‘Nos. 11 and 13 Railway View Road’ is an early-mid C19</w:t>
            </w:r>
            <w:r w:rsidR="00EC04EB">
              <w:rPr>
                <w:rFonts w:ascii="Calibri" w:hAnsi="Calibri"/>
                <w:szCs w:val="22"/>
              </w:rPr>
              <w:t xml:space="preserve"> Grade II</w:t>
            </w:r>
            <w:r w:rsidRPr="00EC04EB">
              <w:rPr>
                <w:rFonts w:ascii="Calibri" w:hAnsi="Calibri"/>
                <w:szCs w:val="22"/>
              </w:rPr>
              <w:t xml:space="preserve"> listed building (30/9/1976), now two neo-classically designed townhouses, prominently sited along the boundary</w:t>
            </w:r>
            <w:r w:rsidR="00EC04EB">
              <w:rPr>
                <w:rFonts w:ascii="Calibri" w:hAnsi="Calibri"/>
                <w:szCs w:val="22"/>
              </w:rPr>
              <w:t xml:space="preserve">, but </w:t>
            </w:r>
            <w:r w:rsidRPr="00EC04EB">
              <w:rPr>
                <w:rFonts w:ascii="Calibri" w:hAnsi="Calibri"/>
                <w:szCs w:val="22"/>
              </w:rPr>
              <w:t>within Clitheroe Conservation Area. The front elevation of each dwelling appears as a mirror-image to the adjoining. However, roofs contrast (No 11 is formed under a hipped roof)</w:t>
            </w:r>
            <w:r w:rsidR="00EC04EB" w:rsidRPr="00EC04EB">
              <w:rPr>
                <w:rFonts w:ascii="Calibri" w:hAnsi="Calibri"/>
                <w:szCs w:val="22"/>
              </w:rPr>
              <w:t xml:space="preserve">. </w:t>
            </w:r>
            <w:r w:rsidR="00EC04EB">
              <w:rPr>
                <w:rFonts w:ascii="Calibri" w:hAnsi="Calibri"/>
                <w:szCs w:val="22"/>
              </w:rPr>
              <w:t xml:space="preserve">The site </w:t>
            </w:r>
            <w:proofErr w:type="gramStart"/>
            <w:r w:rsidR="00EC04EB">
              <w:rPr>
                <w:rFonts w:ascii="Calibri" w:hAnsi="Calibri"/>
                <w:szCs w:val="22"/>
              </w:rPr>
              <w:t>is located in</w:t>
            </w:r>
            <w:proofErr w:type="gramEnd"/>
            <w:r w:rsidR="00EC04EB">
              <w:rPr>
                <w:rFonts w:ascii="Calibri" w:hAnsi="Calibri"/>
                <w:szCs w:val="22"/>
              </w:rPr>
              <w:t xml:space="preserve"> Clitheroe Town Centre on a busy thoroughfare from the Rail and Bus Station to the Town. </w:t>
            </w:r>
          </w:p>
          <w:p w14:paraId="7B3B3431" w14:textId="77777777" w:rsidR="00EC04EB" w:rsidRDefault="00EC04EB" w:rsidP="00454754">
            <w:pPr>
              <w:pStyle w:val="Header"/>
              <w:tabs>
                <w:tab w:val="clear" w:pos="4153"/>
                <w:tab w:val="clear" w:pos="8306"/>
              </w:tabs>
              <w:contextualSpacing/>
              <w:jc w:val="both"/>
              <w:rPr>
                <w:rFonts w:ascii="Calibri" w:hAnsi="Calibri"/>
                <w:szCs w:val="22"/>
              </w:rPr>
            </w:pPr>
          </w:p>
          <w:p w14:paraId="294E3ACE" w14:textId="77777777" w:rsidR="00EC04EB" w:rsidRPr="00EC04EB" w:rsidRDefault="00EC04EB" w:rsidP="00454754">
            <w:pPr>
              <w:pStyle w:val="Header"/>
              <w:tabs>
                <w:tab w:val="clear" w:pos="4153"/>
                <w:tab w:val="clear" w:pos="8306"/>
              </w:tabs>
              <w:contextualSpacing/>
              <w:jc w:val="both"/>
              <w:rPr>
                <w:rFonts w:ascii="Calibri" w:hAnsi="Calibri"/>
                <w:szCs w:val="22"/>
              </w:rPr>
            </w:pPr>
            <w:r w:rsidRPr="00EC04EB">
              <w:rPr>
                <w:rFonts w:ascii="Calibri" w:hAnsi="Calibri"/>
                <w:szCs w:val="22"/>
              </w:rPr>
              <w:t>The submitted Heritage Statement identifies that the property has been unoccupied for circa. 20 years</w:t>
            </w:r>
            <w:r>
              <w:rPr>
                <w:rFonts w:ascii="Calibri" w:hAnsi="Calibri"/>
                <w:szCs w:val="22"/>
              </w:rPr>
              <w:t xml:space="preserve"> and it is in a state of disrepair which is considered to cause harm to the character of the conservation area. The building also has some unsympathetic alterations such as insertion of bow window and mid C20 top hung casement windows as well as the loss of a timber door canopy which all have a negative impact on its character. </w:t>
            </w:r>
          </w:p>
        </w:tc>
      </w:tr>
      <w:tr w:rsidR="008C75E4" w:rsidRPr="008C75E4" w14:paraId="416FE54A" w14:textId="77777777" w:rsidTr="00504440">
        <w:trPr>
          <w:trHeight w:val="1152"/>
          <w:jc w:val="center"/>
        </w:trPr>
        <w:tc>
          <w:tcPr>
            <w:tcW w:w="9555" w:type="dxa"/>
            <w:gridSpan w:val="14"/>
            <w:tcMar>
              <w:top w:w="57" w:type="dxa"/>
              <w:bottom w:w="57" w:type="dxa"/>
            </w:tcMar>
          </w:tcPr>
          <w:p w14:paraId="6BE9A847" w14:textId="77777777" w:rsidR="00F8201E" w:rsidRDefault="00C0704D" w:rsidP="00454754">
            <w:pPr>
              <w:pStyle w:val="Header"/>
              <w:tabs>
                <w:tab w:val="clear" w:pos="4153"/>
                <w:tab w:val="clear" w:pos="8306"/>
              </w:tabs>
              <w:jc w:val="both"/>
              <w:rPr>
                <w:rFonts w:ascii="Calibri" w:hAnsi="Calibri"/>
                <w:b/>
                <w:szCs w:val="22"/>
              </w:rPr>
            </w:pPr>
            <w:r w:rsidRPr="008C75E4">
              <w:rPr>
                <w:rFonts w:ascii="Calibri" w:hAnsi="Calibri"/>
                <w:b/>
                <w:szCs w:val="22"/>
              </w:rPr>
              <w:t>Proposed Development for which consent is sought:</w:t>
            </w:r>
          </w:p>
          <w:p w14:paraId="7DE99643" w14:textId="77777777" w:rsidR="00454754" w:rsidRDefault="00EC04EB" w:rsidP="00454754">
            <w:pPr>
              <w:pStyle w:val="Header"/>
              <w:tabs>
                <w:tab w:val="clear" w:pos="4153"/>
                <w:tab w:val="clear" w:pos="8306"/>
              </w:tabs>
              <w:jc w:val="both"/>
              <w:rPr>
                <w:rFonts w:ascii="Calibri" w:hAnsi="Calibri"/>
                <w:szCs w:val="22"/>
              </w:rPr>
            </w:pPr>
            <w:r>
              <w:rPr>
                <w:rFonts w:ascii="Calibri" w:hAnsi="Calibri"/>
                <w:szCs w:val="22"/>
              </w:rPr>
              <w:t>The application seeks listed building consent for r</w:t>
            </w:r>
            <w:r w:rsidRPr="006A4F2C">
              <w:rPr>
                <w:rFonts w:ascii="Calibri" w:hAnsi="Calibri"/>
                <w:szCs w:val="22"/>
              </w:rPr>
              <w:t xml:space="preserve">eplacement windows, external </w:t>
            </w:r>
            <w:proofErr w:type="gramStart"/>
            <w:r w:rsidRPr="006A4F2C">
              <w:rPr>
                <w:rFonts w:ascii="Calibri" w:hAnsi="Calibri"/>
                <w:szCs w:val="22"/>
              </w:rPr>
              <w:t>redecoration</w:t>
            </w:r>
            <w:proofErr w:type="gramEnd"/>
            <w:r w:rsidRPr="006A4F2C">
              <w:rPr>
                <w:rFonts w:ascii="Calibri" w:hAnsi="Calibri"/>
                <w:szCs w:val="22"/>
              </w:rPr>
              <w:t xml:space="preserve"> and internal alterations</w:t>
            </w:r>
            <w:r>
              <w:rPr>
                <w:rFonts w:ascii="Calibri" w:hAnsi="Calibri"/>
                <w:szCs w:val="22"/>
              </w:rPr>
              <w:t>.</w:t>
            </w:r>
          </w:p>
          <w:p w14:paraId="05368CE4" w14:textId="77777777" w:rsidR="00EC04EB" w:rsidRDefault="00EC04EB" w:rsidP="00454754">
            <w:pPr>
              <w:pStyle w:val="Header"/>
              <w:tabs>
                <w:tab w:val="clear" w:pos="4153"/>
                <w:tab w:val="clear" w:pos="8306"/>
              </w:tabs>
              <w:jc w:val="both"/>
              <w:rPr>
                <w:rFonts w:ascii="Calibri" w:hAnsi="Calibri"/>
                <w:szCs w:val="22"/>
              </w:rPr>
            </w:pPr>
          </w:p>
          <w:p w14:paraId="18C7C6BF" w14:textId="77777777" w:rsidR="00EC04EB" w:rsidRDefault="00EC04EB" w:rsidP="00454754">
            <w:pPr>
              <w:pStyle w:val="Header"/>
              <w:tabs>
                <w:tab w:val="clear" w:pos="4153"/>
                <w:tab w:val="clear" w:pos="8306"/>
              </w:tabs>
              <w:jc w:val="both"/>
              <w:rPr>
                <w:rFonts w:ascii="Calibri" w:hAnsi="Calibri"/>
                <w:szCs w:val="22"/>
              </w:rPr>
            </w:pPr>
            <w:r>
              <w:rPr>
                <w:rFonts w:ascii="Calibri" w:hAnsi="Calibri"/>
                <w:szCs w:val="22"/>
              </w:rPr>
              <w:t xml:space="preserve">This consists of </w:t>
            </w:r>
          </w:p>
          <w:p w14:paraId="43203E8A" w14:textId="77777777" w:rsidR="00EC04EB" w:rsidRDefault="00EC04EB" w:rsidP="00C91D31">
            <w:pPr>
              <w:pStyle w:val="Header"/>
              <w:numPr>
                <w:ilvl w:val="0"/>
                <w:numId w:val="11"/>
              </w:numPr>
              <w:tabs>
                <w:tab w:val="clear" w:pos="4153"/>
                <w:tab w:val="clear" w:pos="8306"/>
              </w:tabs>
              <w:jc w:val="both"/>
              <w:rPr>
                <w:rFonts w:ascii="Calibri" w:hAnsi="Calibri"/>
                <w:szCs w:val="22"/>
              </w:rPr>
            </w:pPr>
            <w:r>
              <w:rPr>
                <w:rFonts w:ascii="Calibri" w:hAnsi="Calibri"/>
                <w:szCs w:val="22"/>
              </w:rPr>
              <w:t>Replacement of top hung casement windows to front elevation with single glazed painted timber sliding sash windows with glazing bars to match number 13</w:t>
            </w:r>
          </w:p>
          <w:p w14:paraId="470C13F7" w14:textId="77777777" w:rsidR="00EC04EB" w:rsidRDefault="00EC04EB" w:rsidP="00C91D31">
            <w:pPr>
              <w:pStyle w:val="Header"/>
              <w:numPr>
                <w:ilvl w:val="0"/>
                <w:numId w:val="11"/>
              </w:numPr>
              <w:tabs>
                <w:tab w:val="clear" w:pos="4153"/>
                <w:tab w:val="clear" w:pos="8306"/>
              </w:tabs>
              <w:jc w:val="both"/>
              <w:rPr>
                <w:rFonts w:ascii="Calibri" w:hAnsi="Calibri"/>
                <w:szCs w:val="22"/>
              </w:rPr>
            </w:pPr>
            <w:r>
              <w:rPr>
                <w:rFonts w:ascii="Calibri" w:hAnsi="Calibri"/>
                <w:szCs w:val="22"/>
              </w:rPr>
              <w:t>Replacement of bow window to ground floor gable with two single glazed painted timber sliding sash windows and central mullion</w:t>
            </w:r>
          </w:p>
          <w:p w14:paraId="3566D0C9" w14:textId="77777777" w:rsidR="00EC04EB" w:rsidRDefault="00EC04EB" w:rsidP="00C91D31">
            <w:pPr>
              <w:pStyle w:val="Header"/>
              <w:numPr>
                <w:ilvl w:val="0"/>
                <w:numId w:val="11"/>
              </w:numPr>
              <w:tabs>
                <w:tab w:val="clear" w:pos="4153"/>
                <w:tab w:val="clear" w:pos="8306"/>
              </w:tabs>
              <w:jc w:val="both"/>
              <w:rPr>
                <w:rFonts w:ascii="Calibri" w:hAnsi="Calibri"/>
                <w:szCs w:val="22"/>
              </w:rPr>
            </w:pPr>
            <w:r>
              <w:rPr>
                <w:rFonts w:ascii="Calibri" w:hAnsi="Calibri"/>
                <w:szCs w:val="22"/>
              </w:rPr>
              <w:t>Replacement of original sash window to first floor gable with single glazed painted timber sliding sash window</w:t>
            </w:r>
          </w:p>
          <w:p w14:paraId="446471A1" w14:textId="77777777" w:rsidR="00EC04EB" w:rsidRDefault="00EC04EB" w:rsidP="00C91D31">
            <w:pPr>
              <w:pStyle w:val="Header"/>
              <w:numPr>
                <w:ilvl w:val="0"/>
                <w:numId w:val="11"/>
              </w:numPr>
              <w:tabs>
                <w:tab w:val="clear" w:pos="4153"/>
                <w:tab w:val="clear" w:pos="8306"/>
              </w:tabs>
              <w:jc w:val="both"/>
              <w:rPr>
                <w:rFonts w:ascii="Calibri" w:hAnsi="Calibri"/>
                <w:szCs w:val="22"/>
              </w:rPr>
            </w:pPr>
            <w:r>
              <w:rPr>
                <w:rFonts w:ascii="Calibri" w:hAnsi="Calibri"/>
                <w:szCs w:val="22"/>
              </w:rPr>
              <w:t>Insertion of timber partition to bathroom to form a study and smaller bathroom</w:t>
            </w:r>
          </w:p>
          <w:p w14:paraId="5C6819AF" w14:textId="77777777" w:rsidR="000D6B6C" w:rsidRDefault="000D6B6C" w:rsidP="00C91D31">
            <w:pPr>
              <w:pStyle w:val="Header"/>
              <w:numPr>
                <w:ilvl w:val="0"/>
                <w:numId w:val="11"/>
              </w:numPr>
              <w:tabs>
                <w:tab w:val="clear" w:pos="4153"/>
                <w:tab w:val="clear" w:pos="8306"/>
              </w:tabs>
              <w:jc w:val="both"/>
              <w:rPr>
                <w:rFonts w:ascii="Calibri" w:hAnsi="Calibri"/>
                <w:szCs w:val="22"/>
              </w:rPr>
            </w:pPr>
            <w:r>
              <w:rPr>
                <w:rFonts w:ascii="Calibri" w:hAnsi="Calibri"/>
                <w:szCs w:val="22"/>
              </w:rPr>
              <w:t>Internal partition to house boiler and form store.</w:t>
            </w:r>
          </w:p>
          <w:p w14:paraId="20AE3381" w14:textId="77777777" w:rsidR="00EC04EB" w:rsidRDefault="00C91D31" w:rsidP="00C91D31">
            <w:pPr>
              <w:pStyle w:val="Header"/>
              <w:numPr>
                <w:ilvl w:val="0"/>
                <w:numId w:val="11"/>
              </w:numPr>
              <w:tabs>
                <w:tab w:val="clear" w:pos="4153"/>
                <w:tab w:val="clear" w:pos="8306"/>
              </w:tabs>
              <w:jc w:val="both"/>
              <w:rPr>
                <w:rFonts w:ascii="Calibri" w:hAnsi="Calibri"/>
                <w:szCs w:val="22"/>
              </w:rPr>
            </w:pPr>
            <w:r>
              <w:rPr>
                <w:rFonts w:ascii="Calibri" w:hAnsi="Calibri"/>
                <w:szCs w:val="22"/>
              </w:rPr>
              <w:t xml:space="preserve">Reinstatement of timber door canopy with replica. </w:t>
            </w:r>
          </w:p>
          <w:p w14:paraId="55FAA90A" w14:textId="77777777" w:rsidR="00C91D31" w:rsidRDefault="00C91D31" w:rsidP="00C91D31">
            <w:pPr>
              <w:pStyle w:val="Header"/>
              <w:numPr>
                <w:ilvl w:val="0"/>
                <w:numId w:val="11"/>
              </w:numPr>
              <w:tabs>
                <w:tab w:val="clear" w:pos="4153"/>
                <w:tab w:val="clear" w:pos="8306"/>
              </w:tabs>
              <w:jc w:val="both"/>
              <w:rPr>
                <w:rFonts w:ascii="Calibri" w:hAnsi="Calibri"/>
                <w:szCs w:val="22"/>
              </w:rPr>
            </w:pPr>
            <w:r>
              <w:rPr>
                <w:rFonts w:ascii="Calibri" w:hAnsi="Calibri"/>
                <w:szCs w:val="22"/>
              </w:rPr>
              <w:t>Renovation of original front door</w:t>
            </w:r>
          </w:p>
          <w:p w14:paraId="0C33C1EC" w14:textId="77777777" w:rsidR="00C91D31" w:rsidRDefault="00C91D31" w:rsidP="00C91D31">
            <w:pPr>
              <w:pStyle w:val="Header"/>
              <w:numPr>
                <w:ilvl w:val="0"/>
                <w:numId w:val="11"/>
              </w:numPr>
              <w:tabs>
                <w:tab w:val="clear" w:pos="4153"/>
                <w:tab w:val="clear" w:pos="8306"/>
              </w:tabs>
              <w:jc w:val="both"/>
              <w:rPr>
                <w:rFonts w:ascii="Calibri" w:hAnsi="Calibri"/>
                <w:szCs w:val="22"/>
              </w:rPr>
            </w:pPr>
            <w:r>
              <w:rPr>
                <w:rFonts w:ascii="Calibri" w:hAnsi="Calibri"/>
                <w:szCs w:val="22"/>
              </w:rPr>
              <w:t>Internal plaster to be removed and replaced with insulated lime plaster</w:t>
            </w:r>
          </w:p>
          <w:p w14:paraId="38A333AE" w14:textId="77777777" w:rsidR="00C91D31" w:rsidRDefault="00C91D31" w:rsidP="00C91D31">
            <w:pPr>
              <w:pStyle w:val="Header"/>
              <w:numPr>
                <w:ilvl w:val="0"/>
                <w:numId w:val="11"/>
              </w:numPr>
              <w:tabs>
                <w:tab w:val="clear" w:pos="4153"/>
                <w:tab w:val="clear" w:pos="8306"/>
              </w:tabs>
              <w:jc w:val="both"/>
              <w:rPr>
                <w:rFonts w:ascii="Calibri" w:hAnsi="Calibri"/>
                <w:szCs w:val="22"/>
              </w:rPr>
            </w:pPr>
            <w:r>
              <w:rPr>
                <w:rFonts w:ascii="Calibri" w:hAnsi="Calibri"/>
                <w:szCs w:val="22"/>
              </w:rPr>
              <w:t>Cleaning and repainting of render and stone quoins</w:t>
            </w:r>
          </w:p>
          <w:p w14:paraId="680275D9" w14:textId="77777777" w:rsidR="00C91D31" w:rsidRPr="00F012FA" w:rsidRDefault="00C91D31" w:rsidP="00C91D31">
            <w:pPr>
              <w:pStyle w:val="Header"/>
              <w:numPr>
                <w:ilvl w:val="0"/>
                <w:numId w:val="11"/>
              </w:numPr>
              <w:tabs>
                <w:tab w:val="clear" w:pos="4153"/>
                <w:tab w:val="clear" w:pos="8306"/>
              </w:tabs>
              <w:jc w:val="both"/>
              <w:rPr>
                <w:rFonts w:ascii="Calibri" w:hAnsi="Calibri"/>
                <w:szCs w:val="22"/>
              </w:rPr>
            </w:pPr>
            <w:r>
              <w:rPr>
                <w:rFonts w:ascii="Calibri" w:hAnsi="Calibri"/>
                <w:szCs w:val="22"/>
              </w:rPr>
              <w:t>New cast iron down pipe and hopper</w:t>
            </w:r>
          </w:p>
        </w:tc>
      </w:tr>
      <w:tr w:rsidR="00C214A6" w:rsidRPr="008C75E4" w14:paraId="1DBE23A0" w14:textId="77777777" w:rsidTr="00504440">
        <w:trPr>
          <w:trHeight w:val="864"/>
          <w:jc w:val="center"/>
        </w:trPr>
        <w:tc>
          <w:tcPr>
            <w:tcW w:w="9555" w:type="dxa"/>
            <w:gridSpan w:val="14"/>
            <w:tcMar>
              <w:top w:w="57" w:type="dxa"/>
              <w:bottom w:w="57" w:type="dxa"/>
            </w:tcMar>
          </w:tcPr>
          <w:p w14:paraId="7CBC3174" w14:textId="77777777" w:rsidR="006D7624" w:rsidRDefault="006D7624" w:rsidP="006D7624">
            <w:pPr>
              <w:pStyle w:val="Header"/>
              <w:jc w:val="both"/>
              <w:rPr>
                <w:rFonts w:ascii="Calibri" w:hAnsi="Calibri"/>
                <w:b/>
                <w:szCs w:val="22"/>
              </w:rPr>
            </w:pPr>
            <w:r w:rsidRPr="006D7624">
              <w:rPr>
                <w:rFonts w:ascii="Calibri" w:hAnsi="Calibri"/>
                <w:b/>
                <w:szCs w:val="22"/>
              </w:rPr>
              <w:t>Principle of Development:</w:t>
            </w:r>
          </w:p>
          <w:p w14:paraId="5AC22CB8" w14:textId="77777777" w:rsidR="00831D0C" w:rsidRDefault="00831D0C" w:rsidP="006D7624">
            <w:pPr>
              <w:pStyle w:val="Header"/>
              <w:jc w:val="both"/>
              <w:rPr>
                <w:rFonts w:ascii="Calibri" w:hAnsi="Calibri"/>
                <w:b/>
                <w:szCs w:val="22"/>
              </w:rPr>
            </w:pPr>
          </w:p>
          <w:p w14:paraId="663A792A" w14:textId="77777777" w:rsidR="00831D0C" w:rsidRDefault="00831D0C" w:rsidP="006D7624">
            <w:pPr>
              <w:pStyle w:val="Header"/>
              <w:jc w:val="both"/>
              <w:rPr>
                <w:rFonts w:ascii="Calibri" w:hAnsi="Calibri"/>
                <w:szCs w:val="22"/>
              </w:rPr>
            </w:pPr>
            <w:r w:rsidRPr="00831D0C">
              <w:rPr>
                <w:rFonts w:ascii="Calibri" w:hAnsi="Calibri"/>
                <w:szCs w:val="22"/>
              </w:rPr>
              <w:t>A recent application for more extensive works was refused for the following reason:</w:t>
            </w:r>
          </w:p>
          <w:p w14:paraId="6C4736CB" w14:textId="77777777" w:rsidR="00CC0CB6" w:rsidRPr="00831D0C" w:rsidRDefault="00CC0CB6" w:rsidP="006D7624">
            <w:pPr>
              <w:pStyle w:val="Header"/>
              <w:jc w:val="both"/>
              <w:rPr>
                <w:rFonts w:ascii="Calibri" w:hAnsi="Calibri"/>
                <w:szCs w:val="22"/>
              </w:rPr>
            </w:pPr>
          </w:p>
          <w:p w14:paraId="030DF13A" w14:textId="77777777" w:rsidR="00831D0C" w:rsidRPr="00831D0C" w:rsidRDefault="00831D0C" w:rsidP="00831D0C">
            <w:pPr>
              <w:pStyle w:val="DefaultText"/>
              <w:jc w:val="both"/>
              <w:rPr>
                <w:rFonts w:ascii="Calibri" w:hAnsi="Calibri" w:cs="Calibri"/>
                <w:i/>
              </w:rPr>
            </w:pPr>
            <w:r w:rsidRPr="00831D0C">
              <w:rPr>
                <w:rFonts w:ascii="Calibri" w:hAnsi="Calibri" w:cs="Calibri"/>
                <w:i/>
                <w:sz w:val="22"/>
                <w:szCs w:val="22"/>
              </w:rPr>
              <w:t xml:space="preserve">The proposed works are harmful to the special architectural and historic interest and setting of the listed building because of the loss and alteration of important historic fabric and planform (including the front door, first floor gable window, ground and first floor room dividing walls) and the installation of incongruous and conspicuous double-glazed windows at the front elevation. </w:t>
            </w:r>
          </w:p>
          <w:p w14:paraId="48EBEBB4" w14:textId="77777777" w:rsidR="00D102D9" w:rsidRPr="006D7624" w:rsidRDefault="00D102D9" w:rsidP="00454754">
            <w:pPr>
              <w:pStyle w:val="Header"/>
              <w:tabs>
                <w:tab w:val="clear" w:pos="4153"/>
                <w:tab w:val="clear" w:pos="8306"/>
              </w:tabs>
              <w:jc w:val="both"/>
              <w:rPr>
                <w:rFonts w:ascii="Calibri" w:hAnsi="Calibri"/>
                <w:szCs w:val="22"/>
              </w:rPr>
            </w:pPr>
          </w:p>
        </w:tc>
      </w:tr>
      <w:tr w:rsidR="008C75E4" w:rsidRPr="008C75E4" w14:paraId="009AD24E" w14:textId="77777777" w:rsidTr="00504440">
        <w:trPr>
          <w:trHeight w:val="864"/>
          <w:jc w:val="center"/>
        </w:trPr>
        <w:tc>
          <w:tcPr>
            <w:tcW w:w="9555" w:type="dxa"/>
            <w:gridSpan w:val="14"/>
            <w:tcMar>
              <w:top w:w="57" w:type="dxa"/>
              <w:bottom w:w="57" w:type="dxa"/>
            </w:tcMar>
          </w:tcPr>
          <w:p w14:paraId="22696354" w14:textId="77777777" w:rsidR="00C6456D" w:rsidRDefault="00C91D31" w:rsidP="00C91D31">
            <w:pPr>
              <w:contextualSpacing/>
              <w:jc w:val="both"/>
              <w:rPr>
                <w:rFonts w:ascii="Calibri" w:hAnsi="Calibri"/>
                <w:b/>
                <w:szCs w:val="22"/>
              </w:rPr>
            </w:pPr>
            <w:r w:rsidRPr="00C91D31">
              <w:rPr>
                <w:rFonts w:ascii="Calibri" w:hAnsi="Calibri"/>
                <w:b/>
                <w:szCs w:val="22"/>
              </w:rPr>
              <w:t xml:space="preserve">Assessment of the impact on Heritage Assets: </w:t>
            </w:r>
          </w:p>
          <w:p w14:paraId="40145BD1" w14:textId="77777777" w:rsidR="00C91D31" w:rsidRDefault="00C91D31" w:rsidP="00C91D31">
            <w:pPr>
              <w:contextualSpacing/>
              <w:jc w:val="both"/>
              <w:rPr>
                <w:rFonts w:ascii="Calibri" w:hAnsi="Calibri"/>
                <w:b/>
                <w:szCs w:val="22"/>
              </w:rPr>
            </w:pPr>
            <w:r w:rsidRPr="00C91D31">
              <w:rPr>
                <w:rFonts w:ascii="Calibri" w:hAnsi="Calibri"/>
                <w:b/>
                <w:szCs w:val="22"/>
              </w:rPr>
              <w:t>•</w:t>
            </w:r>
            <w:r w:rsidRPr="00C91D31">
              <w:rPr>
                <w:rFonts w:ascii="Calibri" w:hAnsi="Calibri"/>
                <w:b/>
                <w:szCs w:val="22"/>
              </w:rPr>
              <w:tab/>
              <w:t>Replacement of top hung casement windows to front elevation with single glazed painted timber sliding sash windows with glazing bars to match number 13</w:t>
            </w:r>
          </w:p>
          <w:p w14:paraId="681333A5" w14:textId="77777777" w:rsidR="00BA6128" w:rsidRDefault="00BA6128" w:rsidP="00C91D31">
            <w:pPr>
              <w:contextualSpacing/>
              <w:jc w:val="both"/>
              <w:rPr>
                <w:rFonts w:ascii="Calibri" w:hAnsi="Calibri"/>
                <w:b/>
                <w:szCs w:val="22"/>
              </w:rPr>
            </w:pPr>
          </w:p>
          <w:p w14:paraId="43B12F29" w14:textId="77777777" w:rsidR="00BA6128" w:rsidRDefault="00BA6128" w:rsidP="00C91D31">
            <w:pPr>
              <w:contextualSpacing/>
              <w:jc w:val="both"/>
              <w:rPr>
                <w:rFonts w:ascii="Calibri" w:hAnsi="Calibri"/>
                <w:szCs w:val="22"/>
              </w:rPr>
            </w:pPr>
            <w:r>
              <w:rPr>
                <w:rFonts w:ascii="Calibri" w:hAnsi="Calibri"/>
                <w:szCs w:val="22"/>
              </w:rPr>
              <w:t xml:space="preserve">The windows to the front elevation mimic the style of traditional sash windows but are in fact top hung casements. The heritage statement suggests that these were installed in the 1960s. As such it is not considered that their loss would be of detriment to the significance of the listed building.  </w:t>
            </w:r>
            <w:r w:rsidRPr="00BA6128">
              <w:rPr>
                <w:rFonts w:ascii="Calibri" w:hAnsi="Calibri"/>
                <w:szCs w:val="22"/>
              </w:rPr>
              <w:t>The previously refused application</w:t>
            </w:r>
            <w:r>
              <w:rPr>
                <w:rFonts w:ascii="Calibri" w:hAnsi="Calibri"/>
                <w:szCs w:val="22"/>
              </w:rPr>
              <w:t xml:space="preserve"> proposed their replacement with double glazed sash windows which was deemed to be unacceptable as the thicker profile is not in keeping with traditional buildings. It is now proposed to install painted timber single glazed windows which are considered appropriate to the age of the property and will bring uniformity with number 13 which forms part of the same listing.</w:t>
            </w:r>
            <w:r w:rsidRPr="00BA6128">
              <w:rPr>
                <w:rFonts w:ascii="Calibri" w:hAnsi="Calibri"/>
                <w:szCs w:val="22"/>
              </w:rPr>
              <w:t xml:space="preserve">  </w:t>
            </w:r>
            <w:r>
              <w:rPr>
                <w:rFonts w:ascii="Calibri" w:hAnsi="Calibri"/>
                <w:szCs w:val="22"/>
              </w:rPr>
              <w:t xml:space="preserve">The reinstatement of a traditional window will enhance the listed building and the conservation area on this prominent frontage. </w:t>
            </w:r>
          </w:p>
          <w:p w14:paraId="7F6B1926" w14:textId="77777777" w:rsidR="00BA6128" w:rsidRPr="00BA6128" w:rsidRDefault="00BA6128" w:rsidP="00C91D31">
            <w:pPr>
              <w:contextualSpacing/>
              <w:jc w:val="both"/>
              <w:rPr>
                <w:rFonts w:ascii="Calibri" w:hAnsi="Calibri"/>
                <w:szCs w:val="22"/>
              </w:rPr>
            </w:pPr>
          </w:p>
          <w:p w14:paraId="4AB0BE2A" w14:textId="77777777" w:rsidR="00C91D31" w:rsidRDefault="00C91D31" w:rsidP="00C91D31">
            <w:pPr>
              <w:contextualSpacing/>
              <w:jc w:val="both"/>
              <w:rPr>
                <w:rFonts w:ascii="Calibri" w:hAnsi="Calibri"/>
                <w:b/>
                <w:szCs w:val="22"/>
              </w:rPr>
            </w:pPr>
            <w:r w:rsidRPr="00C91D31">
              <w:rPr>
                <w:rFonts w:ascii="Calibri" w:hAnsi="Calibri"/>
                <w:b/>
                <w:szCs w:val="22"/>
              </w:rPr>
              <w:lastRenderedPageBreak/>
              <w:t>•</w:t>
            </w:r>
            <w:r w:rsidRPr="00C91D31">
              <w:rPr>
                <w:rFonts w:ascii="Calibri" w:hAnsi="Calibri"/>
                <w:b/>
                <w:szCs w:val="22"/>
              </w:rPr>
              <w:tab/>
              <w:t>Replacement of bow window to ground floor gable with two single glazed painted timber sliding sash windows and central mullion</w:t>
            </w:r>
          </w:p>
          <w:p w14:paraId="797C38BB" w14:textId="77777777" w:rsidR="00BA6128" w:rsidRDefault="00BA6128" w:rsidP="00C91D31">
            <w:pPr>
              <w:contextualSpacing/>
              <w:jc w:val="both"/>
              <w:rPr>
                <w:rFonts w:ascii="Calibri" w:hAnsi="Calibri"/>
                <w:b/>
                <w:szCs w:val="22"/>
              </w:rPr>
            </w:pPr>
          </w:p>
          <w:p w14:paraId="2D995838" w14:textId="77777777" w:rsidR="00BA6128" w:rsidRDefault="00BA6128" w:rsidP="00C91D31">
            <w:pPr>
              <w:contextualSpacing/>
              <w:jc w:val="both"/>
              <w:rPr>
                <w:rFonts w:ascii="Calibri" w:hAnsi="Calibri"/>
                <w:szCs w:val="22"/>
              </w:rPr>
            </w:pPr>
            <w:r w:rsidRPr="00BA6128">
              <w:rPr>
                <w:rFonts w:ascii="Calibri" w:hAnsi="Calibri"/>
                <w:szCs w:val="22"/>
              </w:rPr>
              <w:t>It is not clear when this was installed but it is likely to be around the same time as the front windows</w:t>
            </w:r>
            <w:r>
              <w:rPr>
                <w:rFonts w:ascii="Calibri" w:hAnsi="Calibri"/>
                <w:szCs w:val="22"/>
              </w:rPr>
              <w:t>, it is noted that the rear section of the house belongs to number 13 which is an unusual arrangement so it may have been widened / inserted to allow additional light to the ground floor</w:t>
            </w:r>
            <w:r w:rsidRPr="00BA6128">
              <w:rPr>
                <w:rFonts w:ascii="Calibri" w:hAnsi="Calibri"/>
                <w:szCs w:val="22"/>
              </w:rPr>
              <w:t>. The proportions of the opening are wider tha</w:t>
            </w:r>
            <w:r>
              <w:rPr>
                <w:rFonts w:ascii="Calibri" w:hAnsi="Calibri"/>
                <w:szCs w:val="22"/>
              </w:rPr>
              <w:t xml:space="preserve">n on the rest of the house and the bow </w:t>
            </w:r>
            <w:r w:rsidR="00ED6BFD">
              <w:rPr>
                <w:rFonts w:ascii="Calibri" w:hAnsi="Calibri"/>
                <w:szCs w:val="22"/>
              </w:rPr>
              <w:t>window</w:t>
            </w:r>
            <w:r>
              <w:rPr>
                <w:rFonts w:ascii="Calibri" w:hAnsi="Calibri"/>
                <w:szCs w:val="22"/>
              </w:rPr>
              <w:t xml:space="preserve"> does detract from its appearance. It is proposed to replace this with tw</w:t>
            </w:r>
            <w:r w:rsidR="00ED6BFD">
              <w:rPr>
                <w:rFonts w:ascii="Calibri" w:hAnsi="Calibri"/>
                <w:szCs w:val="22"/>
              </w:rPr>
              <w:t>o</w:t>
            </w:r>
            <w:r>
              <w:rPr>
                <w:rFonts w:ascii="Calibri" w:hAnsi="Calibri"/>
                <w:szCs w:val="22"/>
              </w:rPr>
              <w:t xml:space="preserve"> </w:t>
            </w:r>
            <w:r w:rsidR="00ED6BFD">
              <w:rPr>
                <w:rFonts w:ascii="Calibri" w:hAnsi="Calibri"/>
                <w:szCs w:val="22"/>
              </w:rPr>
              <w:t xml:space="preserve">timber painted </w:t>
            </w:r>
            <w:r>
              <w:rPr>
                <w:rFonts w:ascii="Calibri" w:hAnsi="Calibri"/>
                <w:szCs w:val="22"/>
              </w:rPr>
              <w:t>sash windows with vertical emphasis and a central mullion. It is argued in the heritage statement that</w:t>
            </w:r>
            <w:r w:rsidR="00ED6BFD">
              <w:rPr>
                <w:rFonts w:ascii="Calibri" w:hAnsi="Calibri"/>
                <w:szCs w:val="22"/>
              </w:rPr>
              <w:t xml:space="preserve"> this solution has been proposed</w:t>
            </w:r>
            <w:r>
              <w:rPr>
                <w:rFonts w:ascii="Calibri" w:hAnsi="Calibri"/>
                <w:szCs w:val="22"/>
              </w:rPr>
              <w:t xml:space="preserve"> as it is not known how this gable would have originally looked and that this so</w:t>
            </w:r>
            <w:r w:rsidR="00ED6BFD">
              <w:rPr>
                <w:rFonts w:ascii="Calibri" w:hAnsi="Calibri"/>
                <w:szCs w:val="22"/>
              </w:rPr>
              <w:t xml:space="preserve">lution </w:t>
            </w:r>
            <w:r>
              <w:rPr>
                <w:rFonts w:ascii="Calibri" w:hAnsi="Calibri"/>
                <w:szCs w:val="22"/>
              </w:rPr>
              <w:t>would result in less intervention tha</w:t>
            </w:r>
            <w:r w:rsidR="00ED6BFD">
              <w:rPr>
                <w:rFonts w:ascii="Calibri" w:hAnsi="Calibri"/>
                <w:szCs w:val="22"/>
              </w:rPr>
              <w:t xml:space="preserve">n new walling.  The vertical emphasis and sash style will match the other windows on the property. This is accepted and whilst it may not reinstate the original fenestration it would be a significant improvement on the current window. </w:t>
            </w:r>
          </w:p>
          <w:p w14:paraId="6EDA209A" w14:textId="77777777" w:rsidR="00ED6BFD" w:rsidRPr="00BA6128" w:rsidRDefault="00ED6BFD" w:rsidP="00C91D31">
            <w:pPr>
              <w:contextualSpacing/>
              <w:jc w:val="both"/>
              <w:rPr>
                <w:rFonts w:ascii="Calibri" w:hAnsi="Calibri"/>
                <w:szCs w:val="22"/>
              </w:rPr>
            </w:pPr>
          </w:p>
          <w:p w14:paraId="41219FFE" w14:textId="77777777" w:rsidR="00C91D31" w:rsidRDefault="00C91D31" w:rsidP="00C91D31">
            <w:pPr>
              <w:contextualSpacing/>
              <w:jc w:val="both"/>
              <w:rPr>
                <w:rFonts w:ascii="Calibri" w:hAnsi="Calibri"/>
                <w:b/>
                <w:szCs w:val="22"/>
              </w:rPr>
            </w:pPr>
            <w:r w:rsidRPr="00C91D31">
              <w:rPr>
                <w:rFonts w:ascii="Calibri" w:hAnsi="Calibri"/>
                <w:b/>
                <w:szCs w:val="22"/>
              </w:rPr>
              <w:t>•</w:t>
            </w:r>
            <w:r w:rsidRPr="00C91D31">
              <w:rPr>
                <w:rFonts w:ascii="Calibri" w:hAnsi="Calibri"/>
                <w:b/>
                <w:szCs w:val="22"/>
              </w:rPr>
              <w:tab/>
              <w:t>Replacement of sash window to first floor gable with single glazed painted timber sliding sash window</w:t>
            </w:r>
          </w:p>
          <w:p w14:paraId="4203AA6A" w14:textId="77777777" w:rsidR="00ED6BFD" w:rsidRDefault="00ED6BFD" w:rsidP="00C91D31">
            <w:pPr>
              <w:contextualSpacing/>
              <w:jc w:val="both"/>
              <w:rPr>
                <w:rFonts w:ascii="Calibri" w:hAnsi="Calibri"/>
                <w:b/>
                <w:szCs w:val="22"/>
              </w:rPr>
            </w:pPr>
          </w:p>
          <w:p w14:paraId="21AD87DD" w14:textId="0E69F2F9" w:rsidR="00ED6BFD" w:rsidRDefault="000D6B6C" w:rsidP="00C91D31">
            <w:pPr>
              <w:contextualSpacing/>
              <w:jc w:val="both"/>
              <w:rPr>
                <w:rFonts w:ascii="Calibri" w:hAnsi="Calibri"/>
                <w:szCs w:val="22"/>
              </w:rPr>
            </w:pPr>
            <w:r>
              <w:rPr>
                <w:rFonts w:ascii="Calibri" w:hAnsi="Calibri"/>
                <w:szCs w:val="22"/>
              </w:rPr>
              <w:t xml:space="preserve">This window is understood to be </w:t>
            </w:r>
            <w:proofErr w:type="gramStart"/>
            <w:r>
              <w:rPr>
                <w:rFonts w:ascii="Calibri" w:hAnsi="Calibri"/>
                <w:szCs w:val="22"/>
              </w:rPr>
              <w:t>historic</w:t>
            </w:r>
            <w:proofErr w:type="gramEnd"/>
            <w:r>
              <w:rPr>
                <w:rFonts w:ascii="Calibri" w:hAnsi="Calibri"/>
                <w:szCs w:val="22"/>
              </w:rPr>
              <w:t xml:space="preserve"> but </w:t>
            </w:r>
            <w:r w:rsidR="00732153">
              <w:rPr>
                <w:rFonts w:ascii="Calibri" w:hAnsi="Calibri"/>
                <w:szCs w:val="22"/>
              </w:rPr>
              <w:t xml:space="preserve">it is </w:t>
            </w:r>
            <w:r>
              <w:rPr>
                <w:rFonts w:ascii="Calibri" w:hAnsi="Calibri"/>
                <w:szCs w:val="22"/>
              </w:rPr>
              <w:t xml:space="preserve">not </w:t>
            </w:r>
            <w:r w:rsidR="00732153">
              <w:rPr>
                <w:rFonts w:ascii="Calibri" w:hAnsi="Calibri"/>
                <w:szCs w:val="22"/>
              </w:rPr>
              <w:t xml:space="preserve">clear whether it is </w:t>
            </w:r>
            <w:r>
              <w:rPr>
                <w:rFonts w:ascii="Calibri" w:hAnsi="Calibri"/>
                <w:szCs w:val="22"/>
              </w:rPr>
              <w:t xml:space="preserve">original. </w:t>
            </w:r>
            <w:r w:rsidR="00ED6BFD" w:rsidRPr="00ED6BFD">
              <w:rPr>
                <w:rFonts w:ascii="Calibri" w:hAnsi="Calibri"/>
                <w:szCs w:val="22"/>
              </w:rPr>
              <w:t>The</w:t>
            </w:r>
            <w:r>
              <w:rPr>
                <w:rFonts w:ascii="Calibri" w:hAnsi="Calibri"/>
                <w:szCs w:val="22"/>
              </w:rPr>
              <w:t xml:space="preserve"> justification given for its replacement is that it will be replaced with weather sealed frame and toughened glass for safety</w:t>
            </w:r>
            <w:r w:rsidR="00ED6BFD" w:rsidRPr="00ED6BFD">
              <w:rPr>
                <w:rFonts w:ascii="Calibri" w:hAnsi="Calibri"/>
                <w:szCs w:val="22"/>
              </w:rPr>
              <w:t>, it was originally proposed to replace with double glazing for greater energy efficien</w:t>
            </w:r>
            <w:r>
              <w:rPr>
                <w:rFonts w:ascii="Calibri" w:hAnsi="Calibri"/>
                <w:szCs w:val="22"/>
              </w:rPr>
              <w:t>cy</w:t>
            </w:r>
            <w:r w:rsidR="00ED6BFD" w:rsidRPr="00ED6BFD">
              <w:rPr>
                <w:rFonts w:ascii="Calibri" w:hAnsi="Calibri"/>
                <w:szCs w:val="22"/>
              </w:rPr>
              <w:t xml:space="preserve"> and noise reduction. However, it is no</w:t>
            </w:r>
            <w:r w:rsidR="00ED6BFD">
              <w:rPr>
                <w:rFonts w:ascii="Calibri" w:hAnsi="Calibri"/>
                <w:szCs w:val="22"/>
              </w:rPr>
              <w:t>w</w:t>
            </w:r>
            <w:r w:rsidR="00ED6BFD" w:rsidRPr="00ED6BFD">
              <w:rPr>
                <w:rFonts w:ascii="Calibri" w:hAnsi="Calibri"/>
                <w:szCs w:val="22"/>
              </w:rPr>
              <w:t xml:space="preserve"> proposed to replace like for like</w:t>
            </w:r>
            <w:r w:rsidR="00ED6BFD">
              <w:rPr>
                <w:rFonts w:ascii="Calibri" w:hAnsi="Calibri"/>
                <w:szCs w:val="22"/>
              </w:rPr>
              <w:t xml:space="preserve"> with single glazing. It is always more desirable to repair original features than replace them and replacement should be considered where they are beyond repair. </w:t>
            </w:r>
            <w:r w:rsidR="00732153">
              <w:rPr>
                <w:rFonts w:ascii="Calibri" w:hAnsi="Calibri"/>
                <w:szCs w:val="22"/>
              </w:rPr>
              <w:t xml:space="preserve">It maybe that the new </w:t>
            </w:r>
            <w:r>
              <w:rPr>
                <w:rFonts w:ascii="Calibri" w:hAnsi="Calibri"/>
                <w:szCs w:val="22"/>
              </w:rPr>
              <w:t xml:space="preserve">window would improve the living conditions as well as assisting the preservation of the building’s fabric. </w:t>
            </w:r>
            <w:r w:rsidR="00732153">
              <w:rPr>
                <w:rFonts w:ascii="Calibri" w:hAnsi="Calibri"/>
                <w:szCs w:val="22"/>
              </w:rPr>
              <w:t xml:space="preserve"> However, there is no joiners report submitted assessing the condition of the window or reasoning given for its loss. Its loss would constitute harm with no justification given and this is not outweighed by any public benefit. </w:t>
            </w:r>
          </w:p>
          <w:p w14:paraId="1941FD95" w14:textId="77777777" w:rsidR="00ED6BFD" w:rsidRPr="00ED6BFD" w:rsidRDefault="00ED6BFD" w:rsidP="00C91D31">
            <w:pPr>
              <w:contextualSpacing/>
              <w:jc w:val="both"/>
              <w:rPr>
                <w:rFonts w:ascii="Calibri" w:hAnsi="Calibri"/>
                <w:szCs w:val="22"/>
              </w:rPr>
            </w:pPr>
          </w:p>
          <w:p w14:paraId="13A9FDDF" w14:textId="77777777" w:rsidR="00C91D31" w:rsidRDefault="00C91D31" w:rsidP="00C91D31">
            <w:pPr>
              <w:contextualSpacing/>
              <w:jc w:val="both"/>
              <w:rPr>
                <w:rFonts w:ascii="Calibri" w:hAnsi="Calibri"/>
                <w:b/>
                <w:szCs w:val="22"/>
              </w:rPr>
            </w:pPr>
            <w:r w:rsidRPr="00C91D31">
              <w:rPr>
                <w:rFonts w:ascii="Calibri" w:hAnsi="Calibri"/>
                <w:b/>
                <w:szCs w:val="22"/>
              </w:rPr>
              <w:t>•</w:t>
            </w:r>
            <w:r w:rsidRPr="00C91D31">
              <w:rPr>
                <w:rFonts w:ascii="Calibri" w:hAnsi="Calibri"/>
                <w:b/>
                <w:szCs w:val="22"/>
              </w:rPr>
              <w:tab/>
              <w:t>Insertion of timber partition to bathroom to form a study and smaller bathroom</w:t>
            </w:r>
          </w:p>
          <w:p w14:paraId="7B7D0516" w14:textId="77777777" w:rsidR="00ED6BFD" w:rsidRDefault="00ED6BFD" w:rsidP="00C91D31">
            <w:pPr>
              <w:contextualSpacing/>
              <w:jc w:val="both"/>
              <w:rPr>
                <w:rFonts w:ascii="Calibri" w:hAnsi="Calibri"/>
                <w:b/>
                <w:szCs w:val="22"/>
              </w:rPr>
            </w:pPr>
          </w:p>
          <w:p w14:paraId="55740FB9" w14:textId="26CBB58E" w:rsidR="004E6CCA" w:rsidRDefault="00ED6BFD" w:rsidP="00C91D31">
            <w:pPr>
              <w:contextualSpacing/>
              <w:jc w:val="both"/>
              <w:rPr>
                <w:rFonts w:ascii="Calibri" w:hAnsi="Calibri"/>
                <w:szCs w:val="22"/>
              </w:rPr>
            </w:pPr>
            <w:r>
              <w:rPr>
                <w:rFonts w:ascii="Calibri" w:hAnsi="Calibri"/>
                <w:szCs w:val="22"/>
              </w:rPr>
              <w:t>This element has now been amended so that it is a simple timber partition in the room rather than a wall with a new opening to the front bedroom in a “Jack and Jill” arrangement. The materials deliberately contrast so it is read as a later addition</w:t>
            </w:r>
            <w:r w:rsidR="004E6CCA">
              <w:rPr>
                <w:rFonts w:ascii="Calibri" w:hAnsi="Calibri"/>
                <w:szCs w:val="22"/>
              </w:rPr>
              <w:t>, whilst it is reversible it is probably unlikely that it would be</w:t>
            </w:r>
            <w:r>
              <w:rPr>
                <w:rFonts w:ascii="Calibri" w:hAnsi="Calibri"/>
                <w:szCs w:val="22"/>
              </w:rPr>
              <w:t xml:space="preserve">.  </w:t>
            </w:r>
            <w:r w:rsidR="004E6CCA">
              <w:rPr>
                <w:rFonts w:ascii="Calibri" w:hAnsi="Calibri"/>
                <w:szCs w:val="22"/>
              </w:rPr>
              <w:t xml:space="preserve">It would appear from the floorboards that there may have been stairs in a different position at some point but likely that the building would have always had a two-cell layout. </w:t>
            </w:r>
            <w:r>
              <w:rPr>
                <w:rFonts w:ascii="Calibri" w:hAnsi="Calibri"/>
                <w:szCs w:val="22"/>
              </w:rPr>
              <w:t xml:space="preserve">The proposal will alter the historic plan </w:t>
            </w:r>
            <w:r w:rsidR="00732153">
              <w:rPr>
                <w:rFonts w:ascii="Calibri" w:hAnsi="Calibri"/>
                <w:szCs w:val="22"/>
              </w:rPr>
              <w:t xml:space="preserve">form by subdividing the area into two clearly separate rooms. </w:t>
            </w:r>
            <w:r w:rsidR="004E6CCA">
              <w:rPr>
                <w:rFonts w:ascii="Calibri" w:hAnsi="Calibri"/>
                <w:szCs w:val="22"/>
              </w:rPr>
              <w:t xml:space="preserve">This is to a lesser extent that the recently refused application but still considered harmful. </w:t>
            </w:r>
          </w:p>
          <w:p w14:paraId="7000CB7F" w14:textId="698BA8D7" w:rsidR="004562E5" w:rsidRDefault="004562E5" w:rsidP="00C91D31">
            <w:pPr>
              <w:contextualSpacing/>
              <w:jc w:val="both"/>
              <w:rPr>
                <w:rFonts w:ascii="Calibri" w:hAnsi="Calibri"/>
                <w:szCs w:val="22"/>
              </w:rPr>
            </w:pPr>
          </w:p>
          <w:p w14:paraId="2DD93AEA" w14:textId="01B5F1B0" w:rsidR="004562E5" w:rsidRDefault="004562E5" w:rsidP="00C91D31">
            <w:pPr>
              <w:contextualSpacing/>
              <w:jc w:val="both"/>
              <w:rPr>
                <w:rFonts w:ascii="Calibri" w:hAnsi="Calibri"/>
                <w:szCs w:val="22"/>
              </w:rPr>
            </w:pPr>
          </w:p>
          <w:p w14:paraId="3C0595C6" w14:textId="5477F9DF" w:rsidR="004562E5" w:rsidRDefault="004562E5" w:rsidP="00C91D31">
            <w:pPr>
              <w:contextualSpacing/>
              <w:jc w:val="both"/>
              <w:rPr>
                <w:rFonts w:ascii="Calibri" w:hAnsi="Calibri"/>
                <w:szCs w:val="22"/>
              </w:rPr>
            </w:pPr>
            <w:r>
              <w:rPr>
                <w:rFonts w:ascii="Calibri" w:hAnsi="Calibri"/>
                <w:szCs w:val="22"/>
              </w:rPr>
              <w:t xml:space="preserve">IHBC guidance says: </w:t>
            </w:r>
          </w:p>
          <w:p w14:paraId="19B9BD86" w14:textId="6B32161A" w:rsidR="004562E5" w:rsidRPr="004562E5" w:rsidRDefault="004562E5" w:rsidP="00C91D31">
            <w:pPr>
              <w:contextualSpacing/>
              <w:jc w:val="both"/>
              <w:rPr>
                <w:rFonts w:asciiTheme="minorHAnsi" w:hAnsiTheme="minorHAnsi" w:cstheme="minorHAnsi"/>
                <w:i/>
                <w:iCs/>
                <w:szCs w:val="22"/>
              </w:rPr>
            </w:pPr>
            <w:r w:rsidRPr="004562E5">
              <w:rPr>
                <w:rFonts w:asciiTheme="minorHAnsi" w:hAnsiTheme="minorHAnsi" w:cstheme="minorHAnsi"/>
                <w:i/>
                <w:iCs/>
              </w:rPr>
              <w:t xml:space="preserve">In a property that retains its original plan form it is seldom appropriate to </w:t>
            </w:r>
            <w:proofErr w:type="gramStart"/>
            <w:r w:rsidRPr="004562E5">
              <w:rPr>
                <w:rFonts w:asciiTheme="minorHAnsi" w:hAnsiTheme="minorHAnsi" w:cstheme="minorHAnsi"/>
                <w:i/>
                <w:iCs/>
              </w:rPr>
              <w:t>open up</w:t>
            </w:r>
            <w:proofErr w:type="gramEnd"/>
            <w:r w:rsidRPr="004562E5">
              <w:rPr>
                <w:rFonts w:asciiTheme="minorHAnsi" w:hAnsiTheme="minorHAnsi" w:cstheme="minorHAnsi"/>
                <w:i/>
                <w:iCs/>
              </w:rPr>
              <w:t xml:space="preserve"> a sequence of rooms to create a larger space or for subdivision into several smaller spaces</w:t>
            </w:r>
          </w:p>
          <w:p w14:paraId="4952E09E" w14:textId="0B7FEDD6" w:rsidR="004E6CCA" w:rsidRDefault="004E6CCA" w:rsidP="00C91D31">
            <w:pPr>
              <w:contextualSpacing/>
              <w:jc w:val="both"/>
              <w:rPr>
                <w:rFonts w:ascii="Calibri" w:hAnsi="Calibri"/>
                <w:szCs w:val="22"/>
              </w:rPr>
            </w:pPr>
          </w:p>
          <w:p w14:paraId="45D3D574" w14:textId="412452F1" w:rsidR="004E6CCA" w:rsidRDefault="004E6CCA" w:rsidP="00C91D31">
            <w:pPr>
              <w:contextualSpacing/>
              <w:jc w:val="both"/>
              <w:rPr>
                <w:rFonts w:ascii="Calibri" w:hAnsi="Calibri"/>
                <w:szCs w:val="22"/>
              </w:rPr>
            </w:pPr>
            <w:r>
              <w:rPr>
                <w:rFonts w:ascii="Calibri" w:hAnsi="Calibri"/>
                <w:szCs w:val="22"/>
              </w:rPr>
              <w:t xml:space="preserve">The proposed bathroom area will have no windows and </w:t>
            </w:r>
            <w:r w:rsidR="00E34BC3">
              <w:rPr>
                <w:rFonts w:ascii="Calibri" w:hAnsi="Calibri"/>
                <w:szCs w:val="22"/>
              </w:rPr>
              <w:t xml:space="preserve">details would also need to be submitted as to how this room would be ventilated. New </w:t>
            </w:r>
            <w:r w:rsidR="00ED0922">
              <w:rPr>
                <w:rFonts w:ascii="Calibri" w:hAnsi="Calibri"/>
                <w:szCs w:val="22"/>
              </w:rPr>
              <w:t xml:space="preserve">drainage pipe work is also likely to be required which could affect the historic </w:t>
            </w:r>
            <w:proofErr w:type="gramStart"/>
            <w:r w:rsidR="00ED0922">
              <w:rPr>
                <w:rFonts w:ascii="Calibri" w:hAnsi="Calibri"/>
                <w:szCs w:val="22"/>
              </w:rPr>
              <w:t>floorboards</w:t>
            </w:r>
            <w:proofErr w:type="gramEnd"/>
            <w:r w:rsidR="00ED0922">
              <w:rPr>
                <w:rFonts w:ascii="Calibri" w:hAnsi="Calibri"/>
                <w:szCs w:val="22"/>
              </w:rPr>
              <w:t xml:space="preserve"> but no information is submitted with respect to this. </w:t>
            </w:r>
          </w:p>
          <w:p w14:paraId="7A62E2E7" w14:textId="77777777" w:rsidR="004E6CCA" w:rsidRDefault="004E6CCA" w:rsidP="00C91D31">
            <w:pPr>
              <w:contextualSpacing/>
              <w:jc w:val="both"/>
              <w:rPr>
                <w:rFonts w:ascii="Calibri" w:hAnsi="Calibri"/>
                <w:szCs w:val="22"/>
              </w:rPr>
            </w:pPr>
          </w:p>
          <w:p w14:paraId="06391C39" w14:textId="57938986" w:rsidR="00ED6BFD" w:rsidRDefault="00CC0CB6" w:rsidP="00C91D31">
            <w:pPr>
              <w:contextualSpacing/>
              <w:jc w:val="both"/>
              <w:rPr>
                <w:rFonts w:ascii="Calibri" w:hAnsi="Calibri"/>
                <w:szCs w:val="22"/>
              </w:rPr>
            </w:pPr>
            <w:r>
              <w:rPr>
                <w:rFonts w:ascii="Calibri" w:hAnsi="Calibri"/>
                <w:szCs w:val="22"/>
              </w:rPr>
              <w:t xml:space="preserve"> </w:t>
            </w:r>
            <w:r w:rsidR="004E6CCA" w:rsidRPr="004E6CCA">
              <w:rPr>
                <w:rFonts w:ascii="Calibri" w:hAnsi="Calibri"/>
                <w:szCs w:val="22"/>
              </w:rPr>
              <w:t>It should be borne in mind that this dwelling has been empty for at least 20 years and only has one bedroom.</w:t>
            </w:r>
            <w:r w:rsidR="00ED0922">
              <w:rPr>
                <w:rFonts w:ascii="Calibri" w:hAnsi="Calibri"/>
                <w:szCs w:val="22"/>
              </w:rPr>
              <w:t xml:space="preserve"> However, the works above would constitute harm and not considered justified or vital to bring the dwelling back into use. </w:t>
            </w:r>
          </w:p>
          <w:p w14:paraId="57FC7AAA" w14:textId="77777777" w:rsidR="000D6B6C" w:rsidRDefault="000D6B6C" w:rsidP="00C91D31">
            <w:pPr>
              <w:contextualSpacing/>
              <w:jc w:val="both"/>
              <w:rPr>
                <w:rFonts w:ascii="Calibri" w:hAnsi="Calibri"/>
                <w:szCs w:val="22"/>
              </w:rPr>
            </w:pPr>
          </w:p>
          <w:p w14:paraId="0BFAC24C" w14:textId="77777777" w:rsidR="000D6B6C" w:rsidRDefault="000D6B6C" w:rsidP="000D6B6C">
            <w:pPr>
              <w:jc w:val="both"/>
              <w:rPr>
                <w:rFonts w:ascii="Calibri" w:hAnsi="Calibri"/>
                <w:b/>
                <w:szCs w:val="22"/>
              </w:rPr>
            </w:pPr>
            <w:r w:rsidRPr="000D6B6C">
              <w:rPr>
                <w:rFonts w:ascii="Calibri" w:hAnsi="Calibri"/>
                <w:szCs w:val="22"/>
              </w:rPr>
              <w:t>•</w:t>
            </w:r>
            <w:r w:rsidRPr="000D6B6C">
              <w:rPr>
                <w:rFonts w:ascii="Calibri" w:hAnsi="Calibri"/>
                <w:szCs w:val="22"/>
              </w:rPr>
              <w:tab/>
            </w:r>
            <w:r w:rsidRPr="000D6B6C">
              <w:rPr>
                <w:rFonts w:ascii="Calibri" w:hAnsi="Calibri"/>
                <w:b/>
                <w:szCs w:val="22"/>
              </w:rPr>
              <w:t>Internal partition to house boiler and form store.</w:t>
            </w:r>
          </w:p>
          <w:p w14:paraId="2DFC9EB9" w14:textId="77777777" w:rsidR="007522BE" w:rsidRPr="007522BE" w:rsidRDefault="007522BE" w:rsidP="000D6B6C">
            <w:pPr>
              <w:jc w:val="both"/>
              <w:rPr>
                <w:rFonts w:ascii="Calibri" w:hAnsi="Calibri"/>
                <w:szCs w:val="22"/>
              </w:rPr>
            </w:pPr>
          </w:p>
          <w:p w14:paraId="4F61F320" w14:textId="6D8394FE" w:rsidR="007522BE" w:rsidRPr="007522BE" w:rsidRDefault="007522BE" w:rsidP="000D6B6C">
            <w:pPr>
              <w:jc w:val="both"/>
              <w:rPr>
                <w:rFonts w:ascii="Calibri" w:hAnsi="Calibri"/>
                <w:szCs w:val="22"/>
              </w:rPr>
            </w:pPr>
            <w:r w:rsidRPr="007522BE">
              <w:rPr>
                <w:rFonts w:ascii="Calibri" w:hAnsi="Calibri"/>
                <w:szCs w:val="22"/>
              </w:rPr>
              <w:t xml:space="preserve">A partition is proposed within the kitchen, this is currently divided by a boiler </w:t>
            </w:r>
            <w:proofErr w:type="gramStart"/>
            <w:r w:rsidRPr="007522BE">
              <w:rPr>
                <w:rFonts w:ascii="Calibri" w:hAnsi="Calibri"/>
                <w:szCs w:val="22"/>
              </w:rPr>
              <w:t>cupboard</w:t>
            </w:r>
            <w:proofErr w:type="gramEnd"/>
            <w:r w:rsidRPr="007522BE">
              <w:rPr>
                <w:rFonts w:ascii="Calibri" w:hAnsi="Calibri"/>
                <w:szCs w:val="22"/>
              </w:rPr>
              <w:t xml:space="preserve"> but a new timber partition is proposed to hide a new boiler and form a store. This will have an impact on the plan form of the building however </w:t>
            </w:r>
            <w:r w:rsidR="00ED0922">
              <w:rPr>
                <w:rFonts w:ascii="Calibri" w:hAnsi="Calibri"/>
                <w:szCs w:val="22"/>
              </w:rPr>
              <w:t xml:space="preserve">as it would only extend the width of a kitchen using and is towards the end of the </w:t>
            </w:r>
            <w:r w:rsidR="00ED0922">
              <w:rPr>
                <w:rFonts w:ascii="Calibri" w:hAnsi="Calibri"/>
                <w:szCs w:val="22"/>
              </w:rPr>
              <w:lastRenderedPageBreak/>
              <w:t>room it is considered that this</w:t>
            </w:r>
            <w:r w:rsidRPr="007522BE">
              <w:rPr>
                <w:rFonts w:ascii="Calibri" w:hAnsi="Calibri"/>
                <w:szCs w:val="22"/>
              </w:rPr>
              <w:t xml:space="preserve"> will allow the historic plan form to still be read</w:t>
            </w:r>
            <w:r w:rsidR="004562E5">
              <w:rPr>
                <w:rFonts w:ascii="Calibri" w:hAnsi="Calibri"/>
                <w:szCs w:val="22"/>
              </w:rPr>
              <w:t xml:space="preserve"> and the room would still be one area</w:t>
            </w:r>
            <w:r w:rsidR="00ED0922">
              <w:rPr>
                <w:rFonts w:ascii="Calibri" w:hAnsi="Calibri"/>
                <w:szCs w:val="22"/>
              </w:rPr>
              <w:t xml:space="preserve">. </w:t>
            </w:r>
            <w:r w:rsidRPr="007522BE">
              <w:rPr>
                <w:rFonts w:ascii="Calibri" w:hAnsi="Calibri"/>
                <w:szCs w:val="22"/>
              </w:rPr>
              <w:t xml:space="preserve"> </w:t>
            </w:r>
          </w:p>
          <w:p w14:paraId="7BB8FD3F" w14:textId="77777777" w:rsidR="00CC0CB6" w:rsidRPr="00ED6BFD" w:rsidRDefault="00CC0CB6" w:rsidP="00C91D31">
            <w:pPr>
              <w:contextualSpacing/>
              <w:jc w:val="both"/>
              <w:rPr>
                <w:rFonts w:ascii="Calibri" w:hAnsi="Calibri"/>
                <w:szCs w:val="22"/>
              </w:rPr>
            </w:pPr>
          </w:p>
          <w:p w14:paraId="02D845F0" w14:textId="77777777" w:rsidR="00C91D31" w:rsidRDefault="00C91D31" w:rsidP="00C91D31">
            <w:pPr>
              <w:contextualSpacing/>
              <w:jc w:val="both"/>
              <w:rPr>
                <w:rFonts w:ascii="Calibri" w:hAnsi="Calibri"/>
                <w:b/>
                <w:szCs w:val="22"/>
              </w:rPr>
            </w:pPr>
            <w:r w:rsidRPr="00C91D31">
              <w:rPr>
                <w:rFonts w:ascii="Calibri" w:hAnsi="Calibri"/>
                <w:b/>
                <w:szCs w:val="22"/>
              </w:rPr>
              <w:t>•</w:t>
            </w:r>
            <w:r w:rsidRPr="00C91D31">
              <w:rPr>
                <w:rFonts w:ascii="Calibri" w:hAnsi="Calibri"/>
                <w:b/>
                <w:szCs w:val="22"/>
              </w:rPr>
              <w:tab/>
              <w:t xml:space="preserve">Reinstatement of timber door canopy with replica. </w:t>
            </w:r>
          </w:p>
          <w:p w14:paraId="3DFFB8F7" w14:textId="77777777" w:rsidR="00CC0CB6" w:rsidRDefault="00CC0CB6" w:rsidP="00C91D31">
            <w:pPr>
              <w:contextualSpacing/>
              <w:jc w:val="both"/>
              <w:rPr>
                <w:rFonts w:ascii="Calibri" w:hAnsi="Calibri"/>
                <w:b/>
                <w:szCs w:val="22"/>
              </w:rPr>
            </w:pPr>
          </w:p>
          <w:p w14:paraId="1667BF17" w14:textId="77777777" w:rsidR="004D6AC7" w:rsidRPr="004D6AC7" w:rsidRDefault="004D6AC7" w:rsidP="00C91D31">
            <w:pPr>
              <w:contextualSpacing/>
              <w:jc w:val="both"/>
              <w:rPr>
                <w:rFonts w:ascii="Calibri" w:hAnsi="Calibri"/>
                <w:szCs w:val="22"/>
              </w:rPr>
            </w:pPr>
            <w:r w:rsidRPr="004D6AC7">
              <w:rPr>
                <w:rFonts w:ascii="Calibri" w:hAnsi="Calibri"/>
                <w:szCs w:val="22"/>
              </w:rPr>
              <w:t xml:space="preserve">IHBC guidance states: </w:t>
            </w:r>
          </w:p>
          <w:p w14:paraId="251A9A4B" w14:textId="77777777" w:rsidR="004D6AC7" w:rsidRDefault="004D6AC7" w:rsidP="004D6AC7">
            <w:pPr>
              <w:pStyle w:val="Header"/>
              <w:jc w:val="both"/>
              <w:rPr>
                <w:rFonts w:asciiTheme="minorHAnsi" w:hAnsiTheme="minorHAnsi" w:cstheme="minorHAnsi"/>
                <w:szCs w:val="22"/>
              </w:rPr>
            </w:pPr>
            <w:r>
              <w:rPr>
                <w:rFonts w:asciiTheme="minorHAnsi" w:hAnsiTheme="minorHAnsi" w:cstheme="minorHAnsi"/>
                <w:b/>
                <w:szCs w:val="22"/>
              </w:rPr>
              <w:t>“</w:t>
            </w:r>
            <w:r>
              <w:rPr>
                <w:rFonts w:asciiTheme="minorHAnsi" w:hAnsiTheme="minorHAnsi" w:cstheme="minorHAnsi"/>
                <w:i/>
                <w:iCs/>
                <w:szCs w:val="22"/>
              </w:rPr>
              <w:t xml:space="preserve">The reinstatement of documented missing architectural fixtures or features may be appropriate if there is clear and compelling </w:t>
            </w:r>
            <w:proofErr w:type="gramStart"/>
            <w:r>
              <w:rPr>
                <w:rFonts w:asciiTheme="minorHAnsi" w:hAnsiTheme="minorHAnsi" w:cstheme="minorHAnsi"/>
                <w:i/>
                <w:iCs/>
                <w:szCs w:val="22"/>
              </w:rPr>
              <w:t>evidence</w:t>
            </w:r>
            <w:proofErr w:type="gramEnd"/>
            <w:r>
              <w:rPr>
                <w:rFonts w:asciiTheme="minorHAnsi" w:hAnsiTheme="minorHAnsi" w:cstheme="minorHAnsi"/>
                <w:i/>
                <w:iCs/>
                <w:szCs w:val="22"/>
              </w:rPr>
              <w:t xml:space="preserve"> and the work is undertaken accurately</w:t>
            </w:r>
            <w:r>
              <w:rPr>
                <w:rFonts w:asciiTheme="minorHAnsi" w:hAnsiTheme="minorHAnsi" w:cstheme="minorHAnsi"/>
                <w:szCs w:val="22"/>
              </w:rPr>
              <w:t>” (3.10.1).</w:t>
            </w:r>
          </w:p>
          <w:p w14:paraId="089DE6EC" w14:textId="77777777" w:rsidR="004D6AC7" w:rsidRDefault="004D6AC7" w:rsidP="00C91D31">
            <w:pPr>
              <w:contextualSpacing/>
              <w:jc w:val="both"/>
              <w:rPr>
                <w:rFonts w:ascii="Calibri" w:hAnsi="Calibri"/>
                <w:b/>
                <w:szCs w:val="22"/>
              </w:rPr>
            </w:pPr>
          </w:p>
          <w:p w14:paraId="2CB09DA3" w14:textId="77777777" w:rsidR="00CC0CB6" w:rsidRPr="00CC0CB6" w:rsidRDefault="00CC0CB6" w:rsidP="00C91D31">
            <w:pPr>
              <w:contextualSpacing/>
              <w:jc w:val="both"/>
              <w:rPr>
                <w:rFonts w:ascii="Calibri" w:hAnsi="Calibri"/>
                <w:szCs w:val="22"/>
              </w:rPr>
            </w:pPr>
            <w:r w:rsidRPr="00CC0CB6">
              <w:rPr>
                <w:rFonts w:ascii="Calibri" w:hAnsi="Calibri"/>
                <w:szCs w:val="22"/>
              </w:rPr>
              <w:t xml:space="preserve">The applicant is in possession of the original timber canopy which has rotted and fallen off the building. A replica has been made and it is considered that this will restore the balance and uniformity to the frontage of the two properties and enhance the building and conservation area. </w:t>
            </w:r>
          </w:p>
          <w:p w14:paraId="0E9C4F02" w14:textId="77777777" w:rsidR="00CC0CB6" w:rsidRPr="00C91D31" w:rsidRDefault="00CC0CB6" w:rsidP="00C91D31">
            <w:pPr>
              <w:contextualSpacing/>
              <w:jc w:val="both"/>
              <w:rPr>
                <w:rFonts w:ascii="Calibri" w:hAnsi="Calibri"/>
                <w:b/>
                <w:szCs w:val="22"/>
              </w:rPr>
            </w:pPr>
          </w:p>
          <w:p w14:paraId="1D8FBC92" w14:textId="77777777" w:rsidR="00C91D31" w:rsidRDefault="00C91D31" w:rsidP="00C91D31">
            <w:pPr>
              <w:contextualSpacing/>
              <w:jc w:val="both"/>
              <w:rPr>
                <w:rFonts w:ascii="Calibri" w:hAnsi="Calibri"/>
                <w:b/>
                <w:szCs w:val="22"/>
              </w:rPr>
            </w:pPr>
            <w:r w:rsidRPr="00C91D31">
              <w:rPr>
                <w:rFonts w:ascii="Calibri" w:hAnsi="Calibri"/>
                <w:b/>
                <w:szCs w:val="22"/>
              </w:rPr>
              <w:t>•</w:t>
            </w:r>
            <w:r w:rsidRPr="00C91D31">
              <w:rPr>
                <w:rFonts w:ascii="Calibri" w:hAnsi="Calibri"/>
                <w:b/>
                <w:szCs w:val="22"/>
              </w:rPr>
              <w:tab/>
              <w:t>Renovation of original front door</w:t>
            </w:r>
          </w:p>
          <w:p w14:paraId="2E41F366" w14:textId="77777777" w:rsidR="00CC0CB6" w:rsidRDefault="00CC0CB6" w:rsidP="00C91D31">
            <w:pPr>
              <w:contextualSpacing/>
              <w:jc w:val="both"/>
              <w:rPr>
                <w:rFonts w:ascii="Calibri" w:hAnsi="Calibri"/>
                <w:b/>
                <w:szCs w:val="22"/>
              </w:rPr>
            </w:pPr>
          </w:p>
          <w:p w14:paraId="33235909" w14:textId="77777777" w:rsidR="00CC0CB6" w:rsidRDefault="00CC0CB6" w:rsidP="00C91D31">
            <w:pPr>
              <w:contextualSpacing/>
              <w:jc w:val="both"/>
              <w:rPr>
                <w:rFonts w:ascii="Calibri" w:hAnsi="Calibri"/>
                <w:szCs w:val="22"/>
              </w:rPr>
            </w:pPr>
            <w:r w:rsidRPr="00CC0CB6">
              <w:rPr>
                <w:rFonts w:ascii="Calibri" w:hAnsi="Calibri"/>
                <w:szCs w:val="22"/>
              </w:rPr>
              <w:t xml:space="preserve">The applicant has agreed to renovate the original front door rather than replace. This will enhance the appearance of the building. </w:t>
            </w:r>
          </w:p>
          <w:p w14:paraId="6E1B84F6" w14:textId="77777777" w:rsidR="00CC0CB6" w:rsidRPr="00CC0CB6" w:rsidRDefault="00CC0CB6" w:rsidP="00C91D31">
            <w:pPr>
              <w:contextualSpacing/>
              <w:jc w:val="both"/>
              <w:rPr>
                <w:rFonts w:ascii="Calibri" w:hAnsi="Calibri"/>
                <w:szCs w:val="22"/>
              </w:rPr>
            </w:pPr>
          </w:p>
          <w:p w14:paraId="30C8B147" w14:textId="77777777" w:rsidR="00C91D31" w:rsidRDefault="00C91D31" w:rsidP="00C91D31">
            <w:pPr>
              <w:contextualSpacing/>
              <w:jc w:val="both"/>
              <w:rPr>
                <w:rFonts w:ascii="Calibri" w:hAnsi="Calibri"/>
                <w:b/>
                <w:szCs w:val="22"/>
              </w:rPr>
            </w:pPr>
            <w:r w:rsidRPr="00C91D31">
              <w:rPr>
                <w:rFonts w:ascii="Calibri" w:hAnsi="Calibri"/>
                <w:b/>
                <w:szCs w:val="22"/>
              </w:rPr>
              <w:t>•</w:t>
            </w:r>
            <w:r w:rsidRPr="00C91D31">
              <w:rPr>
                <w:rFonts w:ascii="Calibri" w:hAnsi="Calibri"/>
                <w:b/>
                <w:szCs w:val="22"/>
              </w:rPr>
              <w:tab/>
              <w:t>Internal plaster to be removed and replaced with insulated lime plaster</w:t>
            </w:r>
          </w:p>
          <w:p w14:paraId="1E45B774" w14:textId="77777777" w:rsidR="000D6B6C" w:rsidRDefault="000D6B6C" w:rsidP="00C91D31">
            <w:pPr>
              <w:contextualSpacing/>
              <w:jc w:val="both"/>
              <w:rPr>
                <w:rFonts w:ascii="Calibri" w:hAnsi="Calibri"/>
                <w:b/>
                <w:szCs w:val="22"/>
              </w:rPr>
            </w:pPr>
          </w:p>
          <w:p w14:paraId="739B9BA1" w14:textId="3B70A63E" w:rsidR="000D6B6C" w:rsidRPr="000D6B6C" w:rsidRDefault="000D6B6C" w:rsidP="00C91D31">
            <w:pPr>
              <w:contextualSpacing/>
              <w:jc w:val="both"/>
              <w:rPr>
                <w:rFonts w:ascii="Calibri" w:hAnsi="Calibri"/>
                <w:szCs w:val="22"/>
              </w:rPr>
            </w:pPr>
            <w:r w:rsidRPr="000D6B6C">
              <w:rPr>
                <w:rFonts w:ascii="Calibri" w:hAnsi="Calibri"/>
                <w:szCs w:val="22"/>
              </w:rPr>
              <w:t xml:space="preserve">It is </w:t>
            </w:r>
            <w:r w:rsidR="004562E5">
              <w:rPr>
                <w:rFonts w:ascii="Calibri" w:hAnsi="Calibri"/>
                <w:szCs w:val="22"/>
              </w:rPr>
              <w:t>understood</w:t>
            </w:r>
            <w:r w:rsidRPr="000D6B6C">
              <w:rPr>
                <w:rFonts w:ascii="Calibri" w:hAnsi="Calibri"/>
                <w:szCs w:val="22"/>
              </w:rPr>
              <w:t xml:space="preserve"> that most of the plaster is modern and the small amount to the front elevation which may be original may be damaged </w:t>
            </w:r>
            <w:r w:rsidR="004D6AC7">
              <w:rPr>
                <w:rFonts w:ascii="Calibri" w:hAnsi="Calibri"/>
                <w:szCs w:val="22"/>
              </w:rPr>
              <w:t xml:space="preserve">or removed </w:t>
            </w:r>
            <w:r w:rsidRPr="000D6B6C">
              <w:rPr>
                <w:rFonts w:ascii="Calibri" w:hAnsi="Calibri"/>
                <w:szCs w:val="22"/>
              </w:rPr>
              <w:t>by replacing the window</w:t>
            </w:r>
            <w:r w:rsidR="004D6AC7">
              <w:rPr>
                <w:rFonts w:ascii="Calibri" w:hAnsi="Calibri"/>
                <w:szCs w:val="22"/>
              </w:rPr>
              <w:t xml:space="preserve"> and sills</w:t>
            </w:r>
            <w:r w:rsidRPr="000D6B6C">
              <w:rPr>
                <w:rFonts w:ascii="Calibri" w:hAnsi="Calibri"/>
                <w:szCs w:val="22"/>
              </w:rPr>
              <w:t xml:space="preserve">. </w:t>
            </w:r>
            <w:r w:rsidR="004D6AC7">
              <w:rPr>
                <w:rFonts w:ascii="Calibri" w:hAnsi="Calibri"/>
                <w:szCs w:val="22"/>
              </w:rPr>
              <w:t>This loss of historic fabric would cause some harm to the asset</w:t>
            </w:r>
            <w:r w:rsidR="004562E5">
              <w:rPr>
                <w:rFonts w:ascii="Calibri" w:hAnsi="Calibri"/>
                <w:szCs w:val="22"/>
              </w:rPr>
              <w:t xml:space="preserve"> and </w:t>
            </w:r>
            <w:proofErr w:type="gramStart"/>
            <w:r w:rsidR="004562E5">
              <w:rPr>
                <w:rFonts w:ascii="Calibri" w:hAnsi="Calibri"/>
                <w:szCs w:val="22"/>
              </w:rPr>
              <w:t>is considered to be</w:t>
            </w:r>
            <w:proofErr w:type="gramEnd"/>
            <w:r w:rsidR="004562E5">
              <w:rPr>
                <w:rFonts w:ascii="Calibri" w:hAnsi="Calibri"/>
                <w:szCs w:val="22"/>
              </w:rPr>
              <w:t xml:space="preserve"> avoidable as it has survived the last replacement of windows</w:t>
            </w:r>
            <w:r w:rsidR="004D6AC7">
              <w:rPr>
                <w:rFonts w:ascii="Calibri" w:hAnsi="Calibri"/>
                <w:szCs w:val="22"/>
              </w:rPr>
              <w:t xml:space="preserve">. </w:t>
            </w:r>
            <w:r w:rsidR="004F7674">
              <w:rPr>
                <w:rFonts w:ascii="Calibri" w:hAnsi="Calibri"/>
                <w:szCs w:val="22"/>
              </w:rPr>
              <w:t xml:space="preserve">It is stated that </w:t>
            </w:r>
            <w:r w:rsidR="004D6AC7">
              <w:rPr>
                <w:rFonts w:ascii="Calibri" w:hAnsi="Calibri"/>
                <w:szCs w:val="22"/>
              </w:rPr>
              <w:t>the</w:t>
            </w:r>
            <w:r w:rsidRPr="000D6B6C">
              <w:rPr>
                <w:rFonts w:ascii="Calibri" w:hAnsi="Calibri"/>
                <w:szCs w:val="22"/>
              </w:rPr>
              <w:t xml:space="preserve"> plasterwork </w:t>
            </w:r>
            <w:r w:rsidR="004D6AC7">
              <w:rPr>
                <w:rFonts w:ascii="Calibri" w:hAnsi="Calibri"/>
                <w:szCs w:val="22"/>
              </w:rPr>
              <w:t>is</w:t>
            </w:r>
            <w:r w:rsidRPr="000D6B6C">
              <w:rPr>
                <w:rFonts w:ascii="Calibri" w:hAnsi="Calibri"/>
                <w:szCs w:val="22"/>
              </w:rPr>
              <w:t xml:space="preserve"> </w:t>
            </w:r>
            <w:proofErr w:type="gramStart"/>
            <w:r w:rsidRPr="000D6B6C">
              <w:rPr>
                <w:rFonts w:ascii="Calibri" w:hAnsi="Calibri"/>
                <w:szCs w:val="22"/>
              </w:rPr>
              <w:t>rotten</w:t>
            </w:r>
            <w:proofErr w:type="gramEnd"/>
            <w:r w:rsidRPr="000D6B6C">
              <w:rPr>
                <w:rFonts w:ascii="Calibri" w:hAnsi="Calibri"/>
                <w:szCs w:val="22"/>
              </w:rPr>
              <w:t xml:space="preserve"> and the renewal will bring a minor benefit through energy efficiency as well as improving the living conditions within the building.  </w:t>
            </w:r>
            <w:r w:rsidR="004D6AC7">
              <w:rPr>
                <w:rFonts w:ascii="Calibri" w:hAnsi="Calibri"/>
                <w:szCs w:val="22"/>
              </w:rPr>
              <w:t xml:space="preserve">The use of a traditional </w:t>
            </w:r>
            <w:proofErr w:type="gramStart"/>
            <w:r w:rsidR="004D6AC7">
              <w:rPr>
                <w:rFonts w:ascii="Calibri" w:hAnsi="Calibri"/>
                <w:szCs w:val="22"/>
              </w:rPr>
              <w:t>lime based</w:t>
            </w:r>
            <w:proofErr w:type="gramEnd"/>
            <w:r w:rsidR="004D6AC7">
              <w:rPr>
                <w:rFonts w:ascii="Calibri" w:hAnsi="Calibri"/>
                <w:szCs w:val="22"/>
              </w:rPr>
              <w:t xml:space="preserve"> plaster is considered appropriate to the age of the building and compatible with the stone construction.</w:t>
            </w:r>
            <w:r w:rsidR="004F7674">
              <w:rPr>
                <w:rFonts w:ascii="Calibri" w:hAnsi="Calibri"/>
                <w:szCs w:val="22"/>
              </w:rPr>
              <w:t xml:space="preserve"> This is acceptable in principle if considered necessary but further justification would be required </w:t>
            </w:r>
            <w:r w:rsidR="00727A6D">
              <w:rPr>
                <w:rFonts w:ascii="Calibri" w:hAnsi="Calibri"/>
                <w:szCs w:val="22"/>
              </w:rPr>
              <w:t>and special</w:t>
            </w:r>
            <w:r w:rsidR="004F7674">
              <w:rPr>
                <w:rFonts w:ascii="Calibri" w:hAnsi="Calibri"/>
                <w:szCs w:val="22"/>
              </w:rPr>
              <w:t xml:space="preserve"> care taken when </w:t>
            </w:r>
            <w:r w:rsidR="00727A6D">
              <w:rPr>
                <w:rFonts w:ascii="Calibri" w:hAnsi="Calibri"/>
                <w:szCs w:val="22"/>
              </w:rPr>
              <w:t>replacing</w:t>
            </w:r>
            <w:r w:rsidR="004F7674">
              <w:rPr>
                <w:rFonts w:ascii="Calibri" w:hAnsi="Calibri"/>
                <w:szCs w:val="22"/>
              </w:rPr>
              <w:t xml:space="preserve"> windows to ensure historic fabric is not damaged. </w:t>
            </w:r>
          </w:p>
          <w:p w14:paraId="33AE5C0F" w14:textId="77777777" w:rsidR="00CC0CB6" w:rsidRPr="00C91D31" w:rsidRDefault="00CC0CB6" w:rsidP="00C91D31">
            <w:pPr>
              <w:contextualSpacing/>
              <w:jc w:val="both"/>
              <w:rPr>
                <w:rFonts w:ascii="Calibri" w:hAnsi="Calibri"/>
                <w:b/>
                <w:szCs w:val="22"/>
              </w:rPr>
            </w:pPr>
          </w:p>
          <w:p w14:paraId="430E8CEE" w14:textId="77777777" w:rsidR="00C91D31" w:rsidRDefault="00C91D31" w:rsidP="00C91D31">
            <w:pPr>
              <w:contextualSpacing/>
              <w:jc w:val="both"/>
              <w:rPr>
                <w:rFonts w:ascii="Calibri" w:hAnsi="Calibri"/>
                <w:b/>
                <w:szCs w:val="22"/>
              </w:rPr>
            </w:pPr>
            <w:r w:rsidRPr="00C91D31">
              <w:rPr>
                <w:rFonts w:ascii="Calibri" w:hAnsi="Calibri"/>
                <w:b/>
                <w:szCs w:val="22"/>
              </w:rPr>
              <w:t>•</w:t>
            </w:r>
            <w:r w:rsidRPr="00C91D31">
              <w:rPr>
                <w:rFonts w:ascii="Calibri" w:hAnsi="Calibri"/>
                <w:b/>
                <w:szCs w:val="22"/>
              </w:rPr>
              <w:tab/>
              <w:t>Cleaning and repainting of render and stone quoins</w:t>
            </w:r>
          </w:p>
          <w:p w14:paraId="20416C5E" w14:textId="77777777" w:rsidR="004D6AC7" w:rsidRDefault="004D6AC7" w:rsidP="00C91D31">
            <w:pPr>
              <w:contextualSpacing/>
              <w:jc w:val="both"/>
              <w:rPr>
                <w:rFonts w:ascii="Calibri" w:hAnsi="Calibri"/>
                <w:b/>
                <w:szCs w:val="22"/>
              </w:rPr>
            </w:pPr>
          </w:p>
          <w:p w14:paraId="08E706D4" w14:textId="77777777" w:rsidR="007522BE" w:rsidRPr="007522BE" w:rsidRDefault="004D6AC7" w:rsidP="00C91D31">
            <w:pPr>
              <w:contextualSpacing/>
              <w:jc w:val="both"/>
              <w:rPr>
                <w:rFonts w:asciiTheme="minorHAnsi" w:hAnsiTheme="minorHAnsi" w:cstheme="minorHAnsi"/>
                <w:szCs w:val="22"/>
              </w:rPr>
            </w:pPr>
            <w:r w:rsidRPr="007522BE">
              <w:rPr>
                <w:rFonts w:asciiTheme="minorHAnsi" w:hAnsiTheme="minorHAnsi" w:cstheme="minorHAnsi"/>
                <w:szCs w:val="22"/>
              </w:rPr>
              <w:t xml:space="preserve">The recently refused application included a proposal to remove the render to the building however this was </w:t>
            </w:r>
            <w:r w:rsidR="007522BE" w:rsidRPr="007522BE">
              <w:rPr>
                <w:rFonts w:asciiTheme="minorHAnsi" w:hAnsiTheme="minorHAnsi" w:cstheme="minorHAnsi"/>
                <w:szCs w:val="22"/>
              </w:rPr>
              <w:t>deemed</w:t>
            </w:r>
            <w:r w:rsidRPr="007522BE">
              <w:rPr>
                <w:rFonts w:asciiTheme="minorHAnsi" w:hAnsiTheme="minorHAnsi" w:cstheme="minorHAnsi"/>
                <w:szCs w:val="22"/>
              </w:rPr>
              <w:t xml:space="preserve"> to be unacceptable. </w:t>
            </w:r>
            <w:r w:rsidR="007522BE" w:rsidRPr="007522BE">
              <w:rPr>
                <w:rFonts w:asciiTheme="minorHAnsi" w:hAnsiTheme="minorHAnsi" w:cstheme="minorHAnsi"/>
                <w:szCs w:val="22"/>
              </w:rPr>
              <w:t>Therefore,</w:t>
            </w:r>
            <w:r w:rsidRPr="007522BE">
              <w:rPr>
                <w:rFonts w:asciiTheme="minorHAnsi" w:hAnsiTheme="minorHAnsi" w:cstheme="minorHAnsi"/>
                <w:szCs w:val="22"/>
              </w:rPr>
              <w:t xml:space="preserve"> it is now proposed to </w:t>
            </w:r>
            <w:r w:rsidR="007522BE" w:rsidRPr="007522BE">
              <w:rPr>
                <w:rFonts w:asciiTheme="minorHAnsi" w:hAnsiTheme="minorHAnsi" w:cstheme="minorHAnsi"/>
                <w:szCs w:val="22"/>
              </w:rPr>
              <w:t>retain the render and remove the paint from the stone qu</w:t>
            </w:r>
            <w:r w:rsidR="007522BE">
              <w:rPr>
                <w:rFonts w:asciiTheme="minorHAnsi" w:hAnsiTheme="minorHAnsi" w:cstheme="minorHAnsi"/>
                <w:szCs w:val="22"/>
              </w:rPr>
              <w:t>o</w:t>
            </w:r>
            <w:r w:rsidR="007522BE" w:rsidRPr="007522BE">
              <w:rPr>
                <w:rFonts w:asciiTheme="minorHAnsi" w:hAnsiTheme="minorHAnsi" w:cstheme="minorHAnsi"/>
                <w:szCs w:val="22"/>
              </w:rPr>
              <w:t xml:space="preserve">ins and repaint. </w:t>
            </w:r>
          </w:p>
          <w:p w14:paraId="21FD9ABB" w14:textId="77777777" w:rsidR="007522BE" w:rsidRPr="007522BE" w:rsidRDefault="007522BE" w:rsidP="00C91D31">
            <w:pPr>
              <w:contextualSpacing/>
              <w:jc w:val="both"/>
              <w:rPr>
                <w:rFonts w:asciiTheme="minorHAnsi" w:hAnsiTheme="minorHAnsi" w:cstheme="minorHAnsi"/>
                <w:szCs w:val="22"/>
              </w:rPr>
            </w:pPr>
          </w:p>
          <w:p w14:paraId="1925B5C1" w14:textId="770E156E" w:rsidR="004D6AC7" w:rsidRDefault="007522BE" w:rsidP="00C91D31">
            <w:pPr>
              <w:contextualSpacing/>
              <w:jc w:val="both"/>
              <w:rPr>
                <w:rFonts w:asciiTheme="minorHAnsi" w:hAnsiTheme="minorHAnsi" w:cstheme="minorHAnsi"/>
                <w:szCs w:val="22"/>
              </w:rPr>
            </w:pPr>
            <w:r w:rsidRPr="007522BE">
              <w:rPr>
                <w:rFonts w:asciiTheme="minorHAnsi" w:hAnsiTheme="minorHAnsi" w:cstheme="minorHAnsi"/>
              </w:rPr>
              <w:t xml:space="preserve">The existing stone quoins are coated with an acrylic based paint. The use of the DOFF high pressure water system to remove the paint material from the stone and render is shown to be a low impact method of paint removal with limited damage to the substrate. </w:t>
            </w:r>
            <w:r w:rsidR="004D6AC7" w:rsidRPr="007522BE">
              <w:rPr>
                <w:rFonts w:asciiTheme="minorHAnsi" w:hAnsiTheme="minorHAnsi" w:cstheme="minorHAnsi"/>
                <w:szCs w:val="22"/>
              </w:rPr>
              <w:t xml:space="preserve"> </w:t>
            </w:r>
            <w:r w:rsidR="004F7674">
              <w:rPr>
                <w:rFonts w:asciiTheme="minorHAnsi" w:hAnsiTheme="minorHAnsi" w:cstheme="minorHAnsi"/>
                <w:szCs w:val="22"/>
              </w:rPr>
              <w:t xml:space="preserve">Notwithstanding this it would be necessary to carry out a test on a small area prior to carrying out the works to ascertain what the best method of removal would be. </w:t>
            </w:r>
          </w:p>
          <w:p w14:paraId="56BA5AF8" w14:textId="77777777" w:rsidR="007522BE" w:rsidRPr="007522BE" w:rsidRDefault="007522BE" w:rsidP="00C91D31">
            <w:pPr>
              <w:contextualSpacing/>
              <w:jc w:val="both"/>
              <w:rPr>
                <w:rFonts w:asciiTheme="minorHAnsi" w:hAnsiTheme="minorHAnsi" w:cstheme="minorHAnsi"/>
                <w:szCs w:val="22"/>
              </w:rPr>
            </w:pPr>
          </w:p>
          <w:p w14:paraId="4640BC3A" w14:textId="77777777" w:rsidR="00C91D31" w:rsidRDefault="00C91D31" w:rsidP="00C91D31">
            <w:pPr>
              <w:contextualSpacing/>
              <w:jc w:val="both"/>
              <w:rPr>
                <w:rFonts w:ascii="Calibri" w:hAnsi="Calibri"/>
                <w:b/>
                <w:szCs w:val="22"/>
              </w:rPr>
            </w:pPr>
            <w:r w:rsidRPr="00C91D31">
              <w:rPr>
                <w:rFonts w:ascii="Calibri" w:hAnsi="Calibri"/>
                <w:b/>
                <w:szCs w:val="22"/>
              </w:rPr>
              <w:t>•</w:t>
            </w:r>
            <w:r w:rsidRPr="00C91D31">
              <w:rPr>
                <w:rFonts w:ascii="Calibri" w:hAnsi="Calibri"/>
                <w:b/>
                <w:szCs w:val="22"/>
              </w:rPr>
              <w:tab/>
              <w:t>New cast iron down pipe and hopper</w:t>
            </w:r>
          </w:p>
          <w:p w14:paraId="3C81D8A2" w14:textId="77777777" w:rsidR="007522BE" w:rsidRDefault="007522BE" w:rsidP="00C91D31">
            <w:pPr>
              <w:contextualSpacing/>
              <w:jc w:val="both"/>
              <w:rPr>
                <w:rFonts w:ascii="Calibri" w:hAnsi="Calibri"/>
                <w:b/>
                <w:szCs w:val="22"/>
              </w:rPr>
            </w:pPr>
          </w:p>
          <w:p w14:paraId="5C609757" w14:textId="77777777" w:rsidR="007522BE" w:rsidRPr="007522BE" w:rsidRDefault="007522BE" w:rsidP="00C91D31">
            <w:pPr>
              <w:contextualSpacing/>
              <w:jc w:val="both"/>
              <w:rPr>
                <w:rFonts w:ascii="Calibri" w:hAnsi="Calibri"/>
                <w:szCs w:val="22"/>
              </w:rPr>
            </w:pPr>
            <w:r w:rsidRPr="007522BE">
              <w:rPr>
                <w:rFonts w:ascii="Calibri" w:hAnsi="Calibri"/>
                <w:szCs w:val="22"/>
              </w:rPr>
              <w:t xml:space="preserve">This will prevent water ingress into the building and is considered acceptable subject to exact specifications being submitted prior to installation. </w:t>
            </w:r>
          </w:p>
        </w:tc>
      </w:tr>
      <w:tr w:rsidR="008C75E4" w:rsidRPr="008C75E4" w14:paraId="77F11505" w14:textId="77777777" w:rsidTr="00504440">
        <w:trPr>
          <w:trHeight w:val="864"/>
          <w:jc w:val="center"/>
        </w:trPr>
        <w:tc>
          <w:tcPr>
            <w:tcW w:w="9555" w:type="dxa"/>
            <w:gridSpan w:val="14"/>
            <w:tcMar>
              <w:top w:w="57" w:type="dxa"/>
              <w:bottom w:w="57" w:type="dxa"/>
            </w:tcMar>
          </w:tcPr>
          <w:p w14:paraId="4E82AAD0" w14:textId="77777777" w:rsidR="00C50517" w:rsidRDefault="00C91D31" w:rsidP="00C91D31">
            <w:pPr>
              <w:pStyle w:val="Header"/>
              <w:tabs>
                <w:tab w:val="clear" w:pos="4153"/>
                <w:tab w:val="clear" w:pos="8306"/>
              </w:tabs>
              <w:contextualSpacing/>
              <w:jc w:val="both"/>
              <w:rPr>
                <w:rFonts w:ascii="Calibri" w:hAnsi="Calibri"/>
                <w:b/>
                <w:szCs w:val="22"/>
              </w:rPr>
            </w:pPr>
            <w:r w:rsidRPr="00C91D31">
              <w:rPr>
                <w:rFonts w:ascii="Calibri" w:hAnsi="Calibri"/>
                <w:b/>
                <w:szCs w:val="22"/>
              </w:rPr>
              <w:lastRenderedPageBreak/>
              <w:t>Residential Amenity:</w:t>
            </w:r>
          </w:p>
          <w:p w14:paraId="05DFDB6A" w14:textId="77777777" w:rsidR="007522BE" w:rsidRPr="007522BE" w:rsidRDefault="007522BE" w:rsidP="00C91D31">
            <w:pPr>
              <w:pStyle w:val="Header"/>
              <w:tabs>
                <w:tab w:val="clear" w:pos="4153"/>
                <w:tab w:val="clear" w:pos="8306"/>
              </w:tabs>
              <w:contextualSpacing/>
              <w:jc w:val="both"/>
              <w:rPr>
                <w:rFonts w:ascii="Calibri" w:hAnsi="Calibri"/>
                <w:szCs w:val="22"/>
              </w:rPr>
            </w:pPr>
            <w:r w:rsidRPr="007522BE">
              <w:rPr>
                <w:rFonts w:ascii="Calibri" w:hAnsi="Calibri"/>
                <w:szCs w:val="22"/>
              </w:rPr>
              <w:t xml:space="preserve">There will be no impact on residential amenity. </w:t>
            </w:r>
          </w:p>
        </w:tc>
      </w:tr>
      <w:tr w:rsidR="008C75E4" w:rsidRPr="008C75E4" w14:paraId="1FFFF948" w14:textId="77777777" w:rsidTr="00504440">
        <w:trPr>
          <w:trHeight w:val="864"/>
          <w:jc w:val="center"/>
        </w:trPr>
        <w:tc>
          <w:tcPr>
            <w:tcW w:w="9555" w:type="dxa"/>
            <w:gridSpan w:val="14"/>
            <w:tcMar>
              <w:top w:w="57" w:type="dxa"/>
              <w:bottom w:w="57" w:type="dxa"/>
            </w:tcMar>
          </w:tcPr>
          <w:p w14:paraId="76C064C3" w14:textId="77777777" w:rsidR="00C0704D" w:rsidRPr="008C75E4" w:rsidRDefault="00C0704D" w:rsidP="006126D1">
            <w:pPr>
              <w:contextualSpacing/>
              <w:jc w:val="both"/>
              <w:rPr>
                <w:rFonts w:ascii="Calibri" w:hAnsi="Calibri"/>
                <w:b/>
                <w:bCs/>
                <w:szCs w:val="22"/>
              </w:rPr>
            </w:pPr>
            <w:r w:rsidRPr="008C75E4">
              <w:rPr>
                <w:rFonts w:ascii="Calibri" w:hAnsi="Calibri"/>
                <w:b/>
                <w:bCs/>
                <w:szCs w:val="22"/>
              </w:rPr>
              <w:t>Observations/Consideration of Matters Raised/Conclusion:</w:t>
            </w:r>
          </w:p>
          <w:p w14:paraId="26101592" w14:textId="77777777" w:rsidR="00C44E40" w:rsidRDefault="00C91D31" w:rsidP="00454754">
            <w:pPr>
              <w:pStyle w:val="Header"/>
              <w:tabs>
                <w:tab w:val="clear" w:pos="4153"/>
                <w:tab w:val="clear" w:pos="8306"/>
              </w:tabs>
              <w:contextualSpacing/>
              <w:jc w:val="both"/>
              <w:rPr>
                <w:rFonts w:ascii="Calibri" w:hAnsi="Calibri"/>
                <w:szCs w:val="22"/>
              </w:rPr>
            </w:pPr>
            <w:r>
              <w:rPr>
                <w:rFonts w:ascii="Calibri" w:hAnsi="Calibri"/>
                <w:szCs w:val="22"/>
              </w:rPr>
              <w:t>I</w:t>
            </w:r>
            <w:r w:rsidRPr="00C91D31">
              <w:rPr>
                <w:rFonts w:ascii="Calibri" w:hAnsi="Calibri"/>
                <w:szCs w:val="22"/>
              </w:rPr>
              <w:t xml:space="preserve">n giving considerable importance and weight to the duties at section 16, 66 and 72 of the Planning (Listed Buildings and Conservation Areas) Act 1990 and in consideration to NPPF and Key Statement EN5 and </w:t>
            </w:r>
            <w:r w:rsidRPr="00C91D31">
              <w:rPr>
                <w:rFonts w:ascii="Calibri" w:hAnsi="Calibri"/>
                <w:szCs w:val="22"/>
              </w:rPr>
              <w:lastRenderedPageBreak/>
              <w:t xml:space="preserve">Policies DME4 and DMG1 of the Ribble Valley Core Strategy it is recommended that listed building consent be </w:t>
            </w:r>
            <w:r w:rsidR="004F7674">
              <w:rPr>
                <w:rFonts w:ascii="Calibri" w:hAnsi="Calibri"/>
                <w:szCs w:val="22"/>
              </w:rPr>
              <w:t>refused.</w:t>
            </w:r>
          </w:p>
          <w:p w14:paraId="06737300" w14:textId="77777777" w:rsidR="004F7674" w:rsidRDefault="004F7674" w:rsidP="00454754">
            <w:pPr>
              <w:pStyle w:val="Header"/>
              <w:tabs>
                <w:tab w:val="clear" w:pos="4153"/>
                <w:tab w:val="clear" w:pos="8306"/>
              </w:tabs>
              <w:contextualSpacing/>
              <w:jc w:val="both"/>
              <w:rPr>
                <w:rFonts w:ascii="Calibri" w:hAnsi="Calibri"/>
                <w:szCs w:val="22"/>
              </w:rPr>
            </w:pPr>
          </w:p>
          <w:p w14:paraId="4DE68819" w14:textId="61981AC9" w:rsidR="004F7674" w:rsidRPr="00BA2247" w:rsidRDefault="004F7674" w:rsidP="00454754">
            <w:pPr>
              <w:pStyle w:val="Header"/>
              <w:tabs>
                <w:tab w:val="clear" w:pos="4153"/>
                <w:tab w:val="clear" w:pos="8306"/>
              </w:tabs>
              <w:contextualSpacing/>
              <w:jc w:val="both"/>
              <w:rPr>
                <w:rFonts w:ascii="Calibri" w:hAnsi="Calibri"/>
                <w:szCs w:val="22"/>
              </w:rPr>
            </w:pPr>
            <w:r>
              <w:rPr>
                <w:rFonts w:ascii="Calibri" w:hAnsi="Calibri"/>
                <w:szCs w:val="22"/>
              </w:rPr>
              <w:t>The replacement of a historic sash window and alteration to plan form would constitute harm which is not outweighed by public benefit</w:t>
            </w:r>
            <w:r w:rsidR="00640CEE">
              <w:rPr>
                <w:rFonts w:ascii="Calibri" w:hAnsi="Calibri"/>
                <w:szCs w:val="22"/>
              </w:rPr>
              <w:t xml:space="preserve">. </w:t>
            </w:r>
          </w:p>
        </w:tc>
      </w:tr>
      <w:tr w:rsidR="00C0704D" w:rsidRPr="008C75E4" w14:paraId="7901AB86" w14:textId="77777777" w:rsidTr="00504440">
        <w:trPr>
          <w:jc w:val="center"/>
        </w:trPr>
        <w:tc>
          <w:tcPr>
            <w:tcW w:w="2837" w:type="dxa"/>
            <w:gridSpan w:val="4"/>
            <w:tcMar>
              <w:top w:w="57" w:type="dxa"/>
              <w:bottom w:w="57" w:type="dxa"/>
            </w:tcMar>
          </w:tcPr>
          <w:p w14:paraId="3A0AFC99" w14:textId="77777777" w:rsidR="00C0704D" w:rsidRPr="008C75E4" w:rsidRDefault="00C0704D" w:rsidP="006126D1">
            <w:pPr>
              <w:jc w:val="both"/>
              <w:rPr>
                <w:rFonts w:ascii="Calibri" w:hAnsi="Calibri"/>
                <w:b/>
                <w:bCs/>
                <w:szCs w:val="22"/>
              </w:rPr>
            </w:pPr>
            <w:r w:rsidRPr="008C75E4">
              <w:rPr>
                <w:rFonts w:ascii="Calibri" w:hAnsi="Calibri"/>
                <w:b/>
                <w:szCs w:val="22"/>
              </w:rPr>
              <w:lastRenderedPageBreak/>
              <w:t>RECOMMENDATION</w:t>
            </w:r>
            <w:r w:rsidRPr="008C75E4">
              <w:rPr>
                <w:rFonts w:ascii="Calibri" w:hAnsi="Calibri"/>
                <w:szCs w:val="22"/>
              </w:rPr>
              <w:t>:</w:t>
            </w:r>
          </w:p>
        </w:tc>
        <w:tc>
          <w:tcPr>
            <w:tcW w:w="6718" w:type="dxa"/>
            <w:gridSpan w:val="10"/>
          </w:tcPr>
          <w:p w14:paraId="52895152" w14:textId="5162AFE4" w:rsidR="00C0704D" w:rsidRPr="008C75E4" w:rsidRDefault="00640CEE" w:rsidP="006126D1">
            <w:pPr>
              <w:jc w:val="both"/>
              <w:rPr>
                <w:rFonts w:ascii="Calibri" w:hAnsi="Calibri"/>
                <w:bCs/>
                <w:szCs w:val="22"/>
              </w:rPr>
            </w:pPr>
            <w:r>
              <w:rPr>
                <w:rFonts w:ascii="Calibri" w:hAnsi="Calibri"/>
                <w:bCs/>
                <w:szCs w:val="22"/>
              </w:rPr>
              <w:t xml:space="preserve">To </w:t>
            </w:r>
            <w:r w:rsidR="001F6487">
              <w:rPr>
                <w:rFonts w:ascii="Calibri" w:hAnsi="Calibri"/>
                <w:bCs/>
                <w:szCs w:val="22"/>
              </w:rPr>
              <w:t>REFUSE</w:t>
            </w:r>
            <w:r>
              <w:rPr>
                <w:rFonts w:ascii="Calibri" w:hAnsi="Calibri"/>
                <w:bCs/>
                <w:szCs w:val="22"/>
              </w:rPr>
              <w:t xml:space="preserve"> listed building consent. </w:t>
            </w:r>
          </w:p>
        </w:tc>
      </w:tr>
    </w:tbl>
    <w:p w14:paraId="501E33BB" w14:textId="6BA6688B" w:rsidR="0031197A" w:rsidRDefault="00097A64" w:rsidP="006126D1">
      <w:pPr>
        <w:jc w:val="both"/>
        <w:rPr>
          <w:rFonts w:ascii="Calibri" w:hAnsi="Calibri"/>
          <w:szCs w:val="22"/>
        </w:rPr>
      </w:pPr>
    </w:p>
    <w:p w14:paraId="6A059C65" w14:textId="744DD14A" w:rsidR="00727A6D" w:rsidRDefault="00727A6D" w:rsidP="006126D1">
      <w:pPr>
        <w:jc w:val="both"/>
        <w:rPr>
          <w:rFonts w:ascii="Calibri" w:hAnsi="Calibri"/>
          <w:szCs w:val="22"/>
        </w:rPr>
      </w:pPr>
    </w:p>
    <w:sectPr w:rsidR="00727A6D" w:rsidSect="00504440">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29341" w14:textId="77777777" w:rsidR="00D80310" w:rsidRDefault="00D80310" w:rsidP="006D0B5F">
      <w:r>
        <w:separator/>
      </w:r>
    </w:p>
  </w:endnote>
  <w:endnote w:type="continuationSeparator" w:id="0">
    <w:p w14:paraId="028726E1" w14:textId="77777777" w:rsidR="00D80310" w:rsidRDefault="00D80310"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9880" w14:textId="77777777" w:rsidR="00D80310" w:rsidRDefault="00D80310" w:rsidP="006D0B5F">
      <w:r>
        <w:separator/>
      </w:r>
    </w:p>
  </w:footnote>
  <w:footnote w:type="continuationSeparator" w:id="0">
    <w:p w14:paraId="52DC46C9" w14:textId="77777777" w:rsidR="00D80310" w:rsidRDefault="00D80310"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515A5"/>
    <w:multiLevelType w:val="hybridMultilevel"/>
    <w:tmpl w:val="2C2E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237983"/>
    <w:multiLevelType w:val="hybridMultilevel"/>
    <w:tmpl w:val="D2E4F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51906"/>
    <w:multiLevelType w:val="hybridMultilevel"/>
    <w:tmpl w:val="4BFEB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5B1631"/>
    <w:multiLevelType w:val="hybridMultilevel"/>
    <w:tmpl w:val="FB046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7422E2"/>
    <w:multiLevelType w:val="hybridMultilevel"/>
    <w:tmpl w:val="05061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E5546A"/>
    <w:multiLevelType w:val="hybridMultilevel"/>
    <w:tmpl w:val="5604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142780"/>
    <w:multiLevelType w:val="hybridMultilevel"/>
    <w:tmpl w:val="3EDC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2B1B55"/>
    <w:multiLevelType w:val="hybridMultilevel"/>
    <w:tmpl w:val="5FDC1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9B2938"/>
    <w:multiLevelType w:val="hybridMultilevel"/>
    <w:tmpl w:val="024E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A11A14"/>
    <w:multiLevelType w:val="hybridMultilevel"/>
    <w:tmpl w:val="638C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C62D32"/>
    <w:multiLevelType w:val="hybridMultilevel"/>
    <w:tmpl w:val="43CC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4"/>
  </w:num>
  <w:num w:numId="4">
    <w:abstractNumId w:val="5"/>
  </w:num>
  <w:num w:numId="5">
    <w:abstractNumId w:val="0"/>
  </w:num>
  <w:num w:numId="6">
    <w:abstractNumId w:val="1"/>
  </w:num>
  <w:num w:numId="7">
    <w:abstractNumId w:val="6"/>
  </w:num>
  <w:num w:numId="8">
    <w:abstractNumId w:val="10"/>
  </w:num>
  <w:num w:numId="9">
    <w:abstractNumId w:val="2"/>
  </w:num>
  <w:num w:numId="10">
    <w:abstractNumId w:val="8"/>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075DD"/>
    <w:rsid w:val="00016A73"/>
    <w:rsid w:val="00041FBF"/>
    <w:rsid w:val="00055B13"/>
    <w:rsid w:val="0008638E"/>
    <w:rsid w:val="00097A64"/>
    <w:rsid w:val="000B5CB5"/>
    <w:rsid w:val="000C7A57"/>
    <w:rsid w:val="000D6B6C"/>
    <w:rsid w:val="00101855"/>
    <w:rsid w:val="0010371E"/>
    <w:rsid w:val="00106932"/>
    <w:rsid w:val="00130035"/>
    <w:rsid w:val="00141512"/>
    <w:rsid w:val="0016428F"/>
    <w:rsid w:val="00173204"/>
    <w:rsid w:val="00174004"/>
    <w:rsid w:val="001946E0"/>
    <w:rsid w:val="00196722"/>
    <w:rsid w:val="001B769B"/>
    <w:rsid w:val="001C1453"/>
    <w:rsid w:val="001D4F7A"/>
    <w:rsid w:val="001D5ADD"/>
    <w:rsid w:val="001F6487"/>
    <w:rsid w:val="00203F50"/>
    <w:rsid w:val="00206E24"/>
    <w:rsid w:val="00237DA1"/>
    <w:rsid w:val="00250879"/>
    <w:rsid w:val="00284480"/>
    <w:rsid w:val="0028751A"/>
    <w:rsid w:val="0029334A"/>
    <w:rsid w:val="002A01CF"/>
    <w:rsid w:val="002A7DF7"/>
    <w:rsid w:val="002B7854"/>
    <w:rsid w:val="002C6277"/>
    <w:rsid w:val="002D4346"/>
    <w:rsid w:val="002E2952"/>
    <w:rsid w:val="002E7CC1"/>
    <w:rsid w:val="002F041D"/>
    <w:rsid w:val="002F2580"/>
    <w:rsid w:val="002F7502"/>
    <w:rsid w:val="003137E0"/>
    <w:rsid w:val="00320A6F"/>
    <w:rsid w:val="00321B6E"/>
    <w:rsid w:val="003359D0"/>
    <w:rsid w:val="00341E8D"/>
    <w:rsid w:val="00347F5E"/>
    <w:rsid w:val="003562A3"/>
    <w:rsid w:val="003634D9"/>
    <w:rsid w:val="0036759A"/>
    <w:rsid w:val="003825D5"/>
    <w:rsid w:val="003A4376"/>
    <w:rsid w:val="003C28E1"/>
    <w:rsid w:val="003E2151"/>
    <w:rsid w:val="003F16AA"/>
    <w:rsid w:val="003F16B4"/>
    <w:rsid w:val="003F3DB5"/>
    <w:rsid w:val="003F481A"/>
    <w:rsid w:val="00404C72"/>
    <w:rsid w:val="00430B03"/>
    <w:rsid w:val="00435FC9"/>
    <w:rsid w:val="0044039F"/>
    <w:rsid w:val="00440CB6"/>
    <w:rsid w:val="00454754"/>
    <w:rsid w:val="004562E5"/>
    <w:rsid w:val="004654DD"/>
    <w:rsid w:val="004854EC"/>
    <w:rsid w:val="004936A6"/>
    <w:rsid w:val="004947BB"/>
    <w:rsid w:val="004A5EA9"/>
    <w:rsid w:val="004C2434"/>
    <w:rsid w:val="004D6AC7"/>
    <w:rsid w:val="004D6FC7"/>
    <w:rsid w:val="004E58E3"/>
    <w:rsid w:val="004E6CCA"/>
    <w:rsid w:val="004F0649"/>
    <w:rsid w:val="004F1043"/>
    <w:rsid w:val="004F1E99"/>
    <w:rsid w:val="004F24A1"/>
    <w:rsid w:val="004F7674"/>
    <w:rsid w:val="0050432D"/>
    <w:rsid w:val="00504440"/>
    <w:rsid w:val="00510DBF"/>
    <w:rsid w:val="00510FA2"/>
    <w:rsid w:val="00510FE3"/>
    <w:rsid w:val="00521ABA"/>
    <w:rsid w:val="00525341"/>
    <w:rsid w:val="00527A31"/>
    <w:rsid w:val="00534611"/>
    <w:rsid w:val="00545D8C"/>
    <w:rsid w:val="00556ECD"/>
    <w:rsid w:val="005631B3"/>
    <w:rsid w:val="005633B0"/>
    <w:rsid w:val="005635FF"/>
    <w:rsid w:val="00573B90"/>
    <w:rsid w:val="005878FE"/>
    <w:rsid w:val="00593040"/>
    <w:rsid w:val="005A68A2"/>
    <w:rsid w:val="005B0A0E"/>
    <w:rsid w:val="005D3432"/>
    <w:rsid w:val="005E1C6C"/>
    <w:rsid w:val="005E65DF"/>
    <w:rsid w:val="006126D1"/>
    <w:rsid w:val="006326A2"/>
    <w:rsid w:val="00640CEE"/>
    <w:rsid w:val="00665C24"/>
    <w:rsid w:val="00690EC3"/>
    <w:rsid w:val="00692B60"/>
    <w:rsid w:val="00695F88"/>
    <w:rsid w:val="006A4F2C"/>
    <w:rsid w:val="006A71AD"/>
    <w:rsid w:val="006C126E"/>
    <w:rsid w:val="006C2BFA"/>
    <w:rsid w:val="006D0B5F"/>
    <w:rsid w:val="006D4E58"/>
    <w:rsid w:val="006D7624"/>
    <w:rsid w:val="006F137D"/>
    <w:rsid w:val="006F4D38"/>
    <w:rsid w:val="0070054B"/>
    <w:rsid w:val="00706480"/>
    <w:rsid w:val="00710DBB"/>
    <w:rsid w:val="00725F1C"/>
    <w:rsid w:val="00727A6D"/>
    <w:rsid w:val="00732153"/>
    <w:rsid w:val="007430C8"/>
    <w:rsid w:val="007522BE"/>
    <w:rsid w:val="00755FCC"/>
    <w:rsid w:val="00776AE2"/>
    <w:rsid w:val="007921CD"/>
    <w:rsid w:val="007C5713"/>
    <w:rsid w:val="007C791C"/>
    <w:rsid w:val="007D6D02"/>
    <w:rsid w:val="007D7DF4"/>
    <w:rsid w:val="007E0D23"/>
    <w:rsid w:val="007F196D"/>
    <w:rsid w:val="00805895"/>
    <w:rsid w:val="008075CB"/>
    <w:rsid w:val="00811771"/>
    <w:rsid w:val="008154DD"/>
    <w:rsid w:val="00831D0C"/>
    <w:rsid w:val="008542DE"/>
    <w:rsid w:val="008565A0"/>
    <w:rsid w:val="008638DE"/>
    <w:rsid w:val="00864B1F"/>
    <w:rsid w:val="00891182"/>
    <w:rsid w:val="008A28C8"/>
    <w:rsid w:val="008C75E4"/>
    <w:rsid w:val="008F6B58"/>
    <w:rsid w:val="0090282C"/>
    <w:rsid w:val="00906D0C"/>
    <w:rsid w:val="00934B34"/>
    <w:rsid w:val="009565F5"/>
    <w:rsid w:val="009825FF"/>
    <w:rsid w:val="00985097"/>
    <w:rsid w:val="00994EF1"/>
    <w:rsid w:val="009C4BCF"/>
    <w:rsid w:val="009C7F61"/>
    <w:rsid w:val="009E6A8B"/>
    <w:rsid w:val="00A04A96"/>
    <w:rsid w:val="00A40070"/>
    <w:rsid w:val="00A42E82"/>
    <w:rsid w:val="00A46EE9"/>
    <w:rsid w:val="00A55E83"/>
    <w:rsid w:val="00A579BB"/>
    <w:rsid w:val="00A63D55"/>
    <w:rsid w:val="00A8441B"/>
    <w:rsid w:val="00A9088C"/>
    <w:rsid w:val="00A9168C"/>
    <w:rsid w:val="00A95D89"/>
    <w:rsid w:val="00AB3243"/>
    <w:rsid w:val="00AB5232"/>
    <w:rsid w:val="00B14DDC"/>
    <w:rsid w:val="00B30A5E"/>
    <w:rsid w:val="00B31505"/>
    <w:rsid w:val="00B6269C"/>
    <w:rsid w:val="00B74C73"/>
    <w:rsid w:val="00B93EB5"/>
    <w:rsid w:val="00B96F5A"/>
    <w:rsid w:val="00BA2247"/>
    <w:rsid w:val="00BA5D97"/>
    <w:rsid w:val="00BA6128"/>
    <w:rsid w:val="00BA6B19"/>
    <w:rsid w:val="00BB1C52"/>
    <w:rsid w:val="00BB2A50"/>
    <w:rsid w:val="00BC1E48"/>
    <w:rsid w:val="00BD3F03"/>
    <w:rsid w:val="00C0704D"/>
    <w:rsid w:val="00C214A6"/>
    <w:rsid w:val="00C24A51"/>
    <w:rsid w:val="00C25722"/>
    <w:rsid w:val="00C44E40"/>
    <w:rsid w:val="00C50517"/>
    <w:rsid w:val="00C618DB"/>
    <w:rsid w:val="00C6456D"/>
    <w:rsid w:val="00C91D31"/>
    <w:rsid w:val="00C93384"/>
    <w:rsid w:val="00CA28BA"/>
    <w:rsid w:val="00CC0CB6"/>
    <w:rsid w:val="00CD1729"/>
    <w:rsid w:val="00CD2E03"/>
    <w:rsid w:val="00CD38B1"/>
    <w:rsid w:val="00D102D9"/>
    <w:rsid w:val="00D1063F"/>
    <w:rsid w:val="00D11007"/>
    <w:rsid w:val="00D1420C"/>
    <w:rsid w:val="00D23470"/>
    <w:rsid w:val="00D2449B"/>
    <w:rsid w:val="00D54384"/>
    <w:rsid w:val="00D54E67"/>
    <w:rsid w:val="00D54F48"/>
    <w:rsid w:val="00D632BB"/>
    <w:rsid w:val="00D80310"/>
    <w:rsid w:val="00D9608A"/>
    <w:rsid w:val="00D96DF7"/>
    <w:rsid w:val="00D97AA3"/>
    <w:rsid w:val="00DA27B6"/>
    <w:rsid w:val="00DC3C8A"/>
    <w:rsid w:val="00DD62F6"/>
    <w:rsid w:val="00DD7E97"/>
    <w:rsid w:val="00DE740E"/>
    <w:rsid w:val="00DF42DA"/>
    <w:rsid w:val="00E03AFD"/>
    <w:rsid w:val="00E0485E"/>
    <w:rsid w:val="00E06DFC"/>
    <w:rsid w:val="00E23FB0"/>
    <w:rsid w:val="00E270CB"/>
    <w:rsid w:val="00E3317F"/>
    <w:rsid w:val="00E34BC3"/>
    <w:rsid w:val="00E46243"/>
    <w:rsid w:val="00E66534"/>
    <w:rsid w:val="00E719D1"/>
    <w:rsid w:val="00E71A35"/>
    <w:rsid w:val="00E72F6C"/>
    <w:rsid w:val="00E80113"/>
    <w:rsid w:val="00EA09F9"/>
    <w:rsid w:val="00EA1673"/>
    <w:rsid w:val="00EB7D74"/>
    <w:rsid w:val="00EC04EB"/>
    <w:rsid w:val="00EC23C7"/>
    <w:rsid w:val="00ED00B7"/>
    <w:rsid w:val="00ED0922"/>
    <w:rsid w:val="00ED6BFD"/>
    <w:rsid w:val="00EF1341"/>
    <w:rsid w:val="00EF44E6"/>
    <w:rsid w:val="00F012FA"/>
    <w:rsid w:val="00F055D3"/>
    <w:rsid w:val="00F129DD"/>
    <w:rsid w:val="00F16D0F"/>
    <w:rsid w:val="00F32789"/>
    <w:rsid w:val="00F71D53"/>
    <w:rsid w:val="00F731F5"/>
    <w:rsid w:val="00F75F59"/>
    <w:rsid w:val="00F8201E"/>
    <w:rsid w:val="00FC046F"/>
    <w:rsid w:val="00FC6A11"/>
    <w:rsid w:val="00FC77EC"/>
    <w:rsid w:val="00FD334A"/>
    <w:rsid w:val="00FD6AE3"/>
    <w:rsid w:val="00FF1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1C938"/>
  <w15:docId w15:val="{23CA7309-7333-40C5-927B-57E069FE0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 w:type="paragraph" w:customStyle="1" w:styleId="DefaultText">
    <w:name w:val="Default Text"/>
    <w:basedOn w:val="Normal"/>
    <w:rsid w:val="00831D0C"/>
    <w:pPr>
      <w:textAlignment w:val="auto"/>
    </w:pPr>
    <w:rPr>
      <w:rFonts w:ascii="Tms Rmn" w:hAnsi="Tms Rm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 w:id="1951008434">
      <w:bodyDiv w:val="1"/>
      <w:marLeft w:val="0"/>
      <w:marRight w:val="0"/>
      <w:marTop w:val="0"/>
      <w:marBottom w:val="0"/>
      <w:divBdr>
        <w:top w:val="none" w:sz="0" w:space="0" w:color="auto"/>
        <w:left w:val="none" w:sz="0" w:space="0" w:color="auto"/>
        <w:bottom w:val="none" w:sz="0" w:space="0" w:color="auto"/>
        <w:right w:val="none" w:sz="0" w:space="0" w:color="auto"/>
      </w:divBdr>
    </w:div>
    <w:div w:id="214585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FF8DA-E9F6-40C7-8057-088E6204A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1829</Words>
  <Characters>10426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Lesley Lund</cp:lastModifiedBy>
  <cp:revision>2</cp:revision>
  <cp:lastPrinted>2021-12-20T14:50:00Z</cp:lastPrinted>
  <dcterms:created xsi:type="dcterms:W3CDTF">2021-12-20T14:54:00Z</dcterms:created>
  <dcterms:modified xsi:type="dcterms:W3CDTF">2021-12-20T14:54:00Z</dcterms:modified>
</cp:coreProperties>
</file>