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52"/>
        <w:gridCol w:w="1060"/>
        <w:gridCol w:w="31"/>
        <w:gridCol w:w="144"/>
        <w:gridCol w:w="658"/>
        <w:gridCol w:w="197"/>
        <w:gridCol w:w="1030"/>
        <w:gridCol w:w="1030"/>
        <w:gridCol w:w="519"/>
        <w:gridCol w:w="579"/>
        <w:gridCol w:w="1030"/>
        <w:gridCol w:w="1030"/>
        <w:gridCol w:w="1031"/>
      </w:tblGrid>
      <w:tr w:rsidR="004A5EA9" w:rsidRPr="00D2449B" w14:paraId="03173998"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6AFA75"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5FEE0C37" w14:textId="77777777" w:rsidTr="00B31F8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D091C97"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A9251"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C0684"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2CEAB"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F525C"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75DE7"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A2F87"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E01E5"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B7C57" w14:textId="77777777" w:rsidR="004936A6" w:rsidRPr="00D2449B" w:rsidRDefault="004936A6" w:rsidP="00D2449B">
            <w:pPr>
              <w:jc w:val="center"/>
              <w:rPr>
                <w:rFonts w:ascii="Calibri" w:hAnsi="Calibri"/>
                <w:b/>
                <w:szCs w:val="22"/>
              </w:rPr>
            </w:pPr>
          </w:p>
        </w:tc>
      </w:tr>
      <w:tr w:rsidR="004A5EA9" w:rsidRPr="00D2449B" w14:paraId="1B1C6D45" w14:textId="77777777" w:rsidTr="00B31F80">
        <w:trPr>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A578880" w14:textId="77777777" w:rsidR="004A5EA9" w:rsidRPr="00D2449B" w:rsidRDefault="004A5EA9" w:rsidP="004A5EA9">
            <w:pPr>
              <w:jc w:val="center"/>
              <w:rPr>
                <w:rFonts w:ascii="Calibri" w:hAnsi="Calibri"/>
                <w:b/>
                <w:szCs w:val="22"/>
              </w:rPr>
            </w:pPr>
          </w:p>
        </w:tc>
      </w:tr>
      <w:tr w:rsidR="004A5EA9" w:rsidRPr="00D2449B" w14:paraId="025C88AD"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C98B095"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B06A9" w14:textId="162E39B5"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B31F80">
              <w:rPr>
                <w:rFonts w:ascii="Calibri" w:hAnsi="Calibri"/>
                <w:szCs w:val="22"/>
              </w:rPr>
              <w:t>2</w:t>
            </w:r>
            <w:r w:rsidR="009212C2">
              <w:rPr>
                <w:rFonts w:ascii="Calibri" w:hAnsi="Calibri"/>
                <w:szCs w:val="22"/>
              </w:rPr>
              <w:t>1</w:t>
            </w:r>
            <w:r w:rsidR="00C0704D">
              <w:rPr>
                <w:rFonts w:ascii="Calibri" w:hAnsi="Calibri"/>
                <w:szCs w:val="22"/>
              </w:rPr>
              <w:t>/</w:t>
            </w:r>
            <w:r w:rsidR="009212C2">
              <w:rPr>
                <w:rFonts w:ascii="Calibri" w:hAnsi="Calibri"/>
                <w:szCs w:val="22"/>
              </w:rPr>
              <w:t>1030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FB8CFD"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7216" behindDoc="0" locked="0" layoutInCell="1" allowOverlap="1" wp14:anchorId="4C6AA4DC" wp14:editId="3243766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4285518"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F40241"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7544D" w14:textId="1AF4F266" w:rsidR="004A5EA9" w:rsidRPr="00C0704D" w:rsidRDefault="00E93E01" w:rsidP="002C6277">
            <w:pPr>
              <w:rPr>
                <w:rFonts w:ascii="Calibri" w:hAnsi="Calibri"/>
                <w:szCs w:val="22"/>
              </w:rPr>
            </w:pPr>
            <w:r w:rsidRPr="00E93E01">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239F2E6" w14:textId="77777777" w:rsidR="004A5EA9" w:rsidRPr="00D2449B" w:rsidRDefault="004A5EA9">
            <w:pPr>
              <w:rPr>
                <w:rFonts w:ascii="Calibri" w:hAnsi="Calibri"/>
                <w:szCs w:val="22"/>
              </w:rPr>
            </w:pPr>
          </w:p>
        </w:tc>
      </w:tr>
      <w:tr w:rsidR="004A5EA9" w:rsidRPr="00D2449B" w14:paraId="644B9F20"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555728"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D606B" w14:textId="77777777" w:rsidR="004A5EA9" w:rsidRPr="00250879" w:rsidRDefault="00B31F80" w:rsidP="00811771">
            <w:pPr>
              <w:rPr>
                <w:rFonts w:ascii="Calibri" w:hAnsi="Calibri"/>
                <w:color w:val="548DD4" w:themeColor="text2" w:themeTint="99"/>
                <w:szCs w:val="22"/>
              </w:rPr>
            </w:pPr>
            <w:r w:rsidRPr="00B31F80">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6895E7" w14:textId="77777777" w:rsidR="004A5EA9" w:rsidRPr="00D2449B" w:rsidRDefault="004A5EA9">
            <w:pPr>
              <w:rPr>
                <w:rFonts w:ascii="Calibri" w:hAnsi="Calibri"/>
                <w:szCs w:val="22"/>
              </w:rPr>
            </w:pPr>
          </w:p>
        </w:tc>
      </w:tr>
      <w:tr w:rsidR="004A5EA9" w:rsidRPr="00D2449B" w14:paraId="733B689F" w14:textId="77777777" w:rsidTr="00B31F80">
        <w:trPr>
          <w:jc w:val="center"/>
        </w:trPr>
        <w:tc>
          <w:tcPr>
            <w:tcW w:w="566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247128"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5DFE7"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5B570FA7"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9299572"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7AC3D33F"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6006052"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BFDC9" w14:textId="270F95C2" w:rsidR="004A5EA9" w:rsidRPr="009212C2" w:rsidRDefault="009212C2" w:rsidP="000438C8">
            <w:pPr>
              <w:jc w:val="both"/>
              <w:rPr>
                <w:rFonts w:asciiTheme="minorHAnsi" w:hAnsiTheme="minorHAnsi" w:cstheme="minorHAnsi"/>
                <w:szCs w:val="22"/>
              </w:rPr>
            </w:pPr>
            <w:r w:rsidRPr="009212C2">
              <w:rPr>
                <w:rFonts w:asciiTheme="minorHAnsi" w:hAnsiTheme="minorHAnsi" w:cstheme="minorHAnsi"/>
                <w:color w:val="333333"/>
                <w:szCs w:val="22"/>
                <w:lang w:val="en"/>
              </w:rPr>
              <w:t>Temporary change of use for a period of 2 years from extended family accommodation to self</w:t>
            </w:r>
            <w:r w:rsidR="00AF0F90">
              <w:rPr>
                <w:rFonts w:asciiTheme="minorHAnsi" w:hAnsiTheme="minorHAnsi" w:cstheme="minorHAnsi"/>
                <w:color w:val="333333"/>
                <w:szCs w:val="22"/>
                <w:lang w:val="en"/>
              </w:rPr>
              <w:t>-</w:t>
            </w:r>
            <w:r w:rsidRPr="009212C2">
              <w:rPr>
                <w:rFonts w:asciiTheme="minorHAnsi" w:hAnsiTheme="minorHAnsi" w:cstheme="minorHAnsi"/>
                <w:color w:val="333333"/>
                <w:szCs w:val="22"/>
                <w:lang w:val="en"/>
              </w:rPr>
              <w:t>catering holiday accommodation.</w:t>
            </w:r>
          </w:p>
        </w:tc>
      </w:tr>
      <w:tr w:rsidR="002A01CF" w:rsidRPr="00D2449B" w14:paraId="39AA4D3B"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58BFFD0"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E1A601" w14:textId="03312B51" w:rsidR="002A01CF" w:rsidRPr="002C6277" w:rsidRDefault="009212C2" w:rsidP="00A42E82">
            <w:pPr>
              <w:rPr>
                <w:rFonts w:ascii="Calibri" w:hAnsi="Calibri"/>
                <w:szCs w:val="22"/>
              </w:rPr>
            </w:pPr>
            <w:r w:rsidRPr="009212C2">
              <w:rPr>
                <w:rFonts w:ascii="Calibri" w:hAnsi="Calibri"/>
                <w:szCs w:val="22"/>
              </w:rPr>
              <w:t xml:space="preserve">The Annexe </w:t>
            </w:r>
            <w:proofErr w:type="gramStart"/>
            <w:r w:rsidRPr="009212C2">
              <w:rPr>
                <w:rFonts w:ascii="Calibri" w:hAnsi="Calibri"/>
                <w:szCs w:val="22"/>
              </w:rPr>
              <w:t>The</w:t>
            </w:r>
            <w:proofErr w:type="gramEnd"/>
            <w:r w:rsidRPr="009212C2">
              <w:rPr>
                <w:rFonts w:ascii="Calibri" w:hAnsi="Calibri"/>
                <w:szCs w:val="22"/>
              </w:rPr>
              <w:t xml:space="preserve"> Cottage Barn Chapel Lane Newton BB7 3DY</w:t>
            </w:r>
          </w:p>
        </w:tc>
      </w:tr>
      <w:tr w:rsidR="00A95D89" w:rsidRPr="00D2449B" w14:paraId="1B80F720"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561943E"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7F9B255C"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954FFB"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A235B"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413EDBAC"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F52950" w14:textId="77777777" w:rsidR="002A01CF" w:rsidRPr="00B31F80" w:rsidRDefault="00B31F80">
            <w:pPr>
              <w:rPr>
                <w:rFonts w:ascii="Calibri" w:hAnsi="Calibri"/>
                <w:szCs w:val="22"/>
              </w:rPr>
            </w:pPr>
            <w:r w:rsidRPr="00B31F80">
              <w:rPr>
                <w:rFonts w:ascii="Calibri" w:hAnsi="Calibri"/>
                <w:szCs w:val="22"/>
              </w:rPr>
              <w:t>No response received in respect of the application.</w:t>
            </w:r>
          </w:p>
        </w:tc>
      </w:tr>
      <w:tr w:rsidR="00C618DB" w:rsidRPr="00D2449B" w14:paraId="39CAE1C2"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37E27D5" w14:textId="77777777" w:rsidR="00C618DB" w:rsidRPr="00D2449B" w:rsidRDefault="00C618DB">
            <w:pPr>
              <w:rPr>
                <w:rFonts w:ascii="Calibri" w:hAnsi="Calibri"/>
                <w:bCs/>
                <w:szCs w:val="22"/>
              </w:rPr>
            </w:pPr>
          </w:p>
        </w:tc>
      </w:tr>
      <w:tr w:rsidR="00C618DB" w:rsidRPr="00D2449B" w14:paraId="246F3590"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439EFA"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6ABF2"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56451FE7"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9669633" w14:textId="77777777"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D07E8" w14:textId="77777777" w:rsidR="002A01CF" w:rsidRPr="00D2449B" w:rsidRDefault="002A01CF">
            <w:pPr>
              <w:rPr>
                <w:rFonts w:ascii="Calibri" w:hAnsi="Calibri"/>
                <w:b/>
                <w:szCs w:val="22"/>
              </w:rPr>
            </w:pPr>
          </w:p>
        </w:tc>
      </w:tr>
      <w:tr w:rsidR="00C0704D" w:rsidRPr="00D2449B" w14:paraId="6EC9D8A9"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E5CBD7" w14:textId="3BE56AE7" w:rsidR="00C0704D" w:rsidRPr="00C0704D" w:rsidRDefault="00C0704D" w:rsidP="00D74711">
            <w:pPr>
              <w:rPr>
                <w:rFonts w:ascii="Calibri" w:hAnsi="Calibri"/>
                <w:szCs w:val="22"/>
              </w:rPr>
            </w:pPr>
            <w:r w:rsidRPr="00C0704D">
              <w:rPr>
                <w:rFonts w:ascii="Calibri" w:hAnsi="Calibri"/>
                <w:szCs w:val="22"/>
              </w:rPr>
              <w:t xml:space="preserve">No </w:t>
            </w:r>
            <w:r w:rsidR="009212C2">
              <w:rPr>
                <w:rFonts w:ascii="Calibri" w:hAnsi="Calibri"/>
                <w:szCs w:val="22"/>
              </w:rPr>
              <w:t>objections in respect of the proposal.</w:t>
            </w:r>
          </w:p>
        </w:tc>
      </w:tr>
      <w:tr w:rsidR="00C0704D" w:rsidRPr="00D2449B" w14:paraId="0E888516"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089B844"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EDFB2"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E91589C"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9AC78A7" w14:textId="77777777" w:rsidR="00C0704D" w:rsidRDefault="00B31F80" w:rsidP="00692B60">
            <w:pPr>
              <w:rPr>
                <w:rFonts w:ascii="Calibri" w:hAnsi="Calibri"/>
                <w:szCs w:val="22"/>
              </w:rPr>
            </w:pPr>
            <w:r>
              <w:rPr>
                <w:rFonts w:ascii="Calibri" w:hAnsi="Calibri"/>
                <w:szCs w:val="22"/>
              </w:rPr>
              <w:t xml:space="preserve">One letter of representation has been received </w:t>
            </w:r>
            <w:r w:rsidR="009212C2">
              <w:rPr>
                <w:rFonts w:ascii="Calibri" w:hAnsi="Calibri"/>
                <w:szCs w:val="22"/>
              </w:rPr>
              <w:t>objecting on the following grounds:</w:t>
            </w:r>
          </w:p>
          <w:p w14:paraId="02631D12" w14:textId="77777777" w:rsidR="009212C2" w:rsidRDefault="009212C2" w:rsidP="00692B60">
            <w:pPr>
              <w:rPr>
                <w:rFonts w:ascii="Calibri" w:hAnsi="Calibri"/>
                <w:szCs w:val="22"/>
              </w:rPr>
            </w:pPr>
          </w:p>
          <w:p w14:paraId="6A90C0C5" w14:textId="4E56E841" w:rsidR="009212C2" w:rsidRDefault="009212C2" w:rsidP="009212C2">
            <w:pPr>
              <w:pStyle w:val="ListParagraph"/>
              <w:numPr>
                <w:ilvl w:val="0"/>
                <w:numId w:val="2"/>
              </w:numPr>
              <w:rPr>
                <w:rFonts w:ascii="Calibri" w:hAnsi="Calibri"/>
                <w:szCs w:val="22"/>
              </w:rPr>
            </w:pPr>
            <w:r>
              <w:rPr>
                <w:rFonts w:ascii="Calibri" w:hAnsi="Calibri"/>
                <w:szCs w:val="22"/>
              </w:rPr>
              <w:t>Original approval was for a garage/workshop but has been designed for residential use</w:t>
            </w:r>
          </w:p>
          <w:p w14:paraId="7718F51B" w14:textId="695AF903" w:rsidR="009212C2" w:rsidRDefault="009212C2" w:rsidP="009212C2">
            <w:pPr>
              <w:pStyle w:val="ListParagraph"/>
              <w:numPr>
                <w:ilvl w:val="0"/>
                <w:numId w:val="2"/>
              </w:numPr>
              <w:rPr>
                <w:rFonts w:ascii="Calibri" w:hAnsi="Calibri"/>
                <w:szCs w:val="22"/>
              </w:rPr>
            </w:pPr>
            <w:r>
              <w:rPr>
                <w:rFonts w:ascii="Calibri" w:hAnsi="Calibri"/>
                <w:szCs w:val="22"/>
              </w:rPr>
              <w:t>Manipulation of the planning process</w:t>
            </w:r>
          </w:p>
          <w:p w14:paraId="1F6BE7DB" w14:textId="6928A96E" w:rsidR="009212C2" w:rsidRPr="009212C2" w:rsidRDefault="009212C2" w:rsidP="009212C2">
            <w:pPr>
              <w:pStyle w:val="ListParagraph"/>
              <w:numPr>
                <w:ilvl w:val="0"/>
                <w:numId w:val="2"/>
              </w:numPr>
              <w:rPr>
                <w:rFonts w:ascii="Calibri" w:hAnsi="Calibri"/>
                <w:szCs w:val="22"/>
              </w:rPr>
            </w:pPr>
            <w:r>
              <w:rPr>
                <w:rFonts w:ascii="Calibri" w:hAnsi="Calibri"/>
                <w:szCs w:val="22"/>
              </w:rPr>
              <w:t>Additional traffic will be generated</w:t>
            </w:r>
          </w:p>
          <w:p w14:paraId="2666532B" w14:textId="2F5F0006" w:rsidR="009212C2" w:rsidRPr="00C0704D" w:rsidRDefault="009212C2" w:rsidP="00692B60">
            <w:pPr>
              <w:rPr>
                <w:rFonts w:ascii="Calibri" w:hAnsi="Calibri"/>
                <w:szCs w:val="22"/>
              </w:rPr>
            </w:pPr>
          </w:p>
        </w:tc>
      </w:tr>
      <w:tr w:rsidR="00C0704D" w:rsidRPr="00D2449B" w14:paraId="6EADD53E"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9013727" w14:textId="77777777" w:rsidR="00C0704D" w:rsidRPr="00D2449B" w:rsidRDefault="00C0704D">
            <w:pPr>
              <w:rPr>
                <w:rFonts w:ascii="Calibri" w:hAnsi="Calibri"/>
                <w:color w:val="FF0000"/>
                <w:szCs w:val="22"/>
              </w:rPr>
            </w:pPr>
          </w:p>
        </w:tc>
      </w:tr>
      <w:tr w:rsidR="00C0704D" w:rsidRPr="00D2449B" w14:paraId="651DFCCE"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DDA91F4"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0E7C6F8"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784965"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03A48A60" w14:textId="2D8D3E43" w:rsidR="00C0704D" w:rsidRDefault="00C0704D" w:rsidP="00C0704D">
            <w:pPr>
              <w:rPr>
                <w:rFonts w:ascii="Calibri" w:hAnsi="Calibri"/>
                <w:b/>
                <w:szCs w:val="22"/>
              </w:rPr>
            </w:pPr>
          </w:p>
          <w:p w14:paraId="5A5D40D1" w14:textId="6C703D39" w:rsidR="008542DE" w:rsidRDefault="008542DE" w:rsidP="008542DE">
            <w:pPr>
              <w:pStyle w:val="PLANNING"/>
              <w:rPr>
                <w:rFonts w:ascii="Calibri" w:hAnsi="Calibri"/>
                <w:szCs w:val="22"/>
              </w:rPr>
            </w:pPr>
            <w:r w:rsidRPr="00C618DB">
              <w:rPr>
                <w:rFonts w:ascii="Calibri" w:hAnsi="Calibri"/>
                <w:szCs w:val="22"/>
              </w:rPr>
              <w:t xml:space="preserve">Key Statement </w:t>
            </w:r>
            <w:r w:rsidR="00B31F80">
              <w:rPr>
                <w:rFonts w:ascii="Calibri" w:hAnsi="Calibri"/>
                <w:szCs w:val="22"/>
              </w:rPr>
              <w:t>EN2</w:t>
            </w:r>
            <w:r w:rsidR="00AF0F90">
              <w:rPr>
                <w:rFonts w:ascii="Calibri" w:hAnsi="Calibri"/>
                <w:szCs w:val="22"/>
              </w:rPr>
              <w:t>:</w:t>
            </w:r>
            <w:r w:rsidR="00B31F80">
              <w:rPr>
                <w:rFonts w:ascii="Calibri" w:hAnsi="Calibri"/>
                <w:szCs w:val="22"/>
              </w:rPr>
              <w:t xml:space="preserve"> Landscape</w:t>
            </w:r>
          </w:p>
          <w:p w14:paraId="3A8E8730" w14:textId="08E520B2" w:rsidR="005F22C3" w:rsidRDefault="005F22C3" w:rsidP="005F22C3">
            <w:pPr>
              <w:rPr>
                <w:rFonts w:ascii="Calibri" w:hAnsi="Calibri"/>
                <w:bCs/>
                <w:szCs w:val="22"/>
              </w:rPr>
            </w:pPr>
            <w:r w:rsidRPr="005F22C3">
              <w:rPr>
                <w:rFonts w:ascii="Calibri" w:hAnsi="Calibri"/>
                <w:bCs/>
                <w:szCs w:val="22"/>
              </w:rPr>
              <w:t>Key Statement EC3: Visitor Economy</w:t>
            </w:r>
          </w:p>
          <w:p w14:paraId="5924017D" w14:textId="165286CA" w:rsidR="005F22C3" w:rsidRPr="005F22C3" w:rsidRDefault="005F22C3" w:rsidP="005F22C3">
            <w:pPr>
              <w:rPr>
                <w:rFonts w:ascii="Calibri" w:hAnsi="Calibri"/>
                <w:bCs/>
                <w:szCs w:val="22"/>
              </w:rPr>
            </w:pPr>
            <w:r>
              <w:rPr>
                <w:rFonts w:ascii="Calibri" w:hAnsi="Calibri"/>
                <w:bCs/>
                <w:szCs w:val="22"/>
              </w:rPr>
              <w:t xml:space="preserve">Key Statement EN5: Heritage Assets </w:t>
            </w:r>
          </w:p>
          <w:p w14:paraId="540A604E" w14:textId="77777777" w:rsidR="005F22C3" w:rsidRPr="00C618DB" w:rsidRDefault="005F22C3" w:rsidP="008542DE">
            <w:pPr>
              <w:pStyle w:val="PLANNING"/>
              <w:rPr>
                <w:rFonts w:ascii="Calibri" w:hAnsi="Calibri"/>
                <w:szCs w:val="22"/>
              </w:rPr>
            </w:pPr>
          </w:p>
          <w:p w14:paraId="468C77C1" w14:textId="77777777" w:rsidR="00B31F80" w:rsidRDefault="00B31F80" w:rsidP="008542DE">
            <w:pPr>
              <w:pStyle w:val="PLANNING"/>
              <w:rPr>
                <w:rFonts w:ascii="Calibri" w:hAnsi="Calibri"/>
                <w:szCs w:val="22"/>
              </w:rPr>
            </w:pPr>
          </w:p>
          <w:p w14:paraId="15DAFB30" w14:textId="5DE4B43B" w:rsidR="008542DE" w:rsidRDefault="008542DE" w:rsidP="008542DE">
            <w:pPr>
              <w:pStyle w:val="PLANNING"/>
              <w:rPr>
                <w:rFonts w:ascii="Calibri" w:hAnsi="Calibri"/>
                <w:szCs w:val="22"/>
              </w:rPr>
            </w:pPr>
            <w:r w:rsidRPr="00C618DB">
              <w:rPr>
                <w:rFonts w:ascii="Calibri" w:hAnsi="Calibri"/>
                <w:szCs w:val="22"/>
              </w:rPr>
              <w:t>Policy DMG1</w:t>
            </w:r>
            <w:r w:rsidR="005F22C3">
              <w:rPr>
                <w:rFonts w:ascii="Calibri" w:hAnsi="Calibri"/>
                <w:szCs w:val="22"/>
              </w:rPr>
              <w:t>:</w:t>
            </w:r>
            <w:r w:rsidRPr="00C618DB">
              <w:rPr>
                <w:rFonts w:ascii="Calibri" w:hAnsi="Calibri"/>
                <w:szCs w:val="22"/>
              </w:rPr>
              <w:t xml:space="preserve"> General Considerations</w:t>
            </w:r>
          </w:p>
          <w:p w14:paraId="29E33532" w14:textId="0C94053B" w:rsidR="00EE5A71" w:rsidRPr="00C618DB" w:rsidRDefault="00EE5A71" w:rsidP="008542DE">
            <w:pPr>
              <w:pStyle w:val="PLANNING"/>
              <w:rPr>
                <w:rFonts w:ascii="Calibri" w:hAnsi="Calibri"/>
                <w:szCs w:val="22"/>
              </w:rPr>
            </w:pPr>
            <w:r>
              <w:rPr>
                <w:rFonts w:ascii="Calibri" w:hAnsi="Calibri"/>
                <w:szCs w:val="22"/>
              </w:rPr>
              <w:t xml:space="preserve">Policy DMG3: </w:t>
            </w:r>
            <w:r w:rsidRPr="009F4EA3">
              <w:rPr>
                <w:rFonts w:ascii="Calibri" w:hAnsi="Calibri"/>
                <w:szCs w:val="22"/>
              </w:rPr>
              <w:t>Transport &amp; Mobility</w:t>
            </w:r>
          </w:p>
          <w:p w14:paraId="0CE30C46" w14:textId="0E86297A" w:rsidR="008542DE" w:rsidRDefault="008542DE" w:rsidP="008542DE">
            <w:pPr>
              <w:pStyle w:val="PLANNING"/>
              <w:rPr>
                <w:rFonts w:ascii="Calibri" w:hAnsi="Calibri"/>
                <w:szCs w:val="22"/>
              </w:rPr>
            </w:pPr>
            <w:r w:rsidRPr="00C618DB">
              <w:rPr>
                <w:rFonts w:ascii="Calibri" w:hAnsi="Calibri"/>
                <w:szCs w:val="22"/>
              </w:rPr>
              <w:t>Policy DM</w:t>
            </w:r>
            <w:r w:rsidR="005F22C3">
              <w:rPr>
                <w:rFonts w:ascii="Calibri" w:hAnsi="Calibri"/>
                <w:szCs w:val="22"/>
              </w:rPr>
              <w:t>B3: Recreation and Tourism Development</w:t>
            </w:r>
          </w:p>
          <w:p w14:paraId="5778986E" w14:textId="14B29C1C" w:rsidR="005F22C3" w:rsidRDefault="005F22C3" w:rsidP="008542DE">
            <w:pPr>
              <w:pStyle w:val="PLANNING"/>
              <w:rPr>
                <w:rFonts w:ascii="Calibri" w:hAnsi="Calibri"/>
                <w:szCs w:val="22"/>
              </w:rPr>
            </w:pPr>
            <w:r>
              <w:rPr>
                <w:rFonts w:ascii="Calibri" w:hAnsi="Calibri"/>
                <w:szCs w:val="22"/>
              </w:rPr>
              <w:t>Policy DME4: Protecting heritage Assets</w:t>
            </w:r>
          </w:p>
          <w:p w14:paraId="7D5A96DE" w14:textId="77777777" w:rsidR="00B31F80" w:rsidRPr="00C618DB" w:rsidRDefault="00B31F80" w:rsidP="008542DE">
            <w:pPr>
              <w:pStyle w:val="PLANNING"/>
              <w:rPr>
                <w:rFonts w:ascii="Calibri" w:hAnsi="Calibri"/>
                <w:szCs w:val="22"/>
              </w:rPr>
            </w:pPr>
          </w:p>
          <w:p w14:paraId="2810EC6C" w14:textId="77777777" w:rsidR="00EE5A71" w:rsidRPr="009F4EA3" w:rsidRDefault="00EE5A71" w:rsidP="00EE5A71">
            <w:pPr>
              <w:pStyle w:val="PLANNING"/>
              <w:rPr>
                <w:rFonts w:ascii="Calibri" w:hAnsi="Calibri"/>
                <w:szCs w:val="22"/>
              </w:rPr>
            </w:pPr>
            <w:r w:rsidRPr="009F4EA3">
              <w:rPr>
                <w:rFonts w:ascii="Calibri" w:hAnsi="Calibri"/>
                <w:szCs w:val="22"/>
              </w:rPr>
              <w:t>Planning (Listed Buildings and Conservation Areas) Act</w:t>
            </w:r>
          </w:p>
          <w:p w14:paraId="2C4ABBEF" w14:textId="77777777" w:rsidR="00EE5A71" w:rsidRDefault="00EE5A71" w:rsidP="00EE5A71">
            <w:pPr>
              <w:rPr>
                <w:rFonts w:ascii="Calibri" w:hAnsi="Calibri"/>
                <w:szCs w:val="22"/>
              </w:rPr>
            </w:pPr>
            <w:r w:rsidRPr="009F4EA3">
              <w:rPr>
                <w:rFonts w:ascii="Calibri" w:hAnsi="Calibri"/>
                <w:szCs w:val="22"/>
              </w:rPr>
              <w:t>National Planning Policy Framework (NPPF)</w:t>
            </w:r>
          </w:p>
          <w:p w14:paraId="0FA17A91" w14:textId="77777777" w:rsidR="008542DE" w:rsidRPr="00D2449B" w:rsidRDefault="008542DE" w:rsidP="00C0704D">
            <w:pPr>
              <w:rPr>
                <w:rFonts w:ascii="Calibri" w:hAnsi="Calibri"/>
                <w:b/>
                <w:szCs w:val="22"/>
              </w:rPr>
            </w:pPr>
          </w:p>
        </w:tc>
      </w:tr>
      <w:tr w:rsidR="00C0704D" w:rsidRPr="00D2449B" w14:paraId="49B94F2F"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C8FE13"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62E14598" w14:textId="77777777" w:rsidR="00B31F80" w:rsidRDefault="00B31F80" w:rsidP="00C0704D">
            <w:pPr>
              <w:pStyle w:val="PLANNING"/>
              <w:rPr>
                <w:rFonts w:ascii="Calibri" w:hAnsi="Calibri"/>
                <w:bCs/>
                <w:szCs w:val="22"/>
              </w:rPr>
            </w:pPr>
          </w:p>
          <w:p w14:paraId="7737CA2E" w14:textId="20A554B7" w:rsidR="00B31F80" w:rsidRPr="00B31F80" w:rsidRDefault="00B31F80" w:rsidP="00C0704D">
            <w:pPr>
              <w:pStyle w:val="PLANNING"/>
              <w:rPr>
                <w:rFonts w:ascii="Calibri" w:hAnsi="Calibri"/>
                <w:b/>
                <w:bCs/>
                <w:szCs w:val="22"/>
              </w:rPr>
            </w:pPr>
            <w:r w:rsidRPr="00B31F80">
              <w:rPr>
                <w:rFonts w:ascii="Calibri" w:hAnsi="Calibri"/>
                <w:b/>
                <w:bCs/>
                <w:szCs w:val="22"/>
              </w:rPr>
              <w:t>3</w:t>
            </w:r>
            <w:r>
              <w:rPr>
                <w:rFonts w:ascii="Calibri" w:hAnsi="Calibri"/>
                <w:b/>
                <w:bCs/>
                <w:szCs w:val="22"/>
              </w:rPr>
              <w:t>/</w:t>
            </w:r>
            <w:r w:rsidRPr="00B31F80">
              <w:rPr>
                <w:rFonts w:ascii="Calibri" w:hAnsi="Calibri"/>
                <w:b/>
                <w:bCs/>
                <w:szCs w:val="22"/>
              </w:rPr>
              <w:t>20</w:t>
            </w:r>
            <w:r w:rsidR="005F22C3">
              <w:rPr>
                <w:rFonts w:ascii="Calibri" w:hAnsi="Calibri"/>
                <w:b/>
                <w:bCs/>
                <w:szCs w:val="22"/>
              </w:rPr>
              <w:t>15</w:t>
            </w:r>
            <w:r w:rsidRPr="00B31F80">
              <w:rPr>
                <w:rFonts w:ascii="Calibri" w:hAnsi="Calibri"/>
                <w:b/>
                <w:bCs/>
                <w:szCs w:val="22"/>
              </w:rPr>
              <w:t>/</w:t>
            </w:r>
            <w:r w:rsidR="005F22C3">
              <w:rPr>
                <w:rFonts w:ascii="Calibri" w:hAnsi="Calibri"/>
                <w:b/>
                <w:bCs/>
                <w:szCs w:val="22"/>
              </w:rPr>
              <w:t>0078</w:t>
            </w:r>
            <w:r w:rsidRPr="00B31F80">
              <w:rPr>
                <w:rFonts w:ascii="Calibri" w:hAnsi="Calibri"/>
                <w:b/>
                <w:bCs/>
                <w:szCs w:val="22"/>
              </w:rPr>
              <w:t>:</w:t>
            </w:r>
          </w:p>
          <w:p w14:paraId="3254517B" w14:textId="22459681" w:rsidR="00B31F80" w:rsidRDefault="005F22C3" w:rsidP="00C0704D">
            <w:pPr>
              <w:pStyle w:val="PLANNING"/>
              <w:rPr>
                <w:rFonts w:ascii="Calibri" w:hAnsi="Calibri"/>
                <w:bCs/>
                <w:szCs w:val="22"/>
              </w:rPr>
            </w:pPr>
            <w:r w:rsidRPr="005F22C3">
              <w:rPr>
                <w:rFonts w:ascii="Calibri" w:hAnsi="Calibri"/>
                <w:bCs/>
                <w:szCs w:val="22"/>
              </w:rPr>
              <w:t xml:space="preserve">Change of use of first floor from garage/store to annex. </w:t>
            </w:r>
            <w:r w:rsidR="00B31F80">
              <w:rPr>
                <w:rFonts w:ascii="Calibri" w:hAnsi="Calibri"/>
                <w:bCs/>
                <w:szCs w:val="22"/>
              </w:rPr>
              <w:t>(</w:t>
            </w:r>
            <w:r w:rsidR="00FD575C">
              <w:rPr>
                <w:rFonts w:ascii="Calibri" w:hAnsi="Calibri"/>
                <w:bCs/>
                <w:szCs w:val="22"/>
              </w:rPr>
              <w:t>A</w:t>
            </w:r>
            <w:r w:rsidR="00B31F80">
              <w:rPr>
                <w:rFonts w:ascii="Calibri" w:hAnsi="Calibri"/>
                <w:bCs/>
                <w:szCs w:val="22"/>
              </w:rPr>
              <w:t>pproved)</w:t>
            </w:r>
          </w:p>
          <w:p w14:paraId="62AB9673" w14:textId="142AAE13" w:rsidR="00FD575C" w:rsidRDefault="00FD575C" w:rsidP="00C0704D">
            <w:pPr>
              <w:pStyle w:val="PLANNING"/>
              <w:rPr>
                <w:rFonts w:ascii="Calibri" w:hAnsi="Calibri"/>
                <w:bCs/>
                <w:szCs w:val="22"/>
              </w:rPr>
            </w:pPr>
          </w:p>
          <w:p w14:paraId="4464BBC9" w14:textId="77777777" w:rsidR="00372D1C" w:rsidRDefault="00372D1C" w:rsidP="00C0704D">
            <w:pPr>
              <w:pStyle w:val="PLANNING"/>
              <w:rPr>
                <w:rFonts w:ascii="Calibri" w:hAnsi="Calibri"/>
                <w:bCs/>
                <w:szCs w:val="22"/>
              </w:rPr>
            </w:pPr>
          </w:p>
          <w:p w14:paraId="35C3B4A3" w14:textId="29B198FB" w:rsidR="00FD575C" w:rsidRPr="00FD575C" w:rsidRDefault="00FD575C" w:rsidP="00C0704D">
            <w:pPr>
              <w:pStyle w:val="PLANNING"/>
              <w:rPr>
                <w:rFonts w:asciiTheme="minorHAnsi" w:hAnsiTheme="minorHAnsi" w:cstheme="minorHAnsi"/>
                <w:b/>
                <w:szCs w:val="22"/>
              </w:rPr>
            </w:pPr>
            <w:r w:rsidRPr="00FD575C">
              <w:rPr>
                <w:rFonts w:asciiTheme="minorHAnsi" w:hAnsiTheme="minorHAnsi" w:cstheme="minorHAnsi"/>
                <w:b/>
                <w:szCs w:val="22"/>
              </w:rPr>
              <w:t>3/2009/0766:</w:t>
            </w:r>
          </w:p>
          <w:p w14:paraId="1D4693AD" w14:textId="1B001F69" w:rsidR="00FD575C" w:rsidRDefault="00FD575C" w:rsidP="00C0704D">
            <w:pPr>
              <w:pStyle w:val="PLANNING"/>
              <w:rPr>
                <w:rFonts w:ascii="Calibri" w:hAnsi="Calibri"/>
                <w:bCs/>
                <w:szCs w:val="22"/>
              </w:rPr>
            </w:pPr>
            <w:r w:rsidRPr="00FD575C">
              <w:rPr>
                <w:rFonts w:asciiTheme="minorHAnsi" w:hAnsiTheme="minorHAnsi" w:cstheme="minorHAnsi"/>
                <w:color w:val="333333"/>
                <w:szCs w:val="22"/>
                <w:lang w:val="en"/>
              </w:rPr>
              <w:t>Application for the discharge of condition no.6 (relating to materials) of planning consent 3/2009/0428</w:t>
            </w:r>
            <w:r>
              <w:rPr>
                <w:rFonts w:asciiTheme="minorHAnsi" w:hAnsiTheme="minorHAnsi" w:cstheme="minorHAnsi"/>
                <w:color w:val="333333"/>
                <w:szCs w:val="22"/>
                <w:lang w:val="en"/>
              </w:rPr>
              <w:t xml:space="preserve">. </w:t>
            </w:r>
            <w:r>
              <w:rPr>
                <w:rFonts w:ascii="Calibri" w:hAnsi="Calibri"/>
                <w:bCs/>
                <w:szCs w:val="22"/>
              </w:rPr>
              <w:t>(Approved)</w:t>
            </w:r>
          </w:p>
          <w:p w14:paraId="6EC1CCB1" w14:textId="3BF47BA9" w:rsidR="00FD575C" w:rsidRDefault="00FD575C" w:rsidP="00C0704D">
            <w:pPr>
              <w:pStyle w:val="PLANNING"/>
              <w:rPr>
                <w:rFonts w:asciiTheme="minorHAnsi" w:hAnsiTheme="minorHAnsi"/>
                <w:bCs/>
                <w:szCs w:val="22"/>
              </w:rPr>
            </w:pPr>
          </w:p>
          <w:p w14:paraId="2D38D62A" w14:textId="45F39200" w:rsidR="001108BF" w:rsidRPr="001108BF" w:rsidRDefault="001108BF" w:rsidP="00C0704D">
            <w:pPr>
              <w:pStyle w:val="PLANNING"/>
              <w:rPr>
                <w:rFonts w:asciiTheme="minorHAnsi" w:hAnsiTheme="minorHAnsi" w:cstheme="minorHAnsi"/>
                <w:b/>
                <w:szCs w:val="22"/>
              </w:rPr>
            </w:pPr>
            <w:r w:rsidRPr="001108BF">
              <w:rPr>
                <w:rFonts w:asciiTheme="minorHAnsi" w:hAnsiTheme="minorHAnsi" w:cstheme="minorHAnsi"/>
                <w:b/>
                <w:szCs w:val="22"/>
              </w:rPr>
              <w:t>3/2009/0907:</w:t>
            </w:r>
          </w:p>
          <w:p w14:paraId="0B4AB6B9" w14:textId="75B5E9DB" w:rsidR="001108BF" w:rsidRPr="001108BF" w:rsidRDefault="001108BF" w:rsidP="00C0704D">
            <w:pPr>
              <w:pStyle w:val="PLANNING"/>
              <w:rPr>
                <w:rFonts w:asciiTheme="minorHAnsi" w:hAnsiTheme="minorHAnsi" w:cstheme="minorHAnsi"/>
                <w:bCs/>
                <w:szCs w:val="22"/>
              </w:rPr>
            </w:pPr>
            <w:r w:rsidRPr="001108BF">
              <w:rPr>
                <w:rFonts w:asciiTheme="minorHAnsi" w:hAnsiTheme="minorHAnsi" w:cstheme="minorHAnsi"/>
                <w:color w:val="333333"/>
                <w:szCs w:val="22"/>
                <w:lang w:val="en"/>
              </w:rPr>
              <w:t>Proposed garage/store at The Cottage. Amendments (Addition of 3no. Velux windows in rear roof elevation, render to be applied to rear elevation, replacement of garage door with single door and alterations to window openings) to the previously approved garage buildings 3/2008/076</w:t>
            </w:r>
            <w:r w:rsidR="000217D4">
              <w:rPr>
                <w:rFonts w:asciiTheme="minorHAnsi" w:hAnsiTheme="minorHAnsi" w:cstheme="minorHAnsi"/>
                <w:color w:val="333333"/>
                <w:szCs w:val="22"/>
                <w:lang w:val="en"/>
              </w:rPr>
              <w:t>2</w:t>
            </w:r>
            <w:r w:rsidRPr="001108BF">
              <w:rPr>
                <w:rFonts w:asciiTheme="minorHAnsi" w:hAnsiTheme="minorHAnsi" w:cstheme="minorHAnsi"/>
                <w:color w:val="333333"/>
                <w:szCs w:val="22"/>
                <w:lang w:val="en"/>
              </w:rPr>
              <w:t>.</w:t>
            </w:r>
            <w:r>
              <w:rPr>
                <w:rFonts w:asciiTheme="minorHAnsi" w:hAnsiTheme="minorHAnsi" w:cstheme="minorHAnsi"/>
                <w:color w:val="333333"/>
                <w:szCs w:val="22"/>
                <w:lang w:val="en"/>
              </w:rPr>
              <w:t xml:space="preserve">  (Approved)</w:t>
            </w:r>
          </w:p>
          <w:p w14:paraId="4B0194EF" w14:textId="77777777" w:rsidR="001108BF" w:rsidRDefault="001108BF" w:rsidP="00C0704D">
            <w:pPr>
              <w:pStyle w:val="PLANNING"/>
              <w:rPr>
                <w:rFonts w:asciiTheme="minorHAnsi" w:hAnsiTheme="minorHAnsi"/>
                <w:bCs/>
                <w:szCs w:val="22"/>
              </w:rPr>
            </w:pPr>
          </w:p>
          <w:p w14:paraId="142220D1" w14:textId="4393DB00" w:rsidR="00FD575C" w:rsidRPr="00FD575C" w:rsidRDefault="00FD575C" w:rsidP="00C0704D">
            <w:pPr>
              <w:pStyle w:val="PLANNING"/>
              <w:rPr>
                <w:rFonts w:asciiTheme="minorHAnsi" w:hAnsiTheme="minorHAnsi" w:cstheme="minorHAnsi"/>
                <w:b/>
                <w:szCs w:val="22"/>
              </w:rPr>
            </w:pPr>
            <w:r w:rsidRPr="00FD575C">
              <w:rPr>
                <w:rFonts w:asciiTheme="minorHAnsi" w:hAnsiTheme="minorHAnsi" w:cstheme="minorHAnsi"/>
                <w:b/>
                <w:szCs w:val="22"/>
              </w:rPr>
              <w:t>3/2009/0428:</w:t>
            </w:r>
          </w:p>
          <w:p w14:paraId="1A456159" w14:textId="13B1B907" w:rsidR="00FD575C" w:rsidRDefault="00FD575C" w:rsidP="00C0704D">
            <w:pPr>
              <w:pStyle w:val="PLANNING"/>
              <w:rPr>
                <w:rFonts w:ascii="Calibri" w:hAnsi="Calibri"/>
                <w:bCs/>
                <w:szCs w:val="22"/>
              </w:rPr>
            </w:pPr>
            <w:r w:rsidRPr="00FD575C">
              <w:rPr>
                <w:rFonts w:asciiTheme="minorHAnsi" w:hAnsiTheme="minorHAnsi" w:cstheme="minorHAnsi"/>
                <w:color w:val="333333"/>
                <w:szCs w:val="22"/>
                <w:lang w:val="en"/>
              </w:rPr>
              <w:t>To build an extension on the rear side of the property.</w:t>
            </w:r>
            <w:r>
              <w:rPr>
                <w:rFonts w:asciiTheme="minorHAnsi" w:hAnsiTheme="minorHAnsi" w:cstheme="minorHAnsi"/>
                <w:color w:val="333333"/>
                <w:szCs w:val="22"/>
                <w:lang w:val="en"/>
              </w:rPr>
              <w:t xml:space="preserve"> </w:t>
            </w:r>
            <w:r>
              <w:rPr>
                <w:rFonts w:ascii="Calibri" w:hAnsi="Calibri"/>
                <w:bCs/>
                <w:szCs w:val="22"/>
              </w:rPr>
              <w:t>(Approved)</w:t>
            </w:r>
          </w:p>
          <w:p w14:paraId="2413FF96" w14:textId="2E40E041" w:rsidR="00FD575C" w:rsidRDefault="00FD575C" w:rsidP="00C0704D">
            <w:pPr>
              <w:pStyle w:val="PLANNING"/>
              <w:rPr>
                <w:rFonts w:asciiTheme="minorHAnsi" w:hAnsiTheme="minorHAnsi"/>
                <w:bCs/>
                <w:szCs w:val="22"/>
              </w:rPr>
            </w:pPr>
          </w:p>
          <w:p w14:paraId="09E7F163" w14:textId="0FDEA776" w:rsidR="00FD575C" w:rsidRPr="00FD575C" w:rsidRDefault="00FD575C" w:rsidP="00C0704D">
            <w:pPr>
              <w:pStyle w:val="PLANNING"/>
              <w:rPr>
                <w:rFonts w:asciiTheme="minorHAnsi" w:hAnsiTheme="minorHAnsi" w:cstheme="minorHAnsi"/>
                <w:b/>
                <w:szCs w:val="22"/>
              </w:rPr>
            </w:pPr>
            <w:r w:rsidRPr="00FD575C">
              <w:rPr>
                <w:rFonts w:asciiTheme="minorHAnsi" w:hAnsiTheme="minorHAnsi" w:cstheme="minorHAnsi"/>
                <w:b/>
                <w:szCs w:val="22"/>
              </w:rPr>
              <w:t>3/2008/1050:</w:t>
            </w:r>
          </w:p>
          <w:p w14:paraId="6BCB0D91" w14:textId="39E13AF3" w:rsidR="00FD575C" w:rsidRDefault="00FD575C" w:rsidP="00C0704D">
            <w:pPr>
              <w:pStyle w:val="PLANNING"/>
              <w:rPr>
                <w:rFonts w:asciiTheme="minorHAnsi" w:hAnsiTheme="minorHAnsi" w:cstheme="minorHAnsi"/>
                <w:color w:val="333333"/>
                <w:szCs w:val="22"/>
                <w:lang w:val="en"/>
              </w:rPr>
            </w:pPr>
            <w:r w:rsidRPr="00FD575C">
              <w:rPr>
                <w:rFonts w:asciiTheme="minorHAnsi" w:hAnsiTheme="minorHAnsi" w:cstheme="minorHAnsi"/>
                <w:color w:val="333333"/>
                <w:szCs w:val="22"/>
                <w:lang w:val="en"/>
              </w:rPr>
              <w:t>To build an extension off the existing property. Re-submission.  (Withdrawn)</w:t>
            </w:r>
          </w:p>
          <w:p w14:paraId="109F5A2A" w14:textId="4C52C796" w:rsidR="001108BF" w:rsidRPr="001108BF" w:rsidRDefault="001108BF" w:rsidP="00C0704D">
            <w:pPr>
              <w:pStyle w:val="PLANNING"/>
              <w:rPr>
                <w:rFonts w:asciiTheme="minorHAnsi" w:hAnsiTheme="minorHAnsi" w:cstheme="minorHAnsi"/>
                <w:color w:val="333333"/>
                <w:szCs w:val="22"/>
                <w:lang w:val="en"/>
              </w:rPr>
            </w:pPr>
          </w:p>
          <w:p w14:paraId="1EBFA687" w14:textId="0801FB73" w:rsidR="001108BF" w:rsidRPr="001108BF" w:rsidRDefault="001108BF" w:rsidP="00C0704D">
            <w:pPr>
              <w:pStyle w:val="PLANNING"/>
              <w:rPr>
                <w:rFonts w:asciiTheme="minorHAnsi" w:hAnsiTheme="minorHAnsi" w:cstheme="minorHAnsi"/>
                <w:b/>
                <w:bCs/>
                <w:color w:val="333333"/>
                <w:szCs w:val="22"/>
                <w:lang w:val="en"/>
              </w:rPr>
            </w:pPr>
            <w:r w:rsidRPr="001108BF">
              <w:rPr>
                <w:rFonts w:asciiTheme="minorHAnsi" w:hAnsiTheme="minorHAnsi" w:cstheme="minorHAnsi"/>
                <w:b/>
                <w:bCs/>
                <w:color w:val="333333"/>
                <w:szCs w:val="22"/>
                <w:lang w:val="en"/>
              </w:rPr>
              <w:t>3/2008/0762:</w:t>
            </w:r>
          </w:p>
          <w:p w14:paraId="4F183122" w14:textId="3436C632" w:rsidR="001108BF" w:rsidRPr="001108BF" w:rsidRDefault="001108BF" w:rsidP="00C0704D">
            <w:pPr>
              <w:pStyle w:val="PLANNING"/>
              <w:rPr>
                <w:rFonts w:asciiTheme="minorHAnsi" w:hAnsiTheme="minorHAnsi" w:cstheme="minorHAnsi"/>
                <w:color w:val="333333"/>
                <w:szCs w:val="22"/>
                <w:lang w:val="en"/>
              </w:rPr>
            </w:pPr>
            <w:r w:rsidRPr="001108BF">
              <w:rPr>
                <w:rFonts w:asciiTheme="minorHAnsi" w:hAnsiTheme="minorHAnsi" w:cstheme="minorHAnsi"/>
                <w:color w:val="333333"/>
                <w:szCs w:val="22"/>
                <w:lang w:val="en"/>
              </w:rPr>
              <w:t>Purpose built shed, store and workshop with an external double garage for the main house on the site of the existing workshop/store. (Approved)</w:t>
            </w:r>
          </w:p>
          <w:p w14:paraId="67C69E71" w14:textId="77777777" w:rsidR="00B31F80" w:rsidRPr="00D2449B" w:rsidRDefault="00B31F80" w:rsidP="00C0704D">
            <w:pPr>
              <w:pStyle w:val="PLANNING"/>
              <w:rPr>
                <w:rFonts w:ascii="Calibri" w:hAnsi="Calibri"/>
                <w:b/>
                <w:bCs/>
                <w:szCs w:val="22"/>
              </w:rPr>
            </w:pPr>
          </w:p>
        </w:tc>
      </w:tr>
      <w:tr w:rsidR="00C0704D" w:rsidRPr="00D2449B" w14:paraId="0880F8C5"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51F9AC2" w14:textId="77777777" w:rsidR="00C0704D" w:rsidRPr="006A71AD" w:rsidRDefault="00C0704D" w:rsidP="006A71AD">
            <w:pPr>
              <w:pStyle w:val="PLANNING"/>
              <w:rPr>
                <w:rFonts w:ascii="Calibri" w:hAnsi="Calibri"/>
                <w:b/>
                <w:bCs/>
                <w:szCs w:val="22"/>
              </w:rPr>
            </w:pPr>
          </w:p>
        </w:tc>
      </w:tr>
      <w:tr w:rsidR="00C0704D" w:rsidRPr="00D2449B" w14:paraId="29ABEAE1"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D44D72"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1E5DCDFF"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35E72C2"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9655F16" w14:textId="77777777" w:rsidR="00C0704D" w:rsidRDefault="00C0704D" w:rsidP="00811771">
            <w:pPr>
              <w:pStyle w:val="Header"/>
              <w:tabs>
                <w:tab w:val="clear" w:pos="4153"/>
                <w:tab w:val="clear" w:pos="8306"/>
              </w:tabs>
              <w:contextualSpacing/>
              <w:jc w:val="both"/>
              <w:rPr>
                <w:rFonts w:ascii="Calibri" w:hAnsi="Calibri"/>
                <w:bCs/>
                <w:szCs w:val="22"/>
              </w:rPr>
            </w:pPr>
          </w:p>
          <w:p w14:paraId="6DC69785" w14:textId="77777777" w:rsidR="00D3438F" w:rsidRPr="00D3438F" w:rsidRDefault="00580951" w:rsidP="00136FBE">
            <w:pPr>
              <w:pStyle w:val="Header"/>
              <w:tabs>
                <w:tab w:val="clear" w:pos="4153"/>
                <w:tab w:val="clear" w:pos="8306"/>
              </w:tabs>
              <w:contextualSpacing/>
              <w:jc w:val="both"/>
              <w:rPr>
                <w:rFonts w:ascii="Calibri" w:hAnsi="Calibri"/>
                <w:bCs/>
                <w:szCs w:val="22"/>
              </w:rPr>
            </w:pPr>
            <w:r w:rsidRPr="00D3438F">
              <w:rPr>
                <w:rFonts w:ascii="Calibri" w:hAnsi="Calibri"/>
                <w:bCs/>
                <w:szCs w:val="22"/>
              </w:rPr>
              <w:t xml:space="preserve">The application relates to </w:t>
            </w:r>
            <w:r w:rsidR="00D3438F" w:rsidRPr="00D3438F">
              <w:rPr>
                <w:rFonts w:ascii="Calibri" w:hAnsi="Calibri"/>
                <w:bCs/>
                <w:szCs w:val="22"/>
              </w:rPr>
              <w:t xml:space="preserve">an existing garage/store with annexe at first floor.  The building is 1.5 </w:t>
            </w:r>
            <w:proofErr w:type="spellStart"/>
            <w:r w:rsidR="00D3438F" w:rsidRPr="00D3438F">
              <w:rPr>
                <w:rFonts w:ascii="Calibri" w:hAnsi="Calibri"/>
                <w:bCs/>
                <w:szCs w:val="22"/>
              </w:rPr>
              <w:t>storeys</w:t>
            </w:r>
            <w:proofErr w:type="spellEnd"/>
            <w:r w:rsidR="00D3438F" w:rsidRPr="00D3438F">
              <w:rPr>
                <w:rFonts w:ascii="Calibri" w:hAnsi="Calibri"/>
                <w:bCs/>
                <w:szCs w:val="22"/>
              </w:rPr>
              <w:t xml:space="preserve"> in height, detached in nature being located to the south of and associated with the residential dwelling known as ‘The Cottage’</w:t>
            </w:r>
            <w:r w:rsidR="00D3438F">
              <w:rPr>
                <w:rFonts w:ascii="Calibri" w:hAnsi="Calibri"/>
                <w:bCs/>
                <w:szCs w:val="22"/>
              </w:rPr>
              <w:t xml:space="preserve">.  </w:t>
            </w:r>
            <w:r w:rsidR="00D3438F" w:rsidRPr="00D3438F">
              <w:rPr>
                <w:rFonts w:ascii="Calibri" w:hAnsi="Calibri"/>
                <w:bCs/>
                <w:szCs w:val="22"/>
              </w:rPr>
              <w:t xml:space="preserve">The area is predominantly residential in character, with the building being located at the south-western extents of the cluster of </w:t>
            </w:r>
            <w:proofErr w:type="gramStart"/>
            <w:r w:rsidR="00D3438F" w:rsidRPr="00D3438F">
              <w:rPr>
                <w:rFonts w:ascii="Calibri" w:hAnsi="Calibri"/>
                <w:bCs/>
                <w:szCs w:val="22"/>
              </w:rPr>
              <w:t>built-form</w:t>
            </w:r>
            <w:proofErr w:type="gramEnd"/>
            <w:r w:rsidR="00D3438F" w:rsidRPr="00D3438F">
              <w:rPr>
                <w:rFonts w:ascii="Calibri" w:hAnsi="Calibri"/>
                <w:bCs/>
                <w:szCs w:val="22"/>
              </w:rPr>
              <w:t xml:space="preserve"> associated with the settlement of Newton in Bowland. </w:t>
            </w:r>
          </w:p>
          <w:p w14:paraId="4C71B780" w14:textId="77777777" w:rsidR="00D3438F" w:rsidRPr="00D3438F" w:rsidRDefault="00D3438F" w:rsidP="00136FBE">
            <w:pPr>
              <w:pStyle w:val="Header"/>
              <w:tabs>
                <w:tab w:val="clear" w:pos="4153"/>
                <w:tab w:val="clear" w:pos="8306"/>
              </w:tabs>
              <w:contextualSpacing/>
              <w:jc w:val="both"/>
              <w:rPr>
                <w:rFonts w:ascii="Calibri" w:hAnsi="Calibri"/>
                <w:bCs/>
                <w:szCs w:val="22"/>
              </w:rPr>
            </w:pPr>
          </w:p>
          <w:p w14:paraId="7B0B7971" w14:textId="50B99FB6" w:rsidR="000304A2" w:rsidRPr="00D3438F" w:rsidRDefault="000304A2" w:rsidP="00136FBE">
            <w:pPr>
              <w:pStyle w:val="Header"/>
              <w:tabs>
                <w:tab w:val="clear" w:pos="4153"/>
                <w:tab w:val="clear" w:pos="8306"/>
              </w:tabs>
              <w:contextualSpacing/>
              <w:jc w:val="both"/>
              <w:rPr>
                <w:rFonts w:ascii="Calibri" w:hAnsi="Calibri"/>
                <w:bCs/>
                <w:szCs w:val="22"/>
              </w:rPr>
            </w:pPr>
            <w:r w:rsidRPr="00D3438F">
              <w:rPr>
                <w:rFonts w:ascii="Calibri" w:hAnsi="Calibri"/>
                <w:bCs/>
                <w:szCs w:val="22"/>
              </w:rPr>
              <w:t xml:space="preserve">The site is located </w:t>
            </w:r>
            <w:r w:rsidR="00D3438F" w:rsidRPr="00D3438F">
              <w:rPr>
                <w:rFonts w:ascii="Calibri" w:hAnsi="Calibri"/>
                <w:bCs/>
                <w:szCs w:val="22"/>
              </w:rPr>
              <w:t xml:space="preserve">within the defined settlement limits of Newton also falling within land that benefits from being within the </w:t>
            </w:r>
            <w:r w:rsidRPr="00D3438F">
              <w:rPr>
                <w:rFonts w:ascii="Calibri" w:hAnsi="Calibri"/>
                <w:bCs/>
                <w:szCs w:val="22"/>
              </w:rPr>
              <w:t xml:space="preserve">defined Forest of Bowland AONB </w:t>
            </w:r>
            <w:r w:rsidR="00136FBE" w:rsidRPr="00D3438F">
              <w:rPr>
                <w:rFonts w:ascii="Calibri" w:hAnsi="Calibri"/>
                <w:bCs/>
                <w:szCs w:val="22"/>
              </w:rPr>
              <w:t>and the designated Newton Conservation Area.</w:t>
            </w:r>
          </w:p>
          <w:p w14:paraId="33ECCC13" w14:textId="107531FD" w:rsidR="00136FBE" w:rsidRPr="006C2BFA" w:rsidRDefault="00136FBE" w:rsidP="00136FBE">
            <w:pPr>
              <w:pStyle w:val="Header"/>
              <w:tabs>
                <w:tab w:val="clear" w:pos="4153"/>
                <w:tab w:val="clear" w:pos="8306"/>
              </w:tabs>
              <w:contextualSpacing/>
              <w:jc w:val="both"/>
              <w:rPr>
                <w:rFonts w:ascii="Calibri" w:hAnsi="Calibri"/>
                <w:bCs/>
                <w:szCs w:val="22"/>
              </w:rPr>
            </w:pPr>
          </w:p>
        </w:tc>
      </w:tr>
      <w:tr w:rsidR="00C0704D" w:rsidRPr="00D2449B" w14:paraId="0CC11AB3"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FB461FE"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16200326" w14:textId="77777777" w:rsidR="00C0704D" w:rsidRDefault="00C0704D" w:rsidP="00440CB6">
            <w:pPr>
              <w:pStyle w:val="Header"/>
              <w:tabs>
                <w:tab w:val="clear" w:pos="4153"/>
                <w:tab w:val="clear" w:pos="8306"/>
              </w:tabs>
              <w:jc w:val="both"/>
              <w:rPr>
                <w:rFonts w:ascii="Calibri" w:hAnsi="Calibri"/>
                <w:b/>
                <w:szCs w:val="22"/>
              </w:rPr>
            </w:pPr>
          </w:p>
          <w:p w14:paraId="1CE5A323" w14:textId="657F13FB" w:rsidR="00A6430F" w:rsidRPr="001F13F9" w:rsidRDefault="00E26FDC" w:rsidP="00A6430F">
            <w:pPr>
              <w:jc w:val="both"/>
              <w:rPr>
                <w:rFonts w:ascii="Calibri" w:hAnsi="Calibri"/>
                <w:szCs w:val="22"/>
              </w:rPr>
            </w:pPr>
            <w:r w:rsidRPr="001F13F9">
              <w:rPr>
                <w:rFonts w:ascii="Calibri" w:hAnsi="Calibri"/>
                <w:szCs w:val="22"/>
              </w:rPr>
              <w:t xml:space="preserve">The proposal seeks </w:t>
            </w:r>
            <w:r w:rsidR="00A6430F" w:rsidRPr="001F13F9">
              <w:rPr>
                <w:rFonts w:ascii="Calibri" w:hAnsi="Calibri"/>
                <w:szCs w:val="22"/>
              </w:rPr>
              <w:t>consent for a temporary change of use, for a period of 2 years, from that of a residential annexe to that of holiday accommodation.  The submitted details do not propose any exterior or internal alterations to facilitate the change of use.</w:t>
            </w:r>
            <w:r w:rsidR="00B613DE" w:rsidRPr="001F13F9">
              <w:rPr>
                <w:rFonts w:ascii="Calibri" w:hAnsi="Calibri"/>
                <w:szCs w:val="22"/>
              </w:rPr>
              <w:t xml:space="preserve">  </w:t>
            </w:r>
            <w:r w:rsidR="00A6430F" w:rsidRPr="001F13F9">
              <w:rPr>
                <w:rFonts w:ascii="Calibri" w:hAnsi="Calibri"/>
                <w:szCs w:val="22"/>
              </w:rPr>
              <w:t xml:space="preserve">It is understood that the annexe is currently being utilised as holiday accommodation in breach of </w:t>
            </w:r>
            <w:r w:rsidR="00EC0977" w:rsidRPr="001F13F9">
              <w:rPr>
                <w:rFonts w:ascii="Calibri" w:hAnsi="Calibri"/>
                <w:szCs w:val="22"/>
              </w:rPr>
              <w:t>condition 3 of planning consent 3/2015/0078 which reads:</w:t>
            </w:r>
          </w:p>
          <w:p w14:paraId="180D8BBF" w14:textId="5AB6D36F" w:rsidR="00EC0977" w:rsidRPr="001F13F9" w:rsidRDefault="00EC0977" w:rsidP="00A6430F">
            <w:pPr>
              <w:jc w:val="both"/>
              <w:rPr>
                <w:rFonts w:ascii="Calibri" w:hAnsi="Calibri"/>
                <w:szCs w:val="22"/>
              </w:rPr>
            </w:pPr>
          </w:p>
          <w:p w14:paraId="3315CDCE" w14:textId="3DA9233B" w:rsidR="00EC0977" w:rsidRPr="001F13F9" w:rsidRDefault="00EC0977" w:rsidP="00EC0977">
            <w:pPr>
              <w:jc w:val="both"/>
              <w:rPr>
                <w:rFonts w:ascii="Calibri" w:hAnsi="Calibri"/>
                <w:i/>
                <w:iCs/>
                <w:szCs w:val="22"/>
              </w:rPr>
            </w:pPr>
            <w:r w:rsidRPr="001F13F9">
              <w:rPr>
                <w:rFonts w:ascii="Calibri" w:hAnsi="Calibri"/>
                <w:i/>
                <w:iCs/>
                <w:szCs w:val="22"/>
              </w:rPr>
              <w:t xml:space="preserve">The proposed development shall only be occupied as an extended family unit in conjunction with the property to which it is related </w:t>
            </w:r>
            <w:proofErr w:type="gramStart"/>
            <w:r w:rsidRPr="001F13F9">
              <w:rPr>
                <w:rFonts w:ascii="Calibri" w:hAnsi="Calibri"/>
                <w:i/>
                <w:iCs/>
                <w:szCs w:val="22"/>
              </w:rPr>
              <w:t>to</w:t>
            </w:r>
            <w:proofErr w:type="gramEnd"/>
            <w:r w:rsidRPr="001F13F9">
              <w:rPr>
                <w:rFonts w:ascii="Calibri" w:hAnsi="Calibri"/>
                <w:i/>
                <w:iCs/>
                <w:szCs w:val="22"/>
              </w:rPr>
              <w:t xml:space="preserve"> and it shall not be used as a separate unit.</w:t>
            </w:r>
          </w:p>
          <w:p w14:paraId="6685149A" w14:textId="77777777" w:rsidR="00EC0977" w:rsidRPr="001F13F9" w:rsidRDefault="00EC0977" w:rsidP="00EC0977">
            <w:pPr>
              <w:jc w:val="both"/>
              <w:rPr>
                <w:rFonts w:ascii="Calibri" w:hAnsi="Calibri"/>
                <w:i/>
                <w:iCs/>
                <w:szCs w:val="22"/>
              </w:rPr>
            </w:pPr>
          </w:p>
          <w:p w14:paraId="32DA3A3E" w14:textId="786FC920" w:rsidR="00EC0977" w:rsidRPr="001F13F9" w:rsidRDefault="00EC0977" w:rsidP="00EC0977">
            <w:pPr>
              <w:jc w:val="both"/>
              <w:rPr>
                <w:rFonts w:ascii="Calibri" w:hAnsi="Calibri"/>
                <w:i/>
                <w:iCs/>
                <w:szCs w:val="22"/>
              </w:rPr>
            </w:pPr>
            <w:r w:rsidRPr="001F13F9">
              <w:rPr>
                <w:rFonts w:ascii="Calibri" w:hAnsi="Calibri"/>
                <w:i/>
                <w:iCs/>
                <w:szCs w:val="22"/>
              </w:rPr>
              <w:t xml:space="preserve">Reasons:  In order to comply with Policies DMG1 and DMH5 of the </w:t>
            </w:r>
            <w:proofErr w:type="spellStart"/>
            <w:r w:rsidRPr="001F13F9">
              <w:rPr>
                <w:rFonts w:ascii="Calibri" w:hAnsi="Calibri"/>
                <w:i/>
                <w:iCs/>
                <w:szCs w:val="22"/>
              </w:rPr>
              <w:t>Ribble</w:t>
            </w:r>
            <w:proofErr w:type="spellEnd"/>
            <w:r w:rsidRPr="001F13F9">
              <w:rPr>
                <w:rFonts w:ascii="Calibri" w:hAnsi="Calibri"/>
                <w:i/>
                <w:iCs/>
                <w:szCs w:val="22"/>
              </w:rPr>
              <w:t xml:space="preserve"> Valley Core Strategy (Adopted Version).  The division of the dwelling unit into separately occupied units could be injurious to the amenities of the neighbouring occupiers and to the character of the area and would require further consideration by the Local Planning Authority.</w:t>
            </w:r>
          </w:p>
          <w:p w14:paraId="7383CD4E" w14:textId="22680CC5" w:rsidR="00EC0977" w:rsidRPr="001F13F9" w:rsidRDefault="00EC0977" w:rsidP="00EC0977">
            <w:pPr>
              <w:jc w:val="both"/>
              <w:rPr>
                <w:rFonts w:ascii="Calibri" w:hAnsi="Calibri"/>
                <w:i/>
                <w:iCs/>
                <w:szCs w:val="22"/>
              </w:rPr>
            </w:pPr>
          </w:p>
          <w:p w14:paraId="0CBE968B" w14:textId="5C2DCFCC" w:rsidR="00EC0977" w:rsidRPr="001F13F9" w:rsidRDefault="00B613DE" w:rsidP="00EC0977">
            <w:pPr>
              <w:jc w:val="both"/>
              <w:rPr>
                <w:rFonts w:ascii="Calibri" w:hAnsi="Calibri"/>
                <w:szCs w:val="22"/>
              </w:rPr>
            </w:pPr>
            <w:r w:rsidRPr="001F13F9">
              <w:rPr>
                <w:rFonts w:ascii="Calibri" w:hAnsi="Calibri"/>
                <w:szCs w:val="22"/>
              </w:rPr>
              <w:t>As such the application is considered retrospective in nature.</w:t>
            </w:r>
          </w:p>
          <w:p w14:paraId="1BE71FF1" w14:textId="77777777" w:rsidR="00E26FDC" w:rsidRPr="00D54E67" w:rsidRDefault="00E26FDC" w:rsidP="002F2580">
            <w:pPr>
              <w:rPr>
                <w:rFonts w:ascii="Calibri" w:hAnsi="Calibri"/>
                <w:szCs w:val="22"/>
              </w:rPr>
            </w:pPr>
          </w:p>
        </w:tc>
      </w:tr>
      <w:tr w:rsidR="001F13F9" w:rsidRPr="00D2449B" w14:paraId="11319A40"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F32639" w14:textId="5ED7DDEC" w:rsidR="001F13F9" w:rsidRDefault="001F13F9" w:rsidP="001F13F9">
            <w:pPr>
              <w:pStyle w:val="Header"/>
              <w:tabs>
                <w:tab w:val="clear" w:pos="4153"/>
                <w:tab w:val="clear" w:pos="8306"/>
              </w:tabs>
              <w:jc w:val="both"/>
              <w:rPr>
                <w:rFonts w:ascii="Calibri" w:hAnsi="Calibri"/>
                <w:b/>
                <w:szCs w:val="22"/>
              </w:rPr>
            </w:pPr>
            <w:r>
              <w:rPr>
                <w:rFonts w:ascii="Calibri" w:hAnsi="Calibri"/>
                <w:b/>
                <w:szCs w:val="22"/>
              </w:rPr>
              <w:lastRenderedPageBreak/>
              <w:t>Principle of development:</w:t>
            </w:r>
          </w:p>
          <w:p w14:paraId="1A698034" w14:textId="5C67F9B8" w:rsidR="001F13F9" w:rsidRDefault="001F13F9" w:rsidP="001F13F9">
            <w:pPr>
              <w:pStyle w:val="Header"/>
              <w:tabs>
                <w:tab w:val="clear" w:pos="4153"/>
                <w:tab w:val="clear" w:pos="8306"/>
              </w:tabs>
              <w:jc w:val="both"/>
              <w:rPr>
                <w:rFonts w:ascii="Calibri" w:hAnsi="Calibri"/>
                <w:b/>
                <w:szCs w:val="22"/>
              </w:rPr>
            </w:pPr>
          </w:p>
          <w:p w14:paraId="1BE3F5D7" w14:textId="47AFC470" w:rsidR="001F13F9" w:rsidRPr="0041790C" w:rsidRDefault="001F13F9" w:rsidP="001F13F9">
            <w:pPr>
              <w:pStyle w:val="Header"/>
              <w:tabs>
                <w:tab w:val="clear" w:pos="4153"/>
                <w:tab w:val="clear" w:pos="8306"/>
              </w:tabs>
              <w:jc w:val="both"/>
              <w:rPr>
                <w:rFonts w:ascii="Calibri" w:hAnsi="Calibri"/>
                <w:bCs/>
                <w:szCs w:val="22"/>
              </w:rPr>
            </w:pPr>
            <w:r w:rsidRPr="0041790C">
              <w:rPr>
                <w:rFonts w:ascii="Calibri" w:hAnsi="Calibri"/>
                <w:bCs/>
                <w:szCs w:val="22"/>
              </w:rPr>
              <w:t>Given the proposal seeks to create temporary holiday accommodation Key Statement EC3 and Polic</w:t>
            </w:r>
            <w:r w:rsidR="0041790C" w:rsidRPr="0041790C">
              <w:rPr>
                <w:rFonts w:ascii="Calibri" w:hAnsi="Calibri"/>
                <w:bCs/>
                <w:szCs w:val="22"/>
              </w:rPr>
              <w:t>y</w:t>
            </w:r>
            <w:r w:rsidRPr="0041790C">
              <w:rPr>
                <w:rFonts w:ascii="Calibri" w:hAnsi="Calibri"/>
                <w:bCs/>
                <w:szCs w:val="22"/>
              </w:rPr>
              <w:t xml:space="preserve"> </w:t>
            </w:r>
            <w:r w:rsidR="0041790C" w:rsidRPr="0041790C">
              <w:rPr>
                <w:rFonts w:ascii="Calibri" w:hAnsi="Calibri"/>
                <w:bCs/>
                <w:szCs w:val="22"/>
              </w:rPr>
              <w:t xml:space="preserve">DMB3 are engaged for the purposes of assessing the application.  Key Statement EC3 lends general support for the creation of additional holiday accommodation stating that </w:t>
            </w:r>
            <w:r w:rsidR="0041790C" w:rsidRPr="0041790C">
              <w:rPr>
                <w:rFonts w:ascii="Calibri" w:hAnsi="Calibri"/>
                <w:bCs/>
                <w:i/>
                <w:iCs/>
                <w:szCs w:val="22"/>
              </w:rPr>
              <w:t xml:space="preserve">‘Proposals that contribute to and strengthen the visitor economy of </w:t>
            </w:r>
            <w:proofErr w:type="spellStart"/>
            <w:r w:rsidR="0041790C" w:rsidRPr="0041790C">
              <w:rPr>
                <w:rFonts w:ascii="Calibri" w:hAnsi="Calibri"/>
                <w:bCs/>
                <w:i/>
                <w:iCs/>
                <w:szCs w:val="22"/>
              </w:rPr>
              <w:t>Ribble</w:t>
            </w:r>
            <w:proofErr w:type="spellEnd"/>
            <w:r w:rsidR="0041790C" w:rsidRPr="0041790C">
              <w:rPr>
                <w:rFonts w:ascii="Calibri" w:hAnsi="Calibri"/>
                <w:bCs/>
                <w:i/>
                <w:iCs/>
                <w:szCs w:val="22"/>
              </w:rPr>
              <w:t xml:space="preserve"> Valley will be encouraged, including the creation of new accommodation and tourism facilities through the conversion of existing </w:t>
            </w:r>
            <w:proofErr w:type="gramStart"/>
            <w:r w:rsidR="0041790C" w:rsidRPr="0041790C">
              <w:rPr>
                <w:rFonts w:ascii="Calibri" w:hAnsi="Calibri"/>
                <w:bCs/>
                <w:i/>
                <w:iCs/>
                <w:szCs w:val="22"/>
              </w:rPr>
              <w:t>buildings</w:t>
            </w:r>
            <w:proofErr w:type="gramEnd"/>
            <w:r w:rsidR="0041790C" w:rsidRPr="0041790C">
              <w:rPr>
                <w:rFonts w:ascii="Calibri" w:hAnsi="Calibri"/>
                <w:bCs/>
                <w:i/>
                <w:iCs/>
                <w:szCs w:val="22"/>
              </w:rPr>
              <w:t xml:space="preserve"> or associated with existing attractions. Significant new attractions will be supported, in circumstances where they would deliver overall improvements to the environment and benefits to local communities and employment opportunities.’.  </w:t>
            </w:r>
          </w:p>
          <w:p w14:paraId="3D0FDE05" w14:textId="24C53DC9" w:rsidR="0041790C" w:rsidRPr="0041790C" w:rsidRDefault="0041790C" w:rsidP="001F13F9">
            <w:pPr>
              <w:pStyle w:val="Header"/>
              <w:tabs>
                <w:tab w:val="clear" w:pos="4153"/>
                <w:tab w:val="clear" w:pos="8306"/>
              </w:tabs>
              <w:jc w:val="both"/>
              <w:rPr>
                <w:rFonts w:ascii="Calibri" w:hAnsi="Calibri"/>
                <w:bCs/>
                <w:szCs w:val="22"/>
              </w:rPr>
            </w:pPr>
          </w:p>
          <w:p w14:paraId="3DE004F0" w14:textId="687B477C" w:rsidR="0041790C" w:rsidRPr="0041790C" w:rsidRDefault="0041790C" w:rsidP="001F13F9">
            <w:pPr>
              <w:pStyle w:val="Header"/>
              <w:tabs>
                <w:tab w:val="clear" w:pos="4153"/>
                <w:tab w:val="clear" w:pos="8306"/>
              </w:tabs>
              <w:jc w:val="both"/>
              <w:rPr>
                <w:rFonts w:ascii="Calibri" w:hAnsi="Calibri"/>
                <w:bCs/>
                <w:szCs w:val="22"/>
              </w:rPr>
            </w:pPr>
            <w:r w:rsidRPr="0041790C">
              <w:rPr>
                <w:rFonts w:ascii="Calibri" w:hAnsi="Calibri"/>
                <w:bCs/>
                <w:szCs w:val="22"/>
              </w:rPr>
              <w:t>Policy DMB3 is also generally supportive of proposals that seek to enhance the range of tourism and visitor facilities within the borough stating that:</w:t>
            </w:r>
          </w:p>
          <w:p w14:paraId="4842E1D3" w14:textId="77777777" w:rsidR="001F13F9" w:rsidRPr="0041790C" w:rsidRDefault="001F13F9" w:rsidP="00440CB6">
            <w:pPr>
              <w:pStyle w:val="Header"/>
              <w:tabs>
                <w:tab w:val="clear" w:pos="4153"/>
                <w:tab w:val="clear" w:pos="8306"/>
              </w:tabs>
              <w:jc w:val="both"/>
              <w:rPr>
                <w:rFonts w:ascii="Calibri" w:hAnsi="Calibri"/>
                <w:bCs/>
                <w:szCs w:val="22"/>
              </w:rPr>
            </w:pPr>
          </w:p>
          <w:p w14:paraId="54B8ED3C" w14:textId="77777777" w:rsidR="0041790C" w:rsidRPr="0041790C" w:rsidRDefault="0041790C" w:rsidP="0041790C">
            <w:pPr>
              <w:pStyle w:val="Header"/>
              <w:jc w:val="both"/>
              <w:rPr>
                <w:rFonts w:ascii="Calibri" w:hAnsi="Calibri"/>
                <w:bCs/>
                <w:i/>
                <w:iCs/>
                <w:szCs w:val="22"/>
              </w:rPr>
            </w:pPr>
            <w:r w:rsidRPr="0041790C">
              <w:rPr>
                <w:rFonts w:ascii="Calibri" w:hAnsi="Calibri"/>
                <w:bCs/>
                <w:i/>
                <w:iCs/>
                <w:szCs w:val="22"/>
              </w:rPr>
              <w:t>Planning permission will be granted for development proposals that extend the range of tourism and visitor facilities in the borough.  This is subject to the following criteria being met:</w:t>
            </w:r>
          </w:p>
          <w:p w14:paraId="5571EEC3" w14:textId="77777777" w:rsidR="0041790C" w:rsidRPr="0041790C" w:rsidRDefault="0041790C" w:rsidP="0041790C">
            <w:pPr>
              <w:pStyle w:val="Header"/>
              <w:jc w:val="both"/>
              <w:rPr>
                <w:rFonts w:ascii="Calibri" w:hAnsi="Calibri"/>
                <w:bCs/>
                <w:i/>
                <w:iCs/>
                <w:szCs w:val="22"/>
              </w:rPr>
            </w:pPr>
          </w:p>
          <w:p w14:paraId="5AC698F7" w14:textId="77777777" w:rsidR="0041790C" w:rsidRPr="0041790C" w:rsidRDefault="0041790C" w:rsidP="0041790C">
            <w:pPr>
              <w:pStyle w:val="Header"/>
              <w:numPr>
                <w:ilvl w:val="0"/>
                <w:numId w:val="3"/>
              </w:numPr>
              <w:jc w:val="both"/>
              <w:rPr>
                <w:rFonts w:ascii="Calibri" w:hAnsi="Calibri"/>
                <w:bCs/>
                <w:i/>
                <w:iCs/>
                <w:szCs w:val="22"/>
              </w:rPr>
            </w:pPr>
            <w:r w:rsidRPr="0041790C">
              <w:rPr>
                <w:rFonts w:ascii="Calibri" w:hAnsi="Calibri"/>
                <w:bCs/>
                <w:i/>
                <w:iCs/>
                <w:szCs w:val="22"/>
              </w:rPr>
              <w:t xml:space="preserve">The proposal must not conflict with other policies of this </w:t>
            </w:r>
            <w:proofErr w:type="gramStart"/>
            <w:r w:rsidRPr="0041790C">
              <w:rPr>
                <w:rFonts w:ascii="Calibri" w:hAnsi="Calibri"/>
                <w:bCs/>
                <w:i/>
                <w:iCs/>
                <w:szCs w:val="22"/>
              </w:rPr>
              <w:t>plan;</w:t>
            </w:r>
            <w:proofErr w:type="gramEnd"/>
          </w:p>
          <w:p w14:paraId="0FEFAAB1" w14:textId="77777777" w:rsidR="0041790C" w:rsidRPr="0041790C" w:rsidRDefault="0041790C" w:rsidP="0041790C">
            <w:pPr>
              <w:pStyle w:val="Header"/>
              <w:numPr>
                <w:ilvl w:val="0"/>
                <w:numId w:val="3"/>
              </w:numPr>
              <w:jc w:val="both"/>
              <w:rPr>
                <w:rFonts w:ascii="Calibri" w:hAnsi="Calibri"/>
                <w:bCs/>
                <w:i/>
                <w:iCs/>
                <w:szCs w:val="22"/>
              </w:rPr>
            </w:pPr>
            <w:r w:rsidRPr="0041790C">
              <w:rPr>
                <w:rFonts w:ascii="Calibri" w:hAnsi="Calibri"/>
                <w:bCs/>
                <w:i/>
                <w:iCs/>
                <w:szCs w:val="22"/>
              </w:rPr>
              <w:t xml:space="preserve">The proposal must be physically well related to an existing main settlement or village or to an existing group of buildings, except where the proposed facilities are required in conjunction with a particular countryside attraction and there are no suitable existing buildings or developed sites </w:t>
            </w:r>
            <w:proofErr w:type="gramStart"/>
            <w:r w:rsidRPr="0041790C">
              <w:rPr>
                <w:rFonts w:ascii="Calibri" w:hAnsi="Calibri"/>
                <w:bCs/>
                <w:i/>
                <w:iCs/>
                <w:szCs w:val="22"/>
              </w:rPr>
              <w:t>available;</w:t>
            </w:r>
            <w:proofErr w:type="gramEnd"/>
          </w:p>
          <w:p w14:paraId="22950D1D" w14:textId="77777777" w:rsidR="0041790C" w:rsidRPr="0041790C" w:rsidRDefault="0041790C" w:rsidP="0041790C">
            <w:pPr>
              <w:pStyle w:val="Header"/>
              <w:numPr>
                <w:ilvl w:val="0"/>
                <w:numId w:val="3"/>
              </w:numPr>
              <w:jc w:val="both"/>
              <w:rPr>
                <w:rFonts w:ascii="Calibri" w:hAnsi="Calibri"/>
                <w:bCs/>
                <w:i/>
                <w:iCs/>
                <w:szCs w:val="22"/>
              </w:rPr>
            </w:pPr>
            <w:r w:rsidRPr="0041790C">
              <w:rPr>
                <w:rFonts w:ascii="Calibri" w:hAnsi="Calibri"/>
                <w:bCs/>
                <w:i/>
                <w:iCs/>
                <w:szCs w:val="22"/>
              </w:rPr>
              <w:t xml:space="preserve">The development should not undermine the character, quality or visual amenities of the plan area by virtue of its scale, siting, materials or </w:t>
            </w:r>
            <w:proofErr w:type="gramStart"/>
            <w:r w:rsidRPr="0041790C">
              <w:rPr>
                <w:rFonts w:ascii="Calibri" w:hAnsi="Calibri"/>
                <w:bCs/>
                <w:i/>
                <w:iCs/>
                <w:szCs w:val="22"/>
              </w:rPr>
              <w:t>design;</w:t>
            </w:r>
            <w:proofErr w:type="gramEnd"/>
          </w:p>
          <w:p w14:paraId="034D8DE8" w14:textId="77777777" w:rsidR="0041790C" w:rsidRPr="0041790C" w:rsidRDefault="0041790C" w:rsidP="0041790C">
            <w:pPr>
              <w:pStyle w:val="Header"/>
              <w:numPr>
                <w:ilvl w:val="0"/>
                <w:numId w:val="3"/>
              </w:numPr>
              <w:jc w:val="both"/>
              <w:rPr>
                <w:rFonts w:ascii="Calibri" w:hAnsi="Calibri"/>
                <w:bCs/>
                <w:i/>
                <w:iCs/>
                <w:szCs w:val="22"/>
              </w:rPr>
            </w:pPr>
            <w:r w:rsidRPr="0041790C">
              <w:rPr>
                <w:rFonts w:ascii="Calibri" w:hAnsi="Calibri"/>
                <w:bCs/>
                <w:i/>
                <w:iCs/>
                <w:szCs w:val="22"/>
              </w:rPr>
              <w:t xml:space="preserve">The proposals should be well related to the existing highway network.  It should not generate additional traffic movements of a scale and type likely to cause undue problems or disturbance. where possible the proposals should be well related to the public transport </w:t>
            </w:r>
            <w:proofErr w:type="gramStart"/>
            <w:r w:rsidRPr="0041790C">
              <w:rPr>
                <w:rFonts w:ascii="Calibri" w:hAnsi="Calibri"/>
                <w:bCs/>
                <w:i/>
                <w:iCs/>
                <w:szCs w:val="22"/>
              </w:rPr>
              <w:t>network;</w:t>
            </w:r>
            <w:proofErr w:type="gramEnd"/>
          </w:p>
          <w:p w14:paraId="576F161C" w14:textId="77777777" w:rsidR="0041790C" w:rsidRPr="0041790C" w:rsidRDefault="0041790C" w:rsidP="0041790C">
            <w:pPr>
              <w:pStyle w:val="Header"/>
              <w:numPr>
                <w:ilvl w:val="0"/>
                <w:numId w:val="3"/>
              </w:numPr>
              <w:jc w:val="both"/>
              <w:rPr>
                <w:rFonts w:ascii="Calibri" w:hAnsi="Calibri"/>
                <w:bCs/>
                <w:i/>
                <w:iCs/>
                <w:szCs w:val="22"/>
              </w:rPr>
            </w:pPr>
            <w:r w:rsidRPr="0041790C">
              <w:rPr>
                <w:rFonts w:ascii="Calibri" w:hAnsi="Calibri"/>
                <w:bCs/>
                <w:i/>
                <w:iCs/>
                <w:szCs w:val="22"/>
              </w:rPr>
              <w:t>The site should be large enough to accommodate the necessary car parking, service areas and appropriate landscaped areas; and</w:t>
            </w:r>
          </w:p>
          <w:p w14:paraId="0AF8ACB7" w14:textId="77777777" w:rsidR="001F13F9" w:rsidRPr="0041790C" w:rsidRDefault="0041790C" w:rsidP="0041790C">
            <w:pPr>
              <w:pStyle w:val="Header"/>
              <w:numPr>
                <w:ilvl w:val="0"/>
                <w:numId w:val="3"/>
              </w:numPr>
              <w:jc w:val="both"/>
              <w:rPr>
                <w:rFonts w:ascii="Calibri" w:hAnsi="Calibri"/>
                <w:b/>
                <w:i/>
                <w:iCs/>
                <w:szCs w:val="22"/>
              </w:rPr>
            </w:pPr>
            <w:r w:rsidRPr="0041790C">
              <w:rPr>
                <w:rFonts w:ascii="Calibri" w:hAnsi="Calibri"/>
                <w:bCs/>
                <w:i/>
                <w:iCs/>
                <w:szCs w:val="22"/>
              </w:rPr>
              <w:t xml:space="preserve">The proposal must </w:t>
            </w:r>
            <w:proofErr w:type="gramStart"/>
            <w:r w:rsidRPr="0041790C">
              <w:rPr>
                <w:rFonts w:ascii="Calibri" w:hAnsi="Calibri"/>
                <w:bCs/>
                <w:i/>
                <w:iCs/>
                <w:szCs w:val="22"/>
              </w:rPr>
              <w:t>take into account</w:t>
            </w:r>
            <w:proofErr w:type="gramEnd"/>
            <w:r w:rsidRPr="0041790C">
              <w:rPr>
                <w:rFonts w:ascii="Calibri" w:hAnsi="Calibri"/>
                <w:bCs/>
                <w:i/>
                <w:iCs/>
                <w:szCs w:val="22"/>
              </w:rPr>
              <w:t xml:space="preserve"> any nature conservation impacts using suitable survey information and where possible seek to incorporate any important existing associations within the development. failing this then adequate mitigation will be sought.</w:t>
            </w:r>
          </w:p>
          <w:p w14:paraId="75325C54" w14:textId="77777777" w:rsidR="0041790C" w:rsidRDefault="0041790C" w:rsidP="0041790C">
            <w:pPr>
              <w:pStyle w:val="Header"/>
              <w:jc w:val="both"/>
              <w:rPr>
                <w:rFonts w:ascii="Calibri" w:hAnsi="Calibri"/>
                <w:b/>
                <w:szCs w:val="22"/>
              </w:rPr>
            </w:pPr>
          </w:p>
          <w:p w14:paraId="02A7FF90" w14:textId="77777777" w:rsidR="0041790C" w:rsidRPr="00EC18BC" w:rsidRDefault="0041790C" w:rsidP="0041790C">
            <w:pPr>
              <w:pStyle w:val="Header"/>
              <w:jc w:val="both"/>
              <w:rPr>
                <w:rFonts w:ascii="Calibri" w:hAnsi="Calibri"/>
                <w:bCs/>
                <w:szCs w:val="22"/>
              </w:rPr>
            </w:pPr>
            <w:r w:rsidRPr="00EC18BC">
              <w:rPr>
                <w:rFonts w:ascii="Calibri" w:hAnsi="Calibri"/>
                <w:bCs/>
                <w:szCs w:val="22"/>
              </w:rPr>
              <w:t xml:space="preserve">In respect of the above, both policies are generally supportive of the creation of new holiday accommodation with the support afforded by the policies only being disengaged whereby there are of clear identified conflicts with other policies with the adopted development plan.  </w:t>
            </w:r>
          </w:p>
          <w:p w14:paraId="6CC5E85F" w14:textId="77777777" w:rsidR="0041790C" w:rsidRPr="00EC18BC" w:rsidRDefault="0041790C" w:rsidP="0041790C">
            <w:pPr>
              <w:pStyle w:val="Header"/>
              <w:jc w:val="both"/>
              <w:rPr>
                <w:rFonts w:ascii="Calibri" w:hAnsi="Calibri"/>
                <w:bCs/>
                <w:szCs w:val="22"/>
              </w:rPr>
            </w:pPr>
          </w:p>
          <w:p w14:paraId="77F375D1" w14:textId="77777777" w:rsidR="00EC18BC" w:rsidRPr="00EC18BC" w:rsidRDefault="0041790C" w:rsidP="0041790C">
            <w:pPr>
              <w:pStyle w:val="Header"/>
              <w:jc w:val="both"/>
              <w:rPr>
                <w:rFonts w:ascii="Calibri" w:hAnsi="Calibri"/>
                <w:bCs/>
                <w:szCs w:val="22"/>
              </w:rPr>
            </w:pPr>
            <w:r w:rsidRPr="00EC18BC">
              <w:rPr>
                <w:rFonts w:ascii="Calibri" w:hAnsi="Calibri"/>
                <w:bCs/>
                <w:szCs w:val="22"/>
              </w:rPr>
              <w:t xml:space="preserve">A further requirement of Policy DMB3 is that such proposals must be physically well related to an existing main settlement or village or to an existing group of buildings.  Given the proposal is located within the defined settlement limits of Newton </w:t>
            </w:r>
            <w:proofErr w:type="spellStart"/>
            <w:r w:rsidRPr="00EC18BC">
              <w:rPr>
                <w:rFonts w:ascii="Calibri" w:hAnsi="Calibri"/>
                <w:bCs/>
                <w:szCs w:val="22"/>
              </w:rPr>
              <w:t>its</w:t>
            </w:r>
            <w:proofErr w:type="spellEnd"/>
            <w:r w:rsidRPr="00EC18BC">
              <w:rPr>
                <w:rFonts w:ascii="Calibri" w:hAnsi="Calibri"/>
                <w:bCs/>
                <w:szCs w:val="22"/>
              </w:rPr>
              <w:t xml:space="preserve"> is considered that the proposal fully aligns with this criterion.  </w:t>
            </w:r>
          </w:p>
          <w:p w14:paraId="4144B453" w14:textId="77777777" w:rsidR="00EC18BC" w:rsidRPr="00EC18BC" w:rsidRDefault="00EC18BC" w:rsidP="0041790C">
            <w:pPr>
              <w:pStyle w:val="Header"/>
              <w:jc w:val="both"/>
              <w:rPr>
                <w:rFonts w:ascii="Calibri" w:hAnsi="Calibri"/>
                <w:bCs/>
                <w:szCs w:val="22"/>
              </w:rPr>
            </w:pPr>
          </w:p>
          <w:p w14:paraId="7226EA7A" w14:textId="0D7BAC97" w:rsidR="0041790C" w:rsidRPr="00EC18BC" w:rsidRDefault="0041790C" w:rsidP="0041790C">
            <w:pPr>
              <w:pStyle w:val="Header"/>
              <w:jc w:val="both"/>
              <w:rPr>
                <w:rFonts w:ascii="Calibri" w:hAnsi="Calibri"/>
                <w:bCs/>
                <w:szCs w:val="22"/>
              </w:rPr>
            </w:pPr>
            <w:r w:rsidRPr="00EC18BC">
              <w:rPr>
                <w:rFonts w:ascii="Calibri" w:hAnsi="Calibri"/>
                <w:bCs/>
                <w:szCs w:val="22"/>
              </w:rPr>
              <w:t>Given the application seeks solely consent solely that for a change of use</w:t>
            </w:r>
            <w:r w:rsidR="00EC18BC" w:rsidRPr="00EC18BC">
              <w:rPr>
                <w:rFonts w:ascii="Calibri" w:hAnsi="Calibri"/>
                <w:bCs/>
                <w:szCs w:val="22"/>
              </w:rPr>
              <w:t>, with no exterior alterations</w:t>
            </w:r>
            <w:r w:rsidRPr="00EC18BC">
              <w:rPr>
                <w:rFonts w:ascii="Calibri" w:hAnsi="Calibri"/>
                <w:bCs/>
                <w:szCs w:val="22"/>
              </w:rPr>
              <w:t xml:space="preserve">, it is not considered that the proposal could be considered to </w:t>
            </w:r>
            <w:r w:rsidR="00EC18BC" w:rsidRPr="00EC18BC">
              <w:rPr>
                <w:rFonts w:ascii="Calibri" w:hAnsi="Calibri"/>
                <w:bCs/>
                <w:szCs w:val="22"/>
              </w:rPr>
              <w:t>‘undermine the character, quality or visual amenities of area’.  Furthermore, given the provision of accommodation proposed remains commensurate with that of the existing annexe, it is not considered that the proposal will ‘generate additional traffic movements of a scale and type likely to cause undue problems or disturbance’.</w:t>
            </w:r>
          </w:p>
          <w:p w14:paraId="0C6F3D91" w14:textId="207BE997" w:rsidR="0041790C" w:rsidRDefault="0041790C" w:rsidP="0041790C">
            <w:pPr>
              <w:pStyle w:val="Header"/>
              <w:jc w:val="both"/>
              <w:rPr>
                <w:rFonts w:ascii="Calibri" w:hAnsi="Calibri"/>
                <w:b/>
                <w:szCs w:val="22"/>
              </w:rPr>
            </w:pPr>
          </w:p>
          <w:p w14:paraId="4CBD192D" w14:textId="24FC2E79" w:rsidR="00EC18BC" w:rsidRPr="00EC18BC" w:rsidRDefault="00EC18BC" w:rsidP="0041790C">
            <w:pPr>
              <w:pStyle w:val="Header"/>
              <w:jc w:val="both"/>
              <w:rPr>
                <w:rFonts w:ascii="Calibri" w:hAnsi="Calibri"/>
                <w:bCs/>
                <w:szCs w:val="22"/>
              </w:rPr>
            </w:pPr>
            <w:r w:rsidRPr="00EC18BC">
              <w:rPr>
                <w:rFonts w:ascii="Calibri" w:hAnsi="Calibri"/>
                <w:bCs/>
                <w:szCs w:val="22"/>
              </w:rPr>
              <w:t xml:space="preserve">As such and taking account of the above matters, notwithstanding other development management considerations, it is considered that the principle of the development fully aligns with the aims, </w:t>
            </w:r>
            <w:proofErr w:type="gramStart"/>
            <w:r w:rsidRPr="00EC18BC">
              <w:rPr>
                <w:rFonts w:ascii="Calibri" w:hAnsi="Calibri"/>
                <w:bCs/>
                <w:szCs w:val="22"/>
              </w:rPr>
              <w:t>objectives</w:t>
            </w:r>
            <w:proofErr w:type="gramEnd"/>
            <w:r w:rsidRPr="00EC18BC">
              <w:rPr>
                <w:rFonts w:ascii="Calibri" w:hAnsi="Calibri"/>
                <w:bCs/>
                <w:szCs w:val="22"/>
              </w:rPr>
              <w:t xml:space="preserve"> and criterion of both Key Statement EC3 and Policy DMB3.</w:t>
            </w:r>
          </w:p>
          <w:p w14:paraId="4BC56148" w14:textId="77777777" w:rsidR="0041790C" w:rsidRDefault="0041790C" w:rsidP="0041790C">
            <w:pPr>
              <w:pStyle w:val="Header"/>
              <w:jc w:val="both"/>
              <w:rPr>
                <w:rFonts w:ascii="Calibri" w:hAnsi="Calibri"/>
                <w:b/>
                <w:szCs w:val="22"/>
              </w:rPr>
            </w:pPr>
          </w:p>
          <w:p w14:paraId="0C9F70A5" w14:textId="5079A18B" w:rsidR="002F08EE" w:rsidRPr="002F08EE" w:rsidRDefault="002F08EE" w:rsidP="0041790C">
            <w:pPr>
              <w:pStyle w:val="Header"/>
              <w:jc w:val="both"/>
              <w:rPr>
                <w:rFonts w:ascii="Calibri" w:hAnsi="Calibri"/>
                <w:bCs/>
                <w:szCs w:val="22"/>
              </w:rPr>
            </w:pPr>
            <w:r w:rsidRPr="002F08EE">
              <w:rPr>
                <w:rFonts w:ascii="Calibri" w:hAnsi="Calibri"/>
                <w:bCs/>
                <w:szCs w:val="22"/>
              </w:rPr>
              <w:t xml:space="preserve">Should consent be granted, conditions will be imposed that limit the use of the building for the purposes of C3 holiday accommodation for a period of two years, after which the building will be </w:t>
            </w:r>
            <w:r w:rsidRPr="002F08EE">
              <w:rPr>
                <w:rFonts w:ascii="Calibri" w:hAnsi="Calibri"/>
                <w:bCs/>
                <w:szCs w:val="22"/>
              </w:rPr>
              <w:lastRenderedPageBreak/>
              <w:t xml:space="preserve">required to </w:t>
            </w:r>
            <w:proofErr w:type="gramStart"/>
            <w:r w:rsidRPr="002F08EE">
              <w:rPr>
                <w:rFonts w:ascii="Calibri" w:hAnsi="Calibri"/>
                <w:bCs/>
                <w:szCs w:val="22"/>
              </w:rPr>
              <w:t>revert back</w:t>
            </w:r>
            <w:proofErr w:type="gramEnd"/>
            <w:r w:rsidRPr="002F08EE">
              <w:rPr>
                <w:rFonts w:ascii="Calibri" w:hAnsi="Calibri"/>
                <w:bCs/>
                <w:szCs w:val="22"/>
              </w:rPr>
              <w:t xml:space="preserve"> to its previous use as C3 annexe accommodation in association with the dwelling to which it currently and originally relates.</w:t>
            </w:r>
          </w:p>
          <w:p w14:paraId="6FF12551" w14:textId="6E31EEB4" w:rsidR="002F08EE" w:rsidRPr="0041790C" w:rsidRDefault="002F08EE" w:rsidP="0041790C">
            <w:pPr>
              <w:pStyle w:val="Header"/>
              <w:jc w:val="both"/>
              <w:rPr>
                <w:rFonts w:ascii="Calibri" w:hAnsi="Calibri"/>
                <w:b/>
                <w:szCs w:val="22"/>
              </w:rPr>
            </w:pPr>
          </w:p>
        </w:tc>
      </w:tr>
      <w:tr w:rsidR="00C0704D" w:rsidRPr="00D2449B" w14:paraId="061FE62A"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729F6B4"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4FEA41A3" w14:textId="77777777" w:rsidR="00C0704D" w:rsidRDefault="00C0704D" w:rsidP="00EA09F9">
            <w:pPr>
              <w:pStyle w:val="Header"/>
              <w:tabs>
                <w:tab w:val="clear" w:pos="4153"/>
                <w:tab w:val="clear" w:pos="8306"/>
              </w:tabs>
              <w:contextualSpacing/>
              <w:jc w:val="both"/>
              <w:rPr>
                <w:rFonts w:ascii="Calibri" w:hAnsi="Calibri"/>
                <w:b/>
                <w:szCs w:val="22"/>
              </w:rPr>
            </w:pPr>
          </w:p>
          <w:p w14:paraId="17F82087" w14:textId="179E5E1B" w:rsidR="00A6430F" w:rsidRPr="00A6430F" w:rsidRDefault="00A6430F" w:rsidP="00580951">
            <w:pPr>
              <w:contextualSpacing/>
              <w:jc w:val="both"/>
              <w:rPr>
                <w:rFonts w:ascii="Calibri" w:hAnsi="Calibri"/>
                <w:szCs w:val="22"/>
              </w:rPr>
            </w:pPr>
            <w:r w:rsidRPr="00A6430F">
              <w:rPr>
                <w:rFonts w:ascii="Calibri" w:hAnsi="Calibri"/>
                <w:szCs w:val="22"/>
              </w:rPr>
              <w:t>The proposal seeks consent for</w:t>
            </w:r>
            <w:r w:rsidR="009212C2" w:rsidRPr="00A6430F">
              <w:rPr>
                <w:rFonts w:ascii="Calibri" w:hAnsi="Calibri"/>
                <w:szCs w:val="22"/>
              </w:rPr>
              <w:t xml:space="preserve"> </w:t>
            </w:r>
            <w:r w:rsidRPr="00A6430F">
              <w:rPr>
                <w:rFonts w:ascii="Calibri" w:hAnsi="Calibri"/>
                <w:szCs w:val="22"/>
              </w:rPr>
              <w:t>a temporary use from that of a residential annexe to that of holiday accommodation.  The submitted details propose that the level and provision of existing habitable accommodation will remain, being one-bedroomed accommodation with a lounge, kitchen, and shower-room.</w:t>
            </w:r>
          </w:p>
          <w:p w14:paraId="3BB10C6B" w14:textId="77777777" w:rsidR="00A6430F" w:rsidRPr="00A6430F" w:rsidRDefault="00A6430F" w:rsidP="00580951">
            <w:pPr>
              <w:contextualSpacing/>
              <w:jc w:val="both"/>
              <w:rPr>
                <w:rFonts w:ascii="Calibri" w:hAnsi="Calibri"/>
                <w:szCs w:val="22"/>
              </w:rPr>
            </w:pPr>
          </w:p>
          <w:p w14:paraId="68E4F9C8" w14:textId="18750C20" w:rsidR="00ED00B7" w:rsidRPr="00A6430F" w:rsidRDefault="00A6430F" w:rsidP="00580951">
            <w:pPr>
              <w:contextualSpacing/>
              <w:jc w:val="both"/>
              <w:rPr>
                <w:rFonts w:ascii="Calibri" w:hAnsi="Calibri"/>
                <w:szCs w:val="22"/>
              </w:rPr>
            </w:pPr>
            <w:r w:rsidRPr="00A6430F">
              <w:rPr>
                <w:rFonts w:ascii="Calibri" w:hAnsi="Calibri"/>
                <w:szCs w:val="22"/>
              </w:rPr>
              <w:t xml:space="preserve">As such, given the level of </w:t>
            </w:r>
            <w:r w:rsidR="009212C2" w:rsidRPr="00A6430F">
              <w:rPr>
                <w:rFonts w:ascii="Calibri" w:hAnsi="Calibri"/>
                <w:szCs w:val="22"/>
              </w:rPr>
              <w:t>accommodation proposed remains commensurate with that of the existing annex</w:t>
            </w:r>
            <w:r w:rsidRPr="00A6430F">
              <w:rPr>
                <w:rFonts w:ascii="Calibri" w:hAnsi="Calibri"/>
                <w:szCs w:val="22"/>
              </w:rPr>
              <w:t>e</w:t>
            </w:r>
            <w:r w:rsidR="009212C2" w:rsidRPr="00A6430F">
              <w:rPr>
                <w:rFonts w:ascii="Calibri" w:hAnsi="Calibri"/>
                <w:szCs w:val="22"/>
              </w:rPr>
              <w:t xml:space="preserve"> accommodation</w:t>
            </w:r>
            <w:r w:rsidRPr="00A6430F">
              <w:rPr>
                <w:rFonts w:ascii="Calibri" w:hAnsi="Calibri"/>
                <w:szCs w:val="22"/>
              </w:rPr>
              <w:t>.  I</w:t>
            </w:r>
            <w:r w:rsidR="009212C2" w:rsidRPr="00A6430F">
              <w:rPr>
                <w:rFonts w:ascii="Calibri" w:hAnsi="Calibri"/>
                <w:szCs w:val="22"/>
              </w:rPr>
              <w:t xml:space="preserve">t is not considered that </w:t>
            </w:r>
            <w:r w:rsidRPr="00A6430F">
              <w:rPr>
                <w:rFonts w:ascii="Calibri" w:hAnsi="Calibri"/>
                <w:szCs w:val="22"/>
              </w:rPr>
              <w:t>the temporary change of use will result in any measurable intensification of use over and above that of the existing annexe that would result in any detrimental impacts upon nearby residential amenity.</w:t>
            </w:r>
            <w:r w:rsidR="0041790C">
              <w:rPr>
                <w:rFonts w:ascii="Calibri" w:hAnsi="Calibri"/>
                <w:szCs w:val="22"/>
              </w:rPr>
              <w:t xml:space="preserve">  As such it is not considered that the proposal will raise any direct conflicts with Policy DMG1 in this respect.</w:t>
            </w:r>
          </w:p>
          <w:p w14:paraId="334F5941" w14:textId="77777777" w:rsidR="00A53FEB" w:rsidRPr="00C0704D" w:rsidRDefault="00A53FEB" w:rsidP="00C0704D">
            <w:pPr>
              <w:contextualSpacing/>
              <w:rPr>
                <w:rFonts w:ascii="Calibri" w:hAnsi="Calibri"/>
                <w:szCs w:val="22"/>
              </w:rPr>
            </w:pPr>
          </w:p>
        </w:tc>
      </w:tr>
      <w:tr w:rsidR="00C0704D" w:rsidRPr="00D2449B" w14:paraId="63D91841"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CD7AAE"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35E81923" w14:textId="77777777" w:rsidR="00C0704D" w:rsidRDefault="00C0704D" w:rsidP="00EA09F9">
            <w:pPr>
              <w:pStyle w:val="Header"/>
              <w:tabs>
                <w:tab w:val="clear" w:pos="4153"/>
                <w:tab w:val="clear" w:pos="8306"/>
              </w:tabs>
              <w:contextualSpacing/>
              <w:jc w:val="both"/>
              <w:rPr>
                <w:rFonts w:ascii="Calibri" w:hAnsi="Calibri"/>
                <w:b/>
                <w:szCs w:val="22"/>
              </w:rPr>
            </w:pPr>
          </w:p>
          <w:p w14:paraId="241928D6" w14:textId="7D28B78A" w:rsidR="00C0704D" w:rsidRPr="009212C2" w:rsidRDefault="009212C2" w:rsidP="00212730">
            <w:pPr>
              <w:contextualSpacing/>
              <w:jc w:val="both"/>
              <w:rPr>
                <w:rFonts w:ascii="Calibri" w:hAnsi="Calibri"/>
                <w:szCs w:val="22"/>
              </w:rPr>
            </w:pPr>
            <w:r w:rsidRPr="009212C2">
              <w:rPr>
                <w:rFonts w:ascii="Calibri" w:hAnsi="Calibri"/>
                <w:szCs w:val="22"/>
              </w:rPr>
              <w:t>Given the application solely seeks consent for that of a temporary change of use, with no exterior alterations proposed, it is not considered that the proposal will have any additional or undue impact upon the character or visual amenities of the area or the designated Newton Conservation Area.</w:t>
            </w:r>
          </w:p>
          <w:p w14:paraId="74405A67" w14:textId="77777777" w:rsidR="00212730" w:rsidRDefault="00212730" w:rsidP="005E1C6C">
            <w:pPr>
              <w:contextualSpacing/>
              <w:rPr>
                <w:rFonts w:ascii="Calibri" w:hAnsi="Calibri"/>
                <w:b/>
                <w:szCs w:val="22"/>
              </w:rPr>
            </w:pPr>
          </w:p>
        </w:tc>
      </w:tr>
      <w:tr w:rsidR="00294CE3" w:rsidRPr="00D2449B" w14:paraId="03FBEFA8"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A70D09" w14:textId="2C6D997F" w:rsidR="00294CE3" w:rsidRDefault="00294CE3" w:rsidP="00294CE3">
            <w:pPr>
              <w:pStyle w:val="Header"/>
              <w:tabs>
                <w:tab w:val="clear" w:pos="4153"/>
                <w:tab w:val="clear" w:pos="8306"/>
              </w:tabs>
              <w:contextualSpacing/>
              <w:jc w:val="both"/>
              <w:rPr>
                <w:rFonts w:ascii="Calibri" w:hAnsi="Calibri"/>
                <w:b/>
                <w:szCs w:val="22"/>
              </w:rPr>
            </w:pPr>
            <w:r>
              <w:rPr>
                <w:rFonts w:ascii="Calibri" w:hAnsi="Calibri"/>
                <w:b/>
                <w:szCs w:val="22"/>
              </w:rPr>
              <w:t xml:space="preserve">Impact upon </w:t>
            </w:r>
            <w:r w:rsidR="00E87D11">
              <w:rPr>
                <w:rFonts w:ascii="Calibri" w:hAnsi="Calibri"/>
                <w:b/>
                <w:szCs w:val="22"/>
              </w:rPr>
              <w:t xml:space="preserve">Designated </w:t>
            </w:r>
            <w:r>
              <w:rPr>
                <w:rFonts w:ascii="Calibri" w:hAnsi="Calibri"/>
                <w:b/>
                <w:szCs w:val="22"/>
              </w:rPr>
              <w:t>Newton Conservation Area:</w:t>
            </w:r>
          </w:p>
          <w:p w14:paraId="1B9EBE66" w14:textId="77777777" w:rsidR="00294CE3" w:rsidRDefault="00294CE3" w:rsidP="00EA09F9">
            <w:pPr>
              <w:pStyle w:val="Header"/>
              <w:tabs>
                <w:tab w:val="clear" w:pos="4153"/>
                <w:tab w:val="clear" w:pos="8306"/>
              </w:tabs>
              <w:contextualSpacing/>
              <w:jc w:val="both"/>
              <w:rPr>
                <w:rFonts w:ascii="Calibri" w:hAnsi="Calibri"/>
                <w:b/>
                <w:szCs w:val="22"/>
              </w:rPr>
            </w:pPr>
          </w:p>
          <w:p w14:paraId="7AE9FDE3" w14:textId="77777777" w:rsidR="00D3438F" w:rsidRDefault="005F22C3" w:rsidP="00EA09F9">
            <w:pPr>
              <w:pStyle w:val="Header"/>
              <w:tabs>
                <w:tab w:val="clear" w:pos="4153"/>
                <w:tab w:val="clear" w:pos="8306"/>
              </w:tabs>
              <w:contextualSpacing/>
              <w:jc w:val="both"/>
              <w:rPr>
                <w:rFonts w:ascii="Calibri" w:hAnsi="Calibri"/>
                <w:bCs/>
                <w:szCs w:val="22"/>
              </w:rPr>
            </w:pPr>
            <w:r w:rsidRPr="005F22C3">
              <w:rPr>
                <w:rFonts w:ascii="Calibri" w:hAnsi="Calibri"/>
                <w:bCs/>
                <w:szCs w:val="22"/>
              </w:rPr>
              <w:t>Given the application seeks consent solely for that of a change of use, it is not considered that the proposal will have any material impacts upon the character or visual amenities of the Newton Conservation Area.  In respect of the use of the annexe for that of holiday accommodation, it is not considered that the proposal will result in an intensification of use or the introduction of a use that would generate activities of a level that would undermine or harm the inherent character of the designated area.</w:t>
            </w:r>
            <w:r w:rsidR="00EE5A71">
              <w:rPr>
                <w:rFonts w:ascii="Calibri" w:hAnsi="Calibri"/>
                <w:bCs/>
                <w:szCs w:val="22"/>
              </w:rPr>
              <w:t xml:space="preserve">  </w:t>
            </w:r>
          </w:p>
          <w:p w14:paraId="7A6A89D4" w14:textId="77777777" w:rsidR="00D3438F" w:rsidRDefault="00D3438F" w:rsidP="00EA09F9">
            <w:pPr>
              <w:pStyle w:val="Header"/>
              <w:tabs>
                <w:tab w:val="clear" w:pos="4153"/>
                <w:tab w:val="clear" w:pos="8306"/>
              </w:tabs>
              <w:contextualSpacing/>
              <w:jc w:val="both"/>
              <w:rPr>
                <w:rFonts w:ascii="Calibri" w:hAnsi="Calibri"/>
                <w:bCs/>
                <w:szCs w:val="22"/>
              </w:rPr>
            </w:pPr>
          </w:p>
          <w:p w14:paraId="5415A2CB" w14:textId="772B323D" w:rsidR="005F22C3" w:rsidRPr="00EE5A71" w:rsidRDefault="005F22C3" w:rsidP="00EA09F9">
            <w:pPr>
              <w:pStyle w:val="Header"/>
              <w:tabs>
                <w:tab w:val="clear" w:pos="4153"/>
                <w:tab w:val="clear" w:pos="8306"/>
              </w:tabs>
              <w:contextualSpacing/>
              <w:jc w:val="both"/>
              <w:rPr>
                <w:rFonts w:ascii="Calibri" w:hAnsi="Calibri"/>
                <w:bCs/>
                <w:szCs w:val="22"/>
              </w:rPr>
            </w:pPr>
            <w:r w:rsidRPr="00EE5A71">
              <w:rPr>
                <w:rFonts w:ascii="Calibri" w:hAnsi="Calibri"/>
                <w:bCs/>
                <w:szCs w:val="22"/>
              </w:rPr>
              <w:t xml:space="preserve">As such it is not considered that the proposal would result in any direct conflict with Key Statement EN5 of Policy DME4 of the </w:t>
            </w:r>
            <w:proofErr w:type="spellStart"/>
            <w:r w:rsidRPr="00EE5A71">
              <w:rPr>
                <w:rFonts w:ascii="Calibri" w:hAnsi="Calibri"/>
                <w:bCs/>
                <w:szCs w:val="22"/>
              </w:rPr>
              <w:t>Ribble</w:t>
            </w:r>
            <w:proofErr w:type="spellEnd"/>
            <w:r w:rsidRPr="00EE5A71">
              <w:rPr>
                <w:rFonts w:ascii="Calibri" w:hAnsi="Calibri"/>
                <w:bCs/>
                <w:szCs w:val="22"/>
              </w:rPr>
              <w:t xml:space="preserve"> Valley Core Strategy</w:t>
            </w:r>
            <w:r w:rsidR="003B1BDE">
              <w:rPr>
                <w:rFonts w:ascii="Calibri" w:hAnsi="Calibri"/>
                <w:bCs/>
                <w:szCs w:val="22"/>
              </w:rPr>
              <w:t>.</w:t>
            </w:r>
          </w:p>
          <w:p w14:paraId="79927E15" w14:textId="1BEFA83B" w:rsidR="005F22C3" w:rsidRDefault="005F22C3" w:rsidP="00EA09F9">
            <w:pPr>
              <w:pStyle w:val="Header"/>
              <w:tabs>
                <w:tab w:val="clear" w:pos="4153"/>
                <w:tab w:val="clear" w:pos="8306"/>
              </w:tabs>
              <w:contextualSpacing/>
              <w:jc w:val="both"/>
              <w:rPr>
                <w:rFonts w:ascii="Calibri" w:hAnsi="Calibri"/>
                <w:b/>
                <w:szCs w:val="22"/>
              </w:rPr>
            </w:pPr>
          </w:p>
        </w:tc>
      </w:tr>
      <w:tr w:rsidR="009212C2" w:rsidRPr="00D2449B" w14:paraId="5FDD8AFA"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8CE727" w14:textId="77777777" w:rsidR="009212C2" w:rsidRDefault="009212C2" w:rsidP="00EA09F9">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5A658177" w14:textId="77777777" w:rsidR="009212C2" w:rsidRPr="009212C2" w:rsidRDefault="009212C2" w:rsidP="00EA09F9">
            <w:pPr>
              <w:pStyle w:val="Header"/>
              <w:tabs>
                <w:tab w:val="clear" w:pos="4153"/>
                <w:tab w:val="clear" w:pos="8306"/>
              </w:tabs>
              <w:contextualSpacing/>
              <w:jc w:val="both"/>
              <w:rPr>
                <w:rFonts w:ascii="Calibri" w:hAnsi="Calibri"/>
                <w:bCs/>
                <w:szCs w:val="22"/>
              </w:rPr>
            </w:pPr>
          </w:p>
          <w:p w14:paraId="347801C4" w14:textId="14A4DB79" w:rsidR="009212C2" w:rsidRDefault="009212C2" w:rsidP="00EA09F9">
            <w:pPr>
              <w:pStyle w:val="Header"/>
              <w:tabs>
                <w:tab w:val="clear" w:pos="4153"/>
                <w:tab w:val="clear" w:pos="8306"/>
              </w:tabs>
              <w:contextualSpacing/>
              <w:jc w:val="both"/>
              <w:rPr>
                <w:rFonts w:ascii="Calibri" w:hAnsi="Calibri"/>
                <w:bCs/>
                <w:szCs w:val="22"/>
              </w:rPr>
            </w:pPr>
            <w:r w:rsidRPr="009212C2">
              <w:rPr>
                <w:rFonts w:ascii="Calibri" w:hAnsi="Calibri"/>
                <w:bCs/>
                <w:szCs w:val="22"/>
              </w:rPr>
              <w:t xml:space="preserve">It is noted that an objection has been raised on the grounds that the application represents a manipulation of the planning process </w:t>
            </w:r>
            <w:r w:rsidR="005F22C3">
              <w:rPr>
                <w:rFonts w:ascii="Calibri" w:hAnsi="Calibri"/>
                <w:bCs/>
                <w:szCs w:val="22"/>
              </w:rPr>
              <w:t xml:space="preserve">due to residential use </w:t>
            </w:r>
            <w:r w:rsidRPr="009212C2">
              <w:rPr>
                <w:rFonts w:ascii="Calibri" w:hAnsi="Calibri"/>
                <w:bCs/>
                <w:szCs w:val="22"/>
              </w:rPr>
              <w:t>and that additional traffic generated by the proposal will be of detriment to highway and pedestrian safety.</w:t>
            </w:r>
          </w:p>
          <w:p w14:paraId="59572C71" w14:textId="6AD2F5F3" w:rsidR="00294CE3" w:rsidRDefault="00294CE3" w:rsidP="00EA09F9">
            <w:pPr>
              <w:pStyle w:val="Header"/>
              <w:tabs>
                <w:tab w:val="clear" w:pos="4153"/>
                <w:tab w:val="clear" w:pos="8306"/>
              </w:tabs>
              <w:contextualSpacing/>
              <w:jc w:val="both"/>
              <w:rPr>
                <w:rFonts w:ascii="Calibri" w:hAnsi="Calibri"/>
                <w:bCs/>
                <w:szCs w:val="22"/>
              </w:rPr>
            </w:pPr>
          </w:p>
          <w:p w14:paraId="3A3269E8" w14:textId="7BF2FC9F" w:rsidR="00294CE3" w:rsidRDefault="00294CE3" w:rsidP="00EA09F9">
            <w:pPr>
              <w:pStyle w:val="Header"/>
              <w:tabs>
                <w:tab w:val="clear" w:pos="4153"/>
                <w:tab w:val="clear" w:pos="8306"/>
              </w:tabs>
              <w:contextualSpacing/>
              <w:jc w:val="both"/>
              <w:rPr>
                <w:rFonts w:ascii="Calibri" w:hAnsi="Calibri"/>
                <w:bCs/>
                <w:szCs w:val="22"/>
              </w:rPr>
            </w:pPr>
            <w:r>
              <w:rPr>
                <w:rFonts w:ascii="Calibri" w:hAnsi="Calibri"/>
                <w:bCs/>
                <w:szCs w:val="22"/>
              </w:rPr>
              <w:t>The first</w:t>
            </w:r>
            <w:r w:rsidR="005F22C3">
              <w:rPr>
                <w:rFonts w:ascii="Calibri" w:hAnsi="Calibri"/>
                <w:bCs/>
                <w:szCs w:val="22"/>
              </w:rPr>
              <w:t>-</w:t>
            </w:r>
            <w:r>
              <w:rPr>
                <w:rFonts w:ascii="Calibri" w:hAnsi="Calibri"/>
                <w:bCs/>
                <w:szCs w:val="22"/>
              </w:rPr>
              <w:t>floor annexe accommodation was granted consent pursuant to planning permission 3/2015/0078</w:t>
            </w:r>
            <w:r w:rsidR="005F22C3">
              <w:rPr>
                <w:rFonts w:ascii="Calibri" w:hAnsi="Calibri"/>
                <w:bCs/>
                <w:szCs w:val="22"/>
              </w:rPr>
              <w:t xml:space="preserve">, a such, whilst the current use as holiday accommodation is unlawful, the use of the first floor of the garage/store, for the purposes of </w:t>
            </w:r>
            <w:r w:rsidR="003B1BDE">
              <w:rPr>
                <w:rFonts w:ascii="Calibri" w:hAnsi="Calibri"/>
                <w:bCs/>
                <w:szCs w:val="22"/>
              </w:rPr>
              <w:t xml:space="preserve">ancillary </w:t>
            </w:r>
            <w:r w:rsidR="005F22C3">
              <w:rPr>
                <w:rFonts w:ascii="Calibri" w:hAnsi="Calibri"/>
                <w:bCs/>
                <w:szCs w:val="22"/>
              </w:rPr>
              <w:t>residential accommodation, benefits from lawful consent.</w:t>
            </w:r>
          </w:p>
          <w:p w14:paraId="4CC8CF7C" w14:textId="77777777" w:rsidR="00294CE3" w:rsidRDefault="00294CE3" w:rsidP="00EA09F9">
            <w:pPr>
              <w:pStyle w:val="Header"/>
              <w:tabs>
                <w:tab w:val="clear" w:pos="4153"/>
                <w:tab w:val="clear" w:pos="8306"/>
              </w:tabs>
              <w:contextualSpacing/>
              <w:jc w:val="both"/>
              <w:rPr>
                <w:rFonts w:ascii="Calibri" w:hAnsi="Calibri"/>
                <w:bCs/>
                <w:szCs w:val="22"/>
              </w:rPr>
            </w:pPr>
          </w:p>
          <w:p w14:paraId="1A0E92CD" w14:textId="4FC36ECD" w:rsidR="00294CE3" w:rsidRDefault="00294CE3"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level of accommodation proposed remains identical to that of the existing previously approved annexe, as such it is likely the level of habitation of the holiday accommodation will remain commensurate with that of the annexe if it were occupied by extended family members, whether it be on a temporary or full-time basis  </w:t>
            </w:r>
          </w:p>
          <w:p w14:paraId="124A2EFC" w14:textId="77777777" w:rsidR="00294CE3" w:rsidRDefault="00294CE3" w:rsidP="00EA09F9">
            <w:pPr>
              <w:pStyle w:val="Header"/>
              <w:tabs>
                <w:tab w:val="clear" w:pos="4153"/>
                <w:tab w:val="clear" w:pos="8306"/>
              </w:tabs>
              <w:contextualSpacing/>
              <w:jc w:val="both"/>
              <w:rPr>
                <w:rFonts w:ascii="Calibri" w:hAnsi="Calibri"/>
                <w:bCs/>
                <w:szCs w:val="22"/>
              </w:rPr>
            </w:pPr>
          </w:p>
          <w:p w14:paraId="3A1BFCC5" w14:textId="7F75A728" w:rsidR="00294CE3" w:rsidRPr="009212C2" w:rsidRDefault="00294CE3"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It is accepted that the range of actual occupants of the holiday accommodation are likely to significantly differ to that of the situation if the annexe were inhabited by an extended family member, however this would not result in an overall material intensification of use at any one time, </w:t>
            </w:r>
            <w:r>
              <w:rPr>
                <w:rFonts w:ascii="Calibri" w:hAnsi="Calibri"/>
                <w:bCs/>
                <w:szCs w:val="22"/>
              </w:rPr>
              <w:lastRenderedPageBreak/>
              <w:t xml:space="preserve">only an increase in the </w:t>
            </w:r>
            <w:r w:rsidR="003B1BDE">
              <w:rPr>
                <w:rFonts w:ascii="Calibri" w:hAnsi="Calibri"/>
                <w:bCs/>
                <w:szCs w:val="22"/>
              </w:rPr>
              <w:t xml:space="preserve">variety and </w:t>
            </w:r>
            <w:r>
              <w:rPr>
                <w:rFonts w:ascii="Calibri" w:hAnsi="Calibri"/>
                <w:bCs/>
                <w:szCs w:val="22"/>
              </w:rPr>
              <w:t xml:space="preserve">range of </w:t>
            </w:r>
            <w:r w:rsidR="005F22C3">
              <w:rPr>
                <w:rFonts w:ascii="Calibri" w:hAnsi="Calibri"/>
                <w:bCs/>
                <w:szCs w:val="22"/>
              </w:rPr>
              <w:t>actual occupants</w:t>
            </w:r>
            <w:r>
              <w:rPr>
                <w:rFonts w:ascii="Calibri" w:hAnsi="Calibri"/>
                <w:bCs/>
                <w:szCs w:val="22"/>
              </w:rPr>
              <w:t xml:space="preserve">.   </w:t>
            </w:r>
          </w:p>
          <w:p w14:paraId="7DC3E964" w14:textId="1D71DEAB" w:rsidR="009212C2" w:rsidRDefault="009212C2" w:rsidP="00EA09F9">
            <w:pPr>
              <w:pStyle w:val="Header"/>
              <w:tabs>
                <w:tab w:val="clear" w:pos="4153"/>
                <w:tab w:val="clear" w:pos="8306"/>
              </w:tabs>
              <w:contextualSpacing/>
              <w:jc w:val="both"/>
              <w:rPr>
                <w:rFonts w:ascii="Calibri" w:hAnsi="Calibri"/>
                <w:b/>
                <w:szCs w:val="22"/>
              </w:rPr>
            </w:pPr>
          </w:p>
        </w:tc>
      </w:tr>
      <w:tr w:rsidR="00C0704D" w:rsidRPr="00D2449B" w14:paraId="2E75DCA3"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8452C0"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6167611F" w14:textId="77777777" w:rsidR="00C0704D" w:rsidRDefault="00C0704D" w:rsidP="00EA09F9">
            <w:pPr>
              <w:pStyle w:val="Header"/>
              <w:tabs>
                <w:tab w:val="clear" w:pos="4153"/>
                <w:tab w:val="clear" w:pos="8306"/>
              </w:tabs>
              <w:contextualSpacing/>
              <w:jc w:val="both"/>
              <w:rPr>
                <w:rFonts w:ascii="Calibri" w:hAnsi="Calibri"/>
                <w:b/>
                <w:szCs w:val="22"/>
              </w:rPr>
            </w:pPr>
          </w:p>
          <w:p w14:paraId="5605C624" w14:textId="4B950F69" w:rsidR="00C0704D" w:rsidRPr="00580951" w:rsidRDefault="00580951" w:rsidP="00E46243">
            <w:pPr>
              <w:contextualSpacing/>
              <w:rPr>
                <w:rFonts w:ascii="Calibri" w:hAnsi="Calibri"/>
                <w:szCs w:val="22"/>
              </w:rPr>
            </w:pPr>
            <w:r w:rsidRPr="00580951">
              <w:rPr>
                <w:rFonts w:ascii="Calibri" w:hAnsi="Calibri"/>
                <w:szCs w:val="22"/>
              </w:rPr>
              <w:t>No implications</w:t>
            </w:r>
            <w:r w:rsidR="009212C2">
              <w:rPr>
                <w:rFonts w:ascii="Calibri" w:hAnsi="Calibri"/>
                <w:szCs w:val="22"/>
              </w:rPr>
              <w:t xml:space="preserve"> resultant from the proposal.</w:t>
            </w:r>
          </w:p>
          <w:p w14:paraId="368F31CA" w14:textId="77777777" w:rsidR="00580951" w:rsidRDefault="00580951" w:rsidP="00E46243">
            <w:pPr>
              <w:contextualSpacing/>
              <w:rPr>
                <w:rFonts w:ascii="Calibri" w:hAnsi="Calibri"/>
                <w:b/>
                <w:szCs w:val="22"/>
              </w:rPr>
            </w:pPr>
          </w:p>
        </w:tc>
      </w:tr>
      <w:tr w:rsidR="00C0704D" w:rsidRPr="00D2449B" w14:paraId="1CEF8F21"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A9E3347"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222115F" w14:textId="77777777" w:rsidR="00C0704D" w:rsidRPr="00DD62F6" w:rsidRDefault="00C0704D" w:rsidP="00DD62F6">
            <w:pPr>
              <w:contextualSpacing/>
              <w:rPr>
                <w:rFonts w:ascii="Calibri" w:hAnsi="Calibri"/>
                <w:bCs/>
                <w:color w:val="548DD4" w:themeColor="text2" w:themeTint="99"/>
                <w:szCs w:val="22"/>
              </w:rPr>
            </w:pPr>
          </w:p>
          <w:p w14:paraId="1001369E" w14:textId="57603C54" w:rsidR="00C0704D" w:rsidRPr="00B31F80" w:rsidRDefault="00C0704D" w:rsidP="00DD62F6">
            <w:pPr>
              <w:pStyle w:val="Header"/>
              <w:tabs>
                <w:tab w:val="clear" w:pos="4153"/>
                <w:tab w:val="clear" w:pos="8306"/>
              </w:tabs>
              <w:contextualSpacing/>
              <w:jc w:val="both"/>
              <w:rPr>
                <w:rFonts w:ascii="Calibri" w:hAnsi="Calibri"/>
                <w:bCs/>
                <w:szCs w:val="22"/>
              </w:rPr>
            </w:pPr>
            <w:r w:rsidRPr="00B31F80">
              <w:rPr>
                <w:rFonts w:ascii="Calibri" w:hAnsi="Calibri"/>
                <w:bCs/>
                <w:szCs w:val="22"/>
              </w:rPr>
              <w:t xml:space="preserve">It is for the above reasons and having regard to all material considerations and matters raised that </w:t>
            </w:r>
            <w:r w:rsidR="00B31F80" w:rsidRPr="00B31F80">
              <w:rPr>
                <w:rFonts w:ascii="Calibri" w:hAnsi="Calibri"/>
                <w:bCs/>
                <w:szCs w:val="22"/>
              </w:rPr>
              <w:t xml:space="preserve">the application </w:t>
            </w:r>
            <w:r w:rsidR="005F22C3">
              <w:rPr>
                <w:rFonts w:ascii="Calibri" w:hAnsi="Calibri"/>
                <w:bCs/>
                <w:szCs w:val="22"/>
              </w:rPr>
              <w:t xml:space="preserve">for a temporary change of use </w:t>
            </w:r>
            <w:r w:rsidR="00B31F80" w:rsidRPr="00B31F80">
              <w:rPr>
                <w:rFonts w:ascii="Calibri" w:hAnsi="Calibri"/>
                <w:bCs/>
                <w:szCs w:val="22"/>
              </w:rPr>
              <w:t>is recommended for approval.</w:t>
            </w:r>
          </w:p>
          <w:p w14:paraId="1998FB5B" w14:textId="77777777"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14:paraId="2940F93B" w14:textId="77777777" w:rsidTr="00B31F80">
        <w:trPr>
          <w:jc w:val="center"/>
        </w:trPr>
        <w:tc>
          <w:tcPr>
            <w:tcW w:w="209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D5299E4"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24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67C72" w14:textId="26AF740F" w:rsidR="00C0704D" w:rsidRPr="00D2449B" w:rsidRDefault="00C0704D" w:rsidP="00CD2CEF">
            <w:pPr>
              <w:rPr>
                <w:rFonts w:ascii="Calibri" w:hAnsi="Calibri"/>
                <w:bCs/>
                <w:szCs w:val="22"/>
              </w:rPr>
            </w:pPr>
            <w:r w:rsidRPr="008E0D46">
              <w:rPr>
                <w:rFonts w:asciiTheme="minorHAnsi" w:hAnsiTheme="minorHAnsi"/>
                <w:bCs/>
                <w:szCs w:val="22"/>
              </w:rPr>
              <w:t xml:space="preserve">That </w:t>
            </w:r>
            <w:r w:rsidR="005F22C3">
              <w:rPr>
                <w:rFonts w:asciiTheme="minorHAnsi" w:hAnsiTheme="minorHAnsi"/>
                <w:bCs/>
                <w:szCs w:val="22"/>
              </w:rPr>
              <w:t xml:space="preserve">temporary </w:t>
            </w:r>
            <w:r w:rsidRPr="008E0D46">
              <w:rPr>
                <w:rFonts w:asciiTheme="minorHAnsi" w:hAnsiTheme="minorHAnsi"/>
                <w:bCs/>
                <w:szCs w:val="22"/>
              </w:rPr>
              <w:t>planning consent be granted</w:t>
            </w:r>
            <w:r w:rsidR="00B31F80">
              <w:rPr>
                <w:rFonts w:asciiTheme="minorHAnsi" w:hAnsiTheme="minorHAnsi"/>
                <w:bCs/>
                <w:szCs w:val="22"/>
              </w:rPr>
              <w:t xml:space="preserve"> subject to the imposition of conditions.</w:t>
            </w:r>
          </w:p>
        </w:tc>
      </w:tr>
    </w:tbl>
    <w:p w14:paraId="3CA621C7" w14:textId="77777777" w:rsidR="0031197A" w:rsidRPr="00D2449B" w:rsidRDefault="00D82471">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A2380" w14:textId="77777777" w:rsidR="006D0B5F" w:rsidRDefault="006D0B5F" w:rsidP="006D0B5F">
      <w:r>
        <w:separator/>
      </w:r>
    </w:p>
  </w:endnote>
  <w:endnote w:type="continuationSeparator" w:id="0">
    <w:p w14:paraId="008F48BE"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1DECD" w14:textId="77777777" w:rsidR="006D0B5F" w:rsidRDefault="006D0B5F" w:rsidP="006D0B5F">
      <w:r>
        <w:separator/>
      </w:r>
    </w:p>
  </w:footnote>
  <w:footnote w:type="continuationSeparator" w:id="0">
    <w:p w14:paraId="58E51D6C"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22B86"/>
    <w:multiLevelType w:val="hybridMultilevel"/>
    <w:tmpl w:val="EA2A1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3F0E2C"/>
    <w:multiLevelType w:val="hybridMultilevel"/>
    <w:tmpl w:val="C11E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A9"/>
    <w:rsid w:val="000217D4"/>
    <w:rsid w:val="000304A2"/>
    <w:rsid w:val="000438C8"/>
    <w:rsid w:val="000B5CB5"/>
    <w:rsid w:val="001108BF"/>
    <w:rsid w:val="00130035"/>
    <w:rsid w:val="00136FBE"/>
    <w:rsid w:val="001B3138"/>
    <w:rsid w:val="001D4F7A"/>
    <w:rsid w:val="001F13F9"/>
    <w:rsid w:val="00212730"/>
    <w:rsid w:val="002250A2"/>
    <w:rsid w:val="00250879"/>
    <w:rsid w:val="0029334A"/>
    <w:rsid w:val="00294CE3"/>
    <w:rsid w:val="002A01CF"/>
    <w:rsid w:val="002C6277"/>
    <w:rsid w:val="002F08EE"/>
    <w:rsid w:val="002F2580"/>
    <w:rsid w:val="00321B6E"/>
    <w:rsid w:val="003548C6"/>
    <w:rsid w:val="00372D1C"/>
    <w:rsid w:val="003B1BDE"/>
    <w:rsid w:val="0041790C"/>
    <w:rsid w:val="00440CB6"/>
    <w:rsid w:val="004936A6"/>
    <w:rsid w:val="004947BB"/>
    <w:rsid w:val="004A5EA9"/>
    <w:rsid w:val="004C2434"/>
    <w:rsid w:val="004F0649"/>
    <w:rsid w:val="00510FA2"/>
    <w:rsid w:val="00556ECD"/>
    <w:rsid w:val="00580951"/>
    <w:rsid w:val="005E1C6C"/>
    <w:rsid w:val="005E65DF"/>
    <w:rsid w:val="005F22C3"/>
    <w:rsid w:val="006138D4"/>
    <w:rsid w:val="00692B60"/>
    <w:rsid w:val="006A71AD"/>
    <w:rsid w:val="006C2BFA"/>
    <w:rsid w:val="006D0B5F"/>
    <w:rsid w:val="0070054B"/>
    <w:rsid w:val="00776AE2"/>
    <w:rsid w:val="007C791C"/>
    <w:rsid w:val="007D7DF4"/>
    <w:rsid w:val="007E0D23"/>
    <w:rsid w:val="00811771"/>
    <w:rsid w:val="008542DE"/>
    <w:rsid w:val="008A28C8"/>
    <w:rsid w:val="00907E17"/>
    <w:rsid w:val="009212C2"/>
    <w:rsid w:val="00A42E82"/>
    <w:rsid w:val="00A53FEB"/>
    <w:rsid w:val="00A579BB"/>
    <w:rsid w:val="00A63D55"/>
    <w:rsid w:val="00A6430F"/>
    <w:rsid w:val="00A95D89"/>
    <w:rsid w:val="00AF0F90"/>
    <w:rsid w:val="00B136D3"/>
    <w:rsid w:val="00B31F80"/>
    <w:rsid w:val="00B613DE"/>
    <w:rsid w:val="00B93EB5"/>
    <w:rsid w:val="00BD3F03"/>
    <w:rsid w:val="00C0704D"/>
    <w:rsid w:val="00C25722"/>
    <w:rsid w:val="00C618DB"/>
    <w:rsid w:val="00D11007"/>
    <w:rsid w:val="00D2449B"/>
    <w:rsid w:val="00D3438F"/>
    <w:rsid w:val="00D54E67"/>
    <w:rsid w:val="00D82471"/>
    <w:rsid w:val="00DD62F6"/>
    <w:rsid w:val="00DF2300"/>
    <w:rsid w:val="00E26FDC"/>
    <w:rsid w:val="00E37A60"/>
    <w:rsid w:val="00E46243"/>
    <w:rsid w:val="00E66534"/>
    <w:rsid w:val="00E72F6C"/>
    <w:rsid w:val="00E87D11"/>
    <w:rsid w:val="00E93E01"/>
    <w:rsid w:val="00EA09F9"/>
    <w:rsid w:val="00EC0977"/>
    <w:rsid w:val="00EC18BC"/>
    <w:rsid w:val="00EC23C7"/>
    <w:rsid w:val="00ED00B7"/>
    <w:rsid w:val="00EE5A71"/>
    <w:rsid w:val="00EF44E6"/>
    <w:rsid w:val="00FD575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6BF7"/>
  <w15:docId w15:val="{010657C0-BB56-48EB-9794-DF5C5783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C0278-161D-4538-9CAA-F6F056C7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2022-02-24T17:51:00Z</cp:lastPrinted>
  <dcterms:created xsi:type="dcterms:W3CDTF">2022-02-24T17:51:00Z</dcterms:created>
  <dcterms:modified xsi:type="dcterms:W3CDTF">2022-02-24T17:51:00Z</dcterms:modified>
</cp:coreProperties>
</file>