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04"/>
        <w:gridCol w:w="592"/>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5"/>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gridSpan w:val="2"/>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455B9039" w:rsidR="004936A6" w:rsidRPr="004D33C8" w:rsidRDefault="00E63E37" w:rsidP="00E63E37">
            <w:pPr>
              <w:rPr>
                <w:rFonts w:ascii="Calibri" w:hAnsi="Calibri"/>
                <w:szCs w:val="22"/>
              </w:rPr>
            </w:pPr>
            <w:r>
              <w:rPr>
                <w:rFonts w:ascii="Calibri" w:hAnsi="Calibri"/>
                <w:szCs w:val="22"/>
              </w:rPr>
              <w:t>8/12/2021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gridSpan w:val="2"/>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5"/>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4"/>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2BFBCFE7" w:rsidR="004A5EA9" w:rsidRPr="008C75E4" w:rsidRDefault="006644F6" w:rsidP="008F6B58">
            <w:pPr>
              <w:rPr>
                <w:rFonts w:ascii="Calibri" w:hAnsi="Calibri"/>
                <w:szCs w:val="22"/>
              </w:rPr>
            </w:pPr>
            <w:r>
              <w:rPr>
                <w:rFonts w:ascii="Calibri" w:hAnsi="Calibri"/>
                <w:szCs w:val="22"/>
              </w:rPr>
              <w:t>3/2021/</w:t>
            </w:r>
            <w:r w:rsidR="00CD2D22">
              <w:rPr>
                <w:rFonts w:ascii="Calibri" w:hAnsi="Calibri"/>
                <w:szCs w:val="22"/>
              </w:rPr>
              <w:t>1062</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4"/>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140EB48B" w:rsidR="004A5EA9" w:rsidRPr="008C75E4" w:rsidRDefault="00FE2402" w:rsidP="002C6277">
            <w:pPr>
              <w:rPr>
                <w:rFonts w:ascii="Calibri" w:hAnsi="Calibri"/>
                <w:szCs w:val="22"/>
              </w:rPr>
            </w:pPr>
            <w:r>
              <w:rPr>
                <w:rFonts w:ascii="Calibri" w:hAnsi="Calibri"/>
                <w:szCs w:val="22"/>
              </w:rPr>
              <w:t>2</w:t>
            </w:r>
            <w:r w:rsidR="00CD2D22">
              <w:rPr>
                <w:rFonts w:ascii="Calibri" w:hAnsi="Calibri"/>
                <w:szCs w:val="22"/>
              </w:rPr>
              <w:t>3</w:t>
            </w:r>
            <w:r w:rsidR="006644F6">
              <w:rPr>
                <w:rFonts w:ascii="Calibri" w:hAnsi="Calibri"/>
                <w:szCs w:val="22"/>
              </w:rPr>
              <w:t>/</w:t>
            </w:r>
            <w:r w:rsidR="00CD2D22">
              <w:rPr>
                <w:rFonts w:ascii="Calibri" w:hAnsi="Calibri"/>
                <w:szCs w:val="22"/>
              </w:rPr>
              <w:t>11</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4"/>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10"/>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064D85FC" w:rsidR="00FD334A" w:rsidRPr="000267F9" w:rsidRDefault="00E90FEB" w:rsidP="00FD334A">
            <w:pPr>
              <w:rPr>
                <w:rFonts w:ascii="Calibri" w:hAnsi="Calibri"/>
                <w:szCs w:val="22"/>
              </w:rPr>
            </w:pPr>
            <w:r>
              <w:rPr>
                <w:rFonts w:ascii="Calibri" w:hAnsi="Calibri"/>
                <w:szCs w:val="22"/>
              </w:rPr>
              <w:t>Refusal</w:t>
            </w:r>
          </w:p>
        </w:tc>
      </w:tr>
      <w:tr w:rsidR="008C75E4" w:rsidRPr="008C75E4" w14:paraId="389432DB" w14:textId="77777777" w:rsidTr="009775FC">
        <w:trPr>
          <w:trHeight w:hRule="exact" w:val="144"/>
          <w:jc w:val="center"/>
        </w:trPr>
        <w:tc>
          <w:tcPr>
            <w:tcW w:w="9803" w:type="dxa"/>
            <w:gridSpan w:val="15"/>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6"/>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22C6D92D" w:rsidR="00D13259" w:rsidRPr="008C75E4" w:rsidRDefault="00CD2D22">
            <w:pPr>
              <w:rPr>
                <w:rFonts w:ascii="Calibri" w:hAnsi="Calibri"/>
                <w:szCs w:val="22"/>
              </w:rPr>
            </w:pPr>
            <w:r w:rsidRPr="00CD2D22">
              <w:rPr>
                <w:rFonts w:ascii="Calibri" w:hAnsi="Calibri"/>
                <w:szCs w:val="22"/>
              </w:rPr>
              <w:t>Proposed two storey side extension following existing roof line to include garage below with additional bedroom with balcony over. Cladding of rear elevation. Following refused applications 3/2020/0780 and 3/2020/1076.</w:t>
            </w:r>
          </w:p>
        </w:tc>
      </w:tr>
      <w:tr w:rsidR="008C75E4" w:rsidRPr="008C75E4" w14:paraId="3E3EA155" w14:textId="77777777" w:rsidTr="009775FC">
        <w:trPr>
          <w:jc w:val="center"/>
        </w:trPr>
        <w:tc>
          <w:tcPr>
            <w:tcW w:w="3075" w:type="dxa"/>
            <w:gridSpan w:val="6"/>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46072951" w:rsidR="002A01CF" w:rsidRPr="00CD2D22" w:rsidRDefault="00CD2D22" w:rsidP="00A42E82">
            <w:pPr>
              <w:rPr>
                <w:rFonts w:ascii="Calibri" w:hAnsi="Calibri"/>
                <w:szCs w:val="22"/>
              </w:rPr>
            </w:pPr>
            <w:r w:rsidRPr="00CD2D22">
              <w:rPr>
                <w:rFonts w:ascii="Calibri" w:hAnsi="Calibri"/>
                <w:szCs w:val="22"/>
              </w:rPr>
              <w:t>Burnside, Parsonage Road, Wilpshire. BB1 4AG</w:t>
            </w:r>
          </w:p>
        </w:tc>
      </w:tr>
      <w:tr w:rsidR="008C75E4" w:rsidRPr="008C75E4" w14:paraId="7C98B64E" w14:textId="77777777" w:rsidTr="009775FC">
        <w:trPr>
          <w:trHeight w:hRule="exact" w:val="144"/>
          <w:jc w:val="center"/>
        </w:trPr>
        <w:tc>
          <w:tcPr>
            <w:tcW w:w="9803" w:type="dxa"/>
            <w:gridSpan w:val="15"/>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6"/>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5"/>
            <w:tcBorders>
              <w:bottom w:val="single" w:sz="4" w:space="0" w:color="BFBFBF" w:themeColor="background1" w:themeShade="BF"/>
            </w:tcBorders>
            <w:tcMar>
              <w:top w:w="57" w:type="dxa"/>
              <w:bottom w:w="57" w:type="dxa"/>
            </w:tcMar>
          </w:tcPr>
          <w:p w14:paraId="53829CE5" w14:textId="563A0128" w:rsidR="00BC0FF2" w:rsidRPr="00A47F23" w:rsidRDefault="00CD2D22" w:rsidP="00A47F23">
            <w:pPr>
              <w:jc w:val="both"/>
              <w:rPr>
                <w:rFonts w:ascii="Calibri" w:hAnsi="Calibri"/>
                <w:szCs w:val="22"/>
              </w:rPr>
            </w:pPr>
            <w:r>
              <w:rPr>
                <w:rFonts w:ascii="Calibri" w:hAnsi="Calibri"/>
                <w:szCs w:val="22"/>
              </w:rPr>
              <w:t>Wilpshire</w:t>
            </w:r>
            <w:r w:rsidR="00E90FEB">
              <w:rPr>
                <w:rFonts w:ascii="Calibri" w:hAnsi="Calibri"/>
                <w:szCs w:val="22"/>
              </w:rPr>
              <w:t xml:space="preserve"> </w:t>
            </w:r>
            <w:r w:rsidR="00A47F23">
              <w:rPr>
                <w:rFonts w:ascii="Calibri" w:hAnsi="Calibri"/>
                <w:szCs w:val="22"/>
              </w:rPr>
              <w:t xml:space="preserve">Parish Council </w:t>
            </w:r>
            <w:r w:rsidR="00744873">
              <w:rPr>
                <w:rFonts w:ascii="Calibri" w:hAnsi="Calibri"/>
                <w:szCs w:val="22"/>
              </w:rPr>
              <w:t>have no objections.</w:t>
            </w:r>
          </w:p>
        </w:tc>
      </w:tr>
      <w:tr w:rsidR="008C75E4" w:rsidRPr="008C75E4" w14:paraId="615BE4E4" w14:textId="77777777" w:rsidTr="009775FC">
        <w:trPr>
          <w:trHeight w:hRule="exact" w:val="144"/>
          <w:jc w:val="center"/>
        </w:trPr>
        <w:tc>
          <w:tcPr>
            <w:tcW w:w="9803" w:type="dxa"/>
            <w:gridSpan w:val="15"/>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6"/>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5"/>
            <w:tcMar>
              <w:top w:w="57" w:type="dxa"/>
              <w:bottom w:w="57" w:type="dxa"/>
            </w:tcMar>
          </w:tcPr>
          <w:p w14:paraId="0EC0D7F0" w14:textId="5DA84632" w:rsidR="009130B6" w:rsidRPr="002A239D" w:rsidRDefault="000817C9" w:rsidP="006126D1">
            <w:pPr>
              <w:jc w:val="both"/>
              <w:rPr>
                <w:rFonts w:ascii="Calibri" w:hAnsi="Calibri"/>
                <w:szCs w:val="22"/>
              </w:rPr>
            </w:pPr>
            <w:r>
              <w:rPr>
                <w:rFonts w:ascii="Calibri" w:hAnsi="Calibri"/>
                <w:szCs w:val="22"/>
              </w:rPr>
              <w:t xml:space="preserve">LCC Highways </w:t>
            </w:r>
            <w:r w:rsidR="00C1146B">
              <w:rPr>
                <w:rFonts w:ascii="Calibri" w:hAnsi="Calibri"/>
                <w:szCs w:val="22"/>
              </w:rPr>
              <w:t>consulted on 15/11/21 – no response.</w:t>
            </w:r>
          </w:p>
        </w:tc>
      </w:tr>
      <w:tr w:rsidR="008C75E4" w:rsidRPr="008C75E4" w14:paraId="64F1E4C0" w14:textId="77777777" w:rsidTr="009775FC">
        <w:trPr>
          <w:jc w:val="center"/>
        </w:trPr>
        <w:tc>
          <w:tcPr>
            <w:tcW w:w="3075" w:type="dxa"/>
            <w:gridSpan w:val="6"/>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5"/>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5"/>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5"/>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5"/>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47A74ADC" w14:textId="77777777" w:rsidR="00B929DB" w:rsidRPr="00B929DB" w:rsidRDefault="00B929DB" w:rsidP="00B929DB">
            <w:pPr>
              <w:jc w:val="both"/>
              <w:rPr>
                <w:rFonts w:ascii="Calibri" w:hAnsi="Calibri"/>
                <w:szCs w:val="22"/>
              </w:rPr>
            </w:pPr>
            <w:r w:rsidRPr="00B929DB">
              <w:rPr>
                <w:rFonts w:ascii="Calibri" w:hAnsi="Calibri"/>
                <w:szCs w:val="22"/>
              </w:rPr>
              <w:t>Key Statement DS1 – Development Strategy</w:t>
            </w:r>
          </w:p>
          <w:p w14:paraId="77EFB6AE" w14:textId="77777777" w:rsidR="00B929DB" w:rsidRPr="00B929DB" w:rsidRDefault="00B929DB" w:rsidP="00B929DB">
            <w:pPr>
              <w:jc w:val="both"/>
              <w:rPr>
                <w:rFonts w:ascii="Calibri" w:hAnsi="Calibri"/>
                <w:szCs w:val="22"/>
              </w:rPr>
            </w:pPr>
            <w:r w:rsidRPr="00B929DB">
              <w:rPr>
                <w:rFonts w:ascii="Calibri" w:hAnsi="Calibri"/>
                <w:szCs w:val="22"/>
              </w:rPr>
              <w:t>Key Statement DS2 – Presumption in Favour of Sustainable Development</w:t>
            </w:r>
          </w:p>
          <w:p w14:paraId="42402C78" w14:textId="77777777" w:rsidR="00B929DB" w:rsidRPr="00B929DB" w:rsidRDefault="00B929DB" w:rsidP="00B929DB">
            <w:pPr>
              <w:jc w:val="both"/>
              <w:rPr>
                <w:rFonts w:ascii="Calibri" w:hAnsi="Calibri"/>
                <w:szCs w:val="22"/>
              </w:rPr>
            </w:pPr>
            <w:r w:rsidRPr="00B929DB">
              <w:rPr>
                <w:rFonts w:ascii="Calibri" w:hAnsi="Calibri"/>
                <w:szCs w:val="22"/>
              </w:rPr>
              <w:t>Key Statement EN1 – Green Belt</w:t>
            </w:r>
          </w:p>
          <w:p w14:paraId="32F6C9CB" w14:textId="77777777" w:rsidR="00B929DB" w:rsidRPr="00B929DB" w:rsidRDefault="00B929DB" w:rsidP="00B929DB">
            <w:pPr>
              <w:jc w:val="both"/>
              <w:rPr>
                <w:rFonts w:ascii="Calibri" w:hAnsi="Calibri"/>
                <w:szCs w:val="22"/>
              </w:rPr>
            </w:pPr>
            <w:r w:rsidRPr="00B929DB">
              <w:rPr>
                <w:rFonts w:ascii="Calibri" w:hAnsi="Calibri"/>
                <w:szCs w:val="22"/>
              </w:rPr>
              <w:t>Policy DMG1 – General Considerations</w:t>
            </w:r>
          </w:p>
          <w:p w14:paraId="40A82E30" w14:textId="5EBE274B" w:rsidR="00B929DB" w:rsidRDefault="00B929DB" w:rsidP="00B929DB">
            <w:pPr>
              <w:jc w:val="both"/>
              <w:rPr>
                <w:rFonts w:ascii="Calibri" w:hAnsi="Calibri"/>
                <w:szCs w:val="22"/>
              </w:rPr>
            </w:pPr>
            <w:r w:rsidRPr="00B929DB">
              <w:rPr>
                <w:rFonts w:ascii="Calibri" w:hAnsi="Calibri"/>
                <w:szCs w:val="22"/>
              </w:rPr>
              <w:t>Policy DMG2 – Strategic Considerations</w:t>
            </w:r>
          </w:p>
          <w:p w14:paraId="3FF65558" w14:textId="44BB4805" w:rsidR="00920991" w:rsidRPr="00B929DB" w:rsidRDefault="00920991" w:rsidP="00B929DB">
            <w:pPr>
              <w:jc w:val="both"/>
              <w:rPr>
                <w:rFonts w:ascii="Calibri" w:hAnsi="Calibri"/>
                <w:szCs w:val="22"/>
              </w:rPr>
            </w:pPr>
            <w:r>
              <w:rPr>
                <w:rFonts w:ascii="Calibri" w:hAnsi="Calibri"/>
                <w:szCs w:val="22"/>
              </w:rPr>
              <w:t>Policy DMG3- Transport And Mobility</w:t>
            </w:r>
          </w:p>
          <w:p w14:paraId="0F00BF2F" w14:textId="77777777" w:rsidR="00B929DB" w:rsidRPr="00B929DB" w:rsidRDefault="00B929DB" w:rsidP="00B929DB">
            <w:pPr>
              <w:jc w:val="both"/>
              <w:rPr>
                <w:rFonts w:ascii="Calibri" w:hAnsi="Calibri"/>
                <w:szCs w:val="22"/>
              </w:rPr>
            </w:pPr>
            <w:r w:rsidRPr="00B929DB">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5"/>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6BD43411" w:rsidR="00D56225" w:rsidRDefault="00D56225" w:rsidP="007A3ADF">
            <w:pPr>
              <w:pStyle w:val="PLANNING"/>
              <w:rPr>
                <w:rFonts w:ascii="Calibri" w:hAnsi="Calibri"/>
                <w:bCs/>
                <w:szCs w:val="22"/>
              </w:rPr>
            </w:pPr>
          </w:p>
          <w:p w14:paraId="46DE5122" w14:textId="5CACA606" w:rsidR="00E90FEB" w:rsidRPr="00B929DB" w:rsidRDefault="00E90FEB" w:rsidP="007A3ADF">
            <w:pPr>
              <w:pStyle w:val="PLANNING"/>
              <w:rPr>
                <w:rFonts w:ascii="Calibri" w:hAnsi="Calibri"/>
                <w:b/>
                <w:szCs w:val="22"/>
              </w:rPr>
            </w:pPr>
            <w:r w:rsidRPr="00B929DB">
              <w:rPr>
                <w:rFonts w:ascii="Calibri" w:hAnsi="Calibri"/>
                <w:b/>
                <w:szCs w:val="22"/>
              </w:rPr>
              <w:t>3/2002/0</w:t>
            </w:r>
            <w:r w:rsidR="00920991">
              <w:rPr>
                <w:rFonts w:ascii="Calibri" w:hAnsi="Calibri"/>
                <w:b/>
                <w:szCs w:val="22"/>
              </w:rPr>
              <w:t>206</w:t>
            </w:r>
            <w:r w:rsidRPr="00B929DB">
              <w:rPr>
                <w:rFonts w:ascii="Calibri" w:hAnsi="Calibri"/>
                <w:b/>
                <w:szCs w:val="22"/>
              </w:rPr>
              <w:t>:</w:t>
            </w:r>
          </w:p>
          <w:p w14:paraId="63FCE7E0" w14:textId="77777777" w:rsidR="00C52703" w:rsidRDefault="00920991" w:rsidP="00920991">
            <w:pPr>
              <w:pStyle w:val="PLANNING"/>
              <w:rPr>
                <w:rFonts w:ascii="Calibri" w:hAnsi="Calibri"/>
                <w:bCs/>
                <w:szCs w:val="22"/>
              </w:rPr>
            </w:pPr>
            <w:r w:rsidRPr="00920991">
              <w:rPr>
                <w:rFonts w:ascii="Calibri" w:hAnsi="Calibri"/>
                <w:bCs/>
                <w:szCs w:val="22"/>
              </w:rPr>
              <w:t xml:space="preserve">To remove existing bungalow and build a 2 storey house. Site </w:t>
            </w:r>
            <w:proofErr w:type="spellStart"/>
            <w:r w:rsidRPr="00920991">
              <w:rPr>
                <w:rFonts w:ascii="Calibri" w:hAnsi="Calibri"/>
                <w:bCs/>
                <w:szCs w:val="22"/>
              </w:rPr>
              <w:t>approx</w:t>
            </w:r>
            <w:proofErr w:type="spellEnd"/>
            <w:r w:rsidRPr="00920991">
              <w:rPr>
                <w:rFonts w:ascii="Calibri" w:hAnsi="Calibri"/>
                <w:bCs/>
                <w:szCs w:val="22"/>
              </w:rPr>
              <w:t xml:space="preserve"> 3/4 acre.</w:t>
            </w:r>
            <w:r>
              <w:rPr>
                <w:rFonts w:ascii="Calibri" w:hAnsi="Calibri"/>
                <w:bCs/>
                <w:szCs w:val="22"/>
              </w:rPr>
              <w:t xml:space="preserve"> (Refused, dismissed on appeal)</w:t>
            </w:r>
          </w:p>
          <w:p w14:paraId="753750DE" w14:textId="77777777" w:rsidR="00920991" w:rsidRDefault="00920991" w:rsidP="00920991">
            <w:pPr>
              <w:pStyle w:val="PLANNING"/>
              <w:rPr>
                <w:rFonts w:ascii="Calibri" w:hAnsi="Calibri"/>
                <w:bCs/>
                <w:szCs w:val="22"/>
              </w:rPr>
            </w:pPr>
          </w:p>
          <w:p w14:paraId="1304278C" w14:textId="77777777" w:rsidR="00920991" w:rsidRDefault="00920991" w:rsidP="00920991">
            <w:pPr>
              <w:pStyle w:val="PLANNING"/>
              <w:rPr>
                <w:rFonts w:ascii="Calibri" w:hAnsi="Calibri"/>
                <w:b/>
                <w:szCs w:val="22"/>
              </w:rPr>
            </w:pPr>
            <w:r w:rsidRPr="00920991">
              <w:rPr>
                <w:rFonts w:ascii="Calibri" w:hAnsi="Calibri"/>
                <w:b/>
                <w:szCs w:val="22"/>
              </w:rPr>
              <w:t>3/2020/0780:</w:t>
            </w:r>
          </w:p>
          <w:p w14:paraId="734BAF41" w14:textId="77777777" w:rsidR="00920991" w:rsidRDefault="001443A2" w:rsidP="00920991">
            <w:pPr>
              <w:pStyle w:val="PLANNING"/>
              <w:rPr>
                <w:rFonts w:ascii="Calibri" w:hAnsi="Calibri"/>
                <w:bCs/>
                <w:szCs w:val="22"/>
              </w:rPr>
            </w:pPr>
            <w:r w:rsidRPr="001443A2">
              <w:rPr>
                <w:rFonts w:ascii="Calibri" w:hAnsi="Calibri"/>
                <w:bCs/>
                <w:szCs w:val="22"/>
              </w:rPr>
              <w:t>Proposed two storey side extension following existing roof line to include garage below with additional bedroom with balcony over. Cladding of rear elevation.</w:t>
            </w:r>
            <w:r>
              <w:rPr>
                <w:rFonts w:ascii="Calibri" w:hAnsi="Calibri"/>
                <w:bCs/>
                <w:szCs w:val="22"/>
              </w:rPr>
              <w:t xml:space="preserve"> (Refused)</w:t>
            </w:r>
          </w:p>
          <w:p w14:paraId="214D084E" w14:textId="77777777" w:rsidR="001443A2" w:rsidRPr="001443A2" w:rsidRDefault="001443A2" w:rsidP="00920991">
            <w:pPr>
              <w:pStyle w:val="PLANNING"/>
              <w:rPr>
                <w:rFonts w:ascii="Calibri" w:hAnsi="Calibri"/>
                <w:b/>
                <w:szCs w:val="22"/>
              </w:rPr>
            </w:pPr>
            <w:r w:rsidRPr="001443A2">
              <w:rPr>
                <w:rFonts w:ascii="Calibri" w:hAnsi="Calibri"/>
                <w:b/>
                <w:szCs w:val="22"/>
              </w:rPr>
              <w:lastRenderedPageBreak/>
              <w:t>3/2020/1076:</w:t>
            </w:r>
          </w:p>
          <w:p w14:paraId="2A14AFC9" w14:textId="77777777" w:rsidR="001443A2" w:rsidRDefault="001443A2" w:rsidP="00920991">
            <w:pPr>
              <w:pStyle w:val="PLANNING"/>
              <w:rPr>
                <w:rFonts w:ascii="Calibri" w:hAnsi="Calibri"/>
                <w:bCs/>
                <w:szCs w:val="22"/>
              </w:rPr>
            </w:pPr>
            <w:r w:rsidRPr="001443A2">
              <w:rPr>
                <w:rFonts w:ascii="Calibri" w:hAnsi="Calibri"/>
                <w:bCs/>
                <w:szCs w:val="22"/>
              </w:rPr>
              <w:t>Resubmission of 3/2020/0780. Proposed two storey side extension following existing roof line to include garage below with additional bedroom with balcony over. Cladding of rear elevation.</w:t>
            </w:r>
            <w:r>
              <w:rPr>
                <w:rFonts w:ascii="Calibri" w:hAnsi="Calibri"/>
                <w:bCs/>
                <w:szCs w:val="22"/>
              </w:rPr>
              <w:t xml:space="preserve"> (Refused)</w:t>
            </w:r>
          </w:p>
          <w:p w14:paraId="30A97D50" w14:textId="51BBBB7E" w:rsidR="001443A2" w:rsidRPr="001443A2" w:rsidRDefault="001443A2" w:rsidP="00920991">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5"/>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5"/>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5"/>
            <w:tcMar>
              <w:top w:w="57" w:type="dxa"/>
              <w:bottom w:w="57" w:type="dxa"/>
            </w:tcMar>
          </w:tcPr>
          <w:p w14:paraId="7AF0AB02" w14:textId="43A307E2" w:rsidR="00C90739" w:rsidRDefault="00C0704D" w:rsidP="00C90739">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6072506D" w14:textId="77777777" w:rsidR="009A4FF2" w:rsidRPr="00C90739" w:rsidRDefault="009A4FF2" w:rsidP="00C90739">
            <w:pPr>
              <w:pStyle w:val="Header"/>
              <w:tabs>
                <w:tab w:val="clear" w:pos="4153"/>
                <w:tab w:val="clear" w:pos="8306"/>
              </w:tabs>
              <w:contextualSpacing/>
              <w:jc w:val="both"/>
              <w:rPr>
                <w:rFonts w:ascii="Calibri" w:hAnsi="Calibri"/>
                <w:b/>
                <w:szCs w:val="22"/>
              </w:rPr>
            </w:pPr>
          </w:p>
          <w:p w14:paraId="2BA04858" w14:textId="393C4C44"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CE411D">
              <w:rPr>
                <w:rFonts w:asciiTheme="minorHAnsi" w:hAnsiTheme="minorHAnsi" w:cstheme="minorHAnsi"/>
                <w:szCs w:val="22"/>
              </w:rPr>
              <w:t xml:space="preserve">detached </w:t>
            </w:r>
            <w:r w:rsidR="001443A2">
              <w:rPr>
                <w:rFonts w:asciiTheme="minorHAnsi" w:hAnsiTheme="minorHAnsi" w:cstheme="minorHAnsi"/>
                <w:szCs w:val="22"/>
              </w:rPr>
              <w:t xml:space="preserve">dormer </w:t>
            </w:r>
            <w:r w:rsidR="00CE411D">
              <w:rPr>
                <w:rFonts w:asciiTheme="minorHAnsi" w:hAnsiTheme="minorHAnsi" w:cstheme="minorHAnsi"/>
                <w:szCs w:val="22"/>
              </w:rPr>
              <w:t xml:space="preserve">bungalow property in </w:t>
            </w:r>
            <w:r w:rsidR="001443A2">
              <w:rPr>
                <w:rFonts w:asciiTheme="minorHAnsi" w:hAnsiTheme="minorHAnsi" w:cstheme="minorHAnsi"/>
                <w:szCs w:val="22"/>
              </w:rPr>
              <w:t>Wilpshire</w:t>
            </w:r>
            <w:r w:rsidR="00CE411D">
              <w:rPr>
                <w:rFonts w:asciiTheme="minorHAnsi" w:hAnsiTheme="minorHAnsi" w:cstheme="minorHAnsi"/>
                <w:szCs w:val="22"/>
              </w:rPr>
              <w:t xml:space="preserve">. The property </w:t>
            </w:r>
            <w:r w:rsidR="001443A2">
              <w:rPr>
                <w:rFonts w:asciiTheme="minorHAnsi" w:hAnsiTheme="minorHAnsi" w:cstheme="minorHAnsi"/>
                <w:szCs w:val="22"/>
              </w:rPr>
              <w:t>consists of</w:t>
            </w:r>
            <w:r w:rsidR="0058330F">
              <w:rPr>
                <w:rFonts w:asciiTheme="minorHAnsi" w:hAnsiTheme="minorHAnsi" w:cstheme="minorHAnsi"/>
                <w:szCs w:val="22"/>
              </w:rPr>
              <w:t xml:space="preserve"> render</w:t>
            </w:r>
            <w:r w:rsidR="00056281">
              <w:rPr>
                <w:rFonts w:asciiTheme="minorHAnsi" w:hAnsiTheme="minorHAnsi" w:cstheme="minorHAnsi"/>
                <w:szCs w:val="22"/>
              </w:rPr>
              <w:t xml:space="preserve">, slate roof tiles and UPVC windows. The proposal site is situated </w:t>
            </w:r>
            <w:r w:rsidR="0058330F">
              <w:rPr>
                <w:rFonts w:asciiTheme="minorHAnsi" w:hAnsiTheme="minorHAnsi" w:cstheme="minorHAnsi"/>
                <w:szCs w:val="22"/>
              </w:rPr>
              <w:t xml:space="preserve">on the South-eastern fringe of Wilpshire in the vicinity of </w:t>
            </w:r>
            <w:r w:rsidR="00D92AA7">
              <w:rPr>
                <w:rFonts w:asciiTheme="minorHAnsi" w:hAnsiTheme="minorHAnsi" w:cstheme="minorHAnsi"/>
                <w:szCs w:val="22"/>
              </w:rPr>
              <w:t>a small cluster of similar looking detached</w:t>
            </w:r>
            <w:r w:rsidR="00056281">
              <w:rPr>
                <w:rFonts w:asciiTheme="minorHAnsi" w:hAnsiTheme="minorHAnsi" w:cstheme="minorHAnsi"/>
                <w:szCs w:val="22"/>
              </w:rPr>
              <w:t xml:space="preserve"> bungalow properties.</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5"/>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54E5AE36" w14:textId="5046BB52" w:rsidR="00D2076E" w:rsidRDefault="00A47F23" w:rsidP="00BD6206">
            <w:pPr>
              <w:pStyle w:val="Header"/>
              <w:tabs>
                <w:tab w:val="clear" w:pos="4153"/>
                <w:tab w:val="clear" w:pos="8306"/>
              </w:tabs>
              <w:jc w:val="both"/>
              <w:rPr>
                <w:rFonts w:ascii="Calibri" w:hAnsi="Calibri"/>
                <w:szCs w:val="22"/>
              </w:rPr>
            </w:pPr>
            <w:r>
              <w:rPr>
                <w:rFonts w:ascii="Calibri" w:hAnsi="Calibri"/>
                <w:szCs w:val="22"/>
              </w:rPr>
              <w:t>Consent is sought for the construction of</w:t>
            </w:r>
            <w:r w:rsidR="00056281">
              <w:rPr>
                <w:rFonts w:ascii="Calibri" w:hAnsi="Calibri"/>
                <w:szCs w:val="22"/>
              </w:rPr>
              <w:t xml:space="preserve"> a </w:t>
            </w:r>
            <w:r w:rsidR="00D92AA7">
              <w:rPr>
                <w:rFonts w:ascii="Calibri" w:hAnsi="Calibri"/>
                <w:szCs w:val="22"/>
              </w:rPr>
              <w:t>two storey side extension.</w:t>
            </w:r>
          </w:p>
          <w:p w14:paraId="2E79BDB6" w14:textId="47C1123E" w:rsidR="00C90739" w:rsidRPr="00096654" w:rsidRDefault="00C90739" w:rsidP="00BD6206">
            <w:pPr>
              <w:pStyle w:val="Header"/>
              <w:tabs>
                <w:tab w:val="clear" w:pos="4153"/>
                <w:tab w:val="clear" w:pos="8306"/>
              </w:tabs>
              <w:jc w:val="both"/>
              <w:rPr>
                <w:rFonts w:ascii="Calibri" w:hAnsi="Calibri"/>
                <w:szCs w:val="22"/>
              </w:rPr>
            </w:pPr>
          </w:p>
        </w:tc>
      </w:tr>
      <w:tr w:rsidR="00BD6206" w:rsidRPr="008C75E4" w14:paraId="0AF2EBD3" w14:textId="77777777" w:rsidTr="009775FC">
        <w:trPr>
          <w:trHeight w:val="1152"/>
          <w:jc w:val="center"/>
        </w:trPr>
        <w:tc>
          <w:tcPr>
            <w:tcW w:w="9803" w:type="dxa"/>
            <w:gridSpan w:val="15"/>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164A9063" w14:textId="1F286C6F" w:rsid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p>
          <w:p w14:paraId="6CD4AE58" w14:textId="363165DF" w:rsidR="00B929DB" w:rsidRDefault="00B929DB" w:rsidP="006644F6">
            <w:pPr>
              <w:pStyle w:val="Header"/>
              <w:rPr>
                <w:rFonts w:ascii="Calibri" w:hAnsi="Calibri"/>
                <w:szCs w:val="22"/>
              </w:rPr>
            </w:pPr>
          </w:p>
          <w:p w14:paraId="38C979BB" w14:textId="3C9FCB46" w:rsidR="00B929DB" w:rsidRPr="00B929DB" w:rsidRDefault="00B929DB" w:rsidP="00B929DB">
            <w:pPr>
              <w:pStyle w:val="Header"/>
              <w:rPr>
                <w:rFonts w:ascii="Calibri" w:hAnsi="Calibri"/>
                <w:i/>
                <w:iCs/>
                <w:szCs w:val="22"/>
              </w:rPr>
            </w:pPr>
            <w:r w:rsidRPr="00B929DB">
              <w:rPr>
                <w:rFonts w:ascii="Calibri" w:hAnsi="Calibri"/>
                <w:iCs/>
                <w:szCs w:val="22"/>
              </w:rPr>
              <w:t xml:space="preserve">The proposal site is situated in </w:t>
            </w:r>
            <w:r w:rsidR="00684F2B">
              <w:rPr>
                <w:rFonts w:ascii="Calibri" w:hAnsi="Calibri"/>
                <w:iCs/>
                <w:szCs w:val="22"/>
              </w:rPr>
              <w:t>the</w:t>
            </w:r>
            <w:r w:rsidRPr="00B929DB">
              <w:rPr>
                <w:rFonts w:ascii="Calibri" w:hAnsi="Calibri"/>
                <w:iCs/>
                <w:szCs w:val="22"/>
              </w:rPr>
              <w:t xml:space="preserve"> designated </w:t>
            </w:r>
            <w:r w:rsidR="000F3929">
              <w:rPr>
                <w:rFonts w:ascii="Calibri" w:hAnsi="Calibri"/>
                <w:iCs/>
                <w:szCs w:val="22"/>
              </w:rPr>
              <w:t>G</w:t>
            </w:r>
            <w:r w:rsidRPr="00B929DB">
              <w:rPr>
                <w:rFonts w:ascii="Calibri" w:hAnsi="Calibri"/>
                <w:iCs/>
                <w:szCs w:val="22"/>
              </w:rPr>
              <w:t>reen</w:t>
            </w:r>
            <w:r w:rsidR="000F3929">
              <w:rPr>
                <w:rFonts w:ascii="Calibri" w:hAnsi="Calibri"/>
                <w:iCs/>
                <w:szCs w:val="22"/>
              </w:rPr>
              <w:t xml:space="preserve"> B</w:t>
            </w:r>
            <w:r w:rsidRPr="00B929DB">
              <w:rPr>
                <w:rFonts w:ascii="Calibri" w:hAnsi="Calibri"/>
                <w:iCs/>
                <w:szCs w:val="22"/>
              </w:rPr>
              <w:t>elt.</w:t>
            </w:r>
            <w:r w:rsidR="00F65623">
              <w:rPr>
                <w:rFonts w:ascii="Calibri" w:hAnsi="Calibri"/>
                <w:iCs/>
                <w:szCs w:val="22"/>
              </w:rPr>
              <w:t xml:space="preserve"> </w:t>
            </w:r>
            <w:r w:rsidRPr="00B929DB">
              <w:rPr>
                <w:rFonts w:ascii="Calibri" w:hAnsi="Calibri"/>
                <w:iCs/>
                <w:szCs w:val="22"/>
              </w:rPr>
              <w:t>National planning legislation places considerable emphasis on the protection of greenbelt land with the primary aim of keeping green belt areas open wherever possible.</w:t>
            </w:r>
          </w:p>
          <w:p w14:paraId="244FC38B" w14:textId="77777777" w:rsidR="00B929DB" w:rsidRPr="00B929DB" w:rsidRDefault="00B929DB" w:rsidP="00B929DB">
            <w:pPr>
              <w:pStyle w:val="Header"/>
              <w:rPr>
                <w:rFonts w:ascii="Calibri" w:hAnsi="Calibri"/>
                <w:iCs/>
                <w:szCs w:val="22"/>
              </w:rPr>
            </w:pPr>
          </w:p>
          <w:p w14:paraId="1A9904D5" w14:textId="71F6598B" w:rsidR="00B929DB" w:rsidRPr="00B929DB" w:rsidRDefault="00B929DB" w:rsidP="00B929DB">
            <w:pPr>
              <w:pStyle w:val="Header"/>
              <w:rPr>
                <w:rFonts w:ascii="Calibri" w:hAnsi="Calibri"/>
                <w:iCs/>
                <w:szCs w:val="22"/>
              </w:rPr>
            </w:pPr>
            <w:r w:rsidRPr="00B929DB">
              <w:rPr>
                <w:rFonts w:ascii="Calibri" w:hAnsi="Calibri"/>
                <w:iCs/>
                <w:szCs w:val="22"/>
              </w:rPr>
              <w:t xml:space="preserve">Green </w:t>
            </w:r>
            <w:r w:rsidR="000F3929">
              <w:rPr>
                <w:rFonts w:ascii="Calibri" w:hAnsi="Calibri"/>
                <w:iCs/>
                <w:szCs w:val="22"/>
              </w:rPr>
              <w:t>B</w:t>
            </w:r>
            <w:r w:rsidRPr="00B929DB">
              <w:rPr>
                <w:rFonts w:ascii="Calibri" w:hAnsi="Calibri"/>
                <w:iCs/>
                <w:szCs w:val="22"/>
              </w:rPr>
              <w:t>elt areas are assigned optimum levels of protection from all types of development. The NPP</w:t>
            </w:r>
            <w:r w:rsidR="00F65623">
              <w:rPr>
                <w:rFonts w:ascii="Calibri" w:hAnsi="Calibri"/>
                <w:iCs/>
                <w:szCs w:val="22"/>
              </w:rPr>
              <w:t>F</w:t>
            </w:r>
            <w:r w:rsidRPr="00B929DB">
              <w:rPr>
                <w:rFonts w:ascii="Calibri" w:hAnsi="Calibri"/>
                <w:iCs/>
                <w:szCs w:val="22"/>
              </w:rPr>
              <w:t xml:space="preserve"> states that development proposals in green belt areas </w:t>
            </w:r>
            <w:r w:rsidR="00F65623">
              <w:rPr>
                <w:rFonts w:ascii="Calibri" w:hAnsi="Calibri"/>
                <w:iCs/>
                <w:szCs w:val="22"/>
              </w:rPr>
              <w:t>should be regarded as unacceptable</w:t>
            </w:r>
            <w:r w:rsidRPr="00B929DB">
              <w:rPr>
                <w:rFonts w:ascii="Calibri" w:hAnsi="Calibri"/>
                <w:iCs/>
                <w:szCs w:val="22"/>
              </w:rPr>
              <w:t xml:space="preserve"> unless they fall within the definition of specific exceptions which are detailed in para 145 of the NPPF. With specific regard to building alterations and extensions, paragraph 145, part C of the NPPF states that:</w:t>
            </w:r>
          </w:p>
          <w:p w14:paraId="7B5B2F79" w14:textId="77777777" w:rsidR="00B929DB" w:rsidRPr="00B929DB" w:rsidRDefault="00B929DB" w:rsidP="00B929DB">
            <w:pPr>
              <w:pStyle w:val="Header"/>
              <w:rPr>
                <w:rFonts w:ascii="Calibri" w:hAnsi="Calibri"/>
                <w:iCs/>
                <w:szCs w:val="22"/>
              </w:rPr>
            </w:pPr>
          </w:p>
          <w:p w14:paraId="74393BD3" w14:textId="1B162C7B" w:rsidR="00B929DB" w:rsidRDefault="00B929DB" w:rsidP="00B929DB">
            <w:pPr>
              <w:pStyle w:val="Header"/>
              <w:rPr>
                <w:rFonts w:ascii="Calibri" w:hAnsi="Calibri"/>
                <w:bCs/>
                <w:i/>
                <w:iCs/>
                <w:szCs w:val="22"/>
              </w:rPr>
            </w:pPr>
            <w:r w:rsidRPr="00B929DB">
              <w:rPr>
                <w:rFonts w:ascii="Calibri" w:hAnsi="Calibri"/>
                <w:i/>
                <w:iCs/>
                <w:szCs w:val="22"/>
              </w:rPr>
              <w:t xml:space="preserve">‘A local planning authority should regard the construction of new buildings as inappropriate in the Green Belt. </w:t>
            </w:r>
            <w:r w:rsidRPr="00B929DB">
              <w:rPr>
                <w:rFonts w:ascii="Calibri" w:hAnsi="Calibri"/>
                <w:bCs/>
                <w:i/>
                <w:iCs/>
                <w:szCs w:val="22"/>
              </w:rPr>
              <w:t>Exceptions to this are the extension or alteration of a building provided that it does not result in disproportionate additions over and above the size of the original building.’</w:t>
            </w:r>
          </w:p>
          <w:p w14:paraId="3CB53D41" w14:textId="0FFBC6E6" w:rsidR="000B3C58" w:rsidRDefault="000B3C58" w:rsidP="00B929DB">
            <w:pPr>
              <w:pStyle w:val="Header"/>
              <w:rPr>
                <w:rFonts w:ascii="Calibri" w:hAnsi="Calibri"/>
                <w:bCs/>
                <w:i/>
                <w:iCs/>
                <w:szCs w:val="22"/>
              </w:rPr>
            </w:pPr>
          </w:p>
          <w:p w14:paraId="25C7DE8D" w14:textId="6A84513B" w:rsidR="000B3C58" w:rsidRPr="000B3C58" w:rsidRDefault="000B3C58" w:rsidP="000B3C58">
            <w:pPr>
              <w:pStyle w:val="Header"/>
              <w:rPr>
                <w:rFonts w:ascii="Calibri" w:hAnsi="Calibri"/>
                <w:bCs/>
                <w:i/>
                <w:iCs/>
                <w:szCs w:val="22"/>
              </w:rPr>
            </w:pPr>
            <w:r w:rsidRPr="000B3C58">
              <w:rPr>
                <w:rFonts w:ascii="Calibri" w:hAnsi="Calibri"/>
                <w:bCs/>
                <w:szCs w:val="22"/>
              </w:rPr>
              <w:t xml:space="preserve">Moreover, Key Statement EN1 of the </w:t>
            </w:r>
            <w:proofErr w:type="spellStart"/>
            <w:r w:rsidRPr="000B3C58">
              <w:rPr>
                <w:rFonts w:ascii="Calibri" w:hAnsi="Calibri"/>
                <w:bCs/>
                <w:szCs w:val="22"/>
              </w:rPr>
              <w:t>Ribble</w:t>
            </w:r>
            <w:proofErr w:type="spellEnd"/>
            <w:r w:rsidRPr="000B3C58">
              <w:rPr>
                <w:rFonts w:ascii="Calibri" w:hAnsi="Calibri"/>
                <w:bCs/>
                <w:szCs w:val="22"/>
              </w:rPr>
              <w:t xml:space="preserve"> Valley Core Strategy states that</w:t>
            </w:r>
            <w:r w:rsidRPr="000B3C58">
              <w:rPr>
                <w:rFonts w:ascii="Calibri" w:hAnsi="Calibri"/>
                <w:bCs/>
                <w:i/>
                <w:iCs/>
                <w:szCs w:val="22"/>
              </w:rPr>
              <w:t xml:space="preserve"> ‘the overall extent of the </w:t>
            </w:r>
            <w:r w:rsidR="000F3929">
              <w:rPr>
                <w:rFonts w:ascii="Calibri" w:hAnsi="Calibri"/>
                <w:bCs/>
                <w:i/>
                <w:iCs/>
                <w:szCs w:val="22"/>
              </w:rPr>
              <w:t>G</w:t>
            </w:r>
            <w:r w:rsidRPr="000B3C58">
              <w:rPr>
                <w:rFonts w:ascii="Calibri" w:hAnsi="Calibri"/>
                <w:bCs/>
                <w:i/>
                <w:iCs/>
                <w:szCs w:val="22"/>
              </w:rPr>
              <w:t xml:space="preserve">reen </w:t>
            </w:r>
            <w:r w:rsidR="000F3929">
              <w:rPr>
                <w:rFonts w:ascii="Calibri" w:hAnsi="Calibri"/>
                <w:bCs/>
                <w:i/>
                <w:iCs/>
                <w:szCs w:val="22"/>
              </w:rPr>
              <w:t>B</w:t>
            </w:r>
            <w:r w:rsidRPr="000B3C58">
              <w:rPr>
                <w:rFonts w:ascii="Calibri" w:hAnsi="Calibri"/>
                <w:bCs/>
                <w:i/>
                <w:iCs/>
                <w:szCs w:val="22"/>
              </w:rPr>
              <w:t>elt will be maintained to safeguard the surrounding countryside from inappropriate encroachment.’</w:t>
            </w:r>
          </w:p>
          <w:p w14:paraId="490A28B1" w14:textId="77777777" w:rsidR="000B3C58" w:rsidRDefault="000B3C58" w:rsidP="00B929DB">
            <w:pPr>
              <w:pStyle w:val="Header"/>
              <w:rPr>
                <w:rFonts w:ascii="Calibri" w:hAnsi="Calibri"/>
                <w:bCs/>
                <w:i/>
                <w:iCs/>
                <w:szCs w:val="22"/>
              </w:rPr>
            </w:pPr>
          </w:p>
          <w:p w14:paraId="12246A6E" w14:textId="48317BBB" w:rsidR="00F65623" w:rsidRPr="00F65623" w:rsidRDefault="00542DCE" w:rsidP="00F65623">
            <w:pPr>
              <w:pStyle w:val="Header"/>
              <w:rPr>
                <w:rFonts w:ascii="Calibri" w:hAnsi="Calibri"/>
                <w:bCs/>
                <w:szCs w:val="22"/>
              </w:rPr>
            </w:pPr>
            <w:r>
              <w:rPr>
                <w:rFonts w:ascii="Calibri" w:hAnsi="Calibri"/>
                <w:bCs/>
                <w:szCs w:val="22"/>
              </w:rPr>
              <w:t xml:space="preserve">There are no </w:t>
            </w:r>
            <w:r w:rsidR="00021068">
              <w:rPr>
                <w:rFonts w:ascii="Calibri" w:hAnsi="Calibri"/>
                <w:bCs/>
                <w:szCs w:val="22"/>
              </w:rPr>
              <w:t xml:space="preserve">specific </w:t>
            </w:r>
            <w:r>
              <w:rPr>
                <w:rFonts w:ascii="Calibri" w:hAnsi="Calibri"/>
                <w:bCs/>
                <w:szCs w:val="22"/>
              </w:rPr>
              <w:t xml:space="preserve">definitions </w:t>
            </w:r>
            <w:r w:rsidR="00021068">
              <w:rPr>
                <w:rFonts w:ascii="Calibri" w:hAnsi="Calibri"/>
                <w:bCs/>
                <w:szCs w:val="22"/>
              </w:rPr>
              <w:t xml:space="preserve">within the NPPF </w:t>
            </w:r>
            <w:r w:rsidR="00021068" w:rsidRPr="00F65623">
              <w:rPr>
                <w:rFonts w:ascii="Calibri" w:hAnsi="Calibri"/>
                <w:bCs/>
                <w:szCs w:val="22"/>
              </w:rPr>
              <w:t>framework</w:t>
            </w:r>
            <w:r w:rsidR="00021068">
              <w:rPr>
                <w:rFonts w:ascii="Calibri" w:hAnsi="Calibri"/>
                <w:bCs/>
                <w:szCs w:val="22"/>
              </w:rPr>
              <w:t xml:space="preserve"> or RVBC Core strategy</w:t>
            </w:r>
            <w:r>
              <w:rPr>
                <w:rFonts w:ascii="Calibri" w:hAnsi="Calibri"/>
                <w:bCs/>
                <w:szCs w:val="22"/>
              </w:rPr>
              <w:t xml:space="preserve"> </w:t>
            </w:r>
            <w:r w:rsidR="00021068">
              <w:rPr>
                <w:rFonts w:ascii="Calibri" w:hAnsi="Calibri"/>
                <w:bCs/>
                <w:szCs w:val="22"/>
              </w:rPr>
              <w:t xml:space="preserve">in relation </w:t>
            </w:r>
            <w:r>
              <w:rPr>
                <w:rFonts w:ascii="Calibri" w:hAnsi="Calibri"/>
                <w:bCs/>
                <w:szCs w:val="22"/>
              </w:rPr>
              <w:t>to what constitutes ‘d</w:t>
            </w:r>
            <w:r w:rsidR="00F65623" w:rsidRPr="00F65623">
              <w:rPr>
                <w:rFonts w:ascii="Calibri" w:hAnsi="Calibri"/>
                <w:bCs/>
                <w:szCs w:val="22"/>
              </w:rPr>
              <w:t>isproportionate</w:t>
            </w:r>
            <w:r>
              <w:rPr>
                <w:rFonts w:ascii="Calibri" w:hAnsi="Calibri"/>
                <w:bCs/>
                <w:szCs w:val="22"/>
              </w:rPr>
              <w:t>’</w:t>
            </w:r>
            <w:r w:rsidR="00F65623" w:rsidRPr="00F65623">
              <w:rPr>
                <w:rFonts w:ascii="Calibri" w:hAnsi="Calibri"/>
                <w:bCs/>
                <w:szCs w:val="22"/>
              </w:rPr>
              <w:t xml:space="preserve"> </w:t>
            </w:r>
            <w:r>
              <w:rPr>
                <w:rFonts w:ascii="Calibri" w:hAnsi="Calibri"/>
                <w:bCs/>
                <w:szCs w:val="22"/>
              </w:rPr>
              <w:t xml:space="preserve">and </w:t>
            </w:r>
            <w:r w:rsidRPr="00542DCE">
              <w:rPr>
                <w:rFonts w:ascii="Calibri" w:hAnsi="Calibri"/>
                <w:bCs/>
                <w:szCs w:val="22"/>
              </w:rPr>
              <w:t>‘</w:t>
            </w:r>
            <w:r w:rsidRPr="000B3C58">
              <w:rPr>
                <w:rFonts w:ascii="Calibri" w:hAnsi="Calibri"/>
                <w:bCs/>
                <w:szCs w:val="22"/>
              </w:rPr>
              <w:t>inappropriate encroachment</w:t>
            </w:r>
            <w:r w:rsidRPr="00542DCE">
              <w:rPr>
                <w:rFonts w:ascii="Calibri" w:hAnsi="Calibri"/>
                <w:bCs/>
                <w:szCs w:val="22"/>
              </w:rPr>
              <w:t>’</w:t>
            </w:r>
            <w:r w:rsidR="00F65623" w:rsidRPr="00F65623">
              <w:rPr>
                <w:rFonts w:ascii="Calibri" w:hAnsi="Calibri"/>
                <w:bCs/>
                <w:szCs w:val="22"/>
              </w:rPr>
              <w:t xml:space="preserve"> however the generally accepted approach is for an assessment on the increased footprint and volume </w:t>
            </w:r>
            <w:r w:rsidR="00021068">
              <w:rPr>
                <w:rFonts w:ascii="Calibri" w:hAnsi="Calibri"/>
                <w:bCs/>
                <w:szCs w:val="22"/>
              </w:rPr>
              <w:t xml:space="preserve">that </w:t>
            </w:r>
            <w:r w:rsidR="00F65623" w:rsidRPr="00F65623">
              <w:rPr>
                <w:rFonts w:ascii="Calibri" w:hAnsi="Calibri"/>
                <w:bCs/>
                <w:szCs w:val="22"/>
              </w:rPr>
              <w:t>the development would create</w:t>
            </w:r>
            <w:r w:rsidR="000B3C58">
              <w:rPr>
                <w:rFonts w:ascii="Calibri" w:hAnsi="Calibri"/>
                <w:bCs/>
                <w:szCs w:val="22"/>
              </w:rPr>
              <w:t>.</w:t>
            </w:r>
          </w:p>
          <w:p w14:paraId="5D94610D" w14:textId="77777777" w:rsidR="00722E50" w:rsidRPr="00B929DB" w:rsidRDefault="00722E50" w:rsidP="00722E50">
            <w:pPr>
              <w:pStyle w:val="Header"/>
              <w:rPr>
                <w:rFonts w:ascii="Calibri" w:hAnsi="Calibri"/>
                <w:szCs w:val="22"/>
              </w:rPr>
            </w:pPr>
          </w:p>
          <w:p w14:paraId="7ECA4965" w14:textId="3755CA69" w:rsidR="00920991" w:rsidRDefault="00636FAE" w:rsidP="006644F6">
            <w:pPr>
              <w:pStyle w:val="Header"/>
              <w:rPr>
                <w:rFonts w:ascii="Calibri" w:hAnsi="Calibri"/>
                <w:szCs w:val="22"/>
              </w:rPr>
            </w:pPr>
            <w:r>
              <w:rPr>
                <w:rFonts w:ascii="Calibri" w:hAnsi="Calibri"/>
                <w:szCs w:val="22"/>
              </w:rPr>
              <w:t xml:space="preserve">It was noted in the previously refused proposal that the original </w:t>
            </w:r>
            <w:r w:rsidR="006F242B">
              <w:rPr>
                <w:rFonts w:ascii="Calibri" w:hAnsi="Calibri"/>
                <w:szCs w:val="22"/>
              </w:rPr>
              <w:t xml:space="preserve">true bungalow </w:t>
            </w:r>
            <w:r>
              <w:rPr>
                <w:rFonts w:ascii="Calibri" w:hAnsi="Calibri"/>
                <w:szCs w:val="22"/>
              </w:rPr>
              <w:t xml:space="preserve">property had </w:t>
            </w:r>
            <w:r w:rsidR="006F242B">
              <w:rPr>
                <w:rFonts w:ascii="Calibri" w:hAnsi="Calibri"/>
                <w:szCs w:val="22"/>
              </w:rPr>
              <w:t xml:space="preserve">already </w:t>
            </w:r>
            <w:r>
              <w:rPr>
                <w:rFonts w:ascii="Calibri" w:hAnsi="Calibri"/>
                <w:szCs w:val="22"/>
              </w:rPr>
              <w:t xml:space="preserve">been extended through the addition of a rear dormer in 2003 </w:t>
            </w:r>
            <w:r w:rsidR="006F242B">
              <w:rPr>
                <w:rFonts w:ascii="Calibri" w:hAnsi="Calibri"/>
                <w:szCs w:val="22"/>
              </w:rPr>
              <w:t xml:space="preserve">and other extensions to the rear of the property between 2000 and 2009. In turn, this underpinned the decision to refuse the previous application as the total increase in cubic volume </w:t>
            </w:r>
            <w:r w:rsidR="009E7931">
              <w:rPr>
                <w:rFonts w:ascii="Calibri" w:hAnsi="Calibri"/>
                <w:szCs w:val="22"/>
              </w:rPr>
              <w:t xml:space="preserve">from the proposal and aforementioned historic additions was estimated to be at 48% </w:t>
            </w:r>
            <w:r w:rsidR="00B65C02">
              <w:rPr>
                <w:rFonts w:ascii="Calibri" w:hAnsi="Calibri"/>
                <w:szCs w:val="22"/>
              </w:rPr>
              <w:t>thus rendering the proposal as a</w:t>
            </w:r>
            <w:r w:rsidR="009E7931">
              <w:rPr>
                <w:rFonts w:ascii="Calibri" w:hAnsi="Calibri"/>
                <w:szCs w:val="22"/>
              </w:rPr>
              <w:t xml:space="preserve"> </w:t>
            </w:r>
            <w:r w:rsidR="009E7931" w:rsidRPr="00745356">
              <w:rPr>
                <w:rFonts w:ascii="Calibri" w:hAnsi="Calibri"/>
                <w:szCs w:val="22"/>
              </w:rPr>
              <w:t>disproportionate</w:t>
            </w:r>
            <w:r w:rsidR="00B65C02">
              <w:rPr>
                <w:rFonts w:ascii="Calibri" w:hAnsi="Calibri"/>
                <w:szCs w:val="22"/>
              </w:rPr>
              <w:t xml:space="preserve"> addition</w:t>
            </w:r>
            <w:r w:rsidR="009E7931">
              <w:rPr>
                <w:rFonts w:ascii="Calibri" w:hAnsi="Calibri"/>
                <w:szCs w:val="22"/>
              </w:rPr>
              <w:t xml:space="preserve"> in the context of the NPPF guidance.</w:t>
            </w:r>
          </w:p>
          <w:p w14:paraId="08DF86E0" w14:textId="0245E332" w:rsidR="009E7931" w:rsidRDefault="009E7931" w:rsidP="006644F6">
            <w:pPr>
              <w:pStyle w:val="Header"/>
              <w:rPr>
                <w:rFonts w:ascii="Calibri" w:hAnsi="Calibri"/>
                <w:szCs w:val="22"/>
              </w:rPr>
            </w:pPr>
          </w:p>
          <w:p w14:paraId="4E29A1E5" w14:textId="1125ECAE" w:rsidR="009E7931" w:rsidRDefault="00790B59" w:rsidP="006644F6">
            <w:pPr>
              <w:pStyle w:val="Header"/>
              <w:rPr>
                <w:rFonts w:ascii="Calibri" w:hAnsi="Calibri"/>
                <w:szCs w:val="22"/>
              </w:rPr>
            </w:pPr>
            <w:r>
              <w:rPr>
                <w:rFonts w:ascii="Calibri" w:hAnsi="Calibri"/>
                <w:szCs w:val="22"/>
              </w:rPr>
              <w:t xml:space="preserve">These findings have </w:t>
            </w:r>
            <w:r w:rsidR="00ED70D1">
              <w:rPr>
                <w:rFonts w:ascii="Calibri" w:hAnsi="Calibri"/>
                <w:szCs w:val="22"/>
              </w:rPr>
              <w:t>since</w:t>
            </w:r>
            <w:r>
              <w:rPr>
                <w:rFonts w:ascii="Calibri" w:hAnsi="Calibri"/>
                <w:szCs w:val="22"/>
              </w:rPr>
              <w:t xml:space="preserve"> been reviewed </w:t>
            </w:r>
            <w:r w:rsidR="00ED70D1">
              <w:rPr>
                <w:rFonts w:ascii="Calibri" w:hAnsi="Calibri"/>
                <w:szCs w:val="22"/>
              </w:rPr>
              <w:t xml:space="preserve">in detail </w:t>
            </w:r>
            <w:r>
              <w:rPr>
                <w:rFonts w:ascii="Calibri" w:hAnsi="Calibri"/>
                <w:szCs w:val="22"/>
              </w:rPr>
              <w:t xml:space="preserve">for the purposes of </w:t>
            </w:r>
            <w:r w:rsidR="00ED70D1">
              <w:rPr>
                <w:rFonts w:ascii="Calibri" w:hAnsi="Calibri"/>
                <w:szCs w:val="22"/>
              </w:rPr>
              <w:t xml:space="preserve">determining </w:t>
            </w:r>
            <w:r>
              <w:rPr>
                <w:rFonts w:ascii="Calibri" w:hAnsi="Calibri"/>
                <w:szCs w:val="22"/>
              </w:rPr>
              <w:t xml:space="preserve">the current application and were found to be </w:t>
            </w:r>
            <w:r w:rsidR="00ED70D1">
              <w:rPr>
                <w:rFonts w:ascii="Calibri" w:hAnsi="Calibri"/>
                <w:szCs w:val="22"/>
              </w:rPr>
              <w:t xml:space="preserve">wholly </w:t>
            </w:r>
            <w:r>
              <w:rPr>
                <w:rFonts w:ascii="Calibri" w:hAnsi="Calibri"/>
                <w:szCs w:val="22"/>
              </w:rPr>
              <w:t xml:space="preserve">accurate. Furthermore, the </w:t>
            </w:r>
            <w:r w:rsidR="00ED70D1">
              <w:rPr>
                <w:rFonts w:ascii="Calibri" w:hAnsi="Calibri"/>
                <w:szCs w:val="22"/>
              </w:rPr>
              <w:t xml:space="preserve">submitted plans show that the </w:t>
            </w:r>
            <w:r>
              <w:rPr>
                <w:rFonts w:ascii="Calibri" w:hAnsi="Calibri"/>
                <w:szCs w:val="22"/>
              </w:rPr>
              <w:t xml:space="preserve">current proposal is identical to the previously refused proposal in terms of its design, </w:t>
            </w:r>
            <w:r w:rsidR="00E76D2E">
              <w:rPr>
                <w:rFonts w:ascii="Calibri" w:hAnsi="Calibri"/>
                <w:szCs w:val="22"/>
              </w:rPr>
              <w:t xml:space="preserve">siting, </w:t>
            </w:r>
            <w:r>
              <w:rPr>
                <w:rFonts w:ascii="Calibri" w:hAnsi="Calibri"/>
                <w:szCs w:val="22"/>
              </w:rPr>
              <w:t>footprint and cubic volume</w:t>
            </w:r>
            <w:r w:rsidR="00ED70D1">
              <w:rPr>
                <w:rFonts w:ascii="Calibri" w:hAnsi="Calibri"/>
                <w:szCs w:val="22"/>
              </w:rPr>
              <w:t>.</w:t>
            </w:r>
            <w:r>
              <w:rPr>
                <w:rFonts w:ascii="Calibri" w:hAnsi="Calibri"/>
                <w:szCs w:val="22"/>
              </w:rPr>
              <w:t xml:space="preserve"> </w:t>
            </w:r>
          </w:p>
          <w:p w14:paraId="7ACD4926" w14:textId="77777777" w:rsidR="00920991" w:rsidRDefault="00920991" w:rsidP="006644F6">
            <w:pPr>
              <w:pStyle w:val="Header"/>
              <w:rPr>
                <w:rFonts w:ascii="Calibri" w:hAnsi="Calibri"/>
                <w:szCs w:val="22"/>
              </w:rPr>
            </w:pPr>
          </w:p>
          <w:p w14:paraId="44BB8B61" w14:textId="2BB925A5" w:rsidR="006644F6" w:rsidRDefault="0067679E" w:rsidP="00D45058">
            <w:pPr>
              <w:pStyle w:val="Header"/>
              <w:rPr>
                <w:rFonts w:ascii="Calibri" w:hAnsi="Calibri"/>
                <w:szCs w:val="22"/>
              </w:rPr>
            </w:pPr>
            <w:r>
              <w:rPr>
                <w:rFonts w:ascii="Calibri" w:hAnsi="Calibri"/>
                <w:szCs w:val="22"/>
              </w:rPr>
              <w:t xml:space="preserve">As such, it is considered that </w:t>
            </w:r>
            <w:r w:rsidRPr="0067679E">
              <w:rPr>
                <w:rFonts w:ascii="Calibri" w:hAnsi="Calibri"/>
                <w:szCs w:val="22"/>
              </w:rPr>
              <w:t>the propos</w:t>
            </w:r>
            <w:r>
              <w:rPr>
                <w:rFonts w:ascii="Calibri" w:hAnsi="Calibri"/>
                <w:szCs w:val="22"/>
              </w:rPr>
              <w:t>ed works</w:t>
            </w:r>
            <w:r w:rsidRPr="0067679E">
              <w:rPr>
                <w:rFonts w:ascii="Calibri" w:hAnsi="Calibri"/>
                <w:szCs w:val="22"/>
              </w:rPr>
              <w:t xml:space="preserve"> would be a disproportionate addition to the original property </w:t>
            </w:r>
            <w:r>
              <w:rPr>
                <w:rFonts w:ascii="Calibri" w:hAnsi="Calibri"/>
                <w:szCs w:val="22"/>
              </w:rPr>
              <w:t>in as much that t</w:t>
            </w:r>
            <w:r w:rsidR="00C95F8A" w:rsidRPr="00C95F8A">
              <w:rPr>
                <w:rFonts w:ascii="Calibri" w:hAnsi="Calibri"/>
                <w:szCs w:val="22"/>
              </w:rPr>
              <w:t xml:space="preserve">he cumulative footprint and cubic volume </w:t>
            </w:r>
            <w:r w:rsidR="00E76D2E">
              <w:rPr>
                <w:rFonts w:ascii="Calibri" w:hAnsi="Calibri"/>
                <w:szCs w:val="22"/>
              </w:rPr>
              <w:t xml:space="preserve">increase </w:t>
            </w:r>
            <w:r w:rsidR="00C95F8A" w:rsidRPr="00C95F8A">
              <w:rPr>
                <w:rFonts w:ascii="Calibri" w:hAnsi="Calibri"/>
                <w:szCs w:val="22"/>
              </w:rPr>
              <w:t xml:space="preserve">of the previously approved </w:t>
            </w:r>
            <w:r w:rsidR="00C95F8A" w:rsidRPr="00C95F8A">
              <w:rPr>
                <w:rFonts w:ascii="Calibri" w:hAnsi="Calibri"/>
                <w:szCs w:val="22"/>
              </w:rPr>
              <w:lastRenderedPageBreak/>
              <w:t xml:space="preserve">works and current proposal would </w:t>
            </w:r>
            <w:r w:rsidR="00E76D2E">
              <w:rPr>
                <w:rFonts w:ascii="Calibri" w:hAnsi="Calibri"/>
                <w:szCs w:val="22"/>
              </w:rPr>
              <w:t>be</w:t>
            </w:r>
            <w:r w:rsidR="00ED70D1">
              <w:rPr>
                <w:rFonts w:ascii="Calibri" w:hAnsi="Calibri"/>
                <w:szCs w:val="22"/>
              </w:rPr>
              <w:t xml:space="preserve"> significant in</w:t>
            </w:r>
            <w:r w:rsidR="007F161A">
              <w:rPr>
                <w:rFonts w:ascii="Calibri" w:hAnsi="Calibri"/>
                <w:szCs w:val="22"/>
              </w:rPr>
              <w:t xml:space="preserve"> </w:t>
            </w:r>
            <w:r w:rsidR="00E76D2E">
              <w:rPr>
                <w:rFonts w:ascii="Calibri" w:hAnsi="Calibri"/>
                <w:szCs w:val="22"/>
              </w:rPr>
              <w:t>relation</w:t>
            </w:r>
            <w:r w:rsidR="00C95F8A" w:rsidRPr="00C95F8A">
              <w:rPr>
                <w:rFonts w:ascii="Calibri" w:hAnsi="Calibri"/>
                <w:szCs w:val="22"/>
              </w:rPr>
              <w:t xml:space="preserve"> </w:t>
            </w:r>
            <w:r w:rsidR="00ED70D1">
              <w:rPr>
                <w:rFonts w:ascii="Calibri" w:hAnsi="Calibri"/>
                <w:szCs w:val="22"/>
              </w:rPr>
              <w:t>to</w:t>
            </w:r>
            <w:r w:rsidR="00C95F8A" w:rsidRPr="00C95F8A">
              <w:rPr>
                <w:rFonts w:ascii="Calibri" w:hAnsi="Calibri"/>
                <w:szCs w:val="22"/>
              </w:rPr>
              <w:t xml:space="preserve"> the </w:t>
            </w:r>
            <w:r w:rsidR="00E76D2E">
              <w:rPr>
                <w:rFonts w:ascii="Calibri" w:hAnsi="Calibri"/>
                <w:szCs w:val="22"/>
              </w:rPr>
              <w:t>dimensions of the original</w:t>
            </w:r>
            <w:r w:rsidR="00ED70D1">
              <w:rPr>
                <w:rFonts w:ascii="Calibri" w:hAnsi="Calibri"/>
                <w:szCs w:val="22"/>
              </w:rPr>
              <w:t xml:space="preserve"> property</w:t>
            </w:r>
            <w:r w:rsidR="00C95F8A" w:rsidRPr="00C95F8A">
              <w:rPr>
                <w:rFonts w:ascii="Calibri" w:hAnsi="Calibri"/>
                <w:szCs w:val="22"/>
              </w:rPr>
              <w:t xml:space="preserve"> </w:t>
            </w:r>
            <w:r>
              <w:rPr>
                <w:rFonts w:ascii="Calibri" w:hAnsi="Calibri"/>
                <w:szCs w:val="22"/>
              </w:rPr>
              <w:t xml:space="preserve">which in turn would be </w:t>
            </w:r>
            <w:r w:rsidR="007F161A">
              <w:rPr>
                <w:rFonts w:ascii="Calibri" w:hAnsi="Calibri"/>
                <w:szCs w:val="22"/>
              </w:rPr>
              <w:t xml:space="preserve">entirely contrary </w:t>
            </w:r>
            <w:r>
              <w:rPr>
                <w:rFonts w:ascii="Calibri" w:hAnsi="Calibri"/>
                <w:szCs w:val="22"/>
              </w:rPr>
              <w:t>to the guidance set out in Paragraph 145</w:t>
            </w:r>
            <w:r w:rsidR="007F161A">
              <w:rPr>
                <w:rFonts w:ascii="Calibri" w:hAnsi="Calibri"/>
                <w:szCs w:val="22"/>
              </w:rPr>
              <w:t xml:space="preserve">, part C </w:t>
            </w:r>
            <w:r>
              <w:rPr>
                <w:rFonts w:ascii="Calibri" w:hAnsi="Calibri"/>
                <w:szCs w:val="22"/>
              </w:rPr>
              <w:t>of the NPPF and Key Statement EN1 of the RVBC Core Strategy.</w:t>
            </w:r>
          </w:p>
          <w:p w14:paraId="4591F1B8" w14:textId="694CDCB2" w:rsidR="0067679E" w:rsidRPr="008C75E4" w:rsidRDefault="0067679E" w:rsidP="00D45058">
            <w:pPr>
              <w:pStyle w:val="Header"/>
              <w:rPr>
                <w:rFonts w:ascii="Calibri" w:hAnsi="Calibri"/>
                <w:b/>
                <w:szCs w:val="22"/>
              </w:rPr>
            </w:pPr>
          </w:p>
        </w:tc>
      </w:tr>
      <w:tr w:rsidR="008C75E4" w:rsidRPr="008C75E4" w14:paraId="7E4BEC4D" w14:textId="77777777" w:rsidTr="009775FC">
        <w:trPr>
          <w:trHeight w:val="864"/>
          <w:jc w:val="center"/>
        </w:trPr>
        <w:tc>
          <w:tcPr>
            <w:tcW w:w="9803" w:type="dxa"/>
            <w:gridSpan w:val="15"/>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549F4481" w14:textId="057F14E6" w:rsidR="00C6456D" w:rsidRDefault="00C6456D" w:rsidP="00454754">
            <w:pPr>
              <w:contextualSpacing/>
              <w:jc w:val="both"/>
              <w:rPr>
                <w:rFonts w:ascii="Calibri" w:hAnsi="Calibri"/>
                <w:szCs w:val="22"/>
              </w:rPr>
            </w:pPr>
          </w:p>
          <w:p w14:paraId="117150FC" w14:textId="6E99E969" w:rsidR="00250091" w:rsidRDefault="00250091" w:rsidP="002948B7">
            <w:pPr>
              <w:contextualSpacing/>
              <w:jc w:val="both"/>
              <w:rPr>
                <w:rFonts w:ascii="Calibri" w:hAnsi="Calibri"/>
                <w:szCs w:val="22"/>
              </w:rPr>
            </w:pPr>
            <w:r>
              <w:rPr>
                <w:rFonts w:ascii="Calibri" w:hAnsi="Calibri"/>
                <w:szCs w:val="22"/>
              </w:rPr>
              <w:t xml:space="preserve">The proposed extension would incorporate bi-folding doors and a balcony on its rear South-eastern elevation which would solely provide views into the property’s rear curtilage therefore it is not considered that the proposed works would compromise the privacy of any neighbouring residents. There is potential for the extension to lead to </w:t>
            </w:r>
            <w:r w:rsidR="00190DCE">
              <w:rPr>
                <w:rFonts w:ascii="Calibri" w:hAnsi="Calibri"/>
                <w:szCs w:val="22"/>
              </w:rPr>
              <w:t>a degree of</w:t>
            </w:r>
            <w:r>
              <w:rPr>
                <w:rFonts w:ascii="Calibri" w:hAnsi="Calibri"/>
                <w:szCs w:val="22"/>
              </w:rPr>
              <w:t xml:space="preserve"> overshadowing however </w:t>
            </w:r>
            <w:r w:rsidR="00190DCE">
              <w:rPr>
                <w:rFonts w:ascii="Calibri" w:hAnsi="Calibri"/>
                <w:szCs w:val="22"/>
              </w:rPr>
              <w:t xml:space="preserve">this would not be of detriment to any neighbouring residents as </w:t>
            </w:r>
            <w:r>
              <w:rPr>
                <w:rFonts w:ascii="Calibri" w:hAnsi="Calibri"/>
                <w:szCs w:val="22"/>
              </w:rPr>
              <w:t xml:space="preserve">desktop analysis shows that </w:t>
            </w:r>
            <w:r w:rsidR="00190DCE">
              <w:rPr>
                <w:rFonts w:ascii="Calibri" w:hAnsi="Calibri"/>
                <w:szCs w:val="22"/>
              </w:rPr>
              <w:t xml:space="preserve">any overshadowing would solely occur within the property’s front curtilage approximately 25 metres away from the nearest neighbouring properties. </w:t>
            </w:r>
          </w:p>
          <w:p w14:paraId="7D13DE81" w14:textId="448D1E8B" w:rsidR="00D92AA7" w:rsidRPr="00D23470" w:rsidRDefault="00D92AA7" w:rsidP="00250091">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5"/>
            <w:tcMar>
              <w:top w:w="57" w:type="dxa"/>
              <w:bottom w:w="57" w:type="dxa"/>
            </w:tcMar>
          </w:tcPr>
          <w:p w14:paraId="41B546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71048223" w14:textId="169CFB92" w:rsidR="00DA2980" w:rsidRDefault="00024F94" w:rsidP="00DA2980">
            <w:pPr>
              <w:contextualSpacing/>
              <w:jc w:val="both"/>
              <w:rPr>
                <w:rFonts w:ascii="Calibri" w:hAnsi="Calibri"/>
                <w:szCs w:val="22"/>
              </w:rPr>
            </w:pPr>
            <w:r>
              <w:rPr>
                <w:rFonts w:ascii="Calibri" w:hAnsi="Calibri"/>
                <w:szCs w:val="22"/>
              </w:rPr>
              <w:t>The</w:t>
            </w:r>
            <w:r w:rsidR="005013E2">
              <w:rPr>
                <w:rFonts w:ascii="Calibri" w:hAnsi="Calibri"/>
                <w:szCs w:val="22"/>
              </w:rPr>
              <w:t xml:space="preserve"> front elevation of the extension would be set back from the front elevation of the main property</w:t>
            </w:r>
            <w:r w:rsidR="000817C9">
              <w:rPr>
                <w:rFonts w:ascii="Calibri" w:hAnsi="Calibri"/>
                <w:szCs w:val="22"/>
              </w:rPr>
              <w:t xml:space="preserve"> with a</w:t>
            </w:r>
            <w:r w:rsidR="005013E2">
              <w:rPr>
                <w:rFonts w:ascii="Calibri" w:hAnsi="Calibri"/>
                <w:szCs w:val="22"/>
              </w:rPr>
              <w:t xml:space="preserve"> relatively modest sidewards projection of 3.6 metres. </w:t>
            </w:r>
            <w:r w:rsidR="00D03EDD">
              <w:rPr>
                <w:rFonts w:ascii="Calibri" w:hAnsi="Calibri"/>
                <w:szCs w:val="22"/>
              </w:rPr>
              <w:t xml:space="preserve">The extension would be almost equal in length to the existing dwelling however its side elevation would remain screened behind </w:t>
            </w:r>
            <w:r w:rsidR="001822DC">
              <w:rPr>
                <w:rFonts w:ascii="Calibri" w:hAnsi="Calibri"/>
                <w:szCs w:val="22"/>
              </w:rPr>
              <w:t>a cluster of trees situated along the property’s North-western boundary therefore the</w:t>
            </w:r>
            <w:r w:rsidR="001822DC" w:rsidRPr="001822DC">
              <w:rPr>
                <w:rFonts w:ascii="Calibri" w:hAnsi="Calibri"/>
                <w:szCs w:val="22"/>
              </w:rPr>
              <w:t xml:space="preserve"> overall visual impact of the proposal would be relatively low </w:t>
            </w:r>
            <w:r w:rsidR="001822DC">
              <w:rPr>
                <w:rFonts w:ascii="Calibri" w:hAnsi="Calibri"/>
                <w:szCs w:val="22"/>
              </w:rPr>
              <w:t xml:space="preserve">with the extension not appearing over dominant. Accordingly, </w:t>
            </w:r>
            <w:r w:rsidR="00DA2980" w:rsidRPr="00DA2980">
              <w:rPr>
                <w:rFonts w:ascii="Calibri" w:hAnsi="Calibri"/>
                <w:szCs w:val="22"/>
              </w:rPr>
              <w:t>it is not considered that the proposal w</w:t>
            </w:r>
            <w:r w:rsidR="009A4FF2">
              <w:rPr>
                <w:rFonts w:ascii="Calibri" w:hAnsi="Calibri"/>
                <w:szCs w:val="22"/>
              </w:rPr>
              <w:t>ould</w:t>
            </w:r>
            <w:r w:rsidR="00DA2980" w:rsidRPr="00DA2980">
              <w:rPr>
                <w:rFonts w:ascii="Calibri" w:hAnsi="Calibri"/>
                <w:szCs w:val="22"/>
              </w:rPr>
              <w:t xml:space="preserve"> have any adverse impact </w:t>
            </w:r>
            <w:r w:rsidR="000817C9">
              <w:rPr>
                <w:rFonts w:ascii="Calibri" w:hAnsi="Calibri"/>
                <w:szCs w:val="22"/>
              </w:rPr>
              <w:t>up</w:t>
            </w:r>
            <w:r w:rsidR="00DA2980" w:rsidRPr="00DA2980">
              <w:rPr>
                <w:rFonts w:ascii="Calibri" w:hAnsi="Calibri"/>
                <w:szCs w:val="22"/>
              </w:rPr>
              <w:t xml:space="preserve">on </w:t>
            </w:r>
            <w:r w:rsidR="000817C9">
              <w:rPr>
                <w:rFonts w:ascii="Calibri" w:hAnsi="Calibri"/>
                <w:szCs w:val="22"/>
              </w:rPr>
              <w:t xml:space="preserve">the </w:t>
            </w:r>
            <w:r w:rsidR="00DA2980" w:rsidRPr="00DA2980">
              <w:rPr>
                <w:rFonts w:ascii="Calibri" w:hAnsi="Calibri"/>
                <w:szCs w:val="22"/>
              </w:rPr>
              <w:t>visual amenit</w:t>
            </w:r>
            <w:r w:rsidR="000817C9">
              <w:rPr>
                <w:rFonts w:ascii="Calibri" w:hAnsi="Calibri"/>
                <w:szCs w:val="22"/>
              </w:rPr>
              <w:t>ies of the immediate street scene or surrounding area.</w:t>
            </w:r>
          </w:p>
          <w:p w14:paraId="37A766A4" w14:textId="77777777" w:rsidR="00D2076E" w:rsidRPr="0091595C" w:rsidRDefault="00D2076E" w:rsidP="00BD6206">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5"/>
            <w:tcMar>
              <w:top w:w="57" w:type="dxa"/>
              <w:bottom w:w="57" w:type="dxa"/>
            </w:tcMar>
          </w:tcPr>
          <w:p w14:paraId="667E621D" w14:textId="3A5BC165" w:rsidR="004643EA" w:rsidRDefault="004643EA" w:rsidP="006126D1">
            <w:pPr>
              <w:contextualSpacing/>
              <w:jc w:val="both"/>
              <w:rPr>
                <w:rFonts w:ascii="Calibri" w:hAnsi="Calibri"/>
                <w:b/>
                <w:bCs/>
                <w:szCs w:val="22"/>
              </w:rPr>
            </w:pPr>
            <w:r>
              <w:rPr>
                <w:rFonts w:ascii="Calibri" w:hAnsi="Calibri"/>
                <w:b/>
                <w:bCs/>
                <w:szCs w:val="22"/>
              </w:rPr>
              <w:t xml:space="preserve">Ecology: </w:t>
            </w:r>
          </w:p>
          <w:p w14:paraId="1986DBAA" w14:textId="77777777" w:rsidR="004643EA" w:rsidRDefault="004643EA" w:rsidP="006126D1">
            <w:pPr>
              <w:contextualSpacing/>
              <w:jc w:val="both"/>
              <w:rPr>
                <w:rFonts w:ascii="Calibri" w:hAnsi="Calibri"/>
                <w:b/>
                <w:bCs/>
                <w:szCs w:val="22"/>
              </w:rPr>
            </w:pPr>
          </w:p>
          <w:p w14:paraId="4453F8F9" w14:textId="09BABBE8" w:rsidR="00B11C82" w:rsidRDefault="000817C9" w:rsidP="000817C9">
            <w:pPr>
              <w:contextualSpacing/>
              <w:jc w:val="both"/>
              <w:rPr>
                <w:rFonts w:ascii="Calibri" w:hAnsi="Calibri"/>
                <w:szCs w:val="22"/>
              </w:rPr>
            </w:pPr>
            <w:r>
              <w:rPr>
                <w:rFonts w:ascii="Calibri" w:hAnsi="Calibri"/>
                <w:szCs w:val="22"/>
              </w:rPr>
              <w:t>No ecological constraints were identified in relation to the proposal.</w:t>
            </w:r>
          </w:p>
          <w:p w14:paraId="214A45F2" w14:textId="2565900D" w:rsidR="000817C9" w:rsidRPr="00684F2B" w:rsidRDefault="000817C9" w:rsidP="000817C9">
            <w:pPr>
              <w:contextualSpacing/>
              <w:jc w:val="both"/>
              <w:rPr>
                <w:rFonts w:ascii="Calibri" w:hAnsi="Calibri"/>
                <w:szCs w:val="22"/>
              </w:rPr>
            </w:pPr>
          </w:p>
        </w:tc>
      </w:tr>
      <w:tr w:rsidR="00D02F83" w:rsidRPr="008C75E4" w14:paraId="6B8E5DAB" w14:textId="77777777" w:rsidTr="009775FC">
        <w:trPr>
          <w:trHeight w:val="864"/>
          <w:jc w:val="center"/>
        </w:trPr>
        <w:tc>
          <w:tcPr>
            <w:tcW w:w="9803" w:type="dxa"/>
            <w:gridSpan w:val="15"/>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8F4551" w14:textId="77777777" w:rsidR="00DA296C" w:rsidRDefault="00DA296C" w:rsidP="006126D1">
            <w:pPr>
              <w:contextualSpacing/>
              <w:jc w:val="both"/>
              <w:rPr>
                <w:rFonts w:ascii="Calibri" w:hAnsi="Calibri"/>
                <w:szCs w:val="22"/>
              </w:rPr>
            </w:pPr>
          </w:p>
          <w:p w14:paraId="0C2C9D2C" w14:textId="2A5674BD" w:rsidR="00D13259" w:rsidRPr="00C1146B" w:rsidRDefault="00C1146B" w:rsidP="00920991">
            <w:pPr>
              <w:contextualSpacing/>
              <w:jc w:val="both"/>
              <w:rPr>
                <w:rFonts w:ascii="Calibri" w:hAnsi="Calibri"/>
                <w:szCs w:val="22"/>
              </w:rPr>
            </w:pPr>
            <w:r w:rsidRPr="00C1146B">
              <w:rPr>
                <w:rFonts w:ascii="Calibri" w:hAnsi="Calibri"/>
                <w:szCs w:val="22"/>
              </w:rPr>
              <w:t xml:space="preserve">LCC Highways had not responded to the proposal at the time of writing however given that the proposal would not affect the property’s existing </w:t>
            </w:r>
            <w:r>
              <w:rPr>
                <w:rFonts w:ascii="Calibri" w:hAnsi="Calibri"/>
                <w:szCs w:val="22"/>
              </w:rPr>
              <w:t xml:space="preserve">parking arrangement it is not </w:t>
            </w:r>
            <w:r w:rsidR="008A1244">
              <w:rPr>
                <w:rFonts w:ascii="Calibri" w:hAnsi="Calibri"/>
                <w:szCs w:val="22"/>
              </w:rPr>
              <w:t xml:space="preserve">anticipated </w:t>
            </w:r>
            <w:r>
              <w:rPr>
                <w:rFonts w:ascii="Calibri" w:hAnsi="Calibri"/>
                <w:szCs w:val="22"/>
              </w:rPr>
              <w:t>that the proposed works would have any undue impact upon highway safety.</w:t>
            </w:r>
          </w:p>
          <w:p w14:paraId="72741D21" w14:textId="5BC769A4" w:rsidR="000817C9" w:rsidRPr="008C75E4" w:rsidRDefault="000817C9" w:rsidP="00920991">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5"/>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6DE83AEC" w14:textId="5AC76CDF" w:rsidR="00636FAE" w:rsidRDefault="003E70EE" w:rsidP="003E70EE">
            <w:pPr>
              <w:pStyle w:val="Header"/>
              <w:rPr>
                <w:rFonts w:ascii="Calibri" w:hAnsi="Calibri"/>
                <w:bCs/>
                <w:szCs w:val="22"/>
              </w:rPr>
            </w:pPr>
            <w:r w:rsidRPr="003E70EE">
              <w:rPr>
                <w:rFonts w:ascii="Calibri" w:hAnsi="Calibri"/>
                <w:bCs/>
                <w:szCs w:val="22"/>
              </w:rPr>
              <w:t>The propos</w:t>
            </w:r>
            <w:r w:rsidR="000A1E89">
              <w:rPr>
                <w:rFonts w:ascii="Calibri" w:hAnsi="Calibri"/>
                <w:bCs/>
                <w:szCs w:val="22"/>
              </w:rPr>
              <w:t>al</w:t>
            </w:r>
            <w:r w:rsidRPr="003E70EE">
              <w:rPr>
                <w:rFonts w:ascii="Calibri" w:hAnsi="Calibri"/>
                <w:bCs/>
                <w:szCs w:val="22"/>
              </w:rPr>
              <w:t xml:space="preserve"> </w:t>
            </w:r>
            <w:r w:rsidR="000A1E89">
              <w:rPr>
                <w:rFonts w:ascii="Calibri" w:hAnsi="Calibri"/>
                <w:bCs/>
                <w:szCs w:val="22"/>
              </w:rPr>
              <w:t xml:space="preserve">does not raise any concerns in relation to residential amenity in as much that the proposed works </w:t>
            </w:r>
            <w:r w:rsidRPr="003E70EE">
              <w:rPr>
                <w:rFonts w:ascii="Calibri" w:hAnsi="Calibri"/>
                <w:bCs/>
                <w:szCs w:val="22"/>
              </w:rPr>
              <w:t>would not allow any new opportunities for overlooking</w:t>
            </w:r>
            <w:r w:rsidR="000A1E89">
              <w:rPr>
                <w:rFonts w:ascii="Calibri" w:hAnsi="Calibri"/>
                <w:bCs/>
                <w:szCs w:val="22"/>
              </w:rPr>
              <w:t xml:space="preserve"> or </w:t>
            </w:r>
            <w:r w:rsidRPr="003E70EE">
              <w:rPr>
                <w:rFonts w:ascii="Calibri" w:hAnsi="Calibri"/>
                <w:bCs/>
                <w:szCs w:val="22"/>
              </w:rPr>
              <w:t>lead to any loss of natural light or outlook</w:t>
            </w:r>
            <w:r w:rsidR="00075F45">
              <w:rPr>
                <w:rFonts w:ascii="Calibri" w:hAnsi="Calibri"/>
                <w:bCs/>
                <w:szCs w:val="22"/>
              </w:rPr>
              <w:t xml:space="preserve"> for any neighbouring residents.</w:t>
            </w:r>
          </w:p>
          <w:p w14:paraId="2E6D33DD" w14:textId="77777777" w:rsidR="00636FAE" w:rsidRDefault="00636FAE" w:rsidP="003E70EE">
            <w:pPr>
              <w:pStyle w:val="Header"/>
              <w:rPr>
                <w:rFonts w:ascii="Calibri" w:hAnsi="Calibri"/>
                <w:bCs/>
                <w:szCs w:val="22"/>
              </w:rPr>
            </w:pPr>
          </w:p>
          <w:p w14:paraId="284ECA10" w14:textId="15B1B3E9" w:rsidR="003E70EE" w:rsidRDefault="00636FAE" w:rsidP="00640CA7">
            <w:pPr>
              <w:pStyle w:val="Header"/>
              <w:rPr>
                <w:rFonts w:ascii="Calibri" w:hAnsi="Calibri"/>
                <w:bCs/>
                <w:szCs w:val="22"/>
              </w:rPr>
            </w:pPr>
            <w:r>
              <w:rPr>
                <w:rFonts w:ascii="Calibri" w:hAnsi="Calibri"/>
                <w:bCs/>
                <w:szCs w:val="22"/>
              </w:rPr>
              <w:t xml:space="preserve">The </w:t>
            </w:r>
            <w:r w:rsidR="003E70EE" w:rsidRPr="003E70EE">
              <w:rPr>
                <w:rFonts w:ascii="Calibri" w:hAnsi="Calibri"/>
                <w:bCs/>
                <w:szCs w:val="22"/>
              </w:rPr>
              <w:t xml:space="preserve">overall visual impact of the proposed </w:t>
            </w:r>
            <w:r w:rsidR="008A1244">
              <w:rPr>
                <w:rFonts w:ascii="Calibri" w:hAnsi="Calibri"/>
                <w:bCs/>
                <w:szCs w:val="22"/>
              </w:rPr>
              <w:t xml:space="preserve">extension </w:t>
            </w:r>
            <w:r w:rsidR="003E70EE" w:rsidRPr="003E70EE">
              <w:rPr>
                <w:rFonts w:ascii="Calibri" w:hAnsi="Calibri"/>
                <w:bCs/>
                <w:szCs w:val="22"/>
              </w:rPr>
              <w:t>w</w:t>
            </w:r>
            <w:r w:rsidR="008A1244">
              <w:rPr>
                <w:rFonts w:ascii="Calibri" w:hAnsi="Calibri"/>
                <w:bCs/>
                <w:szCs w:val="22"/>
              </w:rPr>
              <w:t>ould</w:t>
            </w:r>
            <w:r w:rsidR="003E70EE" w:rsidRPr="003E70EE">
              <w:rPr>
                <w:rFonts w:ascii="Calibri" w:hAnsi="Calibri"/>
                <w:bCs/>
                <w:szCs w:val="22"/>
              </w:rPr>
              <w:t xml:space="preserve"> be minimal due to the </w:t>
            </w:r>
            <w:r w:rsidR="008A1244">
              <w:rPr>
                <w:rFonts w:ascii="Calibri" w:hAnsi="Calibri"/>
                <w:bCs/>
                <w:szCs w:val="22"/>
              </w:rPr>
              <w:t>existing screening on site</w:t>
            </w:r>
            <w:r>
              <w:rPr>
                <w:rFonts w:ascii="Calibri" w:hAnsi="Calibri"/>
                <w:bCs/>
                <w:szCs w:val="22"/>
              </w:rPr>
              <w:t xml:space="preserve"> h</w:t>
            </w:r>
            <w:r w:rsidR="000A1E89">
              <w:rPr>
                <w:rFonts w:ascii="Calibri" w:hAnsi="Calibri"/>
                <w:bCs/>
                <w:szCs w:val="22"/>
              </w:rPr>
              <w:t>owever as stated previously, the propos</w:t>
            </w:r>
            <w:r w:rsidR="008A1244">
              <w:rPr>
                <w:rFonts w:ascii="Calibri" w:hAnsi="Calibri"/>
                <w:bCs/>
                <w:szCs w:val="22"/>
              </w:rPr>
              <w:t xml:space="preserve">al </w:t>
            </w:r>
            <w:r w:rsidR="000A1E89">
              <w:rPr>
                <w:rFonts w:ascii="Calibri" w:hAnsi="Calibri"/>
                <w:bCs/>
                <w:szCs w:val="22"/>
              </w:rPr>
              <w:t xml:space="preserve">would be a disproportionate addition to the main dwelling </w:t>
            </w:r>
            <w:r w:rsidR="008A1244">
              <w:rPr>
                <w:rFonts w:ascii="Calibri" w:hAnsi="Calibri"/>
                <w:bCs/>
                <w:szCs w:val="22"/>
              </w:rPr>
              <w:t>in the context</w:t>
            </w:r>
            <w:r w:rsidR="0036496C">
              <w:rPr>
                <w:rFonts w:ascii="Calibri" w:hAnsi="Calibri"/>
                <w:bCs/>
                <w:szCs w:val="22"/>
              </w:rPr>
              <w:t xml:space="preserve"> </w:t>
            </w:r>
            <w:r w:rsidR="008A1244">
              <w:rPr>
                <w:rFonts w:ascii="Calibri" w:hAnsi="Calibri"/>
                <w:bCs/>
                <w:szCs w:val="22"/>
              </w:rPr>
              <w:t xml:space="preserve">of the previous additions to the property </w:t>
            </w:r>
            <w:r w:rsidR="0036496C">
              <w:rPr>
                <w:rFonts w:ascii="Calibri" w:hAnsi="Calibri"/>
                <w:bCs/>
                <w:szCs w:val="22"/>
              </w:rPr>
              <w:t xml:space="preserve">which would be contrary to the aims of paragraph 145 of the NPPF and Key Statement EN1 of the </w:t>
            </w:r>
            <w:proofErr w:type="spellStart"/>
            <w:r w:rsidR="0036496C">
              <w:rPr>
                <w:rFonts w:ascii="Calibri" w:hAnsi="Calibri"/>
                <w:bCs/>
                <w:szCs w:val="22"/>
              </w:rPr>
              <w:t>Ribble</w:t>
            </w:r>
            <w:proofErr w:type="spellEnd"/>
            <w:r w:rsidR="0036496C">
              <w:rPr>
                <w:rFonts w:ascii="Calibri" w:hAnsi="Calibri"/>
                <w:bCs/>
                <w:szCs w:val="22"/>
              </w:rPr>
              <w:t xml:space="preserve"> Valley Core Strategy</w:t>
            </w:r>
            <w:r w:rsidR="008A1244">
              <w:rPr>
                <w:rFonts w:ascii="Calibri" w:hAnsi="Calibri"/>
                <w:bCs/>
                <w:szCs w:val="22"/>
              </w:rPr>
              <w:t>,</w:t>
            </w:r>
            <w:r w:rsidR="0036496C">
              <w:rPr>
                <w:rFonts w:ascii="Calibri" w:hAnsi="Calibri"/>
                <w:bCs/>
                <w:szCs w:val="22"/>
              </w:rPr>
              <w:t xml:space="preserve"> </w:t>
            </w:r>
            <w:r w:rsidR="0051771B">
              <w:rPr>
                <w:rFonts w:ascii="Calibri" w:hAnsi="Calibri"/>
                <w:bCs/>
                <w:szCs w:val="22"/>
              </w:rPr>
              <w:t xml:space="preserve">both of </w:t>
            </w:r>
            <w:r w:rsidR="0036496C">
              <w:rPr>
                <w:rFonts w:ascii="Calibri" w:hAnsi="Calibri"/>
                <w:bCs/>
                <w:szCs w:val="22"/>
              </w:rPr>
              <w:t xml:space="preserve">which </w:t>
            </w:r>
            <w:r w:rsidR="0051771B">
              <w:rPr>
                <w:rFonts w:ascii="Calibri" w:hAnsi="Calibri"/>
                <w:bCs/>
                <w:szCs w:val="22"/>
              </w:rPr>
              <w:t xml:space="preserve">aim to retain the openness and permanence of the </w:t>
            </w:r>
            <w:r w:rsidR="000F3929">
              <w:rPr>
                <w:rFonts w:ascii="Calibri" w:hAnsi="Calibri"/>
                <w:bCs/>
                <w:szCs w:val="22"/>
              </w:rPr>
              <w:t>G</w:t>
            </w:r>
            <w:r w:rsidR="0051771B">
              <w:rPr>
                <w:rFonts w:ascii="Calibri" w:hAnsi="Calibri"/>
                <w:bCs/>
                <w:szCs w:val="22"/>
              </w:rPr>
              <w:t xml:space="preserve">reen </w:t>
            </w:r>
            <w:r w:rsidR="000F3929">
              <w:rPr>
                <w:rFonts w:ascii="Calibri" w:hAnsi="Calibri"/>
                <w:bCs/>
                <w:szCs w:val="22"/>
              </w:rPr>
              <w:t>B</w:t>
            </w:r>
            <w:r w:rsidR="0051771B">
              <w:rPr>
                <w:rFonts w:ascii="Calibri" w:hAnsi="Calibri"/>
                <w:bCs/>
                <w:szCs w:val="22"/>
              </w:rPr>
              <w:t xml:space="preserve">elt through guarding against </w:t>
            </w:r>
            <w:r w:rsidR="00861E6F">
              <w:rPr>
                <w:rFonts w:ascii="Calibri" w:hAnsi="Calibri"/>
                <w:bCs/>
                <w:szCs w:val="22"/>
              </w:rPr>
              <w:t xml:space="preserve">excessive development and </w:t>
            </w:r>
            <w:r w:rsidR="0051771B">
              <w:rPr>
                <w:rFonts w:ascii="Calibri" w:hAnsi="Calibri"/>
                <w:bCs/>
                <w:szCs w:val="22"/>
              </w:rPr>
              <w:t>inappropriate encroachment</w:t>
            </w:r>
            <w:r w:rsidR="00861E6F">
              <w:rPr>
                <w:rFonts w:ascii="Calibri" w:hAnsi="Calibri"/>
                <w:bCs/>
                <w:szCs w:val="22"/>
              </w:rPr>
              <w:t>.</w:t>
            </w:r>
          </w:p>
          <w:p w14:paraId="49694E0E" w14:textId="67E448EC" w:rsidR="00646857" w:rsidRDefault="00646857" w:rsidP="00640CA7">
            <w:pPr>
              <w:pStyle w:val="Header"/>
              <w:rPr>
                <w:rFonts w:ascii="Calibri" w:hAnsi="Calibri"/>
                <w:bCs/>
                <w:szCs w:val="22"/>
              </w:rPr>
            </w:pPr>
          </w:p>
          <w:p w14:paraId="706CC56D" w14:textId="71AA94CC" w:rsidR="00640CA7" w:rsidRPr="00640CA7" w:rsidRDefault="00640CA7" w:rsidP="00640CA7">
            <w:pPr>
              <w:pStyle w:val="Header"/>
              <w:rPr>
                <w:rFonts w:ascii="Calibri" w:hAnsi="Calibri"/>
                <w:bCs/>
                <w:szCs w:val="22"/>
              </w:rPr>
            </w:pPr>
            <w:r w:rsidRPr="00640CA7">
              <w:rPr>
                <w:rFonts w:ascii="Calibri" w:hAnsi="Calibri"/>
                <w:bCs/>
                <w:szCs w:val="22"/>
              </w:rPr>
              <w:t xml:space="preserve">It is for the above reasons and having regard to all material considerations and matters raised that </w:t>
            </w:r>
            <w:r w:rsidR="009A4FF2">
              <w:rPr>
                <w:rFonts w:ascii="Calibri" w:hAnsi="Calibri"/>
                <w:bCs/>
                <w:szCs w:val="22"/>
              </w:rPr>
              <w:t xml:space="preserve">planning consent be refused. </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5"/>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64924484" w:rsidR="00861E6F" w:rsidRPr="00861E6F" w:rsidRDefault="00B245A6" w:rsidP="006126D1">
            <w:pPr>
              <w:jc w:val="both"/>
              <w:rPr>
                <w:rFonts w:asciiTheme="minorHAnsi" w:hAnsiTheme="minorHAns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A47F23">
              <w:rPr>
                <w:rFonts w:asciiTheme="minorHAnsi" w:hAnsiTheme="minorHAnsi"/>
                <w:bCs/>
                <w:szCs w:val="22"/>
              </w:rPr>
              <w:t xml:space="preserve">be </w:t>
            </w:r>
            <w:r w:rsidR="00B929DB">
              <w:rPr>
                <w:rFonts w:asciiTheme="minorHAnsi" w:hAnsiTheme="minorHAnsi"/>
                <w:bCs/>
                <w:szCs w:val="22"/>
              </w:rPr>
              <w:t xml:space="preserve">refused for the following reason: </w:t>
            </w:r>
          </w:p>
        </w:tc>
      </w:tr>
      <w:tr w:rsidR="009A4FF2" w:rsidRPr="008C75E4" w14:paraId="7B76351A" w14:textId="77777777" w:rsidTr="009A4FF2">
        <w:trPr>
          <w:jc w:val="center"/>
        </w:trPr>
        <w:tc>
          <w:tcPr>
            <w:tcW w:w="704" w:type="dxa"/>
            <w:tcMar>
              <w:top w:w="57" w:type="dxa"/>
              <w:bottom w:w="57" w:type="dxa"/>
            </w:tcMar>
          </w:tcPr>
          <w:p w14:paraId="7B5A1F9A" w14:textId="5FE45CAA" w:rsidR="009A4FF2" w:rsidRPr="009A4FF2" w:rsidRDefault="009A4FF2" w:rsidP="009A4FF2">
            <w:pPr>
              <w:jc w:val="center"/>
              <w:rPr>
                <w:rFonts w:asciiTheme="minorHAnsi" w:hAnsiTheme="minorHAnsi"/>
                <w:b/>
                <w:szCs w:val="22"/>
              </w:rPr>
            </w:pPr>
            <w:r w:rsidRPr="009A4FF2">
              <w:rPr>
                <w:rFonts w:asciiTheme="minorHAnsi" w:hAnsiTheme="minorHAnsi"/>
                <w:b/>
                <w:szCs w:val="22"/>
              </w:rPr>
              <w:lastRenderedPageBreak/>
              <w:t>01</w:t>
            </w:r>
          </w:p>
        </w:tc>
        <w:tc>
          <w:tcPr>
            <w:tcW w:w="9099" w:type="dxa"/>
            <w:gridSpan w:val="14"/>
          </w:tcPr>
          <w:p w14:paraId="41F80F64" w14:textId="77777777" w:rsidR="008A1244" w:rsidRDefault="009A4FF2" w:rsidP="006126D1">
            <w:pPr>
              <w:jc w:val="both"/>
              <w:rPr>
                <w:rFonts w:asciiTheme="minorHAnsi" w:hAnsiTheme="minorHAnsi"/>
                <w:bCs/>
                <w:szCs w:val="22"/>
              </w:rPr>
            </w:pPr>
            <w:r w:rsidRPr="009A4FF2">
              <w:rPr>
                <w:rFonts w:asciiTheme="minorHAnsi" w:hAnsiTheme="minorHAnsi"/>
                <w:bCs/>
                <w:szCs w:val="22"/>
              </w:rPr>
              <w:t xml:space="preserve">The proposed development would result in a disproportionate addition to the original property and is considered to be an inappropriate development in the Green Belt contrary to the provisions of Key Statement EN1 of the </w:t>
            </w:r>
            <w:proofErr w:type="spellStart"/>
            <w:r w:rsidRPr="009A4FF2">
              <w:rPr>
                <w:rFonts w:asciiTheme="minorHAnsi" w:hAnsiTheme="minorHAnsi"/>
                <w:bCs/>
                <w:szCs w:val="22"/>
              </w:rPr>
              <w:t>Ribble</w:t>
            </w:r>
            <w:proofErr w:type="spellEnd"/>
            <w:r w:rsidRPr="009A4FF2">
              <w:rPr>
                <w:rFonts w:asciiTheme="minorHAnsi" w:hAnsiTheme="minorHAnsi"/>
                <w:bCs/>
                <w:szCs w:val="22"/>
              </w:rPr>
              <w:t xml:space="preserve"> Valley Core Strategy and Section 13 of the National Planning Policy Framework which attaches substantial weight to Green Belt harm.</w:t>
            </w:r>
            <w:r w:rsidR="00684F2B">
              <w:rPr>
                <w:rFonts w:asciiTheme="minorHAnsi" w:hAnsiTheme="minorHAnsi"/>
                <w:bCs/>
                <w:szCs w:val="22"/>
              </w:rPr>
              <w:t xml:space="preserve"> </w:t>
            </w:r>
            <w:r w:rsidR="00684F2B" w:rsidRPr="00EF29BD">
              <w:rPr>
                <w:rFonts w:asciiTheme="minorHAnsi" w:hAnsiTheme="minorHAnsi"/>
                <w:bCs/>
                <w:szCs w:val="22"/>
              </w:rPr>
              <w:t>Furthermore, there are no very special circumstances demonstrated which would outweigh this harm.</w:t>
            </w:r>
          </w:p>
          <w:p w14:paraId="108939AC" w14:textId="16C94210" w:rsidR="008A1244" w:rsidRPr="006A1A92" w:rsidRDefault="008A1244" w:rsidP="006126D1">
            <w:pPr>
              <w:jc w:val="both"/>
              <w:rPr>
                <w:rFonts w:asciiTheme="minorHAnsi" w:hAnsiTheme="minorHAnsi"/>
                <w:bCs/>
                <w:szCs w:val="22"/>
              </w:rPr>
            </w:pPr>
          </w:p>
        </w:tc>
      </w:tr>
    </w:tbl>
    <w:p w14:paraId="1E754A62" w14:textId="77777777" w:rsidR="0031197A" w:rsidRPr="008C75E4" w:rsidRDefault="006551D5"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4F437" w14:textId="77777777" w:rsidR="001B7538" w:rsidRDefault="001B7538" w:rsidP="006D0B5F">
      <w:r>
        <w:separator/>
      </w:r>
    </w:p>
  </w:endnote>
  <w:endnote w:type="continuationSeparator" w:id="0">
    <w:p w14:paraId="138BD030" w14:textId="77777777" w:rsidR="001B7538" w:rsidRDefault="001B7538"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1C002" w14:textId="77777777" w:rsidR="001B7538" w:rsidRDefault="001B7538" w:rsidP="006D0B5F">
      <w:r>
        <w:separator/>
      </w:r>
    </w:p>
  </w:footnote>
  <w:footnote w:type="continuationSeparator" w:id="0">
    <w:p w14:paraId="731ACD8F" w14:textId="77777777" w:rsidR="001B7538" w:rsidRDefault="001B7538"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1068"/>
    <w:rsid w:val="000225A4"/>
    <w:rsid w:val="00024F94"/>
    <w:rsid w:val="000267F9"/>
    <w:rsid w:val="00041FBF"/>
    <w:rsid w:val="00043521"/>
    <w:rsid w:val="00055B13"/>
    <w:rsid w:val="00056281"/>
    <w:rsid w:val="0006136E"/>
    <w:rsid w:val="00075F45"/>
    <w:rsid w:val="000817C9"/>
    <w:rsid w:val="0008638E"/>
    <w:rsid w:val="00091A2A"/>
    <w:rsid w:val="00096654"/>
    <w:rsid w:val="000A037A"/>
    <w:rsid w:val="000A13A1"/>
    <w:rsid w:val="000A1E89"/>
    <w:rsid w:val="000A4B0D"/>
    <w:rsid w:val="000B3C58"/>
    <w:rsid w:val="000B5CB5"/>
    <w:rsid w:val="000C7A57"/>
    <w:rsid w:val="000D11A4"/>
    <w:rsid w:val="000F3929"/>
    <w:rsid w:val="00101855"/>
    <w:rsid w:val="00103648"/>
    <w:rsid w:val="0010371E"/>
    <w:rsid w:val="001039F9"/>
    <w:rsid w:val="00106932"/>
    <w:rsid w:val="001162A9"/>
    <w:rsid w:val="00130035"/>
    <w:rsid w:val="0013175E"/>
    <w:rsid w:val="00132FCC"/>
    <w:rsid w:val="0013474E"/>
    <w:rsid w:val="00141512"/>
    <w:rsid w:val="001443A2"/>
    <w:rsid w:val="0016428F"/>
    <w:rsid w:val="00164B55"/>
    <w:rsid w:val="00171D54"/>
    <w:rsid w:val="00174004"/>
    <w:rsid w:val="001822DC"/>
    <w:rsid w:val="00190DCE"/>
    <w:rsid w:val="001936C6"/>
    <w:rsid w:val="001946E0"/>
    <w:rsid w:val="00196722"/>
    <w:rsid w:val="001A2C18"/>
    <w:rsid w:val="001B1038"/>
    <w:rsid w:val="001B6840"/>
    <w:rsid w:val="001B7538"/>
    <w:rsid w:val="001B769B"/>
    <w:rsid w:val="001C0B43"/>
    <w:rsid w:val="001C1453"/>
    <w:rsid w:val="001C2360"/>
    <w:rsid w:val="001C276A"/>
    <w:rsid w:val="001C63D5"/>
    <w:rsid w:val="001D38E1"/>
    <w:rsid w:val="001D4F7A"/>
    <w:rsid w:val="001D5ADD"/>
    <w:rsid w:val="001D6426"/>
    <w:rsid w:val="00203F50"/>
    <w:rsid w:val="00204ED1"/>
    <w:rsid w:val="00206E24"/>
    <w:rsid w:val="002122F4"/>
    <w:rsid w:val="0022611D"/>
    <w:rsid w:val="00230AE6"/>
    <w:rsid w:val="002361CD"/>
    <w:rsid w:val="00237DA1"/>
    <w:rsid w:val="00242A1C"/>
    <w:rsid w:val="00250091"/>
    <w:rsid w:val="00250879"/>
    <w:rsid w:val="00261E1A"/>
    <w:rsid w:val="00263B45"/>
    <w:rsid w:val="00266D44"/>
    <w:rsid w:val="002840B2"/>
    <w:rsid w:val="00284367"/>
    <w:rsid w:val="00284480"/>
    <w:rsid w:val="0028751A"/>
    <w:rsid w:val="0029334A"/>
    <w:rsid w:val="002948B7"/>
    <w:rsid w:val="002A01CF"/>
    <w:rsid w:val="002A239D"/>
    <w:rsid w:val="002A7DF7"/>
    <w:rsid w:val="002B0518"/>
    <w:rsid w:val="002B7854"/>
    <w:rsid w:val="002C6277"/>
    <w:rsid w:val="002D4346"/>
    <w:rsid w:val="002E2952"/>
    <w:rsid w:val="002E537A"/>
    <w:rsid w:val="002E7762"/>
    <w:rsid w:val="002E7CC1"/>
    <w:rsid w:val="002F041D"/>
    <w:rsid w:val="002F2580"/>
    <w:rsid w:val="002F6780"/>
    <w:rsid w:val="002F7502"/>
    <w:rsid w:val="00301F0E"/>
    <w:rsid w:val="003137E0"/>
    <w:rsid w:val="00320A6F"/>
    <w:rsid w:val="00321B6E"/>
    <w:rsid w:val="003359D0"/>
    <w:rsid w:val="0034083D"/>
    <w:rsid w:val="00341E8D"/>
    <w:rsid w:val="00345446"/>
    <w:rsid w:val="003454D6"/>
    <w:rsid w:val="00347F5E"/>
    <w:rsid w:val="003562A3"/>
    <w:rsid w:val="003634D9"/>
    <w:rsid w:val="0036496C"/>
    <w:rsid w:val="0036536F"/>
    <w:rsid w:val="0036759A"/>
    <w:rsid w:val="003726F5"/>
    <w:rsid w:val="00374CB0"/>
    <w:rsid w:val="003770F1"/>
    <w:rsid w:val="003825D5"/>
    <w:rsid w:val="00391BCC"/>
    <w:rsid w:val="00392B0B"/>
    <w:rsid w:val="003A4376"/>
    <w:rsid w:val="003C0C2B"/>
    <w:rsid w:val="003C28E1"/>
    <w:rsid w:val="003C4118"/>
    <w:rsid w:val="003D16BC"/>
    <w:rsid w:val="003D6F7B"/>
    <w:rsid w:val="003E2151"/>
    <w:rsid w:val="003E503F"/>
    <w:rsid w:val="003E70EE"/>
    <w:rsid w:val="003F16AA"/>
    <w:rsid w:val="003F16B4"/>
    <w:rsid w:val="003F3DB5"/>
    <w:rsid w:val="003F481A"/>
    <w:rsid w:val="00404C72"/>
    <w:rsid w:val="00413615"/>
    <w:rsid w:val="0043472B"/>
    <w:rsid w:val="00435FC9"/>
    <w:rsid w:val="0044039F"/>
    <w:rsid w:val="00440CB6"/>
    <w:rsid w:val="00444544"/>
    <w:rsid w:val="00454754"/>
    <w:rsid w:val="004643EA"/>
    <w:rsid w:val="004654DD"/>
    <w:rsid w:val="00472615"/>
    <w:rsid w:val="00483B7A"/>
    <w:rsid w:val="00485386"/>
    <w:rsid w:val="004854EC"/>
    <w:rsid w:val="004936A6"/>
    <w:rsid w:val="004947BB"/>
    <w:rsid w:val="004978AD"/>
    <w:rsid w:val="004A2BB5"/>
    <w:rsid w:val="004A2C27"/>
    <w:rsid w:val="004A5EA9"/>
    <w:rsid w:val="004B3551"/>
    <w:rsid w:val="004B6F92"/>
    <w:rsid w:val="004C2434"/>
    <w:rsid w:val="004C6109"/>
    <w:rsid w:val="004D33C8"/>
    <w:rsid w:val="004D6FC7"/>
    <w:rsid w:val="004E58E3"/>
    <w:rsid w:val="004F0649"/>
    <w:rsid w:val="004F1043"/>
    <w:rsid w:val="004F1E99"/>
    <w:rsid w:val="004F46AF"/>
    <w:rsid w:val="005013E2"/>
    <w:rsid w:val="0050432D"/>
    <w:rsid w:val="00504440"/>
    <w:rsid w:val="00510DBF"/>
    <w:rsid w:val="00510FA2"/>
    <w:rsid w:val="00510FE3"/>
    <w:rsid w:val="00512DA7"/>
    <w:rsid w:val="0051771B"/>
    <w:rsid w:val="00521ABA"/>
    <w:rsid w:val="0052349A"/>
    <w:rsid w:val="00525341"/>
    <w:rsid w:val="00527A31"/>
    <w:rsid w:val="00534611"/>
    <w:rsid w:val="00542B47"/>
    <w:rsid w:val="00542DCE"/>
    <w:rsid w:val="00545D8C"/>
    <w:rsid w:val="00546A79"/>
    <w:rsid w:val="00546E14"/>
    <w:rsid w:val="00556ECD"/>
    <w:rsid w:val="005631B3"/>
    <w:rsid w:val="005633B0"/>
    <w:rsid w:val="005635FF"/>
    <w:rsid w:val="00563E70"/>
    <w:rsid w:val="00573B90"/>
    <w:rsid w:val="0058330F"/>
    <w:rsid w:val="00586075"/>
    <w:rsid w:val="005878FE"/>
    <w:rsid w:val="00593040"/>
    <w:rsid w:val="0059562A"/>
    <w:rsid w:val="005B0A0E"/>
    <w:rsid w:val="005D3432"/>
    <w:rsid w:val="005E1088"/>
    <w:rsid w:val="005E1241"/>
    <w:rsid w:val="005E1C6C"/>
    <w:rsid w:val="005E65DF"/>
    <w:rsid w:val="005F1593"/>
    <w:rsid w:val="005F5A32"/>
    <w:rsid w:val="006126D1"/>
    <w:rsid w:val="00622AD0"/>
    <w:rsid w:val="006326A2"/>
    <w:rsid w:val="00636FAE"/>
    <w:rsid w:val="0064032E"/>
    <w:rsid w:val="00640CA7"/>
    <w:rsid w:val="00646857"/>
    <w:rsid w:val="006551D5"/>
    <w:rsid w:val="00655FE0"/>
    <w:rsid w:val="006644F6"/>
    <w:rsid w:val="00665C24"/>
    <w:rsid w:val="0067679E"/>
    <w:rsid w:val="00684F2B"/>
    <w:rsid w:val="00690EC3"/>
    <w:rsid w:val="00692B60"/>
    <w:rsid w:val="00694BD3"/>
    <w:rsid w:val="00695F88"/>
    <w:rsid w:val="006A71AD"/>
    <w:rsid w:val="006B02EC"/>
    <w:rsid w:val="006C126E"/>
    <w:rsid w:val="006C2BFA"/>
    <w:rsid w:val="006C4F63"/>
    <w:rsid w:val="006D0B5F"/>
    <w:rsid w:val="006D4E58"/>
    <w:rsid w:val="006D7624"/>
    <w:rsid w:val="006E6AB0"/>
    <w:rsid w:val="006F137D"/>
    <w:rsid w:val="006F242B"/>
    <w:rsid w:val="006F4D38"/>
    <w:rsid w:val="0070054B"/>
    <w:rsid w:val="00705690"/>
    <w:rsid w:val="00706480"/>
    <w:rsid w:val="00710DBB"/>
    <w:rsid w:val="00716AF6"/>
    <w:rsid w:val="00722E50"/>
    <w:rsid w:val="00725F1C"/>
    <w:rsid w:val="00734E4F"/>
    <w:rsid w:val="00737398"/>
    <w:rsid w:val="007430C8"/>
    <w:rsid w:val="00744873"/>
    <w:rsid w:val="00755FCC"/>
    <w:rsid w:val="00776AE2"/>
    <w:rsid w:val="00790B59"/>
    <w:rsid w:val="007921CD"/>
    <w:rsid w:val="007926E3"/>
    <w:rsid w:val="0079566C"/>
    <w:rsid w:val="007A0928"/>
    <w:rsid w:val="007A3ADF"/>
    <w:rsid w:val="007C5713"/>
    <w:rsid w:val="007C791C"/>
    <w:rsid w:val="007D6D02"/>
    <w:rsid w:val="007D7DF4"/>
    <w:rsid w:val="007E0BCB"/>
    <w:rsid w:val="007E0D23"/>
    <w:rsid w:val="007F161A"/>
    <w:rsid w:val="007F196D"/>
    <w:rsid w:val="00805895"/>
    <w:rsid w:val="008075CB"/>
    <w:rsid w:val="00811771"/>
    <w:rsid w:val="008154DD"/>
    <w:rsid w:val="00831075"/>
    <w:rsid w:val="00835B4D"/>
    <w:rsid w:val="0084216B"/>
    <w:rsid w:val="00846D29"/>
    <w:rsid w:val="008505B1"/>
    <w:rsid w:val="008542DE"/>
    <w:rsid w:val="00854600"/>
    <w:rsid w:val="00861647"/>
    <w:rsid w:val="00861E6F"/>
    <w:rsid w:val="008638DE"/>
    <w:rsid w:val="008643DD"/>
    <w:rsid w:val="00883142"/>
    <w:rsid w:val="00884D36"/>
    <w:rsid w:val="00891182"/>
    <w:rsid w:val="00897995"/>
    <w:rsid w:val="008A1244"/>
    <w:rsid w:val="008A28C8"/>
    <w:rsid w:val="008B5461"/>
    <w:rsid w:val="008B702B"/>
    <w:rsid w:val="008C13E2"/>
    <w:rsid w:val="008C150B"/>
    <w:rsid w:val="008C75E4"/>
    <w:rsid w:val="008D0FEE"/>
    <w:rsid w:val="008E2CC8"/>
    <w:rsid w:val="008E5F54"/>
    <w:rsid w:val="008F6B58"/>
    <w:rsid w:val="008F788B"/>
    <w:rsid w:val="0090282C"/>
    <w:rsid w:val="00906D0C"/>
    <w:rsid w:val="009130B6"/>
    <w:rsid w:val="00913F09"/>
    <w:rsid w:val="0091595C"/>
    <w:rsid w:val="00920991"/>
    <w:rsid w:val="00934B34"/>
    <w:rsid w:val="00947364"/>
    <w:rsid w:val="009565F5"/>
    <w:rsid w:val="00967113"/>
    <w:rsid w:val="00970417"/>
    <w:rsid w:val="00970A9B"/>
    <w:rsid w:val="009775FC"/>
    <w:rsid w:val="009825FF"/>
    <w:rsid w:val="00985097"/>
    <w:rsid w:val="00994EF1"/>
    <w:rsid w:val="009A2F73"/>
    <w:rsid w:val="009A4FF2"/>
    <w:rsid w:val="009A6574"/>
    <w:rsid w:val="009B2C97"/>
    <w:rsid w:val="009B5A2C"/>
    <w:rsid w:val="009C4BCF"/>
    <w:rsid w:val="009C7F61"/>
    <w:rsid w:val="009E4064"/>
    <w:rsid w:val="009E6A8B"/>
    <w:rsid w:val="009E7931"/>
    <w:rsid w:val="009F2222"/>
    <w:rsid w:val="00A032AC"/>
    <w:rsid w:val="00A03BCE"/>
    <w:rsid w:val="00A04A96"/>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2CB6"/>
    <w:rsid w:val="00A8441B"/>
    <w:rsid w:val="00A9088C"/>
    <w:rsid w:val="00A9168C"/>
    <w:rsid w:val="00A95D89"/>
    <w:rsid w:val="00AB2370"/>
    <w:rsid w:val="00AB2D43"/>
    <w:rsid w:val="00AB3243"/>
    <w:rsid w:val="00AB3437"/>
    <w:rsid w:val="00AB5232"/>
    <w:rsid w:val="00AD5FBF"/>
    <w:rsid w:val="00AD627A"/>
    <w:rsid w:val="00AE60D2"/>
    <w:rsid w:val="00B00C4D"/>
    <w:rsid w:val="00B02036"/>
    <w:rsid w:val="00B02CBA"/>
    <w:rsid w:val="00B042B2"/>
    <w:rsid w:val="00B04EB7"/>
    <w:rsid w:val="00B05810"/>
    <w:rsid w:val="00B07260"/>
    <w:rsid w:val="00B10A05"/>
    <w:rsid w:val="00B11C82"/>
    <w:rsid w:val="00B14DDC"/>
    <w:rsid w:val="00B245A6"/>
    <w:rsid w:val="00B30A5E"/>
    <w:rsid w:val="00B31505"/>
    <w:rsid w:val="00B45D11"/>
    <w:rsid w:val="00B6269C"/>
    <w:rsid w:val="00B65C02"/>
    <w:rsid w:val="00B72820"/>
    <w:rsid w:val="00B72CD1"/>
    <w:rsid w:val="00B7323F"/>
    <w:rsid w:val="00B74C73"/>
    <w:rsid w:val="00B82F0E"/>
    <w:rsid w:val="00B929DB"/>
    <w:rsid w:val="00B93EB5"/>
    <w:rsid w:val="00B96F5A"/>
    <w:rsid w:val="00BA2247"/>
    <w:rsid w:val="00BA5D97"/>
    <w:rsid w:val="00BA6B19"/>
    <w:rsid w:val="00BB12A3"/>
    <w:rsid w:val="00BB1C52"/>
    <w:rsid w:val="00BB2A50"/>
    <w:rsid w:val="00BB56BA"/>
    <w:rsid w:val="00BB69FB"/>
    <w:rsid w:val="00BC0FF2"/>
    <w:rsid w:val="00BC1E48"/>
    <w:rsid w:val="00BD3F03"/>
    <w:rsid w:val="00BD4102"/>
    <w:rsid w:val="00BD6206"/>
    <w:rsid w:val="00BF1898"/>
    <w:rsid w:val="00BF57DC"/>
    <w:rsid w:val="00C01CF1"/>
    <w:rsid w:val="00C03259"/>
    <w:rsid w:val="00C065A2"/>
    <w:rsid w:val="00C0704D"/>
    <w:rsid w:val="00C1146B"/>
    <w:rsid w:val="00C214A6"/>
    <w:rsid w:val="00C24A51"/>
    <w:rsid w:val="00C25722"/>
    <w:rsid w:val="00C351D8"/>
    <w:rsid w:val="00C37FD5"/>
    <w:rsid w:val="00C44E40"/>
    <w:rsid w:val="00C50517"/>
    <w:rsid w:val="00C52703"/>
    <w:rsid w:val="00C5650F"/>
    <w:rsid w:val="00C618DB"/>
    <w:rsid w:val="00C6456D"/>
    <w:rsid w:val="00C65DD8"/>
    <w:rsid w:val="00C847C5"/>
    <w:rsid w:val="00C864CE"/>
    <w:rsid w:val="00C90739"/>
    <w:rsid w:val="00C93384"/>
    <w:rsid w:val="00C935AA"/>
    <w:rsid w:val="00C95F8A"/>
    <w:rsid w:val="00CA28BA"/>
    <w:rsid w:val="00CB3674"/>
    <w:rsid w:val="00CB5AB5"/>
    <w:rsid w:val="00CB66DD"/>
    <w:rsid w:val="00CD1729"/>
    <w:rsid w:val="00CD2D22"/>
    <w:rsid w:val="00CD2E03"/>
    <w:rsid w:val="00CD38B1"/>
    <w:rsid w:val="00CD5902"/>
    <w:rsid w:val="00CE411D"/>
    <w:rsid w:val="00CF4844"/>
    <w:rsid w:val="00D02F83"/>
    <w:rsid w:val="00D03EDD"/>
    <w:rsid w:val="00D102D9"/>
    <w:rsid w:val="00D1063F"/>
    <w:rsid w:val="00D11007"/>
    <w:rsid w:val="00D13259"/>
    <w:rsid w:val="00D1420C"/>
    <w:rsid w:val="00D14224"/>
    <w:rsid w:val="00D15DF8"/>
    <w:rsid w:val="00D17A3B"/>
    <w:rsid w:val="00D2076E"/>
    <w:rsid w:val="00D23470"/>
    <w:rsid w:val="00D2449B"/>
    <w:rsid w:val="00D45058"/>
    <w:rsid w:val="00D54384"/>
    <w:rsid w:val="00D54E67"/>
    <w:rsid w:val="00D54F48"/>
    <w:rsid w:val="00D56225"/>
    <w:rsid w:val="00D632BB"/>
    <w:rsid w:val="00D80310"/>
    <w:rsid w:val="00D82FD6"/>
    <w:rsid w:val="00D83D2D"/>
    <w:rsid w:val="00D92AA7"/>
    <w:rsid w:val="00D9608A"/>
    <w:rsid w:val="00D96DF7"/>
    <w:rsid w:val="00D97AA3"/>
    <w:rsid w:val="00DA27B6"/>
    <w:rsid w:val="00DA296C"/>
    <w:rsid w:val="00DA2980"/>
    <w:rsid w:val="00DC3C8A"/>
    <w:rsid w:val="00DD0829"/>
    <w:rsid w:val="00DD28CF"/>
    <w:rsid w:val="00DD466D"/>
    <w:rsid w:val="00DD62F6"/>
    <w:rsid w:val="00DD7E97"/>
    <w:rsid w:val="00DE740E"/>
    <w:rsid w:val="00DF42DA"/>
    <w:rsid w:val="00E022DA"/>
    <w:rsid w:val="00E03AFD"/>
    <w:rsid w:val="00E0485E"/>
    <w:rsid w:val="00E06DFC"/>
    <w:rsid w:val="00E23FB0"/>
    <w:rsid w:val="00E270CB"/>
    <w:rsid w:val="00E3317F"/>
    <w:rsid w:val="00E46243"/>
    <w:rsid w:val="00E5248C"/>
    <w:rsid w:val="00E63E37"/>
    <w:rsid w:val="00E66534"/>
    <w:rsid w:val="00E66BAB"/>
    <w:rsid w:val="00E719D1"/>
    <w:rsid w:val="00E71A35"/>
    <w:rsid w:val="00E72F6C"/>
    <w:rsid w:val="00E74F99"/>
    <w:rsid w:val="00E758C0"/>
    <w:rsid w:val="00E76D2E"/>
    <w:rsid w:val="00E80113"/>
    <w:rsid w:val="00E86F64"/>
    <w:rsid w:val="00E90FEB"/>
    <w:rsid w:val="00EA09F9"/>
    <w:rsid w:val="00EA1673"/>
    <w:rsid w:val="00EA6D57"/>
    <w:rsid w:val="00EB1C10"/>
    <w:rsid w:val="00EB7D74"/>
    <w:rsid w:val="00EC048F"/>
    <w:rsid w:val="00EC23C7"/>
    <w:rsid w:val="00ED00B7"/>
    <w:rsid w:val="00ED5DDE"/>
    <w:rsid w:val="00ED70D1"/>
    <w:rsid w:val="00EF1341"/>
    <w:rsid w:val="00EF187B"/>
    <w:rsid w:val="00EF29BD"/>
    <w:rsid w:val="00EF44E6"/>
    <w:rsid w:val="00EF5101"/>
    <w:rsid w:val="00EF7B30"/>
    <w:rsid w:val="00F012FA"/>
    <w:rsid w:val="00F055D3"/>
    <w:rsid w:val="00F10979"/>
    <w:rsid w:val="00F129DD"/>
    <w:rsid w:val="00F16D0F"/>
    <w:rsid w:val="00F308B2"/>
    <w:rsid w:val="00F32789"/>
    <w:rsid w:val="00F32831"/>
    <w:rsid w:val="00F4140E"/>
    <w:rsid w:val="00F65623"/>
    <w:rsid w:val="00F71D53"/>
    <w:rsid w:val="00F731F5"/>
    <w:rsid w:val="00F75F59"/>
    <w:rsid w:val="00F804C4"/>
    <w:rsid w:val="00F8201E"/>
    <w:rsid w:val="00F874F3"/>
    <w:rsid w:val="00FC046F"/>
    <w:rsid w:val="00FC6A11"/>
    <w:rsid w:val="00FC77EC"/>
    <w:rsid w:val="00FD334A"/>
    <w:rsid w:val="00FD6AE3"/>
    <w:rsid w:val="00FD7F21"/>
    <w:rsid w:val="00FE2402"/>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203081">
      <w:bodyDiv w:val="1"/>
      <w:marLeft w:val="0"/>
      <w:marRight w:val="0"/>
      <w:marTop w:val="0"/>
      <w:marBottom w:val="0"/>
      <w:divBdr>
        <w:top w:val="none" w:sz="0" w:space="0" w:color="auto"/>
        <w:left w:val="none" w:sz="0" w:space="0" w:color="auto"/>
        <w:bottom w:val="none" w:sz="0" w:space="0" w:color="auto"/>
        <w:right w:val="none" w:sz="0" w:space="0" w:color="auto"/>
      </w:divBdr>
    </w:div>
    <w:div w:id="1507480930">
      <w:bodyDiv w:val="1"/>
      <w:marLeft w:val="0"/>
      <w:marRight w:val="0"/>
      <w:marTop w:val="0"/>
      <w:marBottom w:val="0"/>
      <w:divBdr>
        <w:top w:val="none" w:sz="0" w:space="0" w:color="auto"/>
        <w:left w:val="none" w:sz="0" w:space="0" w:color="auto"/>
        <w:bottom w:val="none" w:sz="0" w:space="0" w:color="auto"/>
        <w:right w:val="none" w:sz="0" w:space="0" w:color="auto"/>
      </w:divBdr>
    </w:div>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79910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E7EEB-1B72-4A8A-A944-757993C65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2021-12-08T13:11:00Z</cp:lastPrinted>
  <dcterms:created xsi:type="dcterms:W3CDTF">2021-12-08T13:13:00Z</dcterms:created>
  <dcterms:modified xsi:type="dcterms:W3CDTF">2021-12-08T13:13:00Z</dcterms:modified>
</cp:coreProperties>
</file>