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278"/>
        <w:gridCol w:w="519"/>
        <w:gridCol w:w="579"/>
        <w:gridCol w:w="428"/>
        <w:gridCol w:w="602"/>
        <w:gridCol w:w="1030"/>
        <w:gridCol w:w="1061"/>
      </w:tblGrid>
      <w:tr w:rsidR="008C75E4" w:rsidRPr="008C75E4" w14:paraId="4201472B" w14:textId="77777777" w:rsidTr="009775FC">
        <w:trPr>
          <w:jc w:val="center"/>
        </w:trPr>
        <w:tc>
          <w:tcPr>
            <w:tcW w:w="9803" w:type="dxa"/>
            <w:gridSpan w:val="14"/>
            <w:tcMar>
              <w:top w:w="57" w:type="dxa"/>
              <w:bottom w:w="57" w:type="dxa"/>
            </w:tcMar>
          </w:tcPr>
          <w:p w14:paraId="242F3497"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580FC558" w14:textId="77777777" w:rsidTr="009775FC">
        <w:trPr>
          <w:trHeight w:val="535"/>
          <w:jc w:val="center"/>
        </w:trPr>
        <w:tc>
          <w:tcPr>
            <w:tcW w:w="1296" w:type="dxa"/>
            <w:tcMar>
              <w:top w:w="57" w:type="dxa"/>
              <w:bottom w:w="57" w:type="dxa"/>
            </w:tcMar>
          </w:tcPr>
          <w:p w14:paraId="46140CF2" w14:textId="77777777" w:rsidR="004936A6" w:rsidRDefault="004936A6" w:rsidP="00D2449B">
            <w:pPr>
              <w:jc w:val="center"/>
              <w:rPr>
                <w:rFonts w:ascii="Calibri" w:hAnsi="Calibri"/>
                <w:b/>
                <w:szCs w:val="22"/>
              </w:rPr>
            </w:pPr>
            <w:r w:rsidRPr="008C75E4">
              <w:rPr>
                <w:rFonts w:ascii="Calibri" w:hAnsi="Calibri"/>
                <w:b/>
                <w:szCs w:val="22"/>
              </w:rPr>
              <w:t>Signed:</w:t>
            </w:r>
          </w:p>
          <w:p w14:paraId="0A416EF8" w14:textId="77777777" w:rsidR="00454754" w:rsidRPr="008C75E4" w:rsidRDefault="00454754" w:rsidP="00D2449B">
            <w:pPr>
              <w:jc w:val="center"/>
              <w:rPr>
                <w:rFonts w:ascii="Calibri" w:hAnsi="Calibri"/>
                <w:b/>
                <w:szCs w:val="22"/>
              </w:rPr>
            </w:pPr>
          </w:p>
        </w:tc>
        <w:tc>
          <w:tcPr>
            <w:tcW w:w="900" w:type="dxa"/>
          </w:tcPr>
          <w:p w14:paraId="0B4AC569"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4E841227" w14:textId="77777777" w:rsidR="004936A6" w:rsidRPr="004D33C8" w:rsidRDefault="004D33C8" w:rsidP="00D2449B">
            <w:pPr>
              <w:jc w:val="center"/>
              <w:rPr>
                <w:rFonts w:ascii="Calibri" w:hAnsi="Calibri"/>
                <w:szCs w:val="22"/>
              </w:rPr>
            </w:pPr>
            <w:r w:rsidRPr="004D33C8">
              <w:rPr>
                <w:rFonts w:ascii="Calibri" w:hAnsi="Calibri"/>
                <w:szCs w:val="22"/>
              </w:rPr>
              <w:t>BT</w:t>
            </w:r>
          </w:p>
        </w:tc>
        <w:tc>
          <w:tcPr>
            <w:tcW w:w="1030" w:type="dxa"/>
          </w:tcPr>
          <w:p w14:paraId="3BB9472C"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278" w:type="dxa"/>
          </w:tcPr>
          <w:p w14:paraId="4DEC3721" w14:textId="29C2B164" w:rsidR="004936A6" w:rsidRPr="004D33C8" w:rsidRDefault="000E7783" w:rsidP="002E0385">
            <w:pPr>
              <w:rPr>
                <w:rFonts w:ascii="Calibri" w:hAnsi="Calibri"/>
                <w:szCs w:val="22"/>
              </w:rPr>
            </w:pPr>
            <w:r>
              <w:rPr>
                <w:rFonts w:ascii="Calibri" w:hAnsi="Calibri"/>
                <w:szCs w:val="22"/>
              </w:rPr>
              <w:t>20/12/2021</w:t>
            </w:r>
          </w:p>
        </w:tc>
        <w:tc>
          <w:tcPr>
            <w:tcW w:w="1098" w:type="dxa"/>
            <w:gridSpan w:val="2"/>
          </w:tcPr>
          <w:p w14:paraId="7A0BC626"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14:paraId="30BDA5DA" w14:textId="77777777" w:rsidR="004936A6" w:rsidRPr="008C75E4" w:rsidRDefault="004936A6" w:rsidP="00D2449B">
            <w:pPr>
              <w:jc w:val="center"/>
              <w:rPr>
                <w:rFonts w:ascii="Calibri" w:hAnsi="Calibri"/>
                <w:b/>
                <w:szCs w:val="22"/>
              </w:rPr>
            </w:pPr>
          </w:p>
        </w:tc>
        <w:tc>
          <w:tcPr>
            <w:tcW w:w="1030" w:type="dxa"/>
          </w:tcPr>
          <w:p w14:paraId="76907462"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14:paraId="1ECDCBCA" w14:textId="77777777" w:rsidR="004936A6" w:rsidRPr="008C75E4" w:rsidRDefault="004936A6" w:rsidP="00D2449B">
            <w:pPr>
              <w:jc w:val="center"/>
              <w:rPr>
                <w:rFonts w:ascii="Calibri" w:hAnsi="Calibri"/>
                <w:b/>
                <w:szCs w:val="22"/>
              </w:rPr>
            </w:pPr>
          </w:p>
        </w:tc>
      </w:tr>
      <w:tr w:rsidR="00E06DFC" w:rsidRPr="008C75E4" w14:paraId="6DEE3FBA" w14:textId="77777777" w:rsidTr="009775FC">
        <w:trPr>
          <w:trHeight w:val="586"/>
          <w:jc w:val="center"/>
        </w:trPr>
        <w:tc>
          <w:tcPr>
            <w:tcW w:w="1296" w:type="dxa"/>
            <w:tcBorders>
              <w:bottom w:val="single" w:sz="4" w:space="0" w:color="BFBFBF" w:themeColor="background1" w:themeShade="BF"/>
            </w:tcBorders>
            <w:tcMar>
              <w:top w:w="57" w:type="dxa"/>
              <w:bottom w:w="57" w:type="dxa"/>
            </w:tcMar>
          </w:tcPr>
          <w:p w14:paraId="7012AD50" w14:textId="77777777"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14:paraId="178FC8EE" w14:textId="77777777" w:rsidR="00E06DFC" w:rsidRPr="004D33C8" w:rsidRDefault="00230AE6" w:rsidP="00D2449B">
            <w:pPr>
              <w:jc w:val="center"/>
              <w:rPr>
                <w:rFonts w:ascii="Calibri" w:hAnsi="Calibri"/>
                <w:szCs w:val="22"/>
              </w:rPr>
            </w:pPr>
            <w:r>
              <w:rPr>
                <w:rFonts w:ascii="Calibri" w:hAnsi="Calibri"/>
                <w:szCs w:val="22"/>
              </w:rPr>
              <w:t>N/A</w:t>
            </w:r>
          </w:p>
        </w:tc>
        <w:tc>
          <w:tcPr>
            <w:tcW w:w="1080" w:type="dxa"/>
            <w:gridSpan w:val="4"/>
            <w:tcBorders>
              <w:bottom w:val="single" w:sz="4" w:space="0" w:color="BFBFBF" w:themeColor="background1" w:themeShade="BF"/>
            </w:tcBorders>
          </w:tcPr>
          <w:p w14:paraId="021C1779" w14:textId="77777777"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14:paraId="0ABD3B9A" w14:textId="77777777" w:rsidR="00E06DFC" w:rsidRPr="004D33C8" w:rsidRDefault="004D33C8" w:rsidP="00D2449B">
            <w:pPr>
              <w:jc w:val="center"/>
              <w:rPr>
                <w:rFonts w:ascii="Calibri" w:hAnsi="Calibri"/>
                <w:szCs w:val="22"/>
              </w:rPr>
            </w:pPr>
            <w:r w:rsidRPr="004D33C8">
              <w:rPr>
                <w:rFonts w:ascii="Calibri" w:hAnsi="Calibri"/>
                <w:szCs w:val="22"/>
              </w:rPr>
              <w:t>Y</w:t>
            </w:r>
          </w:p>
        </w:tc>
        <w:tc>
          <w:tcPr>
            <w:tcW w:w="5497" w:type="dxa"/>
            <w:gridSpan w:val="7"/>
            <w:tcBorders>
              <w:bottom w:val="single" w:sz="4" w:space="0" w:color="BFBFBF" w:themeColor="background1" w:themeShade="BF"/>
            </w:tcBorders>
          </w:tcPr>
          <w:p w14:paraId="18A430BB" w14:textId="3694746D" w:rsidR="00E06DFC" w:rsidRPr="008C75E4" w:rsidRDefault="00E06DFC" w:rsidP="00B369B0">
            <w:pPr>
              <w:rPr>
                <w:rFonts w:ascii="Calibri" w:hAnsi="Calibri"/>
                <w:b/>
                <w:szCs w:val="22"/>
              </w:rPr>
            </w:pPr>
          </w:p>
        </w:tc>
      </w:tr>
      <w:tr w:rsidR="008C75E4" w:rsidRPr="008C75E4" w14:paraId="3CEB6798" w14:textId="77777777" w:rsidTr="009775FC">
        <w:trPr>
          <w:jc w:val="center"/>
        </w:trPr>
        <w:tc>
          <w:tcPr>
            <w:tcW w:w="9803" w:type="dxa"/>
            <w:gridSpan w:val="14"/>
            <w:tcBorders>
              <w:left w:val="nil"/>
              <w:right w:val="nil"/>
            </w:tcBorders>
            <w:tcMar>
              <w:top w:w="57" w:type="dxa"/>
              <w:bottom w:w="57" w:type="dxa"/>
            </w:tcMar>
          </w:tcPr>
          <w:p w14:paraId="680FB04D" w14:textId="77777777" w:rsidR="004A5EA9" w:rsidRPr="008C75E4" w:rsidRDefault="004A5EA9" w:rsidP="004A5EA9">
            <w:pPr>
              <w:jc w:val="center"/>
              <w:rPr>
                <w:rFonts w:ascii="Calibri" w:hAnsi="Calibri"/>
                <w:b/>
                <w:szCs w:val="22"/>
              </w:rPr>
            </w:pPr>
          </w:p>
        </w:tc>
      </w:tr>
      <w:tr w:rsidR="008C75E4" w:rsidRPr="008C75E4" w14:paraId="430A84ED" w14:textId="77777777" w:rsidTr="009775FC">
        <w:trPr>
          <w:jc w:val="center"/>
        </w:trPr>
        <w:tc>
          <w:tcPr>
            <w:tcW w:w="2394" w:type="dxa"/>
            <w:gridSpan w:val="3"/>
            <w:tcMar>
              <w:top w:w="57" w:type="dxa"/>
              <w:bottom w:w="57" w:type="dxa"/>
            </w:tcMar>
          </w:tcPr>
          <w:p w14:paraId="2DF20218" w14:textId="77777777" w:rsidR="004A5EA9" w:rsidRPr="008C75E4" w:rsidRDefault="004A5EA9">
            <w:pPr>
              <w:rPr>
                <w:rFonts w:ascii="Calibri" w:hAnsi="Calibri"/>
                <w:b/>
                <w:szCs w:val="22"/>
              </w:rPr>
            </w:pPr>
            <w:r w:rsidRPr="008C75E4">
              <w:rPr>
                <w:rFonts w:ascii="Calibri" w:hAnsi="Calibri"/>
                <w:b/>
                <w:szCs w:val="22"/>
              </w:rPr>
              <w:t>Application Ref:</w:t>
            </w:r>
          </w:p>
        </w:tc>
        <w:tc>
          <w:tcPr>
            <w:tcW w:w="3709" w:type="dxa"/>
            <w:gridSpan w:val="6"/>
          </w:tcPr>
          <w:p w14:paraId="38471E52" w14:textId="6454E333" w:rsidR="004A5EA9" w:rsidRPr="008C75E4" w:rsidRDefault="006644F6" w:rsidP="008F6B58">
            <w:pPr>
              <w:rPr>
                <w:rFonts w:ascii="Calibri" w:hAnsi="Calibri"/>
                <w:szCs w:val="22"/>
              </w:rPr>
            </w:pPr>
            <w:r>
              <w:rPr>
                <w:rFonts w:ascii="Calibri" w:hAnsi="Calibri"/>
                <w:szCs w:val="22"/>
              </w:rPr>
              <w:t>3/2021/</w:t>
            </w:r>
            <w:r w:rsidR="00940E7A">
              <w:rPr>
                <w:rFonts w:ascii="Calibri" w:hAnsi="Calibri"/>
                <w:szCs w:val="22"/>
              </w:rPr>
              <w:t>1065</w:t>
            </w:r>
          </w:p>
        </w:tc>
        <w:tc>
          <w:tcPr>
            <w:tcW w:w="3700" w:type="dxa"/>
            <w:gridSpan w:val="5"/>
            <w:vMerge w:val="restart"/>
            <w:tcMar>
              <w:top w:w="57" w:type="dxa"/>
              <w:bottom w:w="57" w:type="dxa"/>
            </w:tcMar>
          </w:tcPr>
          <w:p w14:paraId="1B631432"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14B34DB2" wp14:editId="3DB87311">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3FDEF4DD" w14:textId="77777777" w:rsidTr="009775FC">
        <w:trPr>
          <w:jc w:val="center"/>
        </w:trPr>
        <w:tc>
          <w:tcPr>
            <w:tcW w:w="2394" w:type="dxa"/>
            <w:gridSpan w:val="3"/>
            <w:tcMar>
              <w:top w:w="57" w:type="dxa"/>
              <w:bottom w:w="57" w:type="dxa"/>
            </w:tcMar>
          </w:tcPr>
          <w:p w14:paraId="059A4BDF" w14:textId="77777777" w:rsidR="004A5EA9" w:rsidRPr="008C75E4" w:rsidRDefault="004A5EA9">
            <w:pPr>
              <w:rPr>
                <w:rFonts w:ascii="Calibri" w:hAnsi="Calibri"/>
                <w:b/>
                <w:szCs w:val="22"/>
              </w:rPr>
            </w:pPr>
            <w:r w:rsidRPr="008C75E4">
              <w:rPr>
                <w:rFonts w:ascii="Calibri" w:hAnsi="Calibri"/>
                <w:b/>
                <w:szCs w:val="22"/>
              </w:rPr>
              <w:t>Date Inspected:</w:t>
            </w:r>
          </w:p>
        </w:tc>
        <w:tc>
          <w:tcPr>
            <w:tcW w:w="3709" w:type="dxa"/>
            <w:gridSpan w:val="6"/>
          </w:tcPr>
          <w:p w14:paraId="0B5D6057" w14:textId="3AB5EC95" w:rsidR="004A5EA9" w:rsidRPr="008C75E4" w:rsidRDefault="00940E7A" w:rsidP="002C6277">
            <w:pPr>
              <w:rPr>
                <w:rFonts w:ascii="Calibri" w:hAnsi="Calibri"/>
                <w:szCs w:val="22"/>
              </w:rPr>
            </w:pPr>
            <w:r>
              <w:rPr>
                <w:rFonts w:ascii="Calibri" w:hAnsi="Calibri"/>
                <w:szCs w:val="22"/>
              </w:rPr>
              <w:t>17</w:t>
            </w:r>
            <w:r w:rsidR="006644F6">
              <w:rPr>
                <w:rFonts w:ascii="Calibri" w:hAnsi="Calibri"/>
                <w:szCs w:val="22"/>
              </w:rPr>
              <w:t>/</w:t>
            </w:r>
            <w:r>
              <w:rPr>
                <w:rFonts w:ascii="Calibri" w:hAnsi="Calibri"/>
                <w:szCs w:val="22"/>
              </w:rPr>
              <w:t>11</w:t>
            </w:r>
            <w:r w:rsidR="006644F6">
              <w:rPr>
                <w:rFonts w:ascii="Calibri" w:hAnsi="Calibri"/>
                <w:szCs w:val="22"/>
              </w:rPr>
              <w:t>/2021</w:t>
            </w:r>
          </w:p>
        </w:tc>
        <w:tc>
          <w:tcPr>
            <w:tcW w:w="3700" w:type="dxa"/>
            <w:gridSpan w:val="5"/>
            <w:vMerge/>
            <w:tcMar>
              <w:top w:w="57" w:type="dxa"/>
              <w:bottom w:w="57" w:type="dxa"/>
            </w:tcMar>
          </w:tcPr>
          <w:p w14:paraId="1845912C" w14:textId="77777777" w:rsidR="004A5EA9" w:rsidRPr="008C75E4" w:rsidRDefault="004A5EA9">
            <w:pPr>
              <w:rPr>
                <w:rFonts w:ascii="Calibri" w:hAnsi="Calibri"/>
                <w:szCs w:val="22"/>
              </w:rPr>
            </w:pPr>
          </w:p>
        </w:tc>
      </w:tr>
      <w:tr w:rsidR="008C75E4" w:rsidRPr="008C75E4" w14:paraId="16EC3F53" w14:textId="77777777" w:rsidTr="009775FC">
        <w:trPr>
          <w:jc w:val="center"/>
        </w:trPr>
        <w:tc>
          <w:tcPr>
            <w:tcW w:w="2394" w:type="dxa"/>
            <w:gridSpan w:val="3"/>
            <w:tcMar>
              <w:top w:w="57" w:type="dxa"/>
              <w:bottom w:w="57" w:type="dxa"/>
            </w:tcMar>
          </w:tcPr>
          <w:p w14:paraId="67649EBF"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709" w:type="dxa"/>
            <w:gridSpan w:val="6"/>
          </w:tcPr>
          <w:p w14:paraId="1A2AE4C6" w14:textId="77777777" w:rsidR="004A5EA9" w:rsidRPr="004D33C8" w:rsidRDefault="004D33C8" w:rsidP="00811771">
            <w:pPr>
              <w:rPr>
                <w:rFonts w:ascii="Calibri" w:hAnsi="Calibri"/>
                <w:szCs w:val="22"/>
              </w:rPr>
            </w:pPr>
            <w:r w:rsidRPr="004D33C8">
              <w:rPr>
                <w:rFonts w:ascii="Calibri" w:hAnsi="Calibri"/>
                <w:szCs w:val="22"/>
              </w:rPr>
              <w:t>BT</w:t>
            </w:r>
          </w:p>
        </w:tc>
        <w:tc>
          <w:tcPr>
            <w:tcW w:w="3700" w:type="dxa"/>
            <w:gridSpan w:val="5"/>
            <w:vMerge/>
            <w:tcMar>
              <w:top w:w="57" w:type="dxa"/>
              <w:bottom w:w="57" w:type="dxa"/>
            </w:tcMar>
          </w:tcPr>
          <w:p w14:paraId="7A973C2B" w14:textId="77777777" w:rsidR="004A5EA9" w:rsidRPr="008C75E4" w:rsidRDefault="004A5EA9">
            <w:pPr>
              <w:rPr>
                <w:rFonts w:ascii="Calibri" w:hAnsi="Calibri"/>
                <w:szCs w:val="22"/>
              </w:rPr>
            </w:pPr>
          </w:p>
        </w:tc>
      </w:tr>
      <w:tr w:rsidR="00FD334A" w:rsidRPr="008C75E4" w14:paraId="57CFDEED" w14:textId="77777777" w:rsidTr="00DE133C">
        <w:trPr>
          <w:trHeight w:val="293"/>
          <w:jc w:val="center"/>
        </w:trPr>
        <w:tc>
          <w:tcPr>
            <w:tcW w:w="6103" w:type="dxa"/>
            <w:gridSpan w:val="9"/>
            <w:tcBorders>
              <w:bottom w:val="single" w:sz="4" w:space="0" w:color="BFBFBF" w:themeColor="background1" w:themeShade="BF"/>
            </w:tcBorders>
            <w:tcMar>
              <w:top w:w="57" w:type="dxa"/>
              <w:bottom w:w="57" w:type="dxa"/>
            </w:tcMar>
          </w:tcPr>
          <w:p w14:paraId="004616D1"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1BE6043A" w14:textId="77777777"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14:paraId="623CF6AB" w14:textId="447F6387" w:rsidR="00FD334A" w:rsidRPr="000267F9" w:rsidRDefault="00DE133C" w:rsidP="00FD334A">
            <w:pPr>
              <w:rPr>
                <w:rFonts w:ascii="Calibri" w:hAnsi="Calibri"/>
                <w:szCs w:val="22"/>
              </w:rPr>
            </w:pPr>
            <w:r>
              <w:rPr>
                <w:rFonts w:ascii="Calibri" w:hAnsi="Calibri"/>
                <w:szCs w:val="22"/>
              </w:rPr>
              <w:t>Approval</w:t>
            </w:r>
          </w:p>
        </w:tc>
      </w:tr>
      <w:tr w:rsidR="008C75E4" w:rsidRPr="008C75E4" w14:paraId="389432DB" w14:textId="77777777" w:rsidTr="009775FC">
        <w:trPr>
          <w:trHeight w:hRule="exact" w:val="144"/>
          <w:jc w:val="center"/>
        </w:trPr>
        <w:tc>
          <w:tcPr>
            <w:tcW w:w="9803" w:type="dxa"/>
            <w:gridSpan w:val="14"/>
            <w:tcBorders>
              <w:left w:val="nil"/>
              <w:right w:val="nil"/>
            </w:tcBorders>
            <w:tcMar>
              <w:top w:w="57" w:type="dxa"/>
              <w:bottom w:w="57" w:type="dxa"/>
            </w:tcMar>
          </w:tcPr>
          <w:p w14:paraId="5CA81E03" w14:textId="77777777" w:rsidR="004A5EA9" w:rsidRPr="00504440" w:rsidRDefault="004A5EA9" w:rsidP="007E0D23">
            <w:pPr>
              <w:tabs>
                <w:tab w:val="left" w:pos="4007"/>
              </w:tabs>
              <w:rPr>
                <w:rFonts w:ascii="Calibri" w:hAnsi="Calibri"/>
                <w:b/>
                <w:sz w:val="4"/>
                <w:szCs w:val="4"/>
              </w:rPr>
            </w:pPr>
          </w:p>
        </w:tc>
      </w:tr>
      <w:tr w:rsidR="008C75E4" w:rsidRPr="008C75E4" w14:paraId="57B9DA0B" w14:textId="77777777" w:rsidTr="009775FC">
        <w:trPr>
          <w:jc w:val="center"/>
        </w:trPr>
        <w:tc>
          <w:tcPr>
            <w:tcW w:w="3075" w:type="dxa"/>
            <w:gridSpan w:val="5"/>
            <w:tcMar>
              <w:top w:w="57" w:type="dxa"/>
              <w:bottom w:w="57" w:type="dxa"/>
            </w:tcMar>
          </w:tcPr>
          <w:p w14:paraId="286FC644"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728" w:type="dxa"/>
            <w:gridSpan w:val="9"/>
          </w:tcPr>
          <w:p w14:paraId="6315D5D9" w14:textId="0137C4A8" w:rsidR="00D13259" w:rsidRPr="008C75E4" w:rsidRDefault="00940E7A">
            <w:pPr>
              <w:rPr>
                <w:rFonts w:ascii="Calibri" w:hAnsi="Calibri"/>
                <w:szCs w:val="22"/>
              </w:rPr>
            </w:pPr>
            <w:r w:rsidRPr="00940E7A">
              <w:rPr>
                <w:rFonts w:ascii="Calibri" w:hAnsi="Calibri"/>
                <w:szCs w:val="22"/>
              </w:rPr>
              <w:t xml:space="preserve">Proposed car port and </w:t>
            </w:r>
            <w:proofErr w:type="gramStart"/>
            <w:r w:rsidRPr="00940E7A">
              <w:rPr>
                <w:rFonts w:ascii="Calibri" w:hAnsi="Calibri"/>
                <w:szCs w:val="22"/>
              </w:rPr>
              <w:t>store room</w:t>
            </w:r>
            <w:proofErr w:type="gramEnd"/>
            <w:r w:rsidRPr="00940E7A">
              <w:rPr>
                <w:rFonts w:ascii="Calibri" w:hAnsi="Calibri"/>
                <w:szCs w:val="22"/>
              </w:rPr>
              <w:t xml:space="preserve"> to </w:t>
            </w:r>
            <w:r w:rsidR="00C70E48">
              <w:rPr>
                <w:rFonts w:ascii="Calibri" w:hAnsi="Calibri"/>
                <w:szCs w:val="22"/>
              </w:rPr>
              <w:t>front of property.</w:t>
            </w:r>
          </w:p>
        </w:tc>
      </w:tr>
      <w:tr w:rsidR="008C75E4" w:rsidRPr="008C75E4" w14:paraId="3E3EA155" w14:textId="77777777" w:rsidTr="009775FC">
        <w:trPr>
          <w:jc w:val="center"/>
        </w:trPr>
        <w:tc>
          <w:tcPr>
            <w:tcW w:w="3075" w:type="dxa"/>
            <w:gridSpan w:val="5"/>
            <w:tcBorders>
              <w:bottom w:val="single" w:sz="4" w:space="0" w:color="BFBFBF" w:themeColor="background1" w:themeShade="BF"/>
            </w:tcBorders>
            <w:tcMar>
              <w:top w:w="57" w:type="dxa"/>
              <w:bottom w:w="57" w:type="dxa"/>
            </w:tcMar>
          </w:tcPr>
          <w:p w14:paraId="0FEECDA3"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728" w:type="dxa"/>
            <w:gridSpan w:val="9"/>
            <w:tcBorders>
              <w:bottom w:val="single" w:sz="4" w:space="0" w:color="BFBFBF" w:themeColor="background1" w:themeShade="BF"/>
            </w:tcBorders>
          </w:tcPr>
          <w:p w14:paraId="5753A06F" w14:textId="2F4ECFA2" w:rsidR="002A01CF" w:rsidRPr="00BC0FF2" w:rsidRDefault="00940E7A" w:rsidP="00A42E82">
            <w:pPr>
              <w:rPr>
                <w:rFonts w:ascii="Calibri" w:hAnsi="Calibri"/>
                <w:szCs w:val="22"/>
              </w:rPr>
            </w:pPr>
            <w:r w:rsidRPr="00940E7A">
              <w:rPr>
                <w:rFonts w:ascii="Calibri" w:hAnsi="Calibri"/>
                <w:szCs w:val="22"/>
              </w:rPr>
              <w:t>Riverside Lodge</w:t>
            </w:r>
            <w:r>
              <w:rPr>
                <w:rFonts w:ascii="Calibri" w:hAnsi="Calibri"/>
                <w:szCs w:val="22"/>
              </w:rPr>
              <w:t>,</w:t>
            </w:r>
            <w:r w:rsidRPr="00940E7A">
              <w:rPr>
                <w:rFonts w:ascii="Calibri" w:hAnsi="Calibri"/>
                <w:szCs w:val="22"/>
              </w:rPr>
              <w:t xml:space="preserve"> </w:t>
            </w:r>
            <w:proofErr w:type="spellStart"/>
            <w:r w:rsidRPr="00940E7A">
              <w:rPr>
                <w:rFonts w:ascii="Calibri" w:hAnsi="Calibri"/>
                <w:szCs w:val="22"/>
              </w:rPr>
              <w:t>Sawley</w:t>
            </w:r>
            <w:proofErr w:type="spellEnd"/>
            <w:r w:rsidRPr="00940E7A">
              <w:rPr>
                <w:rFonts w:ascii="Calibri" w:hAnsi="Calibri"/>
                <w:szCs w:val="22"/>
              </w:rPr>
              <w:t xml:space="preserve"> Old Brow</w:t>
            </w:r>
            <w:r>
              <w:rPr>
                <w:rFonts w:ascii="Calibri" w:hAnsi="Calibri"/>
                <w:szCs w:val="22"/>
              </w:rPr>
              <w:t>,</w:t>
            </w:r>
            <w:r w:rsidRPr="00940E7A">
              <w:rPr>
                <w:rFonts w:ascii="Calibri" w:hAnsi="Calibri"/>
                <w:szCs w:val="22"/>
              </w:rPr>
              <w:t xml:space="preserve"> </w:t>
            </w:r>
            <w:proofErr w:type="spellStart"/>
            <w:r w:rsidRPr="00940E7A">
              <w:rPr>
                <w:rFonts w:ascii="Calibri" w:hAnsi="Calibri"/>
                <w:szCs w:val="22"/>
              </w:rPr>
              <w:t>Sawley</w:t>
            </w:r>
            <w:proofErr w:type="spellEnd"/>
            <w:r>
              <w:rPr>
                <w:rFonts w:ascii="Calibri" w:hAnsi="Calibri"/>
                <w:szCs w:val="22"/>
              </w:rPr>
              <w:t>.</w:t>
            </w:r>
            <w:r w:rsidRPr="00940E7A">
              <w:rPr>
                <w:rFonts w:ascii="Calibri" w:hAnsi="Calibri"/>
                <w:szCs w:val="22"/>
              </w:rPr>
              <w:t xml:space="preserve"> BB7 4LF</w:t>
            </w:r>
          </w:p>
        </w:tc>
      </w:tr>
      <w:tr w:rsidR="008C75E4" w:rsidRPr="008C75E4" w14:paraId="7C98B64E" w14:textId="77777777" w:rsidTr="009775FC">
        <w:trPr>
          <w:trHeight w:hRule="exact" w:val="144"/>
          <w:jc w:val="center"/>
        </w:trPr>
        <w:tc>
          <w:tcPr>
            <w:tcW w:w="9803" w:type="dxa"/>
            <w:gridSpan w:val="14"/>
            <w:tcBorders>
              <w:left w:val="nil"/>
              <w:right w:val="nil"/>
            </w:tcBorders>
            <w:tcMar>
              <w:top w:w="57" w:type="dxa"/>
              <w:bottom w:w="57" w:type="dxa"/>
            </w:tcMar>
          </w:tcPr>
          <w:p w14:paraId="03C02003" w14:textId="77777777" w:rsidR="00A95D89" w:rsidRPr="00504440" w:rsidRDefault="00A95D89" w:rsidP="007E0D23">
            <w:pPr>
              <w:tabs>
                <w:tab w:val="left" w:pos="2667"/>
              </w:tabs>
              <w:rPr>
                <w:rFonts w:ascii="Calibri" w:hAnsi="Calibri"/>
                <w:b/>
                <w:sz w:val="4"/>
                <w:szCs w:val="4"/>
              </w:rPr>
            </w:pPr>
          </w:p>
        </w:tc>
      </w:tr>
      <w:tr w:rsidR="008C75E4" w:rsidRPr="008C75E4" w14:paraId="4A20484D" w14:textId="77777777" w:rsidTr="009775FC">
        <w:trPr>
          <w:jc w:val="center"/>
        </w:trPr>
        <w:tc>
          <w:tcPr>
            <w:tcW w:w="3075" w:type="dxa"/>
            <w:gridSpan w:val="5"/>
            <w:tcMar>
              <w:top w:w="57" w:type="dxa"/>
              <w:bottom w:w="57" w:type="dxa"/>
            </w:tcMar>
          </w:tcPr>
          <w:p w14:paraId="0996B66A"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728" w:type="dxa"/>
            <w:gridSpan w:val="9"/>
          </w:tcPr>
          <w:p w14:paraId="75E0BF85"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54C9DEBF" w14:textId="77777777" w:rsidTr="009775FC">
        <w:trPr>
          <w:jc w:val="center"/>
        </w:trPr>
        <w:tc>
          <w:tcPr>
            <w:tcW w:w="9803" w:type="dxa"/>
            <w:gridSpan w:val="14"/>
            <w:tcBorders>
              <w:bottom w:val="single" w:sz="4" w:space="0" w:color="BFBFBF" w:themeColor="background1" w:themeShade="BF"/>
            </w:tcBorders>
            <w:tcMar>
              <w:top w:w="57" w:type="dxa"/>
              <w:bottom w:w="57" w:type="dxa"/>
            </w:tcMar>
          </w:tcPr>
          <w:p w14:paraId="53829CE5" w14:textId="60E0408E" w:rsidR="00BC0FF2" w:rsidRPr="00A47F23" w:rsidRDefault="008453DB" w:rsidP="00A47F23">
            <w:pPr>
              <w:jc w:val="both"/>
              <w:rPr>
                <w:rFonts w:ascii="Calibri" w:hAnsi="Calibri"/>
                <w:szCs w:val="22"/>
              </w:rPr>
            </w:pPr>
            <w:r w:rsidRPr="008453DB">
              <w:rPr>
                <w:rFonts w:ascii="Calibri" w:hAnsi="Calibri"/>
                <w:szCs w:val="22"/>
              </w:rPr>
              <w:t xml:space="preserve">Bolton by Bowland, Gisburn Forest &amp; </w:t>
            </w:r>
            <w:proofErr w:type="spellStart"/>
            <w:r w:rsidRPr="008453DB">
              <w:rPr>
                <w:rFonts w:ascii="Calibri" w:hAnsi="Calibri"/>
                <w:szCs w:val="22"/>
              </w:rPr>
              <w:t>Sawley</w:t>
            </w:r>
            <w:proofErr w:type="spellEnd"/>
            <w:r w:rsidRPr="008453DB">
              <w:rPr>
                <w:rFonts w:ascii="Calibri" w:hAnsi="Calibri"/>
                <w:szCs w:val="22"/>
              </w:rPr>
              <w:t xml:space="preserve"> Parish Council </w:t>
            </w:r>
            <w:r w:rsidR="00A47F23">
              <w:rPr>
                <w:rFonts w:ascii="Calibri" w:hAnsi="Calibri"/>
                <w:szCs w:val="22"/>
              </w:rPr>
              <w:t>have no objections.</w:t>
            </w:r>
          </w:p>
        </w:tc>
      </w:tr>
      <w:tr w:rsidR="008C75E4" w:rsidRPr="008C75E4" w14:paraId="615BE4E4" w14:textId="77777777" w:rsidTr="009775FC">
        <w:trPr>
          <w:trHeight w:hRule="exact" w:val="144"/>
          <w:jc w:val="center"/>
        </w:trPr>
        <w:tc>
          <w:tcPr>
            <w:tcW w:w="9803" w:type="dxa"/>
            <w:gridSpan w:val="14"/>
            <w:tcBorders>
              <w:left w:val="nil"/>
              <w:right w:val="nil"/>
            </w:tcBorders>
            <w:tcMar>
              <w:top w:w="57" w:type="dxa"/>
              <w:bottom w:w="57" w:type="dxa"/>
            </w:tcMar>
          </w:tcPr>
          <w:p w14:paraId="5F733242" w14:textId="77777777" w:rsidR="00C618DB" w:rsidRPr="00504440" w:rsidRDefault="00C618DB" w:rsidP="006126D1">
            <w:pPr>
              <w:jc w:val="both"/>
              <w:rPr>
                <w:rFonts w:ascii="Calibri" w:hAnsi="Calibri"/>
                <w:bCs/>
                <w:sz w:val="4"/>
                <w:szCs w:val="4"/>
              </w:rPr>
            </w:pPr>
          </w:p>
        </w:tc>
      </w:tr>
      <w:tr w:rsidR="008C75E4" w:rsidRPr="008C75E4" w14:paraId="66B6D2C6" w14:textId="77777777" w:rsidTr="009775FC">
        <w:trPr>
          <w:jc w:val="center"/>
        </w:trPr>
        <w:tc>
          <w:tcPr>
            <w:tcW w:w="3075" w:type="dxa"/>
            <w:gridSpan w:val="5"/>
            <w:tcMar>
              <w:top w:w="57" w:type="dxa"/>
              <w:bottom w:w="57" w:type="dxa"/>
            </w:tcMar>
          </w:tcPr>
          <w:p w14:paraId="1D68F3A5"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728" w:type="dxa"/>
            <w:gridSpan w:val="9"/>
          </w:tcPr>
          <w:p w14:paraId="5E57BB3C"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9130B6" w:rsidRPr="008C75E4" w14:paraId="1728DC25" w14:textId="77777777" w:rsidTr="003B4241">
        <w:trPr>
          <w:jc w:val="center"/>
        </w:trPr>
        <w:tc>
          <w:tcPr>
            <w:tcW w:w="9803" w:type="dxa"/>
            <w:gridSpan w:val="14"/>
            <w:tcMar>
              <w:top w:w="57" w:type="dxa"/>
              <w:bottom w:w="57" w:type="dxa"/>
            </w:tcMar>
          </w:tcPr>
          <w:p w14:paraId="0EC0D7F0" w14:textId="4FF4A62D" w:rsidR="009130B6" w:rsidRPr="002A239D" w:rsidRDefault="00940E7A" w:rsidP="006126D1">
            <w:pPr>
              <w:jc w:val="both"/>
              <w:rPr>
                <w:rFonts w:ascii="Calibri" w:hAnsi="Calibri"/>
                <w:szCs w:val="22"/>
              </w:rPr>
            </w:pPr>
            <w:r>
              <w:rPr>
                <w:rFonts w:ascii="Calibri" w:hAnsi="Calibri"/>
                <w:szCs w:val="22"/>
              </w:rPr>
              <w:t>LCC Highways have no objections.</w:t>
            </w:r>
          </w:p>
        </w:tc>
      </w:tr>
      <w:tr w:rsidR="008C75E4" w:rsidRPr="008C75E4" w14:paraId="64F1E4C0" w14:textId="77777777" w:rsidTr="009775FC">
        <w:trPr>
          <w:jc w:val="center"/>
        </w:trPr>
        <w:tc>
          <w:tcPr>
            <w:tcW w:w="3075" w:type="dxa"/>
            <w:gridSpan w:val="5"/>
            <w:tcMar>
              <w:top w:w="57" w:type="dxa"/>
              <w:bottom w:w="57" w:type="dxa"/>
            </w:tcMar>
          </w:tcPr>
          <w:p w14:paraId="159235A3"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728" w:type="dxa"/>
            <w:gridSpan w:val="9"/>
          </w:tcPr>
          <w:p w14:paraId="2520588D"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1AA63353" w14:textId="77777777" w:rsidTr="009775FC">
        <w:trPr>
          <w:jc w:val="center"/>
        </w:trPr>
        <w:tc>
          <w:tcPr>
            <w:tcW w:w="9803" w:type="dxa"/>
            <w:gridSpan w:val="14"/>
            <w:tcBorders>
              <w:bottom w:val="single" w:sz="4" w:space="0" w:color="BFBFBF" w:themeColor="background1" w:themeShade="BF"/>
            </w:tcBorders>
            <w:tcMar>
              <w:top w:w="57" w:type="dxa"/>
              <w:bottom w:w="57" w:type="dxa"/>
            </w:tcMar>
          </w:tcPr>
          <w:p w14:paraId="2EE17730" w14:textId="6F0878BD" w:rsidR="005878FE" w:rsidRPr="00435FC9" w:rsidRDefault="00A47F23" w:rsidP="00A47F23">
            <w:pPr>
              <w:jc w:val="both"/>
              <w:rPr>
                <w:rFonts w:ascii="Calibri" w:hAnsi="Calibri"/>
                <w:szCs w:val="22"/>
              </w:rPr>
            </w:pPr>
            <w:r>
              <w:rPr>
                <w:rFonts w:ascii="Calibri" w:hAnsi="Calibri"/>
                <w:szCs w:val="22"/>
              </w:rPr>
              <w:t>None.</w:t>
            </w:r>
          </w:p>
        </w:tc>
      </w:tr>
      <w:tr w:rsidR="008C75E4" w:rsidRPr="008C75E4" w14:paraId="5AA67F48" w14:textId="77777777" w:rsidTr="009775FC">
        <w:trPr>
          <w:trHeight w:hRule="exact" w:val="144"/>
          <w:jc w:val="center"/>
        </w:trPr>
        <w:tc>
          <w:tcPr>
            <w:tcW w:w="9803" w:type="dxa"/>
            <w:gridSpan w:val="14"/>
            <w:tcBorders>
              <w:left w:val="nil"/>
              <w:right w:val="nil"/>
            </w:tcBorders>
            <w:tcMar>
              <w:top w:w="57" w:type="dxa"/>
              <w:bottom w:w="57" w:type="dxa"/>
            </w:tcMar>
          </w:tcPr>
          <w:p w14:paraId="750BA42E" w14:textId="77777777" w:rsidR="00C0704D" w:rsidRPr="00504440" w:rsidRDefault="00C0704D" w:rsidP="006126D1">
            <w:pPr>
              <w:jc w:val="both"/>
              <w:rPr>
                <w:rFonts w:ascii="Calibri" w:hAnsi="Calibri"/>
                <w:sz w:val="4"/>
                <w:szCs w:val="4"/>
              </w:rPr>
            </w:pPr>
          </w:p>
        </w:tc>
      </w:tr>
      <w:tr w:rsidR="008C75E4" w:rsidRPr="008C75E4" w14:paraId="4FC5674E" w14:textId="77777777" w:rsidTr="009775FC">
        <w:trPr>
          <w:jc w:val="center"/>
        </w:trPr>
        <w:tc>
          <w:tcPr>
            <w:tcW w:w="9803" w:type="dxa"/>
            <w:gridSpan w:val="14"/>
            <w:tcMar>
              <w:top w:w="57" w:type="dxa"/>
              <w:bottom w:w="57" w:type="dxa"/>
            </w:tcMar>
          </w:tcPr>
          <w:p w14:paraId="406DCFB0"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10DFB3DD" w14:textId="77777777" w:rsidTr="009775FC">
        <w:trPr>
          <w:trHeight w:val="864"/>
          <w:jc w:val="center"/>
        </w:trPr>
        <w:tc>
          <w:tcPr>
            <w:tcW w:w="9803" w:type="dxa"/>
            <w:gridSpan w:val="14"/>
            <w:tcMar>
              <w:top w:w="57" w:type="dxa"/>
              <w:bottom w:w="57" w:type="dxa"/>
            </w:tcMar>
          </w:tcPr>
          <w:p w14:paraId="63190967" w14:textId="77777777" w:rsidR="008542DE" w:rsidRPr="00504440" w:rsidRDefault="00C0704D" w:rsidP="00504440">
            <w:pPr>
              <w:pStyle w:val="PLANNING"/>
              <w:rPr>
                <w:rFonts w:ascii="Calibri" w:hAnsi="Calibri"/>
                <w:b/>
                <w:bCs/>
                <w:szCs w:val="22"/>
              </w:rPr>
            </w:pPr>
            <w:proofErr w:type="spellStart"/>
            <w:r w:rsidRPr="008C75E4">
              <w:rPr>
                <w:rFonts w:ascii="Calibri" w:hAnsi="Calibri"/>
                <w:b/>
                <w:bCs/>
                <w:szCs w:val="22"/>
              </w:rPr>
              <w:t>Ribble</w:t>
            </w:r>
            <w:proofErr w:type="spellEnd"/>
            <w:r w:rsidRPr="008C75E4">
              <w:rPr>
                <w:rFonts w:ascii="Calibri" w:hAnsi="Calibri"/>
                <w:b/>
                <w:bCs/>
                <w:szCs w:val="22"/>
              </w:rPr>
              <w:t xml:space="preserve"> Valley Core Strategy:</w:t>
            </w:r>
          </w:p>
          <w:p w14:paraId="528AAE1A" w14:textId="77777777" w:rsidR="001946E0" w:rsidRDefault="001946E0" w:rsidP="006126D1">
            <w:pPr>
              <w:jc w:val="both"/>
              <w:rPr>
                <w:rFonts w:ascii="Calibri" w:hAnsi="Calibri"/>
                <w:b/>
                <w:szCs w:val="22"/>
              </w:rPr>
            </w:pPr>
          </w:p>
          <w:p w14:paraId="60C89E11" w14:textId="77777777" w:rsidR="002A035C" w:rsidRDefault="002A035C" w:rsidP="006126D1">
            <w:pPr>
              <w:jc w:val="both"/>
              <w:rPr>
                <w:rFonts w:ascii="Calibri" w:hAnsi="Calibri"/>
                <w:szCs w:val="22"/>
              </w:rPr>
            </w:pPr>
            <w:r w:rsidRPr="002A035C">
              <w:rPr>
                <w:rFonts w:ascii="Calibri" w:hAnsi="Calibri"/>
                <w:szCs w:val="22"/>
              </w:rPr>
              <w:t>Key Statement DS1</w:t>
            </w:r>
            <w:r>
              <w:rPr>
                <w:rFonts w:ascii="Calibri" w:hAnsi="Calibri"/>
                <w:szCs w:val="22"/>
              </w:rPr>
              <w:t xml:space="preserve"> - </w:t>
            </w:r>
            <w:r w:rsidRPr="002A035C">
              <w:rPr>
                <w:rFonts w:ascii="Calibri" w:hAnsi="Calibri"/>
                <w:szCs w:val="22"/>
              </w:rPr>
              <w:t xml:space="preserve">Development Strategy </w:t>
            </w:r>
          </w:p>
          <w:p w14:paraId="3757CB94" w14:textId="77777777" w:rsidR="002A035C" w:rsidRDefault="002A035C" w:rsidP="006126D1">
            <w:pPr>
              <w:jc w:val="both"/>
              <w:rPr>
                <w:rFonts w:ascii="Calibri" w:hAnsi="Calibri"/>
                <w:szCs w:val="22"/>
              </w:rPr>
            </w:pPr>
            <w:r w:rsidRPr="002A035C">
              <w:rPr>
                <w:rFonts w:ascii="Calibri" w:hAnsi="Calibri"/>
                <w:szCs w:val="22"/>
              </w:rPr>
              <w:t xml:space="preserve">Key Statement DS2 – Presumption in Favour of Sustainable Development </w:t>
            </w:r>
          </w:p>
          <w:p w14:paraId="645312DE" w14:textId="77777777" w:rsidR="002A035C" w:rsidRDefault="002A035C" w:rsidP="006126D1">
            <w:pPr>
              <w:jc w:val="both"/>
              <w:rPr>
                <w:rFonts w:ascii="Calibri" w:hAnsi="Calibri"/>
                <w:szCs w:val="22"/>
              </w:rPr>
            </w:pPr>
            <w:r w:rsidRPr="002A035C">
              <w:rPr>
                <w:rFonts w:ascii="Calibri" w:hAnsi="Calibri"/>
                <w:szCs w:val="22"/>
              </w:rPr>
              <w:t xml:space="preserve">Key Statement EN2 – Landscape </w:t>
            </w:r>
          </w:p>
          <w:p w14:paraId="5B4D6FC7" w14:textId="77777777" w:rsidR="002A035C" w:rsidRDefault="002A035C" w:rsidP="006126D1">
            <w:pPr>
              <w:jc w:val="both"/>
              <w:rPr>
                <w:rFonts w:ascii="Calibri" w:hAnsi="Calibri"/>
                <w:szCs w:val="22"/>
              </w:rPr>
            </w:pPr>
            <w:r w:rsidRPr="002A035C">
              <w:rPr>
                <w:rFonts w:ascii="Calibri" w:hAnsi="Calibri"/>
                <w:szCs w:val="22"/>
              </w:rPr>
              <w:t xml:space="preserve">Key Statement EN5 – Heritage Assets </w:t>
            </w:r>
          </w:p>
          <w:p w14:paraId="7E35065A" w14:textId="77777777" w:rsidR="002A035C" w:rsidRDefault="002A035C" w:rsidP="006126D1">
            <w:pPr>
              <w:jc w:val="both"/>
              <w:rPr>
                <w:rFonts w:ascii="Calibri" w:hAnsi="Calibri"/>
                <w:szCs w:val="22"/>
              </w:rPr>
            </w:pPr>
            <w:r w:rsidRPr="002A035C">
              <w:rPr>
                <w:rFonts w:ascii="Calibri" w:hAnsi="Calibri"/>
                <w:szCs w:val="22"/>
              </w:rPr>
              <w:t xml:space="preserve">Policy DMG1 – General Considerations </w:t>
            </w:r>
          </w:p>
          <w:p w14:paraId="188573E5" w14:textId="77777777" w:rsidR="002A035C" w:rsidRDefault="002A035C" w:rsidP="006126D1">
            <w:pPr>
              <w:jc w:val="both"/>
              <w:rPr>
                <w:rFonts w:ascii="Calibri" w:hAnsi="Calibri"/>
                <w:szCs w:val="22"/>
              </w:rPr>
            </w:pPr>
            <w:r w:rsidRPr="002A035C">
              <w:rPr>
                <w:rFonts w:ascii="Calibri" w:hAnsi="Calibri"/>
                <w:szCs w:val="22"/>
              </w:rPr>
              <w:t xml:space="preserve">Policy DMG2 – Strategic Considerations </w:t>
            </w:r>
          </w:p>
          <w:p w14:paraId="0A924483" w14:textId="580D9109" w:rsidR="002A035C" w:rsidRDefault="002A035C" w:rsidP="006126D1">
            <w:pPr>
              <w:jc w:val="both"/>
              <w:rPr>
                <w:rFonts w:ascii="Calibri" w:hAnsi="Calibri"/>
                <w:szCs w:val="22"/>
              </w:rPr>
            </w:pPr>
            <w:r>
              <w:rPr>
                <w:rFonts w:ascii="Calibri" w:hAnsi="Calibri"/>
                <w:szCs w:val="22"/>
              </w:rPr>
              <w:t xml:space="preserve">Policy DMG3 – Transport </w:t>
            </w:r>
            <w:proofErr w:type="gramStart"/>
            <w:r>
              <w:rPr>
                <w:rFonts w:ascii="Calibri" w:hAnsi="Calibri"/>
                <w:szCs w:val="22"/>
              </w:rPr>
              <w:t>And</w:t>
            </w:r>
            <w:proofErr w:type="gramEnd"/>
            <w:r>
              <w:rPr>
                <w:rFonts w:ascii="Calibri" w:hAnsi="Calibri"/>
                <w:szCs w:val="22"/>
              </w:rPr>
              <w:t xml:space="preserve"> Mobility</w:t>
            </w:r>
          </w:p>
          <w:p w14:paraId="46389134" w14:textId="77777777" w:rsidR="002A035C" w:rsidRDefault="002A035C" w:rsidP="006126D1">
            <w:pPr>
              <w:jc w:val="both"/>
              <w:rPr>
                <w:rFonts w:ascii="Calibri" w:hAnsi="Calibri"/>
                <w:szCs w:val="22"/>
              </w:rPr>
            </w:pPr>
            <w:r w:rsidRPr="002A035C">
              <w:rPr>
                <w:rFonts w:ascii="Calibri" w:hAnsi="Calibri"/>
                <w:szCs w:val="22"/>
              </w:rPr>
              <w:t xml:space="preserve">Policy DME4 – Protecting Heritage Assets </w:t>
            </w:r>
          </w:p>
          <w:p w14:paraId="12F3F83B" w14:textId="285B00C0" w:rsidR="00230AE6" w:rsidRPr="00230AE6" w:rsidRDefault="002A035C" w:rsidP="006126D1">
            <w:pPr>
              <w:jc w:val="both"/>
              <w:rPr>
                <w:rFonts w:ascii="Calibri" w:hAnsi="Calibri"/>
                <w:szCs w:val="22"/>
              </w:rPr>
            </w:pPr>
            <w:r w:rsidRPr="002A035C">
              <w:rPr>
                <w:rFonts w:ascii="Calibri" w:hAnsi="Calibri"/>
                <w:szCs w:val="22"/>
              </w:rPr>
              <w:t>Policy DMH5 – Residential and Curtilage Extensions</w:t>
            </w:r>
          </w:p>
          <w:p w14:paraId="15F5EA6E" w14:textId="77777777" w:rsidR="002A035C" w:rsidRDefault="002A035C" w:rsidP="00CB3674">
            <w:pPr>
              <w:overflowPunct/>
              <w:textAlignment w:val="auto"/>
              <w:rPr>
                <w:rFonts w:ascii="Calibri" w:hAnsi="Calibri"/>
                <w:b/>
                <w:szCs w:val="22"/>
              </w:rPr>
            </w:pPr>
          </w:p>
          <w:p w14:paraId="34869B58" w14:textId="03274E5D" w:rsidR="00C065A2" w:rsidRPr="00B02036" w:rsidRDefault="00C065A2" w:rsidP="00CB3674">
            <w:pPr>
              <w:overflowPunct/>
              <w:textAlignment w:val="auto"/>
              <w:rPr>
                <w:rFonts w:ascii="Calibri" w:hAnsi="Calibri"/>
                <w:b/>
                <w:szCs w:val="22"/>
              </w:rPr>
            </w:pPr>
            <w:r w:rsidRPr="00B02036">
              <w:rPr>
                <w:rFonts w:ascii="Calibri" w:hAnsi="Calibri"/>
                <w:b/>
                <w:szCs w:val="22"/>
              </w:rPr>
              <w:t>NPPF</w:t>
            </w:r>
          </w:p>
          <w:p w14:paraId="2B024361" w14:textId="77777777" w:rsidR="00ED5DDE" w:rsidRPr="00ED5DDE" w:rsidRDefault="00ED5DDE" w:rsidP="00CB3674">
            <w:pPr>
              <w:overflowPunct/>
              <w:textAlignment w:val="auto"/>
              <w:rPr>
                <w:rFonts w:ascii="Calibri" w:hAnsi="Calibri"/>
                <w:szCs w:val="22"/>
              </w:rPr>
            </w:pPr>
          </w:p>
        </w:tc>
      </w:tr>
      <w:tr w:rsidR="008C75E4" w:rsidRPr="008C75E4" w14:paraId="71393123" w14:textId="77777777" w:rsidTr="009775FC">
        <w:trPr>
          <w:trHeight w:val="864"/>
          <w:jc w:val="center"/>
        </w:trPr>
        <w:tc>
          <w:tcPr>
            <w:tcW w:w="9803" w:type="dxa"/>
            <w:gridSpan w:val="14"/>
            <w:tcBorders>
              <w:bottom w:val="single" w:sz="4" w:space="0" w:color="BFBFBF" w:themeColor="background1" w:themeShade="BF"/>
            </w:tcBorders>
            <w:tcMar>
              <w:top w:w="57" w:type="dxa"/>
              <w:bottom w:w="57" w:type="dxa"/>
            </w:tcMar>
          </w:tcPr>
          <w:p w14:paraId="7103CDAB" w14:textId="77777777" w:rsidR="00C0704D" w:rsidRPr="008C75E4" w:rsidRDefault="00C0704D" w:rsidP="006126D1">
            <w:pPr>
              <w:pStyle w:val="PLANNING"/>
              <w:rPr>
                <w:rFonts w:ascii="Calibri" w:hAnsi="Calibri"/>
                <w:b/>
                <w:bCs/>
                <w:szCs w:val="22"/>
              </w:rPr>
            </w:pPr>
            <w:r w:rsidRPr="008C75E4">
              <w:rPr>
                <w:rFonts w:ascii="Calibri" w:hAnsi="Calibri"/>
                <w:b/>
                <w:bCs/>
                <w:szCs w:val="22"/>
              </w:rPr>
              <w:t>Relevant Planning History:</w:t>
            </w:r>
          </w:p>
          <w:p w14:paraId="39F615A7" w14:textId="77777777" w:rsidR="00D56225" w:rsidRDefault="00D56225" w:rsidP="007A3ADF">
            <w:pPr>
              <w:pStyle w:val="PLANNING"/>
              <w:rPr>
                <w:rFonts w:ascii="Calibri" w:hAnsi="Calibri"/>
                <w:bCs/>
                <w:szCs w:val="22"/>
              </w:rPr>
            </w:pPr>
          </w:p>
          <w:p w14:paraId="30A97D50" w14:textId="36AFBE95" w:rsidR="0044122D" w:rsidRPr="00C52703" w:rsidRDefault="00CD0C27" w:rsidP="00940E7A">
            <w:pPr>
              <w:pStyle w:val="PLANNING"/>
              <w:rPr>
                <w:rFonts w:ascii="Calibri" w:hAnsi="Calibri"/>
                <w:bCs/>
                <w:szCs w:val="22"/>
              </w:rPr>
            </w:pPr>
            <w:r>
              <w:rPr>
                <w:rFonts w:ascii="Calibri" w:hAnsi="Calibri"/>
                <w:bCs/>
                <w:szCs w:val="22"/>
              </w:rPr>
              <w:t>No planning history relevant to the determination of the application.</w:t>
            </w:r>
          </w:p>
        </w:tc>
      </w:tr>
      <w:tr w:rsidR="008C75E4" w:rsidRPr="008C75E4" w14:paraId="541EC7DC" w14:textId="77777777" w:rsidTr="009775FC">
        <w:trPr>
          <w:trHeight w:hRule="exact" w:val="144"/>
          <w:jc w:val="center"/>
        </w:trPr>
        <w:tc>
          <w:tcPr>
            <w:tcW w:w="9803" w:type="dxa"/>
            <w:gridSpan w:val="14"/>
            <w:tcBorders>
              <w:left w:val="nil"/>
              <w:right w:val="nil"/>
            </w:tcBorders>
            <w:tcMar>
              <w:top w:w="57" w:type="dxa"/>
              <w:bottom w:w="57" w:type="dxa"/>
            </w:tcMar>
          </w:tcPr>
          <w:p w14:paraId="3A1F0C11" w14:textId="77777777" w:rsidR="003F16AA" w:rsidRPr="00504440" w:rsidRDefault="003F16AA" w:rsidP="00504440">
            <w:pPr>
              <w:rPr>
                <w:sz w:val="4"/>
                <w:szCs w:val="4"/>
              </w:rPr>
            </w:pPr>
          </w:p>
        </w:tc>
      </w:tr>
      <w:tr w:rsidR="008C75E4" w:rsidRPr="008C75E4" w14:paraId="05A8197D" w14:textId="77777777" w:rsidTr="009775FC">
        <w:trPr>
          <w:jc w:val="center"/>
        </w:trPr>
        <w:tc>
          <w:tcPr>
            <w:tcW w:w="9803" w:type="dxa"/>
            <w:gridSpan w:val="14"/>
            <w:tcMar>
              <w:top w:w="57" w:type="dxa"/>
              <w:bottom w:w="57" w:type="dxa"/>
            </w:tcMar>
          </w:tcPr>
          <w:p w14:paraId="3BE61B0A"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5CDDC6AF" w14:textId="77777777" w:rsidTr="009775FC">
        <w:trPr>
          <w:trHeight w:val="1152"/>
          <w:jc w:val="center"/>
        </w:trPr>
        <w:tc>
          <w:tcPr>
            <w:tcW w:w="9803" w:type="dxa"/>
            <w:gridSpan w:val="14"/>
            <w:tcMar>
              <w:top w:w="57" w:type="dxa"/>
              <w:bottom w:w="57" w:type="dxa"/>
            </w:tcMar>
          </w:tcPr>
          <w:p w14:paraId="1CE6957F"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14:paraId="3252257E" w14:textId="77777777" w:rsidR="00EB2CC5" w:rsidRDefault="00EB2CC5" w:rsidP="0043472B">
            <w:pPr>
              <w:jc w:val="both"/>
              <w:rPr>
                <w:rFonts w:asciiTheme="minorHAnsi" w:hAnsiTheme="minorHAnsi" w:cstheme="minorHAnsi"/>
                <w:szCs w:val="22"/>
              </w:rPr>
            </w:pPr>
          </w:p>
          <w:p w14:paraId="2BA04858" w14:textId="571BD0DB" w:rsidR="006644F6" w:rsidRDefault="00C52703" w:rsidP="0043472B">
            <w:pPr>
              <w:jc w:val="both"/>
              <w:rPr>
                <w:rFonts w:asciiTheme="minorHAnsi" w:hAnsiTheme="minorHAnsi" w:cstheme="minorHAnsi"/>
                <w:szCs w:val="22"/>
              </w:rPr>
            </w:pPr>
            <w:r>
              <w:rPr>
                <w:rFonts w:asciiTheme="minorHAnsi" w:hAnsiTheme="minorHAnsi" w:cstheme="minorHAnsi"/>
                <w:szCs w:val="22"/>
              </w:rPr>
              <w:t xml:space="preserve">The application relates to a </w:t>
            </w:r>
            <w:r w:rsidR="00DE133C">
              <w:rPr>
                <w:rFonts w:asciiTheme="minorHAnsi" w:hAnsiTheme="minorHAnsi" w:cstheme="minorHAnsi"/>
                <w:szCs w:val="22"/>
              </w:rPr>
              <w:t xml:space="preserve">detached property in </w:t>
            </w:r>
            <w:proofErr w:type="spellStart"/>
            <w:r w:rsidR="0019677E">
              <w:rPr>
                <w:rFonts w:asciiTheme="minorHAnsi" w:hAnsiTheme="minorHAnsi" w:cstheme="minorHAnsi"/>
                <w:szCs w:val="22"/>
              </w:rPr>
              <w:t>Sawley</w:t>
            </w:r>
            <w:proofErr w:type="spellEnd"/>
            <w:r w:rsidR="00DE133C">
              <w:rPr>
                <w:rFonts w:asciiTheme="minorHAnsi" w:hAnsiTheme="minorHAnsi" w:cstheme="minorHAnsi"/>
                <w:szCs w:val="22"/>
              </w:rPr>
              <w:t xml:space="preserve">. The property consists of </w:t>
            </w:r>
            <w:r w:rsidR="00CD0C27">
              <w:rPr>
                <w:rFonts w:asciiTheme="minorHAnsi" w:hAnsiTheme="minorHAnsi" w:cstheme="minorHAnsi"/>
                <w:szCs w:val="22"/>
              </w:rPr>
              <w:t>brick</w:t>
            </w:r>
            <w:r w:rsidR="0046087B">
              <w:rPr>
                <w:rFonts w:asciiTheme="minorHAnsi" w:hAnsiTheme="minorHAnsi" w:cstheme="minorHAnsi"/>
                <w:szCs w:val="22"/>
              </w:rPr>
              <w:t xml:space="preserve">, </w:t>
            </w:r>
            <w:r w:rsidR="00CD0C27">
              <w:rPr>
                <w:rFonts w:asciiTheme="minorHAnsi" w:hAnsiTheme="minorHAnsi" w:cstheme="minorHAnsi"/>
                <w:szCs w:val="22"/>
              </w:rPr>
              <w:t>slate</w:t>
            </w:r>
            <w:r w:rsidR="0046087B">
              <w:rPr>
                <w:rFonts w:asciiTheme="minorHAnsi" w:hAnsiTheme="minorHAnsi" w:cstheme="minorHAnsi"/>
                <w:szCs w:val="22"/>
              </w:rPr>
              <w:t xml:space="preserve"> roof tiles and </w:t>
            </w:r>
            <w:r w:rsidR="0044122D">
              <w:rPr>
                <w:rFonts w:asciiTheme="minorHAnsi" w:hAnsiTheme="minorHAnsi" w:cstheme="minorHAnsi"/>
                <w:szCs w:val="22"/>
              </w:rPr>
              <w:t>white</w:t>
            </w:r>
            <w:r w:rsidR="0046087B">
              <w:rPr>
                <w:rFonts w:asciiTheme="minorHAnsi" w:hAnsiTheme="minorHAnsi" w:cstheme="minorHAnsi"/>
                <w:szCs w:val="22"/>
              </w:rPr>
              <w:t xml:space="preserve"> UPVC doors and windows. </w:t>
            </w:r>
            <w:r w:rsidR="00CD0C27" w:rsidRPr="002D267F">
              <w:rPr>
                <w:rFonts w:asciiTheme="minorHAnsi" w:hAnsiTheme="minorHAnsi" w:cstheme="minorHAnsi"/>
                <w:szCs w:val="22"/>
              </w:rPr>
              <w:t xml:space="preserve">The proposal involves the </w:t>
            </w:r>
            <w:r w:rsidR="00C70E48" w:rsidRPr="002D267F">
              <w:rPr>
                <w:rFonts w:asciiTheme="minorHAnsi" w:hAnsiTheme="minorHAnsi" w:cstheme="minorHAnsi"/>
                <w:szCs w:val="22"/>
              </w:rPr>
              <w:t>partial demolition</w:t>
            </w:r>
            <w:r w:rsidR="00CD0C27" w:rsidRPr="002D267F">
              <w:rPr>
                <w:rFonts w:asciiTheme="minorHAnsi" w:hAnsiTheme="minorHAnsi" w:cstheme="minorHAnsi"/>
                <w:szCs w:val="22"/>
              </w:rPr>
              <w:t xml:space="preserve"> </w:t>
            </w:r>
            <w:r w:rsidR="00C70E48" w:rsidRPr="002D267F">
              <w:rPr>
                <w:rFonts w:asciiTheme="minorHAnsi" w:hAnsiTheme="minorHAnsi" w:cstheme="minorHAnsi"/>
                <w:szCs w:val="22"/>
              </w:rPr>
              <w:t xml:space="preserve">and rebuild </w:t>
            </w:r>
            <w:r w:rsidR="00CD0C27" w:rsidRPr="002D267F">
              <w:rPr>
                <w:rFonts w:asciiTheme="minorHAnsi" w:hAnsiTheme="minorHAnsi" w:cstheme="minorHAnsi"/>
                <w:szCs w:val="22"/>
              </w:rPr>
              <w:t>of a</w:t>
            </w:r>
            <w:r w:rsidR="00C70E48" w:rsidRPr="002D267F">
              <w:rPr>
                <w:rFonts w:asciiTheme="minorHAnsi" w:hAnsiTheme="minorHAnsi" w:cstheme="minorHAnsi"/>
                <w:szCs w:val="22"/>
              </w:rPr>
              <w:t>n existing</w:t>
            </w:r>
            <w:r w:rsidR="00CD0C27" w:rsidRPr="002D267F">
              <w:rPr>
                <w:rFonts w:asciiTheme="minorHAnsi" w:hAnsiTheme="minorHAnsi" w:cstheme="minorHAnsi"/>
                <w:szCs w:val="22"/>
              </w:rPr>
              <w:t xml:space="preserve"> </w:t>
            </w:r>
            <w:r w:rsidR="00CD0C27" w:rsidRPr="002D267F">
              <w:rPr>
                <w:rFonts w:asciiTheme="minorHAnsi" w:hAnsiTheme="minorHAnsi" w:cstheme="minorHAnsi"/>
                <w:szCs w:val="22"/>
              </w:rPr>
              <w:lastRenderedPageBreak/>
              <w:t>greenhouse and potting shed</w:t>
            </w:r>
            <w:r w:rsidR="00A37490" w:rsidRPr="002D267F">
              <w:rPr>
                <w:rFonts w:asciiTheme="minorHAnsi" w:hAnsiTheme="minorHAnsi" w:cstheme="minorHAnsi"/>
                <w:szCs w:val="22"/>
              </w:rPr>
              <w:t xml:space="preserve"> </w:t>
            </w:r>
            <w:r w:rsidR="00CD0C27" w:rsidRPr="002D267F">
              <w:rPr>
                <w:rFonts w:asciiTheme="minorHAnsi" w:hAnsiTheme="minorHAnsi" w:cstheme="minorHAnsi"/>
                <w:szCs w:val="22"/>
              </w:rPr>
              <w:t>situated</w:t>
            </w:r>
            <w:r w:rsidR="00C70E48" w:rsidRPr="002D267F">
              <w:rPr>
                <w:rFonts w:asciiTheme="minorHAnsi" w:hAnsiTheme="minorHAnsi" w:cstheme="minorHAnsi"/>
                <w:szCs w:val="22"/>
              </w:rPr>
              <w:t xml:space="preserve"> to the front of the property, both of which are to be converted to a car port and </w:t>
            </w:r>
            <w:proofErr w:type="gramStart"/>
            <w:r w:rsidR="00C70E48" w:rsidRPr="002D267F">
              <w:rPr>
                <w:rFonts w:asciiTheme="minorHAnsi" w:hAnsiTheme="minorHAnsi" w:cstheme="minorHAnsi"/>
                <w:szCs w:val="22"/>
              </w:rPr>
              <w:t>store room</w:t>
            </w:r>
            <w:proofErr w:type="gramEnd"/>
            <w:r w:rsidR="00CD0C27" w:rsidRPr="002D267F">
              <w:rPr>
                <w:rFonts w:asciiTheme="minorHAnsi" w:hAnsiTheme="minorHAnsi" w:cstheme="minorHAnsi"/>
                <w:szCs w:val="22"/>
              </w:rPr>
              <w:t>.</w:t>
            </w:r>
            <w:r w:rsidR="00CD0C27">
              <w:rPr>
                <w:rFonts w:asciiTheme="minorHAnsi" w:hAnsiTheme="minorHAnsi" w:cstheme="minorHAnsi"/>
                <w:szCs w:val="22"/>
              </w:rPr>
              <w:t xml:space="preserve"> </w:t>
            </w:r>
            <w:r w:rsidR="0044122D">
              <w:rPr>
                <w:rFonts w:asciiTheme="minorHAnsi" w:hAnsiTheme="minorHAnsi" w:cstheme="minorHAnsi"/>
                <w:szCs w:val="22"/>
              </w:rPr>
              <w:t xml:space="preserve">The </w:t>
            </w:r>
            <w:r w:rsidR="00CD0C27">
              <w:rPr>
                <w:rFonts w:asciiTheme="minorHAnsi" w:hAnsiTheme="minorHAnsi" w:cstheme="minorHAnsi"/>
                <w:szCs w:val="22"/>
              </w:rPr>
              <w:t xml:space="preserve">property is situated within a small cluster of detached dwellings within the North-eastern </w:t>
            </w:r>
            <w:r w:rsidR="00A37490">
              <w:rPr>
                <w:rFonts w:asciiTheme="minorHAnsi" w:hAnsiTheme="minorHAnsi" w:cstheme="minorHAnsi"/>
                <w:szCs w:val="22"/>
              </w:rPr>
              <w:t xml:space="preserve">extent of </w:t>
            </w:r>
            <w:proofErr w:type="spellStart"/>
            <w:r w:rsidR="00A37490">
              <w:rPr>
                <w:rFonts w:asciiTheme="minorHAnsi" w:hAnsiTheme="minorHAnsi" w:cstheme="minorHAnsi"/>
                <w:szCs w:val="22"/>
              </w:rPr>
              <w:t>Sawley</w:t>
            </w:r>
            <w:proofErr w:type="spellEnd"/>
            <w:r w:rsidR="0044122D">
              <w:rPr>
                <w:rFonts w:asciiTheme="minorHAnsi" w:hAnsiTheme="minorHAnsi" w:cstheme="minorHAnsi"/>
                <w:szCs w:val="22"/>
              </w:rPr>
              <w:t>.</w:t>
            </w:r>
          </w:p>
          <w:p w14:paraId="4630E569" w14:textId="30724A7C" w:rsidR="00C52703" w:rsidRPr="003C0C2B" w:rsidRDefault="00C52703" w:rsidP="0043472B">
            <w:pPr>
              <w:jc w:val="both"/>
              <w:rPr>
                <w:rFonts w:asciiTheme="minorHAnsi" w:hAnsiTheme="minorHAnsi" w:cstheme="minorHAnsi"/>
                <w:szCs w:val="22"/>
              </w:rPr>
            </w:pPr>
          </w:p>
        </w:tc>
      </w:tr>
      <w:tr w:rsidR="008C75E4" w:rsidRPr="008C75E4" w14:paraId="0F6FC8F6" w14:textId="77777777" w:rsidTr="009775FC">
        <w:trPr>
          <w:trHeight w:val="1152"/>
          <w:jc w:val="center"/>
        </w:trPr>
        <w:tc>
          <w:tcPr>
            <w:tcW w:w="9803" w:type="dxa"/>
            <w:gridSpan w:val="14"/>
            <w:tcMar>
              <w:top w:w="57" w:type="dxa"/>
              <w:bottom w:w="57" w:type="dxa"/>
            </w:tcMar>
          </w:tcPr>
          <w:p w14:paraId="431C03BC" w14:textId="77777777" w:rsidR="00AD627A" w:rsidRDefault="00C0704D" w:rsidP="0043472B">
            <w:pPr>
              <w:pStyle w:val="Header"/>
              <w:tabs>
                <w:tab w:val="clear" w:pos="4153"/>
                <w:tab w:val="clear" w:pos="8306"/>
              </w:tabs>
              <w:jc w:val="both"/>
              <w:rPr>
                <w:rFonts w:ascii="Calibri" w:hAnsi="Calibri"/>
                <w:b/>
                <w:szCs w:val="22"/>
              </w:rPr>
            </w:pPr>
            <w:r w:rsidRPr="008C75E4">
              <w:rPr>
                <w:rFonts w:ascii="Calibri" w:hAnsi="Calibri"/>
                <w:b/>
                <w:szCs w:val="22"/>
              </w:rPr>
              <w:lastRenderedPageBreak/>
              <w:t>Propose</w:t>
            </w:r>
            <w:r w:rsidR="0043472B">
              <w:rPr>
                <w:rFonts w:ascii="Calibri" w:hAnsi="Calibri"/>
                <w:b/>
                <w:szCs w:val="22"/>
              </w:rPr>
              <w:t>d</w:t>
            </w:r>
            <w:r w:rsidRPr="008C75E4">
              <w:rPr>
                <w:rFonts w:ascii="Calibri" w:hAnsi="Calibri"/>
                <w:b/>
                <w:szCs w:val="22"/>
              </w:rPr>
              <w:t xml:space="preserve"> Development for which consent is sought:</w:t>
            </w:r>
          </w:p>
          <w:p w14:paraId="24C82D2C" w14:textId="77777777" w:rsidR="00096654" w:rsidRDefault="00096654" w:rsidP="0043472B">
            <w:pPr>
              <w:pStyle w:val="Header"/>
              <w:tabs>
                <w:tab w:val="clear" w:pos="4153"/>
                <w:tab w:val="clear" w:pos="8306"/>
              </w:tabs>
              <w:jc w:val="both"/>
              <w:rPr>
                <w:rFonts w:ascii="Calibri" w:hAnsi="Calibri"/>
                <w:b/>
                <w:szCs w:val="22"/>
              </w:rPr>
            </w:pPr>
          </w:p>
          <w:p w14:paraId="2E79BDB6" w14:textId="07FABE4D" w:rsidR="00D2076E" w:rsidRPr="00096654" w:rsidRDefault="00A47F23" w:rsidP="00BD6206">
            <w:pPr>
              <w:pStyle w:val="Header"/>
              <w:tabs>
                <w:tab w:val="clear" w:pos="4153"/>
                <w:tab w:val="clear" w:pos="8306"/>
              </w:tabs>
              <w:jc w:val="both"/>
              <w:rPr>
                <w:rFonts w:ascii="Calibri" w:hAnsi="Calibri"/>
                <w:szCs w:val="22"/>
              </w:rPr>
            </w:pPr>
            <w:r w:rsidRPr="002D267F">
              <w:rPr>
                <w:rFonts w:ascii="Calibri" w:hAnsi="Calibri"/>
                <w:szCs w:val="22"/>
              </w:rPr>
              <w:t xml:space="preserve">Consent is sought for the construction of </w:t>
            </w:r>
            <w:r w:rsidR="0046489F" w:rsidRPr="002D267F">
              <w:rPr>
                <w:rFonts w:ascii="Calibri" w:hAnsi="Calibri"/>
                <w:szCs w:val="22"/>
              </w:rPr>
              <w:t xml:space="preserve">a </w:t>
            </w:r>
            <w:r w:rsidR="00940E7A" w:rsidRPr="002D267F">
              <w:rPr>
                <w:rFonts w:ascii="Calibri" w:hAnsi="Calibri"/>
                <w:szCs w:val="22"/>
              </w:rPr>
              <w:t xml:space="preserve">car port and </w:t>
            </w:r>
            <w:proofErr w:type="gramStart"/>
            <w:r w:rsidR="00940E7A" w:rsidRPr="002D267F">
              <w:rPr>
                <w:rFonts w:ascii="Calibri" w:hAnsi="Calibri"/>
                <w:szCs w:val="22"/>
              </w:rPr>
              <w:t>store room</w:t>
            </w:r>
            <w:proofErr w:type="gramEnd"/>
            <w:r w:rsidR="00006D42" w:rsidRPr="002D267F">
              <w:rPr>
                <w:rFonts w:ascii="Calibri" w:hAnsi="Calibri"/>
                <w:szCs w:val="22"/>
              </w:rPr>
              <w:t>.</w:t>
            </w:r>
          </w:p>
        </w:tc>
      </w:tr>
      <w:tr w:rsidR="00BD6206" w:rsidRPr="008C75E4" w14:paraId="0AF2EBD3" w14:textId="77777777" w:rsidTr="009775FC">
        <w:trPr>
          <w:trHeight w:val="1152"/>
          <w:jc w:val="center"/>
        </w:trPr>
        <w:tc>
          <w:tcPr>
            <w:tcW w:w="9803" w:type="dxa"/>
            <w:gridSpan w:val="14"/>
            <w:tcMar>
              <w:top w:w="57" w:type="dxa"/>
              <w:bottom w:w="57" w:type="dxa"/>
            </w:tcMar>
          </w:tcPr>
          <w:p w14:paraId="4E7D30AD" w14:textId="77777777" w:rsidR="00BD6206" w:rsidRDefault="00BD6206" w:rsidP="0043472B">
            <w:pPr>
              <w:pStyle w:val="Header"/>
              <w:tabs>
                <w:tab w:val="clear" w:pos="4153"/>
                <w:tab w:val="clear" w:pos="8306"/>
              </w:tabs>
              <w:jc w:val="both"/>
              <w:rPr>
                <w:rFonts w:ascii="Calibri" w:hAnsi="Calibri"/>
                <w:b/>
                <w:szCs w:val="22"/>
              </w:rPr>
            </w:pPr>
            <w:r>
              <w:rPr>
                <w:rFonts w:ascii="Calibri" w:hAnsi="Calibri"/>
                <w:b/>
                <w:szCs w:val="22"/>
              </w:rPr>
              <w:t>Principle of development:</w:t>
            </w:r>
          </w:p>
          <w:p w14:paraId="33C1363D" w14:textId="77777777" w:rsidR="006644F6" w:rsidRDefault="006644F6" w:rsidP="0043472B">
            <w:pPr>
              <w:pStyle w:val="Header"/>
              <w:tabs>
                <w:tab w:val="clear" w:pos="4153"/>
                <w:tab w:val="clear" w:pos="8306"/>
              </w:tabs>
              <w:jc w:val="both"/>
              <w:rPr>
                <w:rFonts w:ascii="Calibri" w:hAnsi="Calibri"/>
                <w:b/>
                <w:szCs w:val="22"/>
              </w:rPr>
            </w:pPr>
          </w:p>
          <w:p w14:paraId="164A9063" w14:textId="7B1C02C2" w:rsidR="006644F6" w:rsidRPr="006644F6" w:rsidRDefault="006644F6" w:rsidP="006644F6">
            <w:pPr>
              <w:pStyle w:val="Header"/>
              <w:rPr>
                <w:rFonts w:ascii="Calibri" w:hAnsi="Calibri"/>
                <w:szCs w:val="22"/>
              </w:rPr>
            </w:pPr>
            <w:r w:rsidRPr="006644F6">
              <w:rPr>
                <w:rFonts w:ascii="Calibri" w:hAnsi="Calibri"/>
                <w:szCs w:val="22"/>
              </w:rPr>
              <w:t>The proposal is a domestic extension to a dwelling and is acceptable in principle subject to an assessment of the material planning considerations.</w:t>
            </w:r>
            <w:r w:rsidR="00C01335">
              <w:rPr>
                <w:rFonts w:ascii="Calibri" w:hAnsi="Calibri"/>
                <w:szCs w:val="22"/>
              </w:rPr>
              <w:t xml:space="preserve"> </w:t>
            </w:r>
            <w:r w:rsidR="00C01335" w:rsidRPr="00C01335">
              <w:rPr>
                <w:rFonts w:ascii="Calibri" w:hAnsi="Calibri"/>
                <w:szCs w:val="22"/>
              </w:rPr>
              <w:t xml:space="preserve">The proposal site lies within the Forest of Bowland Area of Outstanding Natural Beauty and is situated within the </w:t>
            </w:r>
            <w:proofErr w:type="spellStart"/>
            <w:r w:rsidR="00C01335" w:rsidRPr="00C01335">
              <w:rPr>
                <w:rFonts w:ascii="Calibri" w:hAnsi="Calibri"/>
                <w:szCs w:val="22"/>
              </w:rPr>
              <w:t>Sa</w:t>
            </w:r>
            <w:r w:rsidR="00C01335">
              <w:rPr>
                <w:rFonts w:ascii="Calibri" w:hAnsi="Calibri"/>
                <w:szCs w:val="22"/>
              </w:rPr>
              <w:t>wley</w:t>
            </w:r>
            <w:proofErr w:type="spellEnd"/>
            <w:r w:rsidR="00C01335" w:rsidRPr="00C01335">
              <w:rPr>
                <w:rFonts w:ascii="Calibri" w:hAnsi="Calibri"/>
                <w:szCs w:val="22"/>
              </w:rPr>
              <w:t xml:space="preserve"> Conservation Area therefore consideration will be given towards the effect of the proposal on the visual and historic character of the surrounding area.</w:t>
            </w:r>
          </w:p>
          <w:p w14:paraId="4591F1B8" w14:textId="77777777" w:rsidR="006644F6" w:rsidRPr="008C75E4" w:rsidRDefault="006644F6" w:rsidP="0043472B">
            <w:pPr>
              <w:pStyle w:val="Header"/>
              <w:tabs>
                <w:tab w:val="clear" w:pos="4153"/>
                <w:tab w:val="clear" w:pos="8306"/>
              </w:tabs>
              <w:jc w:val="both"/>
              <w:rPr>
                <w:rFonts w:ascii="Calibri" w:hAnsi="Calibri"/>
                <w:b/>
                <w:szCs w:val="22"/>
              </w:rPr>
            </w:pPr>
          </w:p>
        </w:tc>
      </w:tr>
      <w:tr w:rsidR="008C75E4" w:rsidRPr="008C75E4" w14:paraId="7E4BEC4D" w14:textId="77777777" w:rsidTr="009775FC">
        <w:trPr>
          <w:trHeight w:val="864"/>
          <w:jc w:val="center"/>
        </w:trPr>
        <w:tc>
          <w:tcPr>
            <w:tcW w:w="9803" w:type="dxa"/>
            <w:gridSpan w:val="14"/>
            <w:tcMar>
              <w:top w:w="57" w:type="dxa"/>
              <w:bottom w:w="57" w:type="dxa"/>
            </w:tcMar>
          </w:tcPr>
          <w:p w14:paraId="244DB82C" w14:textId="77777777" w:rsidR="00ED00B7" w:rsidRDefault="00F71D53" w:rsidP="006126D1">
            <w:pPr>
              <w:contextualSpacing/>
              <w:jc w:val="both"/>
              <w:rPr>
                <w:rFonts w:ascii="Calibri" w:hAnsi="Calibri"/>
                <w:b/>
                <w:szCs w:val="22"/>
              </w:rPr>
            </w:pPr>
            <w:r w:rsidRPr="00DF42DA">
              <w:rPr>
                <w:rFonts w:ascii="Calibri" w:hAnsi="Calibri"/>
                <w:b/>
                <w:szCs w:val="22"/>
              </w:rPr>
              <w:t>Residential Amenity</w:t>
            </w:r>
            <w:r w:rsidR="00DF42DA" w:rsidRPr="00DF42DA">
              <w:rPr>
                <w:rFonts w:ascii="Calibri" w:hAnsi="Calibri"/>
                <w:b/>
                <w:szCs w:val="22"/>
              </w:rPr>
              <w:t>:</w:t>
            </w:r>
          </w:p>
          <w:p w14:paraId="549F4481" w14:textId="77777777" w:rsidR="00C6456D" w:rsidRDefault="00C6456D" w:rsidP="00454754">
            <w:pPr>
              <w:contextualSpacing/>
              <w:jc w:val="both"/>
              <w:rPr>
                <w:rFonts w:ascii="Calibri" w:hAnsi="Calibri"/>
                <w:szCs w:val="22"/>
              </w:rPr>
            </w:pPr>
          </w:p>
          <w:p w14:paraId="29021882" w14:textId="7750AFE2" w:rsidR="00A37490" w:rsidRDefault="00C8579F" w:rsidP="001E383B">
            <w:pPr>
              <w:contextualSpacing/>
              <w:jc w:val="both"/>
              <w:rPr>
                <w:rFonts w:ascii="Calibri" w:hAnsi="Calibri"/>
                <w:szCs w:val="22"/>
              </w:rPr>
            </w:pPr>
            <w:r>
              <w:rPr>
                <w:rFonts w:ascii="Calibri" w:hAnsi="Calibri"/>
                <w:szCs w:val="22"/>
              </w:rPr>
              <w:t xml:space="preserve">The proposed </w:t>
            </w:r>
            <w:proofErr w:type="gramStart"/>
            <w:r>
              <w:rPr>
                <w:rFonts w:ascii="Calibri" w:hAnsi="Calibri"/>
                <w:szCs w:val="22"/>
              </w:rPr>
              <w:t>store room</w:t>
            </w:r>
            <w:proofErr w:type="gramEnd"/>
            <w:r>
              <w:rPr>
                <w:rFonts w:ascii="Calibri" w:hAnsi="Calibri"/>
                <w:szCs w:val="22"/>
              </w:rPr>
              <w:t xml:space="preserve"> and car port would not be used for residential or </w:t>
            </w:r>
            <w:r w:rsidRPr="002D267F">
              <w:rPr>
                <w:rFonts w:ascii="Calibri" w:hAnsi="Calibri"/>
                <w:szCs w:val="22"/>
              </w:rPr>
              <w:t xml:space="preserve">recreational purposes </w:t>
            </w:r>
            <w:r w:rsidR="001E383B" w:rsidRPr="002D267F">
              <w:rPr>
                <w:rFonts w:ascii="Calibri" w:hAnsi="Calibri"/>
                <w:szCs w:val="22"/>
              </w:rPr>
              <w:t>with only a minor increase in height to the roof of the existing potting shed</w:t>
            </w:r>
            <w:r w:rsidR="001E383B">
              <w:rPr>
                <w:rFonts w:ascii="Calibri" w:hAnsi="Calibri"/>
                <w:szCs w:val="22"/>
              </w:rPr>
              <w:t xml:space="preserve"> proposed </w:t>
            </w:r>
            <w:r>
              <w:rPr>
                <w:rFonts w:ascii="Calibri" w:hAnsi="Calibri"/>
                <w:szCs w:val="22"/>
              </w:rPr>
              <w:t>therefore no issues with regards to loss of privacy</w:t>
            </w:r>
            <w:r w:rsidR="001E383B">
              <w:rPr>
                <w:rFonts w:ascii="Calibri" w:hAnsi="Calibri"/>
                <w:szCs w:val="22"/>
              </w:rPr>
              <w:t>, natural light, outlook</w:t>
            </w:r>
            <w:r>
              <w:rPr>
                <w:rFonts w:ascii="Calibri" w:hAnsi="Calibri"/>
                <w:szCs w:val="22"/>
              </w:rPr>
              <w:t xml:space="preserve"> or noise disturbances are anticipated as a result of the proposed works. </w:t>
            </w:r>
          </w:p>
          <w:p w14:paraId="7D13DE81" w14:textId="3CFBF566" w:rsidR="001E383B" w:rsidRPr="00D23470" w:rsidRDefault="001E383B" w:rsidP="001E383B">
            <w:pPr>
              <w:contextualSpacing/>
              <w:jc w:val="both"/>
              <w:rPr>
                <w:rFonts w:ascii="Calibri" w:hAnsi="Calibri"/>
                <w:szCs w:val="22"/>
              </w:rPr>
            </w:pPr>
          </w:p>
        </w:tc>
      </w:tr>
      <w:tr w:rsidR="008C75E4" w:rsidRPr="008C75E4" w14:paraId="2C196D2F" w14:textId="77777777" w:rsidTr="009775FC">
        <w:trPr>
          <w:trHeight w:val="864"/>
          <w:jc w:val="center"/>
        </w:trPr>
        <w:tc>
          <w:tcPr>
            <w:tcW w:w="9803" w:type="dxa"/>
            <w:gridSpan w:val="14"/>
            <w:tcMar>
              <w:top w:w="57" w:type="dxa"/>
              <w:bottom w:w="57" w:type="dxa"/>
            </w:tcMar>
          </w:tcPr>
          <w:p w14:paraId="41B5467A" w14:textId="05E7A7E8" w:rsidR="00C0704D" w:rsidRDefault="00DF42DA" w:rsidP="006126D1">
            <w:pPr>
              <w:contextualSpacing/>
              <w:jc w:val="both"/>
              <w:rPr>
                <w:rFonts w:ascii="Calibri" w:hAnsi="Calibri"/>
                <w:b/>
                <w:szCs w:val="22"/>
              </w:rPr>
            </w:pPr>
            <w:r w:rsidRPr="00DF42DA">
              <w:rPr>
                <w:rFonts w:ascii="Calibri" w:hAnsi="Calibri"/>
                <w:b/>
                <w:szCs w:val="22"/>
              </w:rPr>
              <w:t>Visual Amenity</w:t>
            </w:r>
            <w:r w:rsidR="002A035C">
              <w:rPr>
                <w:rFonts w:ascii="Calibri" w:hAnsi="Calibri"/>
                <w:b/>
                <w:szCs w:val="22"/>
              </w:rPr>
              <w:t xml:space="preserve"> / Landscape</w:t>
            </w:r>
            <w:r w:rsidRPr="00DF42DA">
              <w:rPr>
                <w:rFonts w:ascii="Calibri" w:hAnsi="Calibri"/>
                <w:b/>
                <w:szCs w:val="22"/>
              </w:rPr>
              <w:t>:</w:t>
            </w:r>
          </w:p>
          <w:p w14:paraId="625D7D93" w14:textId="7C13D1B4" w:rsidR="00C50517" w:rsidRDefault="00C50517" w:rsidP="00454754">
            <w:pPr>
              <w:contextualSpacing/>
              <w:jc w:val="both"/>
              <w:rPr>
                <w:rFonts w:ascii="Calibri" w:hAnsi="Calibri"/>
                <w:szCs w:val="22"/>
              </w:rPr>
            </w:pPr>
          </w:p>
          <w:p w14:paraId="2D31E708" w14:textId="5408462C" w:rsidR="007B03CF" w:rsidRDefault="007B03CF" w:rsidP="00454754">
            <w:pPr>
              <w:contextualSpacing/>
              <w:jc w:val="both"/>
              <w:rPr>
                <w:rFonts w:ascii="Calibri" w:hAnsi="Calibri"/>
                <w:szCs w:val="22"/>
              </w:rPr>
            </w:pPr>
            <w:r>
              <w:rPr>
                <w:rFonts w:ascii="Calibri" w:hAnsi="Calibri"/>
                <w:szCs w:val="22"/>
              </w:rPr>
              <w:t>The</w:t>
            </w:r>
            <w:r w:rsidR="001E383B">
              <w:rPr>
                <w:rFonts w:ascii="Calibri" w:hAnsi="Calibri"/>
                <w:szCs w:val="22"/>
              </w:rPr>
              <w:t xml:space="preserve"> car port and </w:t>
            </w:r>
            <w:proofErr w:type="gramStart"/>
            <w:r w:rsidR="001E383B">
              <w:rPr>
                <w:rFonts w:ascii="Calibri" w:hAnsi="Calibri"/>
                <w:szCs w:val="22"/>
              </w:rPr>
              <w:t>store room</w:t>
            </w:r>
            <w:proofErr w:type="gramEnd"/>
            <w:r w:rsidR="001E383B">
              <w:rPr>
                <w:rFonts w:ascii="Calibri" w:hAnsi="Calibri"/>
                <w:szCs w:val="22"/>
              </w:rPr>
              <w:t xml:space="preserve"> would </w:t>
            </w:r>
            <w:r w:rsidR="007E44FB">
              <w:rPr>
                <w:rFonts w:ascii="Calibri" w:hAnsi="Calibri"/>
                <w:szCs w:val="22"/>
              </w:rPr>
              <w:t xml:space="preserve">both </w:t>
            </w:r>
            <w:r w:rsidR="001E383B">
              <w:rPr>
                <w:rFonts w:ascii="Calibri" w:hAnsi="Calibri"/>
                <w:szCs w:val="22"/>
              </w:rPr>
              <w:t>be modest in terms of height</w:t>
            </w:r>
            <w:r w:rsidR="007E44FB">
              <w:rPr>
                <w:rFonts w:ascii="Calibri" w:hAnsi="Calibri"/>
                <w:szCs w:val="22"/>
              </w:rPr>
              <w:t xml:space="preserve"> being primarily sited on the footprint of the existing greenhouse and potting shed therefore it is not considered that the proposal would </w:t>
            </w:r>
            <w:r w:rsidR="00FA61B8">
              <w:rPr>
                <w:rFonts w:ascii="Calibri" w:hAnsi="Calibri"/>
                <w:szCs w:val="22"/>
              </w:rPr>
              <w:t xml:space="preserve">appear over dominant. </w:t>
            </w:r>
            <w:r w:rsidR="001117E1">
              <w:rPr>
                <w:rFonts w:ascii="Calibri" w:hAnsi="Calibri"/>
                <w:szCs w:val="22"/>
              </w:rPr>
              <w:t xml:space="preserve">The proposal would remain screened from public view within the property’s curtilage being only partially viewable to a small number of neighbouring properties therefore the visual impact of the </w:t>
            </w:r>
            <w:r w:rsidR="00FA61B8">
              <w:rPr>
                <w:rFonts w:ascii="Calibri" w:hAnsi="Calibri"/>
                <w:szCs w:val="22"/>
              </w:rPr>
              <w:t xml:space="preserve">car port and </w:t>
            </w:r>
            <w:proofErr w:type="gramStart"/>
            <w:r w:rsidR="00FA61B8">
              <w:rPr>
                <w:rFonts w:ascii="Calibri" w:hAnsi="Calibri"/>
                <w:szCs w:val="22"/>
              </w:rPr>
              <w:t>store room</w:t>
            </w:r>
            <w:proofErr w:type="gramEnd"/>
            <w:r w:rsidR="00FA61B8">
              <w:rPr>
                <w:rFonts w:ascii="Calibri" w:hAnsi="Calibri"/>
                <w:szCs w:val="22"/>
              </w:rPr>
              <w:t xml:space="preserve"> would be minimal. </w:t>
            </w:r>
            <w:r w:rsidR="00ED228A">
              <w:rPr>
                <w:rFonts w:ascii="Calibri" w:hAnsi="Calibri"/>
                <w:szCs w:val="22"/>
              </w:rPr>
              <w:t>As such, it is not considered that the proposal would have any adverse impact upon the visual amenities of the area.</w:t>
            </w:r>
            <w:r w:rsidR="00FA61B8">
              <w:rPr>
                <w:rFonts w:ascii="Calibri" w:hAnsi="Calibri"/>
                <w:szCs w:val="22"/>
              </w:rPr>
              <w:t xml:space="preserve"> </w:t>
            </w:r>
          </w:p>
          <w:p w14:paraId="2F1BEAB6" w14:textId="77777777" w:rsidR="007B03CF" w:rsidRDefault="007B03CF" w:rsidP="00454754">
            <w:pPr>
              <w:contextualSpacing/>
              <w:jc w:val="both"/>
              <w:rPr>
                <w:rFonts w:ascii="Calibri" w:hAnsi="Calibri"/>
                <w:szCs w:val="22"/>
              </w:rPr>
            </w:pPr>
          </w:p>
          <w:p w14:paraId="52202F38" w14:textId="65FBBB72" w:rsidR="00E3156F" w:rsidRDefault="008E5E6F" w:rsidP="00454754">
            <w:pPr>
              <w:contextualSpacing/>
              <w:jc w:val="both"/>
              <w:rPr>
                <w:rFonts w:ascii="Calibri" w:hAnsi="Calibri"/>
                <w:szCs w:val="22"/>
              </w:rPr>
            </w:pPr>
            <w:r w:rsidRPr="008E5E6F">
              <w:rPr>
                <w:rFonts w:ascii="Calibri" w:hAnsi="Calibri"/>
                <w:szCs w:val="22"/>
              </w:rPr>
              <w:t xml:space="preserve">The proposal lies within the Forest of Bowland Area of Outstanding Natural Beauty. With regards to development in the AONB, Key Statement EN2 of the </w:t>
            </w:r>
            <w:proofErr w:type="spellStart"/>
            <w:r w:rsidRPr="008E5E6F">
              <w:rPr>
                <w:rFonts w:ascii="Calibri" w:hAnsi="Calibri"/>
                <w:szCs w:val="22"/>
              </w:rPr>
              <w:t>Ribble</w:t>
            </w:r>
            <w:proofErr w:type="spellEnd"/>
            <w:r w:rsidRPr="008E5E6F">
              <w:rPr>
                <w:rFonts w:ascii="Calibri" w:hAnsi="Calibri"/>
                <w:szCs w:val="22"/>
              </w:rPr>
              <w:t xml:space="preserve"> Valley Borough Council Core Strategy states that: ‘</w:t>
            </w:r>
            <w:r w:rsidRPr="00C66C40">
              <w:rPr>
                <w:rFonts w:ascii="Calibri" w:hAnsi="Calibri"/>
                <w:i/>
                <w:iCs/>
                <w:szCs w:val="22"/>
              </w:rPr>
              <w:t>The Council will expect development to be in keeping with the character of the landscape, reflecting local distinctiveness, vernacular style, scale, style, features and building materials.’</w:t>
            </w:r>
            <w:r w:rsidRPr="008E5E6F">
              <w:rPr>
                <w:rFonts w:ascii="Calibri" w:hAnsi="Calibri"/>
                <w:szCs w:val="22"/>
              </w:rPr>
              <w:t xml:space="preserve"> </w:t>
            </w:r>
          </w:p>
          <w:p w14:paraId="0552FA6E" w14:textId="77777777" w:rsidR="006174E6" w:rsidRDefault="006174E6" w:rsidP="00454754">
            <w:pPr>
              <w:contextualSpacing/>
              <w:jc w:val="both"/>
              <w:rPr>
                <w:rFonts w:ascii="Calibri" w:hAnsi="Calibri"/>
                <w:szCs w:val="22"/>
              </w:rPr>
            </w:pPr>
          </w:p>
          <w:p w14:paraId="32622031" w14:textId="2340FF40" w:rsidR="00E3156F" w:rsidRDefault="008E5E6F" w:rsidP="00454754">
            <w:pPr>
              <w:contextualSpacing/>
              <w:jc w:val="both"/>
              <w:rPr>
                <w:rFonts w:ascii="Calibri" w:hAnsi="Calibri"/>
                <w:szCs w:val="22"/>
              </w:rPr>
            </w:pPr>
            <w:r w:rsidRPr="008E5E6F">
              <w:rPr>
                <w:rFonts w:ascii="Calibri" w:hAnsi="Calibri"/>
                <w:szCs w:val="22"/>
              </w:rPr>
              <w:t xml:space="preserve">The </w:t>
            </w:r>
            <w:r w:rsidR="00E15355">
              <w:rPr>
                <w:rFonts w:ascii="Calibri" w:hAnsi="Calibri"/>
                <w:szCs w:val="22"/>
              </w:rPr>
              <w:t xml:space="preserve">car port and </w:t>
            </w:r>
            <w:proofErr w:type="gramStart"/>
            <w:r w:rsidR="00E15355">
              <w:rPr>
                <w:rFonts w:ascii="Calibri" w:hAnsi="Calibri"/>
                <w:szCs w:val="22"/>
              </w:rPr>
              <w:t>store room</w:t>
            </w:r>
            <w:proofErr w:type="gramEnd"/>
            <w:r w:rsidRPr="008E5E6F">
              <w:rPr>
                <w:rFonts w:ascii="Calibri" w:hAnsi="Calibri"/>
                <w:szCs w:val="22"/>
              </w:rPr>
              <w:t xml:space="preserve"> w</w:t>
            </w:r>
            <w:r w:rsidR="00FC7076">
              <w:rPr>
                <w:rFonts w:ascii="Calibri" w:hAnsi="Calibri"/>
                <w:szCs w:val="22"/>
              </w:rPr>
              <w:t>ould</w:t>
            </w:r>
            <w:r w:rsidRPr="008E5E6F">
              <w:rPr>
                <w:rFonts w:ascii="Calibri" w:hAnsi="Calibri"/>
                <w:szCs w:val="22"/>
              </w:rPr>
              <w:t xml:space="preserve"> </w:t>
            </w:r>
            <w:r w:rsidR="00E15355">
              <w:rPr>
                <w:rFonts w:ascii="Calibri" w:hAnsi="Calibri"/>
                <w:szCs w:val="22"/>
              </w:rPr>
              <w:t>be similar in external appearance to the</w:t>
            </w:r>
            <w:r w:rsidR="00C14402">
              <w:rPr>
                <w:rFonts w:ascii="Calibri" w:hAnsi="Calibri"/>
                <w:szCs w:val="22"/>
              </w:rPr>
              <w:t xml:space="preserve"> existing potting </w:t>
            </w:r>
            <w:r w:rsidR="00E15355">
              <w:rPr>
                <w:rFonts w:ascii="Calibri" w:hAnsi="Calibri"/>
                <w:szCs w:val="22"/>
              </w:rPr>
              <w:t xml:space="preserve">shed / greenhouse and main property </w:t>
            </w:r>
            <w:r w:rsidR="00E15355" w:rsidRPr="006A2FE9">
              <w:rPr>
                <w:rFonts w:ascii="Calibri" w:hAnsi="Calibri"/>
                <w:szCs w:val="22"/>
              </w:rPr>
              <w:t xml:space="preserve">by virtue of its brick and slate roof design therefore </w:t>
            </w:r>
            <w:r w:rsidR="00713E35" w:rsidRPr="006A2FE9">
              <w:rPr>
                <w:rFonts w:ascii="Calibri" w:hAnsi="Calibri"/>
                <w:szCs w:val="22"/>
              </w:rPr>
              <w:t>the</w:t>
            </w:r>
            <w:r w:rsidR="00713E35" w:rsidRPr="008E5E6F">
              <w:rPr>
                <w:rFonts w:ascii="Calibri" w:hAnsi="Calibri"/>
                <w:szCs w:val="22"/>
              </w:rPr>
              <w:t xml:space="preserve"> proposed works </w:t>
            </w:r>
            <w:r w:rsidR="00E15355">
              <w:rPr>
                <w:rFonts w:ascii="Calibri" w:hAnsi="Calibri"/>
                <w:szCs w:val="22"/>
              </w:rPr>
              <w:t>would be</w:t>
            </w:r>
            <w:r w:rsidR="00713E35">
              <w:rPr>
                <w:rFonts w:ascii="Calibri" w:hAnsi="Calibri"/>
                <w:szCs w:val="22"/>
              </w:rPr>
              <w:t xml:space="preserve"> in accordance with </w:t>
            </w:r>
            <w:r w:rsidR="00E07313">
              <w:rPr>
                <w:rFonts w:ascii="Calibri" w:hAnsi="Calibri"/>
                <w:szCs w:val="22"/>
              </w:rPr>
              <w:t>the above Key Statement.</w:t>
            </w:r>
          </w:p>
          <w:p w14:paraId="37A766A4" w14:textId="7F2CCB3F" w:rsidR="00D2076E" w:rsidRPr="0091595C" w:rsidRDefault="00D2076E" w:rsidP="00713E35">
            <w:pPr>
              <w:contextualSpacing/>
              <w:jc w:val="both"/>
              <w:rPr>
                <w:rFonts w:ascii="Calibri" w:hAnsi="Calibri"/>
                <w:szCs w:val="22"/>
              </w:rPr>
            </w:pPr>
          </w:p>
        </w:tc>
      </w:tr>
      <w:tr w:rsidR="004643EA" w:rsidRPr="008C75E4" w14:paraId="396A22D7" w14:textId="77777777" w:rsidTr="009775FC">
        <w:trPr>
          <w:trHeight w:val="864"/>
          <w:jc w:val="center"/>
        </w:trPr>
        <w:tc>
          <w:tcPr>
            <w:tcW w:w="9803" w:type="dxa"/>
            <w:gridSpan w:val="14"/>
            <w:tcMar>
              <w:top w:w="57" w:type="dxa"/>
              <w:bottom w:w="57" w:type="dxa"/>
            </w:tcMar>
          </w:tcPr>
          <w:p w14:paraId="667E621D" w14:textId="3310A210" w:rsidR="004643EA" w:rsidRDefault="004643EA" w:rsidP="006126D1">
            <w:pPr>
              <w:contextualSpacing/>
              <w:jc w:val="both"/>
              <w:rPr>
                <w:rFonts w:ascii="Calibri" w:hAnsi="Calibri"/>
                <w:b/>
                <w:bCs/>
                <w:szCs w:val="22"/>
              </w:rPr>
            </w:pPr>
            <w:r>
              <w:rPr>
                <w:rFonts w:ascii="Calibri" w:hAnsi="Calibri"/>
                <w:b/>
                <w:bCs/>
                <w:szCs w:val="22"/>
              </w:rPr>
              <w:t xml:space="preserve">Ecology: </w:t>
            </w:r>
          </w:p>
          <w:p w14:paraId="1986DBAA" w14:textId="77777777" w:rsidR="004643EA" w:rsidRDefault="004643EA" w:rsidP="006126D1">
            <w:pPr>
              <w:contextualSpacing/>
              <w:jc w:val="both"/>
              <w:rPr>
                <w:rFonts w:ascii="Calibri" w:hAnsi="Calibri"/>
                <w:b/>
                <w:bCs/>
                <w:szCs w:val="22"/>
              </w:rPr>
            </w:pPr>
          </w:p>
          <w:p w14:paraId="538F1E9A" w14:textId="39DB99D4" w:rsidR="009E47FE" w:rsidRDefault="00FF2F13" w:rsidP="00ED214A">
            <w:pPr>
              <w:contextualSpacing/>
              <w:jc w:val="both"/>
              <w:rPr>
                <w:rFonts w:ascii="Calibri" w:hAnsi="Calibri"/>
                <w:szCs w:val="22"/>
              </w:rPr>
            </w:pPr>
            <w:r>
              <w:rPr>
                <w:rFonts w:ascii="Calibri" w:hAnsi="Calibri"/>
                <w:szCs w:val="22"/>
              </w:rPr>
              <w:t>No ecological constraints were identified in relation to the proposal.</w:t>
            </w:r>
          </w:p>
          <w:p w14:paraId="214A45F2" w14:textId="59BD706E" w:rsidR="002E0385" w:rsidRPr="002E0385" w:rsidRDefault="002E0385" w:rsidP="00ED214A">
            <w:pPr>
              <w:contextualSpacing/>
              <w:jc w:val="both"/>
              <w:rPr>
                <w:rFonts w:ascii="Calibri" w:hAnsi="Calibri"/>
                <w:szCs w:val="22"/>
              </w:rPr>
            </w:pPr>
          </w:p>
        </w:tc>
      </w:tr>
      <w:tr w:rsidR="00D02F83" w:rsidRPr="008C75E4" w14:paraId="6B8E5DAB" w14:textId="77777777" w:rsidTr="009775FC">
        <w:trPr>
          <w:trHeight w:val="864"/>
          <w:jc w:val="center"/>
        </w:trPr>
        <w:tc>
          <w:tcPr>
            <w:tcW w:w="9803" w:type="dxa"/>
            <w:gridSpan w:val="14"/>
            <w:tcMar>
              <w:top w:w="57" w:type="dxa"/>
              <w:bottom w:w="57" w:type="dxa"/>
            </w:tcMar>
          </w:tcPr>
          <w:p w14:paraId="099E22E3" w14:textId="61285060" w:rsidR="00CE7952" w:rsidRDefault="00D02F83" w:rsidP="009E47FE">
            <w:pPr>
              <w:contextualSpacing/>
              <w:jc w:val="both"/>
              <w:rPr>
                <w:rFonts w:ascii="Calibri" w:hAnsi="Calibri"/>
                <w:b/>
                <w:bCs/>
                <w:szCs w:val="22"/>
              </w:rPr>
            </w:pPr>
            <w:r>
              <w:rPr>
                <w:rFonts w:ascii="Calibri" w:hAnsi="Calibri"/>
                <w:b/>
                <w:bCs/>
                <w:szCs w:val="22"/>
              </w:rPr>
              <w:t xml:space="preserve">Highways: </w:t>
            </w:r>
          </w:p>
          <w:p w14:paraId="62A06583" w14:textId="77777777" w:rsidR="00C70E48" w:rsidRDefault="00C70E48" w:rsidP="009E47FE">
            <w:pPr>
              <w:contextualSpacing/>
              <w:jc w:val="both"/>
              <w:rPr>
                <w:rFonts w:ascii="Calibri" w:hAnsi="Calibri"/>
                <w:b/>
                <w:bCs/>
                <w:szCs w:val="22"/>
              </w:rPr>
            </w:pPr>
          </w:p>
          <w:p w14:paraId="29B536F2" w14:textId="3038AEFE" w:rsidR="00D13259" w:rsidRPr="00CE7952" w:rsidRDefault="009E47FE" w:rsidP="009E47FE">
            <w:pPr>
              <w:contextualSpacing/>
              <w:jc w:val="both"/>
              <w:rPr>
                <w:rFonts w:ascii="Calibri" w:hAnsi="Calibri"/>
                <w:b/>
                <w:bCs/>
                <w:szCs w:val="22"/>
              </w:rPr>
            </w:pPr>
            <w:r w:rsidRPr="009E47FE">
              <w:rPr>
                <w:rFonts w:ascii="Calibri" w:hAnsi="Calibri"/>
                <w:szCs w:val="22"/>
              </w:rPr>
              <w:t xml:space="preserve">Lancashire County Council Highways have </w:t>
            </w:r>
            <w:r w:rsidR="00FF2F13">
              <w:rPr>
                <w:rFonts w:ascii="Calibri" w:hAnsi="Calibri"/>
                <w:szCs w:val="22"/>
              </w:rPr>
              <w:t xml:space="preserve">reviewed the proposal and have no issues with the proposed works therefore </w:t>
            </w:r>
            <w:r w:rsidRPr="009E47FE">
              <w:rPr>
                <w:rFonts w:ascii="Calibri" w:hAnsi="Calibri"/>
                <w:szCs w:val="22"/>
              </w:rPr>
              <w:t xml:space="preserve">it is not considered that the </w:t>
            </w:r>
            <w:r w:rsidR="00FF2F13">
              <w:rPr>
                <w:rFonts w:ascii="Calibri" w:hAnsi="Calibri"/>
                <w:szCs w:val="22"/>
              </w:rPr>
              <w:t>proposal</w:t>
            </w:r>
            <w:r w:rsidRPr="009E47FE">
              <w:rPr>
                <w:rFonts w:ascii="Calibri" w:hAnsi="Calibri"/>
                <w:szCs w:val="22"/>
              </w:rPr>
              <w:t xml:space="preserve"> w</w:t>
            </w:r>
            <w:r>
              <w:rPr>
                <w:rFonts w:ascii="Calibri" w:hAnsi="Calibri"/>
                <w:szCs w:val="22"/>
              </w:rPr>
              <w:t>ould</w:t>
            </w:r>
            <w:r w:rsidRPr="009E47FE">
              <w:rPr>
                <w:rFonts w:ascii="Calibri" w:hAnsi="Calibri"/>
                <w:szCs w:val="22"/>
              </w:rPr>
              <w:t xml:space="preserve"> lead to any adverse impact upon highway safety.</w:t>
            </w:r>
          </w:p>
          <w:p w14:paraId="72741D21" w14:textId="3796A7EE" w:rsidR="009E47FE" w:rsidRPr="009E47FE" w:rsidRDefault="009E47FE" w:rsidP="009E47FE">
            <w:pPr>
              <w:contextualSpacing/>
              <w:jc w:val="both"/>
              <w:rPr>
                <w:rFonts w:ascii="Calibri" w:hAnsi="Calibri"/>
                <w:szCs w:val="22"/>
              </w:rPr>
            </w:pPr>
          </w:p>
        </w:tc>
      </w:tr>
      <w:tr w:rsidR="00C01335" w:rsidRPr="008C75E4" w14:paraId="2FE9F468" w14:textId="77777777" w:rsidTr="009775FC">
        <w:trPr>
          <w:trHeight w:val="864"/>
          <w:jc w:val="center"/>
        </w:trPr>
        <w:tc>
          <w:tcPr>
            <w:tcW w:w="9803" w:type="dxa"/>
            <w:gridSpan w:val="14"/>
            <w:tcMar>
              <w:top w:w="57" w:type="dxa"/>
              <w:bottom w:w="57" w:type="dxa"/>
            </w:tcMar>
          </w:tcPr>
          <w:p w14:paraId="13C548D0" w14:textId="77777777" w:rsidR="00C01335" w:rsidRDefault="00C01335" w:rsidP="006126D1">
            <w:pPr>
              <w:contextualSpacing/>
              <w:jc w:val="both"/>
              <w:rPr>
                <w:rFonts w:ascii="Calibri" w:hAnsi="Calibri"/>
                <w:b/>
                <w:bCs/>
                <w:szCs w:val="22"/>
              </w:rPr>
            </w:pPr>
            <w:r>
              <w:rPr>
                <w:rFonts w:ascii="Calibri" w:hAnsi="Calibri"/>
                <w:b/>
                <w:bCs/>
                <w:szCs w:val="22"/>
              </w:rPr>
              <w:lastRenderedPageBreak/>
              <w:t>Heritage:</w:t>
            </w:r>
          </w:p>
          <w:p w14:paraId="60EF3EC3" w14:textId="77777777" w:rsidR="00C01335" w:rsidRDefault="00C01335" w:rsidP="006126D1">
            <w:pPr>
              <w:contextualSpacing/>
              <w:jc w:val="both"/>
              <w:rPr>
                <w:rFonts w:ascii="Calibri" w:hAnsi="Calibri"/>
                <w:b/>
                <w:bCs/>
                <w:szCs w:val="22"/>
              </w:rPr>
            </w:pPr>
          </w:p>
          <w:p w14:paraId="625B5BA5" w14:textId="6B8731B0" w:rsidR="00C01335" w:rsidRDefault="00C01335" w:rsidP="006126D1">
            <w:pPr>
              <w:contextualSpacing/>
              <w:jc w:val="both"/>
              <w:rPr>
                <w:rFonts w:ascii="Calibri" w:hAnsi="Calibri"/>
                <w:bCs/>
                <w:szCs w:val="22"/>
              </w:rPr>
            </w:pPr>
            <w:r w:rsidRPr="00C01335">
              <w:rPr>
                <w:rFonts w:ascii="Calibri" w:hAnsi="Calibri"/>
                <w:bCs/>
                <w:szCs w:val="22"/>
              </w:rPr>
              <w:t xml:space="preserve">The proposal site is situated within the </w:t>
            </w:r>
            <w:proofErr w:type="spellStart"/>
            <w:r w:rsidRPr="00C01335">
              <w:rPr>
                <w:rFonts w:ascii="Calibri" w:hAnsi="Calibri"/>
                <w:bCs/>
                <w:szCs w:val="22"/>
              </w:rPr>
              <w:t>Sa</w:t>
            </w:r>
            <w:r>
              <w:rPr>
                <w:rFonts w:ascii="Calibri" w:hAnsi="Calibri"/>
                <w:bCs/>
                <w:szCs w:val="22"/>
              </w:rPr>
              <w:t>wley</w:t>
            </w:r>
            <w:proofErr w:type="spellEnd"/>
            <w:r w:rsidRPr="00C01335">
              <w:rPr>
                <w:rFonts w:ascii="Calibri" w:hAnsi="Calibri"/>
                <w:bCs/>
                <w:szCs w:val="22"/>
              </w:rPr>
              <w:t xml:space="preserve"> Conservation Area. With reference to making decisions on applications for development in conservation areas, Section 72 of the Planning (Listed Buildings and Conservation Areas) Act 1990 states that: </w:t>
            </w:r>
            <w:r w:rsidRPr="00C01335">
              <w:rPr>
                <w:rFonts w:ascii="Calibri" w:hAnsi="Calibri"/>
                <w:bCs/>
                <w:i/>
                <w:szCs w:val="22"/>
              </w:rPr>
              <w:t>“...special attention shall be paid to the desirability of preserving or enhancing the character or appearance of that area.”</w:t>
            </w:r>
            <w:r w:rsidRPr="00C01335">
              <w:rPr>
                <w:rFonts w:ascii="Calibri" w:hAnsi="Calibri"/>
                <w:bCs/>
                <w:szCs w:val="22"/>
              </w:rPr>
              <w:t xml:space="preserve"> </w:t>
            </w:r>
          </w:p>
          <w:p w14:paraId="208BF64A" w14:textId="77777777" w:rsidR="00C01335" w:rsidRDefault="00C01335" w:rsidP="006126D1">
            <w:pPr>
              <w:contextualSpacing/>
              <w:jc w:val="both"/>
              <w:rPr>
                <w:rFonts w:ascii="Calibri" w:hAnsi="Calibri"/>
                <w:bCs/>
                <w:szCs w:val="22"/>
              </w:rPr>
            </w:pPr>
          </w:p>
          <w:p w14:paraId="1BAD92EE" w14:textId="77777777" w:rsidR="00C01335" w:rsidRDefault="00C01335" w:rsidP="006126D1">
            <w:pPr>
              <w:contextualSpacing/>
              <w:jc w:val="both"/>
              <w:rPr>
                <w:rFonts w:ascii="Calibri" w:hAnsi="Calibri"/>
                <w:bCs/>
                <w:szCs w:val="22"/>
              </w:rPr>
            </w:pPr>
            <w:r w:rsidRPr="00C01335">
              <w:rPr>
                <w:rFonts w:ascii="Calibri" w:hAnsi="Calibri"/>
                <w:bCs/>
                <w:szCs w:val="22"/>
              </w:rPr>
              <w:t xml:space="preserve">Moreover, Key Statement EN5 of the </w:t>
            </w:r>
            <w:proofErr w:type="spellStart"/>
            <w:r w:rsidRPr="00C01335">
              <w:rPr>
                <w:rFonts w:ascii="Calibri" w:hAnsi="Calibri"/>
                <w:bCs/>
                <w:szCs w:val="22"/>
              </w:rPr>
              <w:t>Ribble</w:t>
            </w:r>
            <w:proofErr w:type="spellEnd"/>
            <w:r w:rsidRPr="00C01335">
              <w:rPr>
                <w:rFonts w:ascii="Calibri" w:hAnsi="Calibri"/>
                <w:bCs/>
                <w:szCs w:val="22"/>
              </w:rPr>
              <w:t xml:space="preserve"> Borough Valley Core Strategy stipulates that all development proposals should respect and safeguard the character, </w:t>
            </w:r>
            <w:proofErr w:type="gramStart"/>
            <w:r w:rsidRPr="00C01335">
              <w:rPr>
                <w:rFonts w:ascii="Calibri" w:hAnsi="Calibri"/>
                <w:bCs/>
                <w:szCs w:val="22"/>
              </w:rPr>
              <w:t>appearance</w:t>
            </w:r>
            <w:proofErr w:type="gramEnd"/>
            <w:r w:rsidRPr="00C01335">
              <w:rPr>
                <w:rFonts w:ascii="Calibri" w:hAnsi="Calibri"/>
                <w:bCs/>
                <w:szCs w:val="22"/>
              </w:rPr>
              <w:t xml:space="preserve"> and significance of all Conservation Areas. </w:t>
            </w:r>
          </w:p>
          <w:p w14:paraId="7BEF2253" w14:textId="77777777" w:rsidR="00C01335" w:rsidRDefault="00C01335" w:rsidP="006126D1">
            <w:pPr>
              <w:contextualSpacing/>
              <w:jc w:val="both"/>
              <w:rPr>
                <w:rFonts w:ascii="Calibri" w:hAnsi="Calibri"/>
                <w:bCs/>
                <w:szCs w:val="22"/>
              </w:rPr>
            </w:pPr>
          </w:p>
          <w:p w14:paraId="489ED38F" w14:textId="77777777" w:rsidR="00ED214A" w:rsidRDefault="00C01335" w:rsidP="006126D1">
            <w:pPr>
              <w:contextualSpacing/>
              <w:jc w:val="both"/>
              <w:rPr>
                <w:rFonts w:ascii="Calibri" w:hAnsi="Calibri"/>
                <w:bCs/>
                <w:szCs w:val="22"/>
              </w:rPr>
            </w:pPr>
            <w:r w:rsidRPr="00C01335">
              <w:rPr>
                <w:rFonts w:ascii="Calibri" w:hAnsi="Calibri"/>
                <w:bCs/>
                <w:szCs w:val="22"/>
              </w:rPr>
              <w:t xml:space="preserve">The </w:t>
            </w:r>
            <w:proofErr w:type="spellStart"/>
            <w:r w:rsidRPr="00C01335">
              <w:rPr>
                <w:rFonts w:ascii="Calibri" w:hAnsi="Calibri"/>
                <w:bCs/>
                <w:szCs w:val="22"/>
              </w:rPr>
              <w:t>Sa</w:t>
            </w:r>
            <w:r>
              <w:rPr>
                <w:rFonts w:ascii="Calibri" w:hAnsi="Calibri"/>
                <w:bCs/>
                <w:szCs w:val="22"/>
              </w:rPr>
              <w:t>wley</w:t>
            </w:r>
            <w:proofErr w:type="spellEnd"/>
            <w:r w:rsidRPr="00C01335">
              <w:rPr>
                <w:rFonts w:ascii="Calibri" w:hAnsi="Calibri"/>
                <w:bCs/>
                <w:szCs w:val="22"/>
              </w:rPr>
              <w:t xml:space="preserve"> Conservation Area Appraisal (200</w:t>
            </w:r>
            <w:r>
              <w:rPr>
                <w:rFonts w:ascii="Calibri" w:hAnsi="Calibri"/>
                <w:bCs/>
                <w:szCs w:val="22"/>
              </w:rPr>
              <w:t>5</w:t>
            </w:r>
            <w:r w:rsidRPr="00C01335">
              <w:rPr>
                <w:rFonts w:ascii="Calibri" w:hAnsi="Calibri"/>
                <w:bCs/>
                <w:szCs w:val="22"/>
              </w:rPr>
              <w:t xml:space="preserve">) identifies the </w:t>
            </w:r>
            <w:r w:rsidRPr="00C01335">
              <w:rPr>
                <w:rFonts w:ascii="Calibri" w:hAnsi="Calibri"/>
                <w:bCs/>
                <w:i/>
                <w:szCs w:val="22"/>
              </w:rPr>
              <w:t>‘continuing loss of original architectural details and use of inappropriate modern materials or details’</w:t>
            </w:r>
            <w:r w:rsidRPr="00C01335">
              <w:rPr>
                <w:rFonts w:ascii="Calibri" w:hAnsi="Calibri"/>
                <w:bCs/>
                <w:szCs w:val="22"/>
              </w:rPr>
              <w:t xml:space="preserve"> as being the primary threat to the </w:t>
            </w:r>
            <w:proofErr w:type="spellStart"/>
            <w:r w:rsidRPr="00C01335">
              <w:rPr>
                <w:rFonts w:ascii="Calibri" w:hAnsi="Calibri"/>
                <w:bCs/>
                <w:szCs w:val="22"/>
              </w:rPr>
              <w:t>Sa</w:t>
            </w:r>
            <w:r>
              <w:rPr>
                <w:rFonts w:ascii="Calibri" w:hAnsi="Calibri"/>
                <w:bCs/>
                <w:szCs w:val="22"/>
              </w:rPr>
              <w:t>wley</w:t>
            </w:r>
            <w:proofErr w:type="spellEnd"/>
            <w:r w:rsidRPr="00C01335">
              <w:rPr>
                <w:rFonts w:ascii="Calibri" w:hAnsi="Calibri"/>
                <w:bCs/>
                <w:szCs w:val="22"/>
              </w:rPr>
              <w:t xml:space="preserve"> Conservation Area.</w:t>
            </w:r>
            <w:r w:rsidR="00FC32F1">
              <w:rPr>
                <w:rFonts w:ascii="Calibri" w:hAnsi="Calibri"/>
                <w:bCs/>
                <w:szCs w:val="22"/>
              </w:rPr>
              <w:t xml:space="preserve"> </w:t>
            </w:r>
          </w:p>
          <w:p w14:paraId="4027F29E" w14:textId="77777777" w:rsidR="00ED214A" w:rsidRDefault="00ED214A" w:rsidP="006126D1">
            <w:pPr>
              <w:contextualSpacing/>
              <w:jc w:val="both"/>
              <w:rPr>
                <w:rFonts w:ascii="Calibri" w:hAnsi="Calibri"/>
                <w:bCs/>
                <w:szCs w:val="22"/>
              </w:rPr>
            </w:pPr>
          </w:p>
          <w:p w14:paraId="7410A2A4" w14:textId="1FE2763A" w:rsidR="007F7040" w:rsidRPr="00C01335" w:rsidRDefault="00374117" w:rsidP="006126D1">
            <w:pPr>
              <w:contextualSpacing/>
              <w:jc w:val="both"/>
              <w:rPr>
                <w:rFonts w:ascii="Calibri" w:hAnsi="Calibri"/>
                <w:bCs/>
                <w:szCs w:val="22"/>
              </w:rPr>
            </w:pPr>
            <w:r w:rsidRPr="006A2FE9">
              <w:rPr>
                <w:rFonts w:ascii="Calibri" w:hAnsi="Calibri"/>
                <w:bCs/>
                <w:szCs w:val="22"/>
              </w:rPr>
              <w:t>The propos</w:t>
            </w:r>
            <w:r w:rsidR="00961BC8" w:rsidRPr="006A2FE9">
              <w:rPr>
                <w:rFonts w:ascii="Calibri" w:hAnsi="Calibri"/>
                <w:bCs/>
                <w:szCs w:val="22"/>
              </w:rPr>
              <w:t xml:space="preserve">ed </w:t>
            </w:r>
            <w:r w:rsidR="004448CE" w:rsidRPr="006A2FE9">
              <w:rPr>
                <w:rFonts w:ascii="Calibri" w:hAnsi="Calibri"/>
                <w:bCs/>
                <w:szCs w:val="22"/>
              </w:rPr>
              <w:t xml:space="preserve">car port and </w:t>
            </w:r>
            <w:proofErr w:type="gramStart"/>
            <w:r w:rsidR="004448CE" w:rsidRPr="006A2FE9">
              <w:rPr>
                <w:rFonts w:ascii="Calibri" w:hAnsi="Calibri"/>
                <w:bCs/>
                <w:szCs w:val="22"/>
              </w:rPr>
              <w:t>store room</w:t>
            </w:r>
            <w:proofErr w:type="gramEnd"/>
            <w:r w:rsidR="00961BC8" w:rsidRPr="006A2FE9">
              <w:rPr>
                <w:rFonts w:ascii="Calibri" w:hAnsi="Calibri"/>
                <w:bCs/>
                <w:szCs w:val="22"/>
              </w:rPr>
              <w:t xml:space="preserve"> would incorporate </w:t>
            </w:r>
            <w:r w:rsidRPr="006A2FE9">
              <w:rPr>
                <w:rFonts w:ascii="Calibri" w:hAnsi="Calibri"/>
                <w:bCs/>
                <w:szCs w:val="22"/>
              </w:rPr>
              <w:t>modern materials</w:t>
            </w:r>
            <w:r w:rsidR="004448CE" w:rsidRPr="006A2FE9">
              <w:rPr>
                <w:rFonts w:ascii="Calibri" w:hAnsi="Calibri"/>
                <w:bCs/>
                <w:szCs w:val="22"/>
              </w:rPr>
              <w:t xml:space="preserve"> by virtue of its brick based </w:t>
            </w:r>
            <w:r w:rsidR="006A2FE9">
              <w:rPr>
                <w:rFonts w:ascii="Calibri" w:hAnsi="Calibri"/>
                <w:bCs/>
                <w:szCs w:val="22"/>
              </w:rPr>
              <w:t xml:space="preserve">and cladded </w:t>
            </w:r>
            <w:r w:rsidR="004448CE" w:rsidRPr="006A2FE9">
              <w:rPr>
                <w:rFonts w:ascii="Calibri" w:hAnsi="Calibri"/>
                <w:bCs/>
                <w:szCs w:val="22"/>
              </w:rPr>
              <w:t>design</w:t>
            </w:r>
            <w:r>
              <w:rPr>
                <w:rFonts w:ascii="Calibri" w:hAnsi="Calibri"/>
                <w:bCs/>
                <w:szCs w:val="22"/>
              </w:rPr>
              <w:t xml:space="preserve"> however</w:t>
            </w:r>
            <w:r w:rsidR="00961BC8">
              <w:rPr>
                <w:rFonts w:ascii="Calibri" w:hAnsi="Calibri"/>
                <w:bCs/>
                <w:szCs w:val="22"/>
              </w:rPr>
              <w:t xml:space="preserve"> it should be noted</w:t>
            </w:r>
            <w:r>
              <w:rPr>
                <w:rFonts w:ascii="Calibri" w:hAnsi="Calibri"/>
                <w:bCs/>
                <w:szCs w:val="22"/>
              </w:rPr>
              <w:t xml:space="preserve"> that the </w:t>
            </w:r>
            <w:r w:rsidR="00961BC8">
              <w:rPr>
                <w:rFonts w:ascii="Calibri" w:hAnsi="Calibri"/>
                <w:bCs/>
                <w:szCs w:val="22"/>
              </w:rPr>
              <w:t>main property</w:t>
            </w:r>
            <w:r>
              <w:rPr>
                <w:rFonts w:ascii="Calibri" w:hAnsi="Calibri"/>
                <w:bCs/>
                <w:szCs w:val="22"/>
              </w:rPr>
              <w:t xml:space="preserve"> </w:t>
            </w:r>
            <w:r w:rsidR="004448CE">
              <w:rPr>
                <w:rFonts w:ascii="Calibri" w:hAnsi="Calibri"/>
                <w:bCs/>
                <w:szCs w:val="22"/>
              </w:rPr>
              <w:t>to which the structure would be associated with</w:t>
            </w:r>
            <w:r w:rsidR="00961BC8">
              <w:rPr>
                <w:rFonts w:ascii="Calibri" w:hAnsi="Calibri"/>
                <w:bCs/>
                <w:szCs w:val="22"/>
              </w:rPr>
              <w:t xml:space="preserve"> </w:t>
            </w:r>
            <w:r>
              <w:rPr>
                <w:rFonts w:ascii="Calibri" w:hAnsi="Calibri"/>
                <w:bCs/>
                <w:szCs w:val="22"/>
              </w:rPr>
              <w:t>is</w:t>
            </w:r>
            <w:r w:rsidR="004448CE">
              <w:rPr>
                <w:rFonts w:ascii="Calibri" w:hAnsi="Calibri"/>
                <w:bCs/>
                <w:szCs w:val="22"/>
              </w:rPr>
              <w:t xml:space="preserve"> </w:t>
            </w:r>
            <w:r w:rsidR="006A2FE9">
              <w:rPr>
                <w:rFonts w:ascii="Calibri" w:hAnsi="Calibri"/>
                <w:bCs/>
                <w:szCs w:val="22"/>
              </w:rPr>
              <w:t xml:space="preserve">a </w:t>
            </w:r>
            <w:r>
              <w:rPr>
                <w:rFonts w:ascii="Calibri" w:hAnsi="Calibri"/>
                <w:bCs/>
                <w:szCs w:val="22"/>
              </w:rPr>
              <w:t xml:space="preserve">modern </w:t>
            </w:r>
            <w:r w:rsidR="00961BC8">
              <w:rPr>
                <w:rFonts w:ascii="Calibri" w:hAnsi="Calibri"/>
                <w:bCs/>
                <w:szCs w:val="22"/>
              </w:rPr>
              <w:t>dwelling</w:t>
            </w:r>
            <w:r w:rsidR="004448CE">
              <w:rPr>
                <w:rFonts w:ascii="Calibri" w:hAnsi="Calibri"/>
                <w:bCs/>
                <w:szCs w:val="22"/>
              </w:rPr>
              <w:t xml:space="preserve"> of no historic value</w:t>
            </w:r>
            <w:r w:rsidR="00961BC8">
              <w:rPr>
                <w:rFonts w:ascii="Calibri" w:hAnsi="Calibri"/>
                <w:bCs/>
                <w:szCs w:val="22"/>
              </w:rPr>
              <w:t xml:space="preserve">. </w:t>
            </w:r>
            <w:r w:rsidR="00FC32F1" w:rsidRPr="00FC32F1">
              <w:rPr>
                <w:rFonts w:ascii="Calibri" w:hAnsi="Calibri"/>
                <w:bCs/>
                <w:szCs w:val="22"/>
              </w:rPr>
              <w:t>As such, it is not considered that the proposal w</w:t>
            </w:r>
            <w:r w:rsidR="00FC32F1">
              <w:rPr>
                <w:rFonts w:ascii="Calibri" w:hAnsi="Calibri"/>
                <w:bCs/>
                <w:szCs w:val="22"/>
              </w:rPr>
              <w:t>ould</w:t>
            </w:r>
            <w:r w:rsidR="00FC32F1" w:rsidRPr="00FC32F1">
              <w:rPr>
                <w:rFonts w:ascii="Calibri" w:hAnsi="Calibri"/>
                <w:bCs/>
                <w:szCs w:val="22"/>
              </w:rPr>
              <w:t xml:space="preserve"> </w:t>
            </w:r>
            <w:r w:rsidR="00E07313">
              <w:rPr>
                <w:rFonts w:ascii="Calibri" w:hAnsi="Calibri"/>
                <w:bCs/>
                <w:szCs w:val="22"/>
              </w:rPr>
              <w:t xml:space="preserve">in any way </w:t>
            </w:r>
            <w:r w:rsidR="004448CE">
              <w:rPr>
                <w:rFonts w:ascii="Calibri" w:hAnsi="Calibri"/>
                <w:bCs/>
                <w:szCs w:val="22"/>
              </w:rPr>
              <w:t>detract from</w:t>
            </w:r>
            <w:r w:rsidR="00FC32F1" w:rsidRPr="00FC32F1">
              <w:rPr>
                <w:rFonts w:ascii="Calibri" w:hAnsi="Calibri"/>
                <w:bCs/>
                <w:szCs w:val="22"/>
              </w:rPr>
              <w:t xml:space="preserve"> the </w:t>
            </w:r>
            <w:r w:rsidR="00E67974">
              <w:rPr>
                <w:rFonts w:ascii="Calibri" w:hAnsi="Calibri"/>
                <w:bCs/>
                <w:szCs w:val="22"/>
              </w:rPr>
              <w:t>historic</w:t>
            </w:r>
            <w:r w:rsidR="00FC32F1" w:rsidRPr="00FC32F1">
              <w:rPr>
                <w:rFonts w:ascii="Calibri" w:hAnsi="Calibri"/>
                <w:bCs/>
                <w:szCs w:val="22"/>
              </w:rPr>
              <w:t xml:space="preserve"> character of the </w:t>
            </w:r>
            <w:proofErr w:type="spellStart"/>
            <w:r w:rsidR="00FC32F1" w:rsidRPr="00FC32F1">
              <w:rPr>
                <w:rFonts w:ascii="Calibri" w:hAnsi="Calibri"/>
                <w:bCs/>
                <w:szCs w:val="22"/>
              </w:rPr>
              <w:t>Sa</w:t>
            </w:r>
            <w:r w:rsidR="00FC32F1">
              <w:rPr>
                <w:rFonts w:ascii="Calibri" w:hAnsi="Calibri"/>
                <w:bCs/>
                <w:szCs w:val="22"/>
              </w:rPr>
              <w:t>wley</w:t>
            </w:r>
            <w:proofErr w:type="spellEnd"/>
            <w:r w:rsidR="00FC32F1" w:rsidRPr="00FC32F1">
              <w:rPr>
                <w:rFonts w:ascii="Calibri" w:hAnsi="Calibri"/>
                <w:bCs/>
                <w:szCs w:val="22"/>
              </w:rPr>
              <w:t xml:space="preserve"> Conservation Area.</w:t>
            </w:r>
          </w:p>
          <w:p w14:paraId="45282395" w14:textId="554799CD" w:rsidR="00C01335" w:rsidRDefault="00C01335" w:rsidP="006126D1">
            <w:pPr>
              <w:contextualSpacing/>
              <w:jc w:val="both"/>
              <w:rPr>
                <w:rFonts w:ascii="Calibri" w:hAnsi="Calibri"/>
                <w:b/>
                <w:bCs/>
                <w:szCs w:val="22"/>
              </w:rPr>
            </w:pPr>
          </w:p>
        </w:tc>
      </w:tr>
      <w:tr w:rsidR="008C75E4" w:rsidRPr="008C75E4" w14:paraId="5B942BE0" w14:textId="77777777" w:rsidTr="009775FC">
        <w:trPr>
          <w:trHeight w:val="864"/>
          <w:jc w:val="center"/>
        </w:trPr>
        <w:tc>
          <w:tcPr>
            <w:tcW w:w="9803" w:type="dxa"/>
            <w:gridSpan w:val="14"/>
            <w:tcMar>
              <w:top w:w="57" w:type="dxa"/>
              <w:bottom w:w="57" w:type="dxa"/>
            </w:tcMar>
          </w:tcPr>
          <w:p w14:paraId="4FAC4B80" w14:textId="77777777" w:rsidR="00C0704D" w:rsidRPr="008C75E4" w:rsidRDefault="00C0704D" w:rsidP="006126D1">
            <w:pPr>
              <w:contextualSpacing/>
              <w:jc w:val="both"/>
              <w:rPr>
                <w:rFonts w:ascii="Calibri" w:hAnsi="Calibri"/>
                <w:b/>
                <w:bCs/>
                <w:szCs w:val="22"/>
              </w:rPr>
            </w:pPr>
            <w:r w:rsidRPr="008C75E4">
              <w:rPr>
                <w:rFonts w:ascii="Calibri" w:hAnsi="Calibri"/>
                <w:b/>
                <w:bCs/>
                <w:szCs w:val="22"/>
              </w:rPr>
              <w:t>Observations/Consideration of Matters Raised/Conclusion:</w:t>
            </w:r>
          </w:p>
          <w:p w14:paraId="1FD95A60" w14:textId="77777777" w:rsidR="00640CA7" w:rsidRDefault="00640CA7" w:rsidP="0043472B">
            <w:pPr>
              <w:pStyle w:val="Header"/>
              <w:contextualSpacing/>
              <w:jc w:val="both"/>
              <w:rPr>
                <w:rFonts w:ascii="Calibri" w:hAnsi="Calibri"/>
                <w:bCs/>
                <w:szCs w:val="22"/>
              </w:rPr>
            </w:pPr>
          </w:p>
          <w:p w14:paraId="72665DA3" w14:textId="11BE664B" w:rsidR="002E0385" w:rsidRDefault="00EE2FD6" w:rsidP="00640CA7">
            <w:pPr>
              <w:pStyle w:val="Header"/>
              <w:rPr>
                <w:rFonts w:ascii="Calibri" w:hAnsi="Calibri"/>
                <w:bCs/>
                <w:szCs w:val="22"/>
              </w:rPr>
            </w:pPr>
            <w:r w:rsidRPr="00EE2FD6">
              <w:rPr>
                <w:rFonts w:ascii="Calibri" w:hAnsi="Calibri"/>
                <w:bCs/>
                <w:szCs w:val="22"/>
              </w:rPr>
              <w:t>It is not considered that the proposal w</w:t>
            </w:r>
            <w:r w:rsidR="00564D79">
              <w:rPr>
                <w:rFonts w:ascii="Calibri" w:hAnsi="Calibri"/>
                <w:bCs/>
                <w:szCs w:val="22"/>
              </w:rPr>
              <w:t>ould</w:t>
            </w:r>
            <w:r w:rsidRPr="00EE2FD6">
              <w:rPr>
                <w:rFonts w:ascii="Calibri" w:hAnsi="Calibri"/>
                <w:bCs/>
                <w:szCs w:val="22"/>
              </w:rPr>
              <w:t xml:space="preserve"> have any undue impact upon residential amenity for </w:t>
            </w:r>
            <w:r>
              <w:rPr>
                <w:rFonts w:ascii="Calibri" w:hAnsi="Calibri"/>
                <w:bCs/>
                <w:szCs w:val="22"/>
              </w:rPr>
              <w:t>any</w:t>
            </w:r>
            <w:r w:rsidRPr="00EE2FD6">
              <w:rPr>
                <w:rFonts w:ascii="Calibri" w:hAnsi="Calibri"/>
                <w:bCs/>
                <w:szCs w:val="22"/>
              </w:rPr>
              <w:t xml:space="preserve"> neighbouring residents, nor is it considered that the proposal w</w:t>
            </w:r>
            <w:r w:rsidR="00564D79">
              <w:rPr>
                <w:rFonts w:ascii="Calibri" w:hAnsi="Calibri"/>
                <w:bCs/>
                <w:szCs w:val="22"/>
              </w:rPr>
              <w:t>ould</w:t>
            </w:r>
            <w:r w:rsidRPr="00EE2FD6">
              <w:rPr>
                <w:rFonts w:ascii="Calibri" w:hAnsi="Calibri"/>
                <w:bCs/>
                <w:szCs w:val="22"/>
              </w:rPr>
              <w:t xml:space="preserve"> </w:t>
            </w:r>
            <w:r w:rsidR="00E07313">
              <w:rPr>
                <w:rFonts w:ascii="Calibri" w:hAnsi="Calibri"/>
                <w:bCs/>
                <w:szCs w:val="22"/>
              </w:rPr>
              <w:t>be</w:t>
            </w:r>
            <w:r w:rsidRPr="00EE2FD6">
              <w:rPr>
                <w:rFonts w:ascii="Calibri" w:hAnsi="Calibri"/>
                <w:bCs/>
                <w:szCs w:val="22"/>
              </w:rPr>
              <w:t xml:space="preserve"> over</w:t>
            </w:r>
            <w:r w:rsidR="00E07313">
              <w:rPr>
                <w:rFonts w:ascii="Calibri" w:hAnsi="Calibri"/>
                <w:bCs/>
                <w:szCs w:val="22"/>
              </w:rPr>
              <w:t xml:space="preserve"> dominant or harmful to the </w:t>
            </w:r>
            <w:r w:rsidRPr="00EE2FD6">
              <w:rPr>
                <w:rFonts w:ascii="Calibri" w:hAnsi="Calibri"/>
                <w:bCs/>
                <w:szCs w:val="22"/>
              </w:rPr>
              <w:t xml:space="preserve">visual </w:t>
            </w:r>
            <w:r w:rsidR="00E07313">
              <w:rPr>
                <w:rFonts w:ascii="Calibri" w:hAnsi="Calibri"/>
                <w:bCs/>
                <w:szCs w:val="22"/>
              </w:rPr>
              <w:t>amenities of the immediate or surrounding area</w:t>
            </w:r>
            <w:r w:rsidRPr="00EE2FD6">
              <w:rPr>
                <w:rFonts w:ascii="Calibri" w:hAnsi="Calibri"/>
                <w:bCs/>
                <w:szCs w:val="22"/>
              </w:rPr>
              <w:t>.</w:t>
            </w:r>
          </w:p>
          <w:p w14:paraId="03134E8B" w14:textId="3495D057" w:rsidR="00EE2FD6" w:rsidRDefault="00EE2FD6" w:rsidP="00640CA7">
            <w:pPr>
              <w:pStyle w:val="Header"/>
              <w:rPr>
                <w:rFonts w:ascii="Calibri" w:hAnsi="Calibri"/>
                <w:bCs/>
                <w:szCs w:val="22"/>
              </w:rPr>
            </w:pPr>
            <w:r w:rsidRPr="00EE2FD6">
              <w:rPr>
                <w:rFonts w:ascii="Calibri" w:hAnsi="Calibri"/>
                <w:bCs/>
                <w:szCs w:val="22"/>
              </w:rPr>
              <w:t xml:space="preserve"> </w:t>
            </w:r>
          </w:p>
          <w:p w14:paraId="187A84D7" w14:textId="05B96124" w:rsidR="00E67974" w:rsidRDefault="00E634D4" w:rsidP="00640CA7">
            <w:pPr>
              <w:pStyle w:val="Header"/>
              <w:rPr>
                <w:rFonts w:ascii="Calibri" w:hAnsi="Calibri"/>
                <w:bCs/>
                <w:szCs w:val="22"/>
              </w:rPr>
            </w:pPr>
            <w:r>
              <w:rPr>
                <w:rFonts w:ascii="Calibri" w:hAnsi="Calibri"/>
                <w:bCs/>
                <w:szCs w:val="22"/>
              </w:rPr>
              <w:t>Moreover</w:t>
            </w:r>
            <w:r w:rsidR="00EE2FD6" w:rsidRPr="00EE2FD6">
              <w:rPr>
                <w:rFonts w:ascii="Calibri" w:hAnsi="Calibri"/>
                <w:bCs/>
                <w:szCs w:val="22"/>
              </w:rPr>
              <w:t xml:space="preserve">, it is not considered that the proposal would </w:t>
            </w:r>
            <w:r w:rsidR="00E07313">
              <w:rPr>
                <w:rFonts w:ascii="Calibri" w:hAnsi="Calibri"/>
                <w:bCs/>
                <w:szCs w:val="22"/>
              </w:rPr>
              <w:t>detract from</w:t>
            </w:r>
            <w:r w:rsidR="00EE2FD6" w:rsidRPr="00EE2FD6">
              <w:rPr>
                <w:rFonts w:ascii="Calibri" w:hAnsi="Calibri"/>
                <w:bCs/>
                <w:szCs w:val="22"/>
              </w:rPr>
              <w:t xml:space="preserve"> the aesthetic </w:t>
            </w:r>
            <w:r w:rsidR="00E07313">
              <w:rPr>
                <w:rFonts w:ascii="Calibri" w:hAnsi="Calibri"/>
                <w:bCs/>
                <w:szCs w:val="22"/>
              </w:rPr>
              <w:t xml:space="preserve">or historic </w:t>
            </w:r>
            <w:r w:rsidR="00EE2FD6" w:rsidRPr="00EE2FD6">
              <w:rPr>
                <w:rFonts w:ascii="Calibri" w:hAnsi="Calibri"/>
                <w:bCs/>
                <w:szCs w:val="22"/>
              </w:rPr>
              <w:t xml:space="preserve">character of the </w:t>
            </w:r>
            <w:r w:rsidR="00E07313">
              <w:rPr>
                <w:rFonts w:ascii="Calibri" w:hAnsi="Calibri"/>
                <w:bCs/>
                <w:szCs w:val="22"/>
              </w:rPr>
              <w:t xml:space="preserve">surrounding </w:t>
            </w:r>
            <w:r w:rsidR="00EE2FD6" w:rsidRPr="00EE2FD6">
              <w:rPr>
                <w:rFonts w:ascii="Calibri" w:hAnsi="Calibri"/>
                <w:bCs/>
                <w:szCs w:val="22"/>
              </w:rPr>
              <w:t xml:space="preserve">AONB landscape </w:t>
            </w:r>
            <w:r w:rsidR="00E07313">
              <w:rPr>
                <w:rFonts w:ascii="Calibri" w:hAnsi="Calibri"/>
                <w:bCs/>
                <w:szCs w:val="22"/>
              </w:rPr>
              <w:t>or Conservation area</w:t>
            </w:r>
            <w:r w:rsidR="00EE2FD6" w:rsidRPr="00EE2FD6">
              <w:rPr>
                <w:rFonts w:ascii="Calibri" w:hAnsi="Calibri"/>
                <w:bCs/>
                <w:szCs w:val="22"/>
              </w:rPr>
              <w:t>.</w:t>
            </w:r>
            <w:r>
              <w:rPr>
                <w:rFonts w:ascii="Calibri" w:hAnsi="Calibri"/>
                <w:bCs/>
                <w:szCs w:val="22"/>
              </w:rPr>
              <w:t xml:space="preserve"> </w:t>
            </w:r>
          </w:p>
          <w:p w14:paraId="22C509C0" w14:textId="77777777" w:rsidR="00751A29" w:rsidRDefault="00751A29" w:rsidP="00640CA7">
            <w:pPr>
              <w:pStyle w:val="Header"/>
              <w:rPr>
                <w:rFonts w:ascii="Calibri" w:hAnsi="Calibri"/>
                <w:bCs/>
                <w:szCs w:val="22"/>
              </w:rPr>
            </w:pPr>
          </w:p>
          <w:p w14:paraId="62748C60" w14:textId="77777777" w:rsidR="00640CA7" w:rsidRDefault="00640CA7" w:rsidP="009E47FE">
            <w:pPr>
              <w:pStyle w:val="Header"/>
              <w:rPr>
                <w:rFonts w:ascii="Calibri" w:hAnsi="Calibri"/>
                <w:bCs/>
                <w:szCs w:val="22"/>
              </w:rPr>
            </w:pPr>
            <w:r w:rsidRPr="00640CA7">
              <w:rPr>
                <w:rFonts w:ascii="Calibri" w:hAnsi="Calibri"/>
                <w:bCs/>
                <w:szCs w:val="22"/>
              </w:rPr>
              <w:t>It is for the above reasons and having regard to all material considerations and matters raised that the application is</w:t>
            </w:r>
            <w:r w:rsidR="00A47F23">
              <w:rPr>
                <w:rFonts w:ascii="Calibri" w:hAnsi="Calibri"/>
                <w:bCs/>
                <w:szCs w:val="22"/>
              </w:rPr>
              <w:t xml:space="preserve"> </w:t>
            </w:r>
            <w:r w:rsidR="00DE133C">
              <w:rPr>
                <w:rFonts w:ascii="Calibri" w:hAnsi="Calibri"/>
                <w:bCs/>
                <w:szCs w:val="22"/>
              </w:rPr>
              <w:t>recommended for approval.</w:t>
            </w:r>
          </w:p>
          <w:p w14:paraId="17DEDB6A" w14:textId="6E26D2DE" w:rsidR="00E07313" w:rsidRPr="002840B2" w:rsidRDefault="00E07313" w:rsidP="009E47FE">
            <w:pPr>
              <w:pStyle w:val="Header"/>
              <w:rPr>
                <w:rFonts w:ascii="Calibri" w:hAnsi="Calibri"/>
                <w:bCs/>
                <w:szCs w:val="22"/>
              </w:rPr>
            </w:pPr>
          </w:p>
        </w:tc>
      </w:tr>
      <w:tr w:rsidR="00C0704D" w:rsidRPr="008C75E4" w14:paraId="5817A72D" w14:textId="77777777" w:rsidTr="009775FC">
        <w:trPr>
          <w:jc w:val="center"/>
        </w:trPr>
        <w:tc>
          <w:tcPr>
            <w:tcW w:w="2837" w:type="dxa"/>
            <w:gridSpan w:val="4"/>
            <w:tcMar>
              <w:top w:w="57" w:type="dxa"/>
              <w:bottom w:w="57" w:type="dxa"/>
            </w:tcMar>
          </w:tcPr>
          <w:p w14:paraId="5E641D52"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966" w:type="dxa"/>
            <w:gridSpan w:val="10"/>
          </w:tcPr>
          <w:p w14:paraId="41C5B0AD" w14:textId="4BD3ECB2" w:rsidR="00C0704D" w:rsidRPr="008C75E4" w:rsidRDefault="00EE2FD6" w:rsidP="006126D1">
            <w:pPr>
              <w:jc w:val="both"/>
              <w:rPr>
                <w:rFonts w:ascii="Calibri" w:hAnsi="Calibri"/>
                <w:bCs/>
                <w:szCs w:val="22"/>
              </w:rPr>
            </w:pPr>
            <w:r w:rsidRPr="00EE2FD6">
              <w:rPr>
                <w:rFonts w:asciiTheme="minorHAnsi" w:hAnsiTheme="minorHAnsi"/>
                <w:bCs/>
                <w:szCs w:val="22"/>
              </w:rPr>
              <w:t>In consideration of due weight of section 16, 66 and 72 (where relevant) of the Planning (Listed Buildings and Conservation Areas) Act 1990 and in consideration to NPPF (2018) it is recommended that planning permission be granted.</w:t>
            </w:r>
          </w:p>
        </w:tc>
      </w:tr>
    </w:tbl>
    <w:p w14:paraId="1E754A62" w14:textId="77777777" w:rsidR="0031197A" w:rsidRPr="008C75E4" w:rsidRDefault="008006A6"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98A36" w14:textId="77777777" w:rsidR="00E66953" w:rsidRDefault="00E66953" w:rsidP="006D0B5F">
      <w:r>
        <w:separator/>
      </w:r>
    </w:p>
  </w:endnote>
  <w:endnote w:type="continuationSeparator" w:id="0">
    <w:p w14:paraId="6DEF4D7A" w14:textId="77777777" w:rsidR="00E66953" w:rsidRDefault="00E66953"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C53D2" w14:textId="77777777" w:rsidR="00E66953" w:rsidRDefault="00E66953" w:rsidP="006D0B5F">
      <w:r>
        <w:separator/>
      </w:r>
    </w:p>
  </w:footnote>
  <w:footnote w:type="continuationSeparator" w:id="0">
    <w:p w14:paraId="27761847" w14:textId="77777777" w:rsidR="00E66953" w:rsidRDefault="00E66953"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D7948"/>
    <w:multiLevelType w:val="hybridMultilevel"/>
    <w:tmpl w:val="1B366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7C2170"/>
    <w:multiLevelType w:val="hybridMultilevel"/>
    <w:tmpl w:val="D5C20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6327F"/>
    <w:multiLevelType w:val="hybridMultilevel"/>
    <w:tmpl w:val="052A7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6F53B5"/>
    <w:multiLevelType w:val="hybridMultilevel"/>
    <w:tmpl w:val="5E3A5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C20509"/>
    <w:multiLevelType w:val="hybridMultilevel"/>
    <w:tmpl w:val="B3509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CA3FD6"/>
    <w:multiLevelType w:val="hybridMultilevel"/>
    <w:tmpl w:val="5918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6"/>
  </w:num>
  <w:num w:numId="4">
    <w:abstractNumId w:val="7"/>
  </w:num>
  <w:num w:numId="5">
    <w:abstractNumId w:val="0"/>
  </w:num>
  <w:num w:numId="6">
    <w:abstractNumId w:val="2"/>
  </w:num>
  <w:num w:numId="7">
    <w:abstractNumId w:val="8"/>
  </w:num>
  <w:num w:numId="8">
    <w:abstractNumId w:val="13"/>
  </w:num>
  <w:num w:numId="9">
    <w:abstractNumId w:val="4"/>
  </w:num>
  <w:num w:numId="10">
    <w:abstractNumId w:val="9"/>
  </w:num>
  <w:num w:numId="11">
    <w:abstractNumId w:val="12"/>
  </w:num>
  <w:num w:numId="12">
    <w:abstractNumId w:val="1"/>
  </w:num>
  <w:num w:numId="13">
    <w:abstractNumId w:val="3"/>
  </w:num>
  <w:num w:numId="14">
    <w:abstractNumId w:val="5"/>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6D42"/>
    <w:rsid w:val="000075DD"/>
    <w:rsid w:val="000109D5"/>
    <w:rsid w:val="000157DF"/>
    <w:rsid w:val="00016A73"/>
    <w:rsid w:val="00021889"/>
    <w:rsid w:val="000267F9"/>
    <w:rsid w:val="00041EC9"/>
    <w:rsid w:val="00041FBF"/>
    <w:rsid w:val="00055B13"/>
    <w:rsid w:val="0006136E"/>
    <w:rsid w:val="000756D8"/>
    <w:rsid w:val="00082B5C"/>
    <w:rsid w:val="0008638E"/>
    <w:rsid w:val="00091A2A"/>
    <w:rsid w:val="00096654"/>
    <w:rsid w:val="000A037A"/>
    <w:rsid w:val="000A13A1"/>
    <w:rsid w:val="000A4B0D"/>
    <w:rsid w:val="000B03B3"/>
    <w:rsid w:val="000B5CB5"/>
    <w:rsid w:val="000C7A57"/>
    <w:rsid w:val="000D11A4"/>
    <w:rsid w:val="000E7783"/>
    <w:rsid w:val="00101855"/>
    <w:rsid w:val="00103648"/>
    <w:rsid w:val="0010371E"/>
    <w:rsid w:val="001039F9"/>
    <w:rsid w:val="00106932"/>
    <w:rsid w:val="001117E1"/>
    <w:rsid w:val="001162A9"/>
    <w:rsid w:val="00130035"/>
    <w:rsid w:val="00132FCC"/>
    <w:rsid w:val="0013474E"/>
    <w:rsid w:val="00141512"/>
    <w:rsid w:val="0014351F"/>
    <w:rsid w:val="001468A8"/>
    <w:rsid w:val="0016428F"/>
    <w:rsid w:val="00164B55"/>
    <w:rsid w:val="00171D54"/>
    <w:rsid w:val="00174004"/>
    <w:rsid w:val="00192160"/>
    <w:rsid w:val="001936C6"/>
    <w:rsid w:val="001946E0"/>
    <w:rsid w:val="00196722"/>
    <w:rsid w:val="0019677E"/>
    <w:rsid w:val="001A2C18"/>
    <w:rsid w:val="001B1038"/>
    <w:rsid w:val="001B6840"/>
    <w:rsid w:val="001B769B"/>
    <w:rsid w:val="001C1453"/>
    <w:rsid w:val="001C276A"/>
    <w:rsid w:val="001C3B11"/>
    <w:rsid w:val="001C63D5"/>
    <w:rsid w:val="001D38E1"/>
    <w:rsid w:val="001D4F7A"/>
    <w:rsid w:val="001D5ADD"/>
    <w:rsid w:val="001D6426"/>
    <w:rsid w:val="001E383B"/>
    <w:rsid w:val="00203F50"/>
    <w:rsid w:val="00204ED1"/>
    <w:rsid w:val="00206E24"/>
    <w:rsid w:val="002072E5"/>
    <w:rsid w:val="002122F4"/>
    <w:rsid w:val="00214F74"/>
    <w:rsid w:val="0022611D"/>
    <w:rsid w:val="00230AE6"/>
    <w:rsid w:val="00237DA1"/>
    <w:rsid w:val="00242A1C"/>
    <w:rsid w:val="00250879"/>
    <w:rsid w:val="00261E1A"/>
    <w:rsid w:val="00263B45"/>
    <w:rsid w:val="00266D44"/>
    <w:rsid w:val="002840B2"/>
    <w:rsid w:val="00284480"/>
    <w:rsid w:val="0028751A"/>
    <w:rsid w:val="0029334A"/>
    <w:rsid w:val="002948B7"/>
    <w:rsid w:val="002A01CF"/>
    <w:rsid w:val="002A035C"/>
    <w:rsid w:val="002A239D"/>
    <w:rsid w:val="002A6456"/>
    <w:rsid w:val="002A7DF7"/>
    <w:rsid w:val="002B7854"/>
    <w:rsid w:val="002C6277"/>
    <w:rsid w:val="002D267F"/>
    <w:rsid w:val="002D4346"/>
    <w:rsid w:val="002E0385"/>
    <w:rsid w:val="002E2952"/>
    <w:rsid w:val="002E7762"/>
    <w:rsid w:val="002E7CC1"/>
    <w:rsid w:val="002F041D"/>
    <w:rsid w:val="002F2580"/>
    <w:rsid w:val="002F6780"/>
    <w:rsid w:val="002F7502"/>
    <w:rsid w:val="00301F0E"/>
    <w:rsid w:val="003137E0"/>
    <w:rsid w:val="00320A6F"/>
    <w:rsid w:val="00321B6E"/>
    <w:rsid w:val="00332A79"/>
    <w:rsid w:val="003359D0"/>
    <w:rsid w:val="0034083D"/>
    <w:rsid w:val="00341E8D"/>
    <w:rsid w:val="00345446"/>
    <w:rsid w:val="003454D6"/>
    <w:rsid w:val="00347A75"/>
    <w:rsid w:val="00347F5E"/>
    <w:rsid w:val="003562A3"/>
    <w:rsid w:val="003634D9"/>
    <w:rsid w:val="0036536F"/>
    <w:rsid w:val="0036759A"/>
    <w:rsid w:val="00374117"/>
    <w:rsid w:val="00374CB0"/>
    <w:rsid w:val="003770F1"/>
    <w:rsid w:val="003825D5"/>
    <w:rsid w:val="00391BCC"/>
    <w:rsid w:val="00392B0B"/>
    <w:rsid w:val="0039450D"/>
    <w:rsid w:val="003A4376"/>
    <w:rsid w:val="003A6473"/>
    <w:rsid w:val="003B5583"/>
    <w:rsid w:val="003B600D"/>
    <w:rsid w:val="003C0C2B"/>
    <w:rsid w:val="003C28E1"/>
    <w:rsid w:val="003C4118"/>
    <w:rsid w:val="003D16BC"/>
    <w:rsid w:val="003D6F7B"/>
    <w:rsid w:val="003E2151"/>
    <w:rsid w:val="003E503F"/>
    <w:rsid w:val="003F16AA"/>
    <w:rsid w:val="003F16B4"/>
    <w:rsid w:val="003F3DB5"/>
    <w:rsid w:val="003F481A"/>
    <w:rsid w:val="00404C72"/>
    <w:rsid w:val="00413615"/>
    <w:rsid w:val="0043472B"/>
    <w:rsid w:val="00435FC9"/>
    <w:rsid w:val="0044039F"/>
    <w:rsid w:val="00440CB6"/>
    <w:rsid w:val="0044122D"/>
    <w:rsid w:val="00444544"/>
    <w:rsid w:val="004448CE"/>
    <w:rsid w:val="004525DE"/>
    <w:rsid w:val="00454754"/>
    <w:rsid w:val="0046087B"/>
    <w:rsid w:val="004643EA"/>
    <w:rsid w:val="0046489F"/>
    <w:rsid w:val="004654DD"/>
    <w:rsid w:val="00466E5A"/>
    <w:rsid w:val="00472615"/>
    <w:rsid w:val="00485386"/>
    <w:rsid w:val="004854EC"/>
    <w:rsid w:val="004876CC"/>
    <w:rsid w:val="004936A6"/>
    <w:rsid w:val="004947BB"/>
    <w:rsid w:val="004978AD"/>
    <w:rsid w:val="004A2C27"/>
    <w:rsid w:val="004A5EA9"/>
    <w:rsid w:val="004B3551"/>
    <w:rsid w:val="004B6F92"/>
    <w:rsid w:val="004C2434"/>
    <w:rsid w:val="004C6109"/>
    <w:rsid w:val="004D33C8"/>
    <w:rsid w:val="004D6FC7"/>
    <w:rsid w:val="004E58E3"/>
    <w:rsid w:val="004F0649"/>
    <w:rsid w:val="004F1043"/>
    <w:rsid w:val="004F1E99"/>
    <w:rsid w:val="004F46AF"/>
    <w:rsid w:val="0050432D"/>
    <w:rsid w:val="00504440"/>
    <w:rsid w:val="00510DBF"/>
    <w:rsid w:val="00510FA2"/>
    <w:rsid w:val="00510FE3"/>
    <w:rsid w:val="00521ABA"/>
    <w:rsid w:val="0052349A"/>
    <w:rsid w:val="00525341"/>
    <w:rsid w:val="00527A31"/>
    <w:rsid w:val="00534611"/>
    <w:rsid w:val="00542B47"/>
    <w:rsid w:val="00545D8C"/>
    <w:rsid w:val="00546A79"/>
    <w:rsid w:val="00546E14"/>
    <w:rsid w:val="0054717A"/>
    <w:rsid w:val="00556ECD"/>
    <w:rsid w:val="005631B3"/>
    <w:rsid w:val="005633B0"/>
    <w:rsid w:val="005633C9"/>
    <w:rsid w:val="005635FF"/>
    <w:rsid w:val="00563E70"/>
    <w:rsid w:val="00564D79"/>
    <w:rsid w:val="00567FCB"/>
    <w:rsid w:val="00573B90"/>
    <w:rsid w:val="00577699"/>
    <w:rsid w:val="00586075"/>
    <w:rsid w:val="005878FE"/>
    <w:rsid w:val="00593040"/>
    <w:rsid w:val="0059562A"/>
    <w:rsid w:val="005A2093"/>
    <w:rsid w:val="005B0A0E"/>
    <w:rsid w:val="005C10ED"/>
    <w:rsid w:val="005D3432"/>
    <w:rsid w:val="005E1088"/>
    <w:rsid w:val="005E1241"/>
    <w:rsid w:val="005E1C6C"/>
    <w:rsid w:val="005E65DF"/>
    <w:rsid w:val="005F1593"/>
    <w:rsid w:val="005F5A32"/>
    <w:rsid w:val="00606FF9"/>
    <w:rsid w:val="006126D1"/>
    <w:rsid w:val="00613D53"/>
    <w:rsid w:val="006174E6"/>
    <w:rsid w:val="00621B59"/>
    <w:rsid w:val="006326A2"/>
    <w:rsid w:val="00637F95"/>
    <w:rsid w:val="0064032E"/>
    <w:rsid w:val="00640CA7"/>
    <w:rsid w:val="006644F6"/>
    <w:rsid w:val="00665C24"/>
    <w:rsid w:val="00690EC3"/>
    <w:rsid w:val="00692B60"/>
    <w:rsid w:val="00694BD3"/>
    <w:rsid w:val="00695F88"/>
    <w:rsid w:val="006A2FE9"/>
    <w:rsid w:val="006A71AD"/>
    <w:rsid w:val="006B02EC"/>
    <w:rsid w:val="006B1514"/>
    <w:rsid w:val="006B1F13"/>
    <w:rsid w:val="006C126E"/>
    <w:rsid w:val="006C2BFA"/>
    <w:rsid w:val="006C4F63"/>
    <w:rsid w:val="006D0B5F"/>
    <w:rsid w:val="006D4E58"/>
    <w:rsid w:val="006D7624"/>
    <w:rsid w:val="006E6AB0"/>
    <w:rsid w:val="006F137D"/>
    <w:rsid w:val="006F4D38"/>
    <w:rsid w:val="006F5E1A"/>
    <w:rsid w:val="0070054B"/>
    <w:rsid w:val="00705690"/>
    <w:rsid w:val="00706480"/>
    <w:rsid w:val="00710DBB"/>
    <w:rsid w:val="00713E35"/>
    <w:rsid w:val="00716AF6"/>
    <w:rsid w:val="00725F1C"/>
    <w:rsid w:val="0072752B"/>
    <w:rsid w:val="00734E4F"/>
    <w:rsid w:val="007430C8"/>
    <w:rsid w:val="00751A29"/>
    <w:rsid w:val="00755FCC"/>
    <w:rsid w:val="00776AE2"/>
    <w:rsid w:val="007921CD"/>
    <w:rsid w:val="007926E3"/>
    <w:rsid w:val="0079566C"/>
    <w:rsid w:val="007A0928"/>
    <w:rsid w:val="007A3ADF"/>
    <w:rsid w:val="007B03CF"/>
    <w:rsid w:val="007B1B84"/>
    <w:rsid w:val="007C4EC0"/>
    <w:rsid w:val="007C5713"/>
    <w:rsid w:val="007C791C"/>
    <w:rsid w:val="007D6D02"/>
    <w:rsid w:val="007D7DF4"/>
    <w:rsid w:val="007E0BCB"/>
    <w:rsid w:val="007E0D23"/>
    <w:rsid w:val="007E11B0"/>
    <w:rsid w:val="007E44FB"/>
    <w:rsid w:val="007E7D69"/>
    <w:rsid w:val="007F196D"/>
    <w:rsid w:val="007F7040"/>
    <w:rsid w:val="008006A6"/>
    <w:rsid w:val="00805895"/>
    <w:rsid w:val="008075CB"/>
    <w:rsid w:val="00811771"/>
    <w:rsid w:val="008154DD"/>
    <w:rsid w:val="00831075"/>
    <w:rsid w:val="00835B4D"/>
    <w:rsid w:val="0084216B"/>
    <w:rsid w:val="008453DB"/>
    <w:rsid w:val="008542DE"/>
    <w:rsid w:val="00854600"/>
    <w:rsid w:val="00861647"/>
    <w:rsid w:val="008638DE"/>
    <w:rsid w:val="008643DD"/>
    <w:rsid w:val="00875ECC"/>
    <w:rsid w:val="00883142"/>
    <w:rsid w:val="00884D36"/>
    <w:rsid w:val="00891182"/>
    <w:rsid w:val="008A12C9"/>
    <w:rsid w:val="008A28C8"/>
    <w:rsid w:val="008B5461"/>
    <w:rsid w:val="008B702B"/>
    <w:rsid w:val="008C13E2"/>
    <w:rsid w:val="008C150B"/>
    <w:rsid w:val="008C75E4"/>
    <w:rsid w:val="008D0FEE"/>
    <w:rsid w:val="008E2CC8"/>
    <w:rsid w:val="008E5E6F"/>
    <w:rsid w:val="008F6B58"/>
    <w:rsid w:val="008F788B"/>
    <w:rsid w:val="0090282C"/>
    <w:rsid w:val="00906D0C"/>
    <w:rsid w:val="009130B6"/>
    <w:rsid w:val="00913F09"/>
    <w:rsid w:val="0091595C"/>
    <w:rsid w:val="009348A6"/>
    <w:rsid w:val="00934B34"/>
    <w:rsid w:val="00940E7A"/>
    <w:rsid w:val="0094387A"/>
    <w:rsid w:val="00947364"/>
    <w:rsid w:val="009565F5"/>
    <w:rsid w:val="00960613"/>
    <w:rsid w:val="00960791"/>
    <w:rsid w:val="00961BC8"/>
    <w:rsid w:val="00967113"/>
    <w:rsid w:val="00970417"/>
    <w:rsid w:val="00970A9B"/>
    <w:rsid w:val="009775FC"/>
    <w:rsid w:val="009825FF"/>
    <w:rsid w:val="00985097"/>
    <w:rsid w:val="00994EF1"/>
    <w:rsid w:val="009A1B0E"/>
    <w:rsid w:val="009A2F73"/>
    <w:rsid w:val="009A4753"/>
    <w:rsid w:val="009A6574"/>
    <w:rsid w:val="009B2C97"/>
    <w:rsid w:val="009B5A2C"/>
    <w:rsid w:val="009C4BCF"/>
    <w:rsid w:val="009C7F61"/>
    <w:rsid w:val="009E4064"/>
    <w:rsid w:val="009E47FE"/>
    <w:rsid w:val="009E6A8B"/>
    <w:rsid w:val="009F2222"/>
    <w:rsid w:val="00A04A96"/>
    <w:rsid w:val="00A066AC"/>
    <w:rsid w:val="00A06BD2"/>
    <w:rsid w:val="00A2653D"/>
    <w:rsid w:val="00A30351"/>
    <w:rsid w:val="00A33747"/>
    <w:rsid w:val="00A37490"/>
    <w:rsid w:val="00A40070"/>
    <w:rsid w:val="00A42E82"/>
    <w:rsid w:val="00A4649D"/>
    <w:rsid w:val="00A46EE9"/>
    <w:rsid w:val="00A47F23"/>
    <w:rsid w:val="00A559FB"/>
    <w:rsid w:val="00A55E83"/>
    <w:rsid w:val="00A579BB"/>
    <w:rsid w:val="00A61BD5"/>
    <w:rsid w:val="00A63D55"/>
    <w:rsid w:val="00A67C5D"/>
    <w:rsid w:val="00A8254C"/>
    <w:rsid w:val="00A83FF9"/>
    <w:rsid w:val="00A8441B"/>
    <w:rsid w:val="00A901D6"/>
    <w:rsid w:val="00A9088C"/>
    <w:rsid w:val="00A9168C"/>
    <w:rsid w:val="00A95D89"/>
    <w:rsid w:val="00AA2D04"/>
    <w:rsid w:val="00AB2370"/>
    <w:rsid w:val="00AB2D43"/>
    <w:rsid w:val="00AB3243"/>
    <w:rsid w:val="00AB3437"/>
    <w:rsid w:val="00AB5232"/>
    <w:rsid w:val="00AC108C"/>
    <w:rsid w:val="00AC1F3E"/>
    <w:rsid w:val="00AD5FBF"/>
    <w:rsid w:val="00AD627A"/>
    <w:rsid w:val="00AE335B"/>
    <w:rsid w:val="00AE60D2"/>
    <w:rsid w:val="00AF7625"/>
    <w:rsid w:val="00B00C4D"/>
    <w:rsid w:val="00B02036"/>
    <w:rsid w:val="00B02CBA"/>
    <w:rsid w:val="00B042B2"/>
    <w:rsid w:val="00B07260"/>
    <w:rsid w:val="00B10A05"/>
    <w:rsid w:val="00B11C82"/>
    <w:rsid w:val="00B14DDC"/>
    <w:rsid w:val="00B15636"/>
    <w:rsid w:val="00B245A6"/>
    <w:rsid w:val="00B30A5E"/>
    <w:rsid w:val="00B31505"/>
    <w:rsid w:val="00B369B0"/>
    <w:rsid w:val="00B45D11"/>
    <w:rsid w:val="00B53D2E"/>
    <w:rsid w:val="00B6269C"/>
    <w:rsid w:val="00B714CF"/>
    <w:rsid w:val="00B72820"/>
    <w:rsid w:val="00B72CD1"/>
    <w:rsid w:val="00B7323F"/>
    <w:rsid w:val="00B73737"/>
    <w:rsid w:val="00B74C73"/>
    <w:rsid w:val="00B82F0E"/>
    <w:rsid w:val="00B85579"/>
    <w:rsid w:val="00B93EB5"/>
    <w:rsid w:val="00B96F5A"/>
    <w:rsid w:val="00BA0A06"/>
    <w:rsid w:val="00BA2247"/>
    <w:rsid w:val="00BA5D97"/>
    <w:rsid w:val="00BA6B19"/>
    <w:rsid w:val="00BB12A3"/>
    <w:rsid w:val="00BB1C52"/>
    <w:rsid w:val="00BB2A50"/>
    <w:rsid w:val="00BB60DE"/>
    <w:rsid w:val="00BB69FB"/>
    <w:rsid w:val="00BC0FF2"/>
    <w:rsid w:val="00BC1E48"/>
    <w:rsid w:val="00BD3F03"/>
    <w:rsid w:val="00BD4102"/>
    <w:rsid w:val="00BD6206"/>
    <w:rsid w:val="00BF1898"/>
    <w:rsid w:val="00BF57DC"/>
    <w:rsid w:val="00C01335"/>
    <w:rsid w:val="00C01CF1"/>
    <w:rsid w:val="00C03259"/>
    <w:rsid w:val="00C040B3"/>
    <w:rsid w:val="00C065A2"/>
    <w:rsid w:val="00C0704D"/>
    <w:rsid w:val="00C14402"/>
    <w:rsid w:val="00C214A6"/>
    <w:rsid w:val="00C24A51"/>
    <w:rsid w:val="00C25722"/>
    <w:rsid w:val="00C351D8"/>
    <w:rsid w:val="00C37FD5"/>
    <w:rsid w:val="00C44E40"/>
    <w:rsid w:val="00C50517"/>
    <w:rsid w:val="00C52703"/>
    <w:rsid w:val="00C618DB"/>
    <w:rsid w:val="00C6456D"/>
    <w:rsid w:val="00C65DD8"/>
    <w:rsid w:val="00C66C40"/>
    <w:rsid w:val="00C70E48"/>
    <w:rsid w:val="00C847C5"/>
    <w:rsid w:val="00C8579F"/>
    <w:rsid w:val="00C93384"/>
    <w:rsid w:val="00C935AA"/>
    <w:rsid w:val="00CA28BA"/>
    <w:rsid w:val="00CB3674"/>
    <w:rsid w:val="00CB66DD"/>
    <w:rsid w:val="00CD0C27"/>
    <w:rsid w:val="00CD1729"/>
    <w:rsid w:val="00CD2E03"/>
    <w:rsid w:val="00CD38B1"/>
    <w:rsid w:val="00CD5902"/>
    <w:rsid w:val="00CE7952"/>
    <w:rsid w:val="00CF4844"/>
    <w:rsid w:val="00D02F83"/>
    <w:rsid w:val="00D102D9"/>
    <w:rsid w:val="00D1063F"/>
    <w:rsid w:val="00D11007"/>
    <w:rsid w:val="00D13259"/>
    <w:rsid w:val="00D1420C"/>
    <w:rsid w:val="00D14224"/>
    <w:rsid w:val="00D15DF8"/>
    <w:rsid w:val="00D17A3B"/>
    <w:rsid w:val="00D2076E"/>
    <w:rsid w:val="00D22B6C"/>
    <w:rsid w:val="00D23470"/>
    <w:rsid w:val="00D2449B"/>
    <w:rsid w:val="00D47217"/>
    <w:rsid w:val="00D54384"/>
    <w:rsid w:val="00D54E67"/>
    <w:rsid w:val="00D54F48"/>
    <w:rsid w:val="00D5553A"/>
    <w:rsid w:val="00D56225"/>
    <w:rsid w:val="00D632BB"/>
    <w:rsid w:val="00D80310"/>
    <w:rsid w:val="00D82FD6"/>
    <w:rsid w:val="00D83D2D"/>
    <w:rsid w:val="00D9608A"/>
    <w:rsid w:val="00D96DF7"/>
    <w:rsid w:val="00D97AA3"/>
    <w:rsid w:val="00DA27B6"/>
    <w:rsid w:val="00DC3C8A"/>
    <w:rsid w:val="00DD62F6"/>
    <w:rsid w:val="00DD7E97"/>
    <w:rsid w:val="00DE133C"/>
    <w:rsid w:val="00DE740E"/>
    <w:rsid w:val="00DF42DA"/>
    <w:rsid w:val="00E022DA"/>
    <w:rsid w:val="00E03AFD"/>
    <w:rsid w:val="00E0485E"/>
    <w:rsid w:val="00E06DFC"/>
    <w:rsid w:val="00E07313"/>
    <w:rsid w:val="00E15355"/>
    <w:rsid w:val="00E23FB0"/>
    <w:rsid w:val="00E270CB"/>
    <w:rsid w:val="00E31128"/>
    <w:rsid w:val="00E3156F"/>
    <w:rsid w:val="00E3317F"/>
    <w:rsid w:val="00E440CA"/>
    <w:rsid w:val="00E46243"/>
    <w:rsid w:val="00E5248C"/>
    <w:rsid w:val="00E634D4"/>
    <w:rsid w:val="00E66534"/>
    <w:rsid w:val="00E66953"/>
    <w:rsid w:val="00E66BAB"/>
    <w:rsid w:val="00E67974"/>
    <w:rsid w:val="00E719D1"/>
    <w:rsid w:val="00E71A35"/>
    <w:rsid w:val="00E72F6C"/>
    <w:rsid w:val="00E74C9E"/>
    <w:rsid w:val="00E74F99"/>
    <w:rsid w:val="00E758C0"/>
    <w:rsid w:val="00E80113"/>
    <w:rsid w:val="00E80D26"/>
    <w:rsid w:val="00E86F64"/>
    <w:rsid w:val="00EA09F9"/>
    <w:rsid w:val="00EA1673"/>
    <w:rsid w:val="00EA6D57"/>
    <w:rsid w:val="00EB2CC5"/>
    <w:rsid w:val="00EB7D74"/>
    <w:rsid w:val="00EC048F"/>
    <w:rsid w:val="00EC23C7"/>
    <w:rsid w:val="00ED00B7"/>
    <w:rsid w:val="00ED214A"/>
    <w:rsid w:val="00ED228A"/>
    <w:rsid w:val="00ED5DDE"/>
    <w:rsid w:val="00EE2FD6"/>
    <w:rsid w:val="00EF1341"/>
    <w:rsid w:val="00EF2C6E"/>
    <w:rsid w:val="00EF44E6"/>
    <w:rsid w:val="00EF5101"/>
    <w:rsid w:val="00EF7B30"/>
    <w:rsid w:val="00F012FA"/>
    <w:rsid w:val="00F055D3"/>
    <w:rsid w:val="00F10979"/>
    <w:rsid w:val="00F10C4F"/>
    <w:rsid w:val="00F129DD"/>
    <w:rsid w:val="00F16D0F"/>
    <w:rsid w:val="00F27E33"/>
    <w:rsid w:val="00F308B2"/>
    <w:rsid w:val="00F32789"/>
    <w:rsid w:val="00F32831"/>
    <w:rsid w:val="00F4140E"/>
    <w:rsid w:val="00F63A16"/>
    <w:rsid w:val="00F71D53"/>
    <w:rsid w:val="00F731F5"/>
    <w:rsid w:val="00F75F59"/>
    <w:rsid w:val="00F804C4"/>
    <w:rsid w:val="00F8201E"/>
    <w:rsid w:val="00F874F3"/>
    <w:rsid w:val="00FA61B8"/>
    <w:rsid w:val="00FC046F"/>
    <w:rsid w:val="00FC32F1"/>
    <w:rsid w:val="00FC6A11"/>
    <w:rsid w:val="00FC7076"/>
    <w:rsid w:val="00FC77EC"/>
    <w:rsid w:val="00FD334A"/>
    <w:rsid w:val="00FD6AE3"/>
    <w:rsid w:val="00FD7F21"/>
    <w:rsid w:val="00FF1CBA"/>
    <w:rsid w:val="00FF2F13"/>
    <w:rsid w:val="00FF6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A60B2"/>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paragraph" w:customStyle="1" w:styleId="Default">
    <w:name w:val="Default"/>
    <w:rsid w:val="003C0C2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10203">
      <w:bodyDiv w:val="1"/>
      <w:marLeft w:val="0"/>
      <w:marRight w:val="0"/>
      <w:marTop w:val="0"/>
      <w:marBottom w:val="0"/>
      <w:divBdr>
        <w:top w:val="none" w:sz="0" w:space="0" w:color="auto"/>
        <w:left w:val="none" w:sz="0" w:space="0" w:color="auto"/>
        <w:bottom w:val="none" w:sz="0" w:space="0" w:color="auto"/>
        <w:right w:val="none" w:sz="0" w:space="0" w:color="auto"/>
      </w:divBdr>
    </w:div>
    <w:div w:id="1644506754">
      <w:bodyDiv w:val="1"/>
      <w:marLeft w:val="0"/>
      <w:marRight w:val="0"/>
      <w:marTop w:val="0"/>
      <w:marBottom w:val="0"/>
      <w:divBdr>
        <w:top w:val="none" w:sz="0" w:space="0" w:color="auto"/>
        <w:left w:val="none" w:sz="0" w:space="0" w:color="auto"/>
        <w:bottom w:val="none" w:sz="0" w:space="0" w:color="auto"/>
        <w:right w:val="none" w:sz="0" w:space="0" w:color="auto"/>
      </w:divBdr>
    </w:div>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FC61F-1F56-45C4-8F52-C47268731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Ben.Taylor@ribblevalley.gov.uk</dc:creator>
  <cp:lastModifiedBy>Lesley Lund</cp:lastModifiedBy>
  <cp:revision>2</cp:revision>
  <cp:lastPrinted>2021-12-20T15:10:00Z</cp:lastPrinted>
  <dcterms:created xsi:type="dcterms:W3CDTF">2021-12-20T15:12:00Z</dcterms:created>
  <dcterms:modified xsi:type="dcterms:W3CDTF">2021-12-20T15:12:00Z</dcterms:modified>
</cp:coreProperties>
</file>