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3" w:type="dxa"/>
        <w:jc w:val="cente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20"/>
        <w:gridCol w:w="900"/>
        <w:gridCol w:w="198"/>
        <w:gridCol w:w="443"/>
        <w:gridCol w:w="238"/>
        <w:gridCol w:w="201"/>
        <w:gridCol w:w="909"/>
        <w:gridCol w:w="1298"/>
        <w:gridCol w:w="519"/>
        <w:gridCol w:w="579"/>
        <w:gridCol w:w="422"/>
        <w:gridCol w:w="430"/>
        <w:gridCol w:w="942"/>
        <w:gridCol w:w="1194"/>
      </w:tblGrid>
      <w:tr w:rsidR="002D6A9F" w14:paraId="0BE02BE2" w14:textId="77777777" w:rsidTr="002D6A9F">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47E734C4" w14:textId="77777777" w:rsidR="002D6A9F" w:rsidRDefault="002D6A9F">
            <w:pPr>
              <w:jc w:val="center"/>
              <w:rPr>
                <w:rFonts w:ascii="Calibri" w:hAnsi="Calibri"/>
                <w:b/>
              </w:rPr>
            </w:pPr>
            <w:r>
              <w:rPr>
                <w:rFonts w:ascii="Calibri" w:hAnsi="Calibri"/>
                <w:b/>
              </w:rPr>
              <w:t>Report to be read in conjunction with the Decision Notice.</w:t>
            </w:r>
          </w:p>
        </w:tc>
      </w:tr>
      <w:tr w:rsidR="002D6A9F" w14:paraId="4827B355" w14:textId="77777777" w:rsidTr="002D6A9F">
        <w:trPr>
          <w:trHeight w:val="535"/>
          <w:jc w:val="center"/>
        </w:trPr>
        <w:tc>
          <w:tcPr>
            <w:tcW w:w="12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32002710" w14:textId="77777777" w:rsidR="002D6A9F" w:rsidRDefault="002D6A9F">
            <w:pPr>
              <w:jc w:val="center"/>
              <w:rPr>
                <w:rFonts w:ascii="Calibri" w:hAnsi="Calibri"/>
                <w:b/>
              </w:rPr>
            </w:pPr>
            <w:r>
              <w:rPr>
                <w:rFonts w:ascii="Calibri" w:hAnsi="Calibri"/>
                <w:b/>
              </w:rPr>
              <w:t>Signed:</w:t>
            </w:r>
          </w:p>
          <w:p w14:paraId="4AE75FDD" w14:textId="77777777" w:rsidR="002D6A9F" w:rsidRDefault="002D6A9F">
            <w:pPr>
              <w:jc w:val="center"/>
              <w:rPr>
                <w:rFonts w:ascii="Calibri" w:hAnsi="Calibri"/>
                <w:b/>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556CF7" w14:textId="77777777" w:rsidR="002D6A9F" w:rsidRDefault="002D6A9F">
            <w:pPr>
              <w:jc w:val="center"/>
              <w:rPr>
                <w:rFonts w:ascii="Calibri" w:hAnsi="Calibri"/>
                <w:b/>
              </w:rPr>
            </w:pPr>
            <w:r>
              <w:rPr>
                <w:rFonts w:ascii="Calibri" w:hAnsi="Calibri"/>
                <w:b/>
              </w:rPr>
              <w:t>Officer:</w:t>
            </w:r>
          </w:p>
        </w:tc>
        <w:tc>
          <w:tcPr>
            <w:tcW w:w="108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4204BD" w14:textId="0C4B1092" w:rsidR="002D6A9F" w:rsidRDefault="002D6A9F">
            <w:pPr>
              <w:jc w:val="center"/>
              <w:rPr>
                <w:rFonts w:ascii="Calibri" w:hAnsi="Calibri"/>
                <w:b/>
              </w:rPr>
            </w:pPr>
          </w:p>
        </w:tc>
        <w:tc>
          <w:tcPr>
            <w:tcW w:w="9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BCABA9" w14:textId="77777777" w:rsidR="002D6A9F" w:rsidRDefault="002D6A9F">
            <w:pPr>
              <w:jc w:val="center"/>
              <w:rPr>
                <w:rFonts w:ascii="Calibri" w:hAnsi="Calibri"/>
                <w:b/>
              </w:rPr>
            </w:pPr>
            <w:r>
              <w:rPr>
                <w:rFonts w:ascii="Calibri" w:hAnsi="Calibri"/>
                <w:b/>
              </w:rPr>
              <w:t>Date:</w:t>
            </w:r>
          </w:p>
        </w:tc>
        <w:tc>
          <w:tcPr>
            <w:tcW w:w="12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126CE6" w14:textId="36C765F0" w:rsidR="002D6A9F" w:rsidRDefault="002D6A9F">
            <w:pPr>
              <w:jc w:val="center"/>
              <w:rPr>
                <w:rFonts w:ascii="Calibri" w:hAnsi="Calibri"/>
                <w:b/>
              </w:rPr>
            </w:pPr>
          </w:p>
        </w:tc>
        <w:tc>
          <w:tcPr>
            <w:tcW w:w="109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E8B328" w14:textId="77777777" w:rsidR="002D6A9F" w:rsidRDefault="002D6A9F">
            <w:pPr>
              <w:jc w:val="center"/>
              <w:rPr>
                <w:rFonts w:ascii="Calibri" w:hAnsi="Calibri"/>
                <w:b/>
              </w:rPr>
            </w:pPr>
            <w:r>
              <w:rPr>
                <w:rFonts w:ascii="Calibri" w:hAnsi="Calibri"/>
                <w:b/>
              </w:rPr>
              <w:t>Manager:</w:t>
            </w:r>
          </w:p>
        </w:tc>
        <w:tc>
          <w:tcPr>
            <w:tcW w:w="85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2DEC42" w14:textId="77777777" w:rsidR="002D6A9F" w:rsidRDefault="002D6A9F">
            <w:pPr>
              <w:jc w:val="center"/>
              <w:rPr>
                <w:rFonts w:ascii="Calibri" w:hAnsi="Calibri"/>
                <w:b/>
              </w:rPr>
            </w:pPr>
          </w:p>
        </w:tc>
        <w:tc>
          <w:tcPr>
            <w:tcW w:w="9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CD7AF1" w14:textId="77777777" w:rsidR="002D6A9F" w:rsidRDefault="002D6A9F">
            <w:pPr>
              <w:jc w:val="center"/>
              <w:rPr>
                <w:rFonts w:ascii="Calibri" w:hAnsi="Calibri"/>
                <w:b/>
              </w:rPr>
            </w:pPr>
            <w:r>
              <w:rPr>
                <w:rFonts w:ascii="Calibri" w:hAnsi="Calibri"/>
                <w:b/>
              </w:rPr>
              <w:t>Date:</w:t>
            </w:r>
          </w:p>
        </w:tc>
        <w:tc>
          <w:tcPr>
            <w:tcW w:w="11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F236A8" w14:textId="77777777" w:rsidR="002D6A9F" w:rsidRDefault="002D6A9F">
            <w:pPr>
              <w:jc w:val="center"/>
              <w:rPr>
                <w:rFonts w:ascii="Calibri" w:hAnsi="Calibri"/>
                <w:b/>
              </w:rPr>
            </w:pPr>
          </w:p>
        </w:tc>
      </w:tr>
      <w:tr w:rsidR="002D6A9F" w14:paraId="14272FE9" w14:textId="77777777" w:rsidTr="002D6A9F">
        <w:trPr>
          <w:trHeight w:val="586"/>
          <w:jc w:val="center"/>
        </w:trPr>
        <w:tc>
          <w:tcPr>
            <w:tcW w:w="12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361797B9" w14:textId="77777777" w:rsidR="002D6A9F" w:rsidRDefault="002D6A9F">
            <w:pPr>
              <w:jc w:val="center"/>
              <w:rPr>
                <w:rFonts w:ascii="Calibri" w:hAnsi="Calibri"/>
                <w:b/>
              </w:rPr>
            </w:pPr>
            <w:r>
              <w:rPr>
                <w:rFonts w:ascii="Calibri" w:hAnsi="Calibri"/>
                <w:b/>
              </w:rPr>
              <w:t>Site Notice displayed</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2477DD" w14:textId="51793234" w:rsidR="002D6A9F" w:rsidRDefault="002D6A9F">
            <w:pPr>
              <w:jc w:val="center"/>
              <w:rPr>
                <w:rFonts w:ascii="Calibri" w:hAnsi="Calibri"/>
                <w:b/>
              </w:rPr>
            </w:pPr>
            <w:r>
              <w:rPr>
                <w:rFonts w:ascii="Calibri" w:hAnsi="Calibri"/>
                <w:b/>
              </w:rPr>
              <w:t>N/A</w:t>
            </w:r>
          </w:p>
        </w:tc>
        <w:tc>
          <w:tcPr>
            <w:tcW w:w="108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172318" w14:textId="77777777" w:rsidR="002D6A9F" w:rsidRDefault="002D6A9F">
            <w:pPr>
              <w:jc w:val="center"/>
              <w:rPr>
                <w:rFonts w:ascii="Calibri" w:hAnsi="Calibri"/>
                <w:b/>
              </w:rPr>
            </w:pPr>
            <w:r>
              <w:rPr>
                <w:rFonts w:ascii="Calibri" w:hAnsi="Calibri"/>
                <w:b/>
              </w:rPr>
              <w:t>Photos uploaded</w:t>
            </w:r>
          </w:p>
        </w:tc>
        <w:tc>
          <w:tcPr>
            <w:tcW w:w="9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A9FFF8" w14:textId="2C6E91CC" w:rsidR="002D6A9F" w:rsidRPr="002D6A9F" w:rsidRDefault="002D6A9F" w:rsidP="002D6A9F">
            <w:pPr>
              <w:jc w:val="center"/>
              <w:rPr>
                <w:rFonts w:ascii="Calibri" w:hAnsi="Calibri"/>
                <w:b/>
                <w:szCs w:val="22"/>
              </w:rPr>
            </w:pPr>
          </w:p>
        </w:tc>
        <w:tc>
          <w:tcPr>
            <w:tcW w:w="5384"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CDCC67" w14:textId="77777777" w:rsidR="002D6A9F" w:rsidRDefault="002D6A9F">
            <w:pPr>
              <w:jc w:val="center"/>
              <w:rPr>
                <w:rFonts w:ascii="Calibri" w:hAnsi="Calibri"/>
                <w:b/>
              </w:rPr>
            </w:pPr>
          </w:p>
        </w:tc>
      </w:tr>
      <w:tr w:rsidR="002D6A9F" w14:paraId="60EC458A" w14:textId="77777777" w:rsidTr="002D6A9F">
        <w:trPr>
          <w:trHeight w:val="299"/>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3E65C2BB" w14:textId="77777777" w:rsidR="002D6A9F" w:rsidRDefault="002D6A9F">
            <w:pPr>
              <w:jc w:val="center"/>
              <w:rPr>
                <w:rFonts w:ascii="Calibri" w:hAnsi="Calibri"/>
                <w:b/>
              </w:rPr>
            </w:pPr>
          </w:p>
        </w:tc>
      </w:tr>
      <w:tr w:rsidR="002D6A9F" w14:paraId="07851DDF" w14:textId="77777777" w:rsidTr="002D6A9F">
        <w:trPr>
          <w:jc w:val="center"/>
        </w:trPr>
        <w:tc>
          <w:tcPr>
            <w:tcW w:w="231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6334B585" w14:textId="77777777" w:rsidR="002D6A9F" w:rsidRDefault="002D6A9F">
            <w:pPr>
              <w:rPr>
                <w:rFonts w:ascii="Calibri" w:hAnsi="Calibri"/>
                <w:b/>
              </w:rPr>
            </w:pPr>
            <w:r>
              <w:rPr>
                <w:rFonts w:ascii="Calibri" w:hAnsi="Calibri"/>
                <w:b/>
              </w:rPr>
              <w:t>Application Ref:</w:t>
            </w:r>
          </w:p>
        </w:tc>
        <w:tc>
          <w:tcPr>
            <w:tcW w:w="3608"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2488DA" w14:textId="57443E46" w:rsidR="002D6A9F" w:rsidRDefault="002D6A9F">
            <w:pPr>
              <w:rPr>
                <w:rFonts w:ascii="Calibri" w:hAnsi="Calibri"/>
              </w:rPr>
            </w:pPr>
            <w:r>
              <w:rPr>
                <w:rFonts w:ascii="Calibri" w:hAnsi="Calibri"/>
              </w:rPr>
              <w:t>3/2021/</w:t>
            </w:r>
            <w:r w:rsidR="00F71F3A">
              <w:rPr>
                <w:rFonts w:ascii="Calibri" w:hAnsi="Calibri"/>
              </w:rPr>
              <w:t>1086</w:t>
            </w:r>
          </w:p>
        </w:tc>
        <w:tc>
          <w:tcPr>
            <w:tcW w:w="3567" w:type="dxa"/>
            <w:gridSpan w:val="5"/>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2CA315B9" w14:textId="3B341AE5" w:rsidR="002D6A9F" w:rsidRDefault="002D6A9F">
            <w:pPr>
              <w:rPr>
                <w:rFonts w:ascii="Calibri" w:hAnsi="Calibri"/>
                <w:szCs w:val="22"/>
              </w:rPr>
            </w:pPr>
            <w:r>
              <w:rPr>
                <w:noProof/>
              </w:rPr>
              <w:drawing>
                <wp:anchor distT="0" distB="0" distL="114300" distR="114300" simplePos="0" relativeHeight="251659264" behindDoc="0" locked="0" layoutInCell="1" allowOverlap="1" wp14:anchorId="5A108C67" wp14:editId="46B8D0EE">
                  <wp:simplePos x="0" y="0"/>
                  <wp:positionH relativeFrom="column">
                    <wp:posOffset>17780</wp:posOffset>
                  </wp:positionH>
                  <wp:positionV relativeFrom="paragraph">
                    <wp:posOffset>10160</wp:posOffset>
                  </wp:positionV>
                  <wp:extent cx="2156460" cy="650240"/>
                  <wp:effectExtent l="0" t="0" r="0" b="0"/>
                  <wp:wrapNone/>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l="4936" t="23260" r="5151" b="25829"/>
                          <a:stretch>
                            <a:fillRect/>
                          </a:stretch>
                        </pic:blipFill>
                        <pic:spPr bwMode="auto">
                          <a:xfrm>
                            <a:off x="0" y="0"/>
                            <a:ext cx="2156460" cy="650240"/>
                          </a:xfrm>
                          <a:prstGeom prst="rect">
                            <a:avLst/>
                          </a:prstGeom>
                          <a:noFill/>
                        </pic:spPr>
                      </pic:pic>
                    </a:graphicData>
                  </a:graphic>
                  <wp14:sizeRelH relativeFrom="page">
                    <wp14:pctWidth>0</wp14:pctWidth>
                  </wp14:sizeRelH>
                  <wp14:sizeRelV relativeFrom="page">
                    <wp14:pctHeight>0</wp14:pctHeight>
                  </wp14:sizeRelV>
                </wp:anchor>
              </w:drawing>
            </w:r>
          </w:p>
        </w:tc>
      </w:tr>
      <w:tr w:rsidR="002D6A9F" w14:paraId="598B9B45" w14:textId="77777777" w:rsidTr="002D6A9F">
        <w:trPr>
          <w:jc w:val="center"/>
        </w:trPr>
        <w:tc>
          <w:tcPr>
            <w:tcW w:w="231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18D7A850" w14:textId="77777777" w:rsidR="002D6A9F" w:rsidRDefault="002D6A9F">
            <w:pPr>
              <w:rPr>
                <w:rFonts w:ascii="Calibri" w:hAnsi="Calibri"/>
                <w:b/>
              </w:rPr>
            </w:pPr>
            <w:r>
              <w:rPr>
                <w:rFonts w:ascii="Calibri" w:hAnsi="Calibri"/>
                <w:b/>
              </w:rPr>
              <w:t>Date Inspected:</w:t>
            </w:r>
          </w:p>
        </w:tc>
        <w:tc>
          <w:tcPr>
            <w:tcW w:w="3608"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60D6A9" w14:textId="2F4E16BE" w:rsidR="002D6A9F" w:rsidRDefault="00F71F3A">
            <w:pPr>
              <w:rPr>
                <w:rFonts w:ascii="Calibri" w:hAnsi="Calibri"/>
              </w:rPr>
            </w:pPr>
            <w:r>
              <w:rPr>
                <w:rFonts w:ascii="Calibri" w:hAnsi="Calibri"/>
              </w:rPr>
              <w:t>N/A</w:t>
            </w:r>
          </w:p>
        </w:tc>
        <w:tc>
          <w:tcPr>
            <w:tcW w:w="3567" w:type="dxa"/>
            <w:gridSpan w:val="5"/>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217E3D1" w14:textId="77777777" w:rsidR="002D6A9F" w:rsidRDefault="002D6A9F">
            <w:pPr>
              <w:overflowPunct/>
              <w:autoSpaceDE/>
              <w:autoSpaceDN/>
              <w:adjustRightInd/>
              <w:rPr>
                <w:rFonts w:ascii="Calibri" w:hAnsi="Calibri"/>
                <w:szCs w:val="22"/>
              </w:rPr>
            </w:pPr>
          </w:p>
        </w:tc>
      </w:tr>
      <w:tr w:rsidR="002D6A9F" w14:paraId="6D7CEBD0" w14:textId="77777777" w:rsidTr="002D6A9F">
        <w:trPr>
          <w:jc w:val="center"/>
        </w:trPr>
        <w:tc>
          <w:tcPr>
            <w:tcW w:w="231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5BD097CE" w14:textId="77777777" w:rsidR="002D6A9F" w:rsidRDefault="002D6A9F">
            <w:pPr>
              <w:rPr>
                <w:rFonts w:ascii="Calibri" w:hAnsi="Calibri"/>
                <w:b/>
              </w:rPr>
            </w:pPr>
            <w:r>
              <w:rPr>
                <w:rFonts w:ascii="Calibri" w:hAnsi="Calibri"/>
                <w:b/>
              </w:rPr>
              <w:t>Officer:</w:t>
            </w:r>
          </w:p>
        </w:tc>
        <w:tc>
          <w:tcPr>
            <w:tcW w:w="3608"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5CAFB2" w14:textId="63576FF2" w:rsidR="002D6A9F" w:rsidRDefault="00F71F3A">
            <w:pPr>
              <w:rPr>
                <w:rFonts w:ascii="Calibri" w:hAnsi="Calibri"/>
                <w:b/>
              </w:rPr>
            </w:pPr>
            <w:r>
              <w:rPr>
                <w:rFonts w:ascii="Calibri" w:hAnsi="Calibri"/>
                <w:b/>
              </w:rPr>
              <w:t>JM</w:t>
            </w:r>
          </w:p>
        </w:tc>
        <w:tc>
          <w:tcPr>
            <w:tcW w:w="3567" w:type="dxa"/>
            <w:gridSpan w:val="5"/>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ACD3527" w14:textId="77777777" w:rsidR="002D6A9F" w:rsidRDefault="002D6A9F">
            <w:pPr>
              <w:overflowPunct/>
              <w:autoSpaceDE/>
              <w:autoSpaceDN/>
              <w:adjustRightInd/>
              <w:rPr>
                <w:rFonts w:ascii="Calibri" w:hAnsi="Calibri"/>
                <w:szCs w:val="22"/>
              </w:rPr>
            </w:pPr>
          </w:p>
        </w:tc>
      </w:tr>
      <w:tr w:rsidR="002D6A9F" w14:paraId="3A9B718F" w14:textId="77777777" w:rsidTr="002D6A9F">
        <w:trPr>
          <w:jc w:val="center"/>
        </w:trPr>
        <w:tc>
          <w:tcPr>
            <w:tcW w:w="5926"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6C6F71D0" w14:textId="77777777" w:rsidR="002D6A9F" w:rsidRDefault="002D6A9F">
            <w:pPr>
              <w:rPr>
                <w:rFonts w:ascii="Calibri" w:hAnsi="Calibri"/>
                <w:b/>
              </w:rPr>
            </w:pPr>
            <w:r>
              <w:rPr>
                <w:rFonts w:ascii="Calibri" w:hAnsi="Calibri"/>
                <w:b/>
              </w:rPr>
              <w:t xml:space="preserve">DELEGATED ITEM FILE REPORT: </w:t>
            </w:r>
          </w:p>
        </w:tc>
        <w:tc>
          <w:tcPr>
            <w:tcW w:w="100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6E1E18" w14:textId="77777777" w:rsidR="002D6A9F" w:rsidRDefault="002D6A9F">
            <w:pPr>
              <w:rPr>
                <w:rFonts w:ascii="Calibri" w:hAnsi="Calibri"/>
                <w:b/>
              </w:rPr>
            </w:pPr>
            <w:r>
              <w:rPr>
                <w:rFonts w:ascii="Calibri" w:hAnsi="Calibri"/>
                <w:b/>
              </w:rPr>
              <w:t>Decision</w:t>
            </w:r>
          </w:p>
        </w:tc>
        <w:tc>
          <w:tcPr>
            <w:tcW w:w="2566"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8536FE" w14:textId="18C92264" w:rsidR="002D6A9F" w:rsidRDefault="00F71F3A">
            <w:pPr>
              <w:rPr>
                <w:rFonts w:ascii="Calibri" w:hAnsi="Calibri"/>
                <w:b/>
              </w:rPr>
            </w:pPr>
            <w:r>
              <w:rPr>
                <w:rFonts w:ascii="Calibri" w:hAnsi="Calibri"/>
                <w:b/>
              </w:rPr>
              <w:t>REFUSAL</w:t>
            </w:r>
          </w:p>
        </w:tc>
      </w:tr>
      <w:tr w:rsidR="002D6A9F" w14:paraId="2348538E" w14:textId="77777777" w:rsidTr="002D6A9F">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78605922" w14:textId="77777777" w:rsidR="002D6A9F" w:rsidRDefault="002D6A9F">
            <w:pPr>
              <w:tabs>
                <w:tab w:val="left" w:pos="4007"/>
              </w:tabs>
              <w:rPr>
                <w:rFonts w:ascii="Calibri" w:hAnsi="Calibri"/>
                <w:b/>
                <w:sz w:val="4"/>
                <w:szCs w:val="4"/>
              </w:rPr>
            </w:pPr>
          </w:p>
        </w:tc>
      </w:tr>
      <w:tr w:rsidR="002D6A9F" w14:paraId="17C79904" w14:textId="77777777" w:rsidTr="002D6A9F">
        <w:trPr>
          <w:jc w:val="center"/>
        </w:trPr>
        <w:tc>
          <w:tcPr>
            <w:tcW w:w="299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28BA3F23" w14:textId="77777777" w:rsidR="002D6A9F" w:rsidRDefault="002D6A9F">
            <w:pPr>
              <w:rPr>
                <w:rFonts w:ascii="Calibri" w:hAnsi="Calibri"/>
                <w:b/>
                <w:szCs w:val="22"/>
              </w:rPr>
            </w:pPr>
            <w:r>
              <w:rPr>
                <w:rFonts w:ascii="Calibri" w:hAnsi="Calibri"/>
                <w:b/>
              </w:rPr>
              <w:t>Development Description:</w:t>
            </w:r>
          </w:p>
        </w:tc>
        <w:tc>
          <w:tcPr>
            <w:tcW w:w="6494"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14DF4F" w14:textId="4123E29D" w:rsidR="002D6A9F" w:rsidRDefault="00F71F3A">
            <w:pPr>
              <w:rPr>
                <w:rFonts w:asciiTheme="minorHAnsi" w:hAnsiTheme="minorHAnsi" w:cstheme="minorHAnsi"/>
                <w:color w:val="000000" w:themeColor="text1"/>
              </w:rPr>
            </w:pPr>
            <w:r>
              <w:rPr>
                <w:rFonts w:ascii="Verdana" w:hAnsi="Verdana"/>
                <w:color w:val="333333"/>
                <w:sz w:val="18"/>
                <w:szCs w:val="18"/>
                <w:shd w:val="clear" w:color="auto" w:fill="FFFFFF"/>
              </w:rPr>
              <w:t>Removal of Condition 5 (Occupancy) and 6 (Residency) of planning permission 3/2007/0252</w:t>
            </w:r>
            <w:r w:rsidR="002D6A9F" w:rsidRPr="008A43B6">
              <w:rPr>
                <w:rFonts w:ascii="Calibri" w:hAnsi="Calibri" w:cs="Helvetica"/>
                <w:szCs w:val="22"/>
                <w:shd w:val="clear" w:color="auto" w:fill="FFFFFF"/>
              </w:rPr>
              <w:t>.</w:t>
            </w:r>
          </w:p>
        </w:tc>
      </w:tr>
      <w:tr w:rsidR="002D6A9F" w14:paraId="348EA584" w14:textId="77777777" w:rsidTr="00F71F3A">
        <w:trPr>
          <w:jc w:val="center"/>
        </w:trPr>
        <w:tc>
          <w:tcPr>
            <w:tcW w:w="299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5F45F496" w14:textId="77777777" w:rsidR="002D6A9F" w:rsidRDefault="002D6A9F" w:rsidP="002D6A9F">
            <w:pPr>
              <w:rPr>
                <w:rFonts w:ascii="Calibri" w:hAnsi="Calibri"/>
                <w:b/>
              </w:rPr>
            </w:pPr>
            <w:r>
              <w:rPr>
                <w:rFonts w:ascii="Calibri" w:hAnsi="Calibri"/>
                <w:b/>
              </w:rPr>
              <w:t>Site Address/Location:</w:t>
            </w:r>
          </w:p>
        </w:tc>
        <w:tc>
          <w:tcPr>
            <w:tcW w:w="6494"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C4F8EF" w14:textId="4DEBE4FB" w:rsidR="002D6A9F" w:rsidRDefault="00F71F3A" w:rsidP="002D6A9F">
            <w:pPr>
              <w:rPr>
                <w:rFonts w:asciiTheme="minorHAnsi" w:hAnsiTheme="minorHAnsi" w:cstheme="minorHAnsi"/>
              </w:rPr>
            </w:pPr>
            <w:r>
              <w:rPr>
                <w:rStyle w:val="Strong"/>
                <w:rFonts w:ascii="Lato" w:hAnsi="Lato"/>
                <w:color w:val="333333"/>
                <w:sz w:val="20"/>
                <w:bdr w:val="none" w:sz="0" w:space="0" w:color="auto" w:frame="1"/>
                <w:shd w:val="clear" w:color="auto" w:fill="FFFFFF"/>
              </w:rPr>
              <w:t>Woodfold Park Stud Woodfold Park Mellor</w:t>
            </w:r>
          </w:p>
        </w:tc>
      </w:tr>
      <w:tr w:rsidR="002D6A9F" w14:paraId="7D79FEE1" w14:textId="77777777" w:rsidTr="002D6A9F">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5F7097BC" w14:textId="77777777" w:rsidR="002D6A9F" w:rsidRDefault="002D6A9F" w:rsidP="002D6A9F">
            <w:pPr>
              <w:tabs>
                <w:tab w:val="left" w:pos="2667"/>
              </w:tabs>
              <w:rPr>
                <w:rFonts w:ascii="Calibri" w:hAnsi="Calibri"/>
                <w:b/>
                <w:sz w:val="4"/>
                <w:szCs w:val="4"/>
              </w:rPr>
            </w:pPr>
          </w:p>
        </w:tc>
      </w:tr>
      <w:tr w:rsidR="002D6A9F" w14:paraId="52A639A7" w14:textId="77777777" w:rsidTr="002D6A9F">
        <w:trPr>
          <w:jc w:val="center"/>
        </w:trPr>
        <w:tc>
          <w:tcPr>
            <w:tcW w:w="299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4C33FA0B" w14:textId="77777777" w:rsidR="002D6A9F" w:rsidRDefault="002D6A9F" w:rsidP="002D6A9F">
            <w:pPr>
              <w:rPr>
                <w:rFonts w:ascii="Calibri" w:hAnsi="Calibri"/>
                <w:b/>
                <w:szCs w:val="22"/>
              </w:rPr>
            </w:pPr>
            <w:r>
              <w:rPr>
                <w:rFonts w:ascii="Calibri" w:hAnsi="Calibri"/>
                <w:b/>
              </w:rPr>
              <w:t xml:space="preserve">CONSULTATIONS: </w:t>
            </w:r>
          </w:p>
        </w:tc>
        <w:tc>
          <w:tcPr>
            <w:tcW w:w="6494"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0C5F07" w14:textId="77777777" w:rsidR="002D6A9F" w:rsidRDefault="002D6A9F" w:rsidP="002D6A9F">
            <w:pPr>
              <w:rPr>
                <w:rFonts w:ascii="Calibri" w:hAnsi="Calibri"/>
                <w:b/>
              </w:rPr>
            </w:pPr>
            <w:r>
              <w:rPr>
                <w:rFonts w:ascii="Calibri" w:hAnsi="Calibri"/>
                <w:b/>
              </w:rPr>
              <w:t>Parish/Town Council</w:t>
            </w:r>
          </w:p>
        </w:tc>
      </w:tr>
      <w:tr w:rsidR="002D6A9F" w14:paraId="3B3333EE" w14:textId="77777777" w:rsidTr="005A7FA6">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Mar>
              <w:top w:w="57" w:type="dxa"/>
              <w:left w:w="108" w:type="dxa"/>
              <w:bottom w:w="57" w:type="dxa"/>
              <w:right w:w="108" w:type="dxa"/>
            </w:tcMar>
            <w:hideMark/>
          </w:tcPr>
          <w:p w14:paraId="4DFE98A8" w14:textId="6B153205" w:rsidR="002D6A9F" w:rsidRDefault="002D6A9F" w:rsidP="002D6A9F">
            <w:pPr>
              <w:jc w:val="both"/>
              <w:rPr>
                <w:rFonts w:ascii="Calibri" w:hAnsi="Calibri"/>
              </w:rPr>
            </w:pPr>
            <w:r w:rsidRPr="005A7FA6">
              <w:rPr>
                <w:rFonts w:ascii="Calibri" w:hAnsi="Calibri"/>
              </w:rPr>
              <w:t xml:space="preserve">No </w:t>
            </w:r>
            <w:r w:rsidR="00F71F3A">
              <w:rPr>
                <w:rFonts w:ascii="Calibri" w:hAnsi="Calibri"/>
              </w:rPr>
              <w:t>observations</w:t>
            </w:r>
          </w:p>
        </w:tc>
      </w:tr>
      <w:tr w:rsidR="002D6A9F" w14:paraId="05B428EE" w14:textId="77777777" w:rsidTr="002D6A9F">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365C1591" w14:textId="77777777" w:rsidR="002D6A9F" w:rsidRDefault="002D6A9F" w:rsidP="002D6A9F">
            <w:pPr>
              <w:jc w:val="both"/>
              <w:rPr>
                <w:rFonts w:ascii="Calibri" w:hAnsi="Calibri"/>
                <w:bCs/>
                <w:sz w:val="4"/>
                <w:szCs w:val="4"/>
              </w:rPr>
            </w:pPr>
          </w:p>
        </w:tc>
      </w:tr>
      <w:tr w:rsidR="002D6A9F" w14:paraId="5E38C530" w14:textId="77777777" w:rsidTr="002D6A9F">
        <w:trPr>
          <w:jc w:val="center"/>
        </w:trPr>
        <w:tc>
          <w:tcPr>
            <w:tcW w:w="299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6B92F059" w14:textId="77777777" w:rsidR="002D6A9F" w:rsidRDefault="002D6A9F" w:rsidP="002D6A9F">
            <w:pPr>
              <w:jc w:val="both"/>
              <w:rPr>
                <w:rFonts w:ascii="Calibri" w:hAnsi="Calibri"/>
                <w:b/>
                <w:szCs w:val="22"/>
              </w:rPr>
            </w:pPr>
            <w:r>
              <w:rPr>
                <w:rFonts w:ascii="Calibri" w:hAnsi="Calibri"/>
                <w:b/>
              </w:rPr>
              <w:t xml:space="preserve">CONSULTATIONS: </w:t>
            </w:r>
          </w:p>
        </w:tc>
        <w:tc>
          <w:tcPr>
            <w:tcW w:w="6494"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1B87E1" w14:textId="77777777" w:rsidR="002D6A9F" w:rsidRDefault="002D6A9F" w:rsidP="002D6A9F">
            <w:pPr>
              <w:jc w:val="both"/>
              <w:rPr>
                <w:rFonts w:ascii="Calibri" w:hAnsi="Calibri"/>
                <w:b/>
              </w:rPr>
            </w:pPr>
            <w:r>
              <w:rPr>
                <w:rFonts w:ascii="Calibri" w:hAnsi="Calibri"/>
                <w:b/>
              </w:rPr>
              <w:t>Highways/Water Authority/Other Bodies</w:t>
            </w:r>
          </w:p>
        </w:tc>
      </w:tr>
      <w:tr w:rsidR="002D6A9F" w14:paraId="4F702248" w14:textId="77777777" w:rsidTr="002D6A9F">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4B63D1B0" w14:textId="1F5C1B19" w:rsidR="002D6A9F" w:rsidRDefault="00F71F3A" w:rsidP="002D6A9F">
            <w:pPr>
              <w:jc w:val="both"/>
              <w:rPr>
                <w:rFonts w:ascii="Calibri" w:hAnsi="Calibri"/>
              </w:rPr>
            </w:pPr>
            <w:r>
              <w:rPr>
                <w:rFonts w:ascii="Calibri" w:hAnsi="Calibri"/>
                <w:szCs w:val="22"/>
              </w:rPr>
              <w:t>Agricultural Adviser</w:t>
            </w:r>
            <w:r w:rsidR="002D6A9F">
              <w:rPr>
                <w:rFonts w:ascii="Calibri" w:hAnsi="Calibri"/>
                <w:szCs w:val="22"/>
              </w:rPr>
              <w:t xml:space="preserve"> – </w:t>
            </w:r>
            <w:r>
              <w:rPr>
                <w:rFonts w:ascii="Calibri" w:hAnsi="Calibri"/>
                <w:szCs w:val="22"/>
              </w:rPr>
              <w:t xml:space="preserve">Concludes that insufficient marketing and evidence of alternative use to justify removal of </w:t>
            </w:r>
            <w:r w:rsidR="006D64FA">
              <w:rPr>
                <w:rFonts w:ascii="Calibri" w:hAnsi="Calibri"/>
                <w:szCs w:val="22"/>
              </w:rPr>
              <w:t>the conditions</w:t>
            </w:r>
          </w:p>
        </w:tc>
      </w:tr>
      <w:tr w:rsidR="002D6A9F" w14:paraId="05CBA953" w14:textId="77777777" w:rsidTr="002D6A9F">
        <w:trPr>
          <w:jc w:val="center"/>
        </w:trPr>
        <w:tc>
          <w:tcPr>
            <w:tcW w:w="299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1BDFF9BA" w14:textId="77777777" w:rsidR="002D6A9F" w:rsidRDefault="002D6A9F" w:rsidP="002D6A9F">
            <w:pPr>
              <w:jc w:val="both"/>
              <w:rPr>
                <w:rFonts w:ascii="Calibri" w:hAnsi="Calibri"/>
                <w:b/>
              </w:rPr>
            </w:pPr>
            <w:r>
              <w:rPr>
                <w:rFonts w:ascii="Calibri" w:hAnsi="Calibri"/>
                <w:b/>
              </w:rPr>
              <w:t xml:space="preserve">CONSULTATIONS: </w:t>
            </w:r>
          </w:p>
        </w:tc>
        <w:tc>
          <w:tcPr>
            <w:tcW w:w="6494"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7C18AD" w14:textId="77777777" w:rsidR="002D6A9F" w:rsidRDefault="002D6A9F" w:rsidP="002D6A9F">
            <w:pPr>
              <w:jc w:val="both"/>
              <w:rPr>
                <w:rFonts w:ascii="Calibri" w:hAnsi="Calibri"/>
                <w:b/>
              </w:rPr>
            </w:pPr>
            <w:r>
              <w:rPr>
                <w:rFonts w:ascii="Calibri" w:hAnsi="Calibri"/>
                <w:b/>
              </w:rPr>
              <w:t>Additional Representations.</w:t>
            </w:r>
          </w:p>
        </w:tc>
      </w:tr>
      <w:tr w:rsidR="002D6A9F" w14:paraId="2EF450DA" w14:textId="77777777" w:rsidTr="002D6A9F">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712B8E05" w14:textId="50A04AA4" w:rsidR="002D6A9F" w:rsidRPr="002D6A9F" w:rsidRDefault="006D64FA" w:rsidP="002D6A9F">
            <w:pPr>
              <w:jc w:val="both"/>
              <w:rPr>
                <w:rFonts w:ascii="Calibri" w:hAnsi="Calibri"/>
                <w:bCs/>
                <w:highlight w:val="yellow"/>
              </w:rPr>
            </w:pPr>
            <w:r>
              <w:rPr>
                <w:rFonts w:ascii="Calibri" w:hAnsi="Calibri"/>
                <w:bCs/>
              </w:rPr>
              <w:t>O</w:t>
            </w:r>
            <w:r w:rsidRPr="006D64FA">
              <w:rPr>
                <w:rFonts w:ascii="Calibri" w:hAnsi="Calibri"/>
                <w:bCs/>
              </w:rPr>
              <w:t>ne letter</w:t>
            </w:r>
            <w:r>
              <w:rPr>
                <w:rFonts w:ascii="Calibri" w:hAnsi="Calibri"/>
                <w:bCs/>
              </w:rPr>
              <w:t xml:space="preserve"> which considers there is still a justification and if approved would lead to the granting of a large dwelling without justification contrary to Policy. Other equine businesses could use the building. Approval would increase the value of the property and set a precedent</w:t>
            </w:r>
          </w:p>
        </w:tc>
      </w:tr>
      <w:tr w:rsidR="002D6A9F" w14:paraId="24F3FD16" w14:textId="77777777" w:rsidTr="002D6A9F">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6DCE788F" w14:textId="77777777" w:rsidR="002D6A9F" w:rsidRDefault="002D6A9F" w:rsidP="002D6A9F">
            <w:pPr>
              <w:jc w:val="both"/>
              <w:rPr>
                <w:rFonts w:ascii="Calibri" w:hAnsi="Calibri"/>
                <w:sz w:val="4"/>
                <w:szCs w:val="4"/>
              </w:rPr>
            </w:pPr>
          </w:p>
        </w:tc>
      </w:tr>
      <w:tr w:rsidR="002D6A9F" w14:paraId="3CCEDF77" w14:textId="77777777" w:rsidTr="002D6A9F">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3F4107A3" w14:textId="77777777" w:rsidR="002D6A9F" w:rsidRDefault="002D6A9F" w:rsidP="002D6A9F">
            <w:pPr>
              <w:jc w:val="both"/>
              <w:rPr>
                <w:rFonts w:ascii="Calibri" w:hAnsi="Calibri"/>
                <w:b/>
                <w:szCs w:val="22"/>
              </w:rPr>
            </w:pPr>
            <w:r>
              <w:rPr>
                <w:rFonts w:ascii="Calibri" w:hAnsi="Calibri"/>
                <w:b/>
              </w:rPr>
              <w:t>RELEVANT POLICIES AND SITE PLANNING HISTORY:</w:t>
            </w:r>
          </w:p>
        </w:tc>
      </w:tr>
      <w:tr w:rsidR="002D6A9F" w14:paraId="7E1B7C37" w14:textId="77777777" w:rsidTr="002D6A9F">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675FBD9B" w14:textId="77777777" w:rsidR="002D6A9F" w:rsidRDefault="002D6A9F" w:rsidP="002D6A9F">
            <w:pPr>
              <w:pStyle w:val="PLANNING"/>
              <w:rPr>
                <w:rFonts w:ascii="Calibri" w:hAnsi="Calibri"/>
                <w:b/>
                <w:bCs/>
                <w:szCs w:val="22"/>
              </w:rPr>
            </w:pPr>
            <w:r>
              <w:rPr>
                <w:rFonts w:ascii="Calibri" w:hAnsi="Calibri"/>
                <w:b/>
                <w:bCs/>
              </w:rPr>
              <w:t>Ribble Valley Core Strategy:</w:t>
            </w:r>
          </w:p>
          <w:p w14:paraId="5EF9DA4B" w14:textId="77777777" w:rsidR="002D6A9F" w:rsidRDefault="002D6A9F" w:rsidP="002D6A9F">
            <w:pPr>
              <w:pStyle w:val="PLANNING"/>
              <w:rPr>
                <w:rFonts w:ascii="Calibri" w:hAnsi="Calibri"/>
                <w:b/>
                <w:bCs/>
                <w:szCs w:val="22"/>
              </w:rPr>
            </w:pPr>
          </w:p>
          <w:p w14:paraId="32385A2C" w14:textId="2BE85488" w:rsidR="002D6A9F" w:rsidRDefault="002D6A9F" w:rsidP="002D6A9F">
            <w:pPr>
              <w:jc w:val="both"/>
              <w:rPr>
                <w:rFonts w:ascii="Calibri" w:hAnsi="Calibri"/>
                <w:bCs/>
              </w:rPr>
            </w:pPr>
            <w:r>
              <w:rPr>
                <w:rFonts w:ascii="Calibri" w:hAnsi="Calibri"/>
                <w:bCs/>
              </w:rPr>
              <w:t>DM</w:t>
            </w:r>
            <w:r w:rsidR="006D64FA">
              <w:rPr>
                <w:rFonts w:ascii="Calibri" w:hAnsi="Calibri"/>
                <w:bCs/>
              </w:rPr>
              <w:t>S</w:t>
            </w:r>
            <w:r>
              <w:rPr>
                <w:rFonts w:ascii="Calibri" w:hAnsi="Calibri"/>
                <w:bCs/>
              </w:rPr>
              <w:t xml:space="preserve">1: </w:t>
            </w:r>
            <w:r w:rsidR="009B2AE7">
              <w:rPr>
                <w:rFonts w:ascii="Calibri" w:hAnsi="Calibri"/>
                <w:bCs/>
              </w:rPr>
              <w:t>Development Strategy</w:t>
            </w:r>
          </w:p>
          <w:p w14:paraId="719190E2" w14:textId="1A0E3165" w:rsidR="002D6A9F" w:rsidRDefault="002D6A9F" w:rsidP="002D6A9F">
            <w:pPr>
              <w:jc w:val="both"/>
              <w:rPr>
                <w:rFonts w:ascii="Calibri" w:hAnsi="Calibri"/>
                <w:bCs/>
              </w:rPr>
            </w:pPr>
            <w:r>
              <w:rPr>
                <w:rFonts w:ascii="Calibri" w:hAnsi="Calibri"/>
                <w:bCs/>
              </w:rPr>
              <w:t>DMG2: Strategic Considerations</w:t>
            </w:r>
          </w:p>
          <w:p w14:paraId="2D89A0FF" w14:textId="7A3BA70C" w:rsidR="00005814" w:rsidRDefault="00005814" w:rsidP="002D6A9F">
            <w:pPr>
              <w:jc w:val="both"/>
              <w:rPr>
                <w:rFonts w:ascii="Calibri" w:hAnsi="Calibri"/>
                <w:bCs/>
              </w:rPr>
            </w:pPr>
            <w:r>
              <w:rPr>
                <w:rFonts w:ascii="Calibri" w:hAnsi="Calibri"/>
                <w:bCs/>
              </w:rPr>
              <w:t>Key Statement EN</w:t>
            </w:r>
            <w:r w:rsidR="006D64FA">
              <w:rPr>
                <w:rFonts w:ascii="Calibri" w:hAnsi="Calibri"/>
                <w:bCs/>
              </w:rPr>
              <w:t>1</w:t>
            </w:r>
            <w:r>
              <w:rPr>
                <w:rFonts w:ascii="Calibri" w:hAnsi="Calibri"/>
                <w:bCs/>
              </w:rPr>
              <w:t xml:space="preserve">: </w:t>
            </w:r>
            <w:r w:rsidR="006D64FA">
              <w:rPr>
                <w:rFonts w:ascii="Calibri" w:hAnsi="Calibri"/>
                <w:bCs/>
              </w:rPr>
              <w:t>Green Belt</w:t>
            </w:r>
          </w:p>
          <w:p w14:paraId="36E8052E" w14:textId="2CFC994B" w:rsidR="00664F96" w:rsidRDefault="00664F96" w:rsidP="002D6A9F">
            <w:pPr>
              <w:jc w:val="both"/>
              <w:rPr>
                <w:rFonts w:ascii="Calibri" w:hAnsi="Calibri"/>
                <w:bCs/>
              </w:rPr>
            </w:pPr>
          </w:p>
        </w:tc>
      </w:tr>
      <w:tr w:rsidR="002D6A9F" w:rsidRPr="002D6A9F" w14:paraId="6DA00E7A" w14:textId="77777777" w:rsidTr="002D6A9F">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7F794742" w14:textId="77777777" w:rsidR="002D6A9F" w:rsidRPr="00DC6AFB" w:rsidRDefault="002D6A9F" w:rsidP="002D6A9F">
            <w:pPr>
              <w:pStyle w:val="PLANNING"/>
              <w:rPr>
                <w:rFonts w:asciiTheme="minorHAnsi" w:hAnsiTheme="minorHAnsi" w:cstheme="minorHAnsi"/>
                <w:b/>
                <w:bCs/>
                <w:szCs w:val="22"/>
              </w:rPr>
            </w:pPr>
            <w:r w:rsidRPr="00DC6AFB">
              <w:rPr>
                <w:rFonts w:asciiTheme="minorHAnsi" w:hAnsiTheme="minorHAnsi" w:cstheme="minorHAnsi"/>
                <w:b/>
                <w:bCs/>
                <w:szCs w:val="22"/>
              </w:rPr>
              <w:t>Relevant Planning History:</w:t>
            </w:r>
          </w:p>
          <w:p w14:paraId="6AAFA3CA" w14:textId="77777777" w:rsidR="002D6A9F" w:rsidRPr="00DC6AFB" w:rsidRDefault="002D6A9F" w:rsidP="002D6A9F">
            <w:pPr>
              <w:pStyle w:val="PLANNING"/>
              <w:rPr>
                <w:rFonts w:asciiTheme="minorHAnsi" w:hAnsiTheme="minorHAnsi" w:cstheme="minorHAnsi"/>
                <w:bCs/>
                <w:szCs w:val="22"/>
              </w:rPr>
            </w:pPr>
          </w:p>
          <w:p w14:paraId="7D92807A" w14:textId="71B2C084" w:rsidR="002D6A9F" w:rsidRPr="00DC6AFB" w:rsidRDefault="00AE22F8" w:rsidP="002D6A9F">
            <w:pPr>
              <w:pStyle w:val="PLANNING"/>
              <w:rPr>
                <w:rFonts w:asciiTheme="minorHAnsi" w:hAnsiTheme="minorHAnsi" w:cstheme="minorHAnsi"/>
                <w:bCs/>
                <w:szCs w:val="22"/>
              </w:rPr>
            </w:pPr>
            <w:r w:rsidRPr="00DC6AFB">
              <w:rPr>
                <w:rFonts w:asciiTheme="minorHAnsi" w:hAnsiTheme="minorHAnsi" w:cstheme="minorHAnsi"/>
                <w:bCs/>
                <w:szCs w:val="22"/>
              </w:rPr>
              <w:t>3/200</w:t>
            </w:r>
            <w:r w:rsidR="009B2AE7">
              <w:rPr>
                <w:rFonts w:asciiTheme="minorHAnsi" w:hAnsiTheme="minorHAnsi" w:cstheme="minorHAnsi"/>
                <w:bCs/>
                <w:szCs w:val="22"/>
              </w:rPr>
              <w:t>6</w:t>
            </w:r>
            <w:r w:rsidRPr="00DC6AFB">
              <w:rPr>
                <w:rFonts w:asciiTheme="minorHAnsi" w:hAnsiTheme="minorHAnsi" w:cstheme="minorHAnsi"/>
                <w:bCs/>
                <w:szCs w:val="22"/>
              </w:rPr>
              <w:t>/</w:t>
            </w:r>
            <w:r w:rsidR="009B2AE7">
              <w:rPr>
                <w:rFonts w:asciiTheme="minorHAnsi" w:hAnsiTheme="minorHAnsi" w:cstheme="minorHAnsi"/>
                <w:bCs/>
                <w:szCs w:val="22"/>
              </w:rPr>
              <w:t>0302- Dwelling AC</w:t>
            </w:r>
          </w:p>
          <w:p w14:paraId="6310BDD6" w14:textId="7E57ACF5" w:rsidR="00AE22F8" w:rsidRPr="00DC6AFB" w:rsidRDefault="00AE22F8" w:rsidP="002D6A9F">
            <w:pPr>
              <w:pStyle w:val="PLANNING"/>
              <w:rPr>
                <w:rFonts w:asciiTheme="minorHAnsi" w:hAnsiTheme="minorHAnsi" w:cstheme="minorHAnsi"/>
                <w:bCs/>
                <w:szCs w:val="22"/>
              </w:rPr>
            </w:pPr>
            <w:r w:rsidRPr="00DC6AFB">
              <w:rPr>
                <w:rFonts w:asciiTheme="minorHAnsi" w:hAnsiTheme="minorHAnsi" w:cstheme="minorHAnsi"/>
                <w:bCs/>
                <w:szCs w:val="22"/>
              </w:rPr>
              <w:t>3/200</w:t>
            </w:r>
            <w:r w:rsidR="009B2AE7">
              <w:rPr>
                <w:rFonts w:asciiTheme="minorHAnsi" w:hAnsiTheme="minorHAnsi" w:cstheme="minorHAnsi"/>
                <w:bCs/>
                <w:szCs w:val="22"/>
              </w:rPr>
              <w:t>7</w:t>
            </w:r>
            <w:r w:rsidRPr="00DC6AFB">
              <w:rPr>
                <w:rFonts w:asciiTheme="minorHAnsi" w:hAnsiTheme="minorHAnsi" w:cstheme="minorHAnsi"/>
                <w:bCs/>
                <w:szCs w:val="22"/>
              </w:rPr>
              <w:t>/0</w:t>
            </w:r>
            <w:r w:rsidR="009B2AE7">
              <w:rPr>
                <w:rFonts w:asciiTheme="minorHAnsi" w:hAnsiTheme="minorHAnsi" w:cstheme="minorHAnsi"/>
                <w:bCs/>
                <w:szCs w:val="22"/>
              </w:rPr>
              <w:t>252- Substitution of House Type-AC</w:t>
            </w:r>
          </w:p>
          <w:p w14:paraId="6F2B5D1D" w14:textId="505CC55F" w:rsidR="007370DF" w:rsidRPr="00DC6AFB" w:rsidRDefault="007370DF" w:rsidP="009B2AE7">
            <w:pPr>
              <w:pStyle w:val="PLANNING"/>
              <w:rPr>
                <w:rFonts w:asciiTheme="minorHAnsi" w:hAnsiTheme="minorHAnsi" w:cstheme="minorHAnsi"/>
                <w:bCs/>
                <w:szCs w:val="22"/>
                <w:highlight w:val="yellow"/>
              </w:rPr>
            </w:pPr>
          </w:p>
        </w:tc>
      </w:tr>
      <w:tr w:rsidR="002D6A9F" w:rsidRPr="002D6A9F" w14:paraId="49D0052F" w14:textId="77777777" w:rsidTr="002D6A9F">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305862B8" w14:textId="77777777" w:rsidR="002D6A9F" w:rsidRPr="00651A76" w:rsidRDefault="002D6A9F" w:rsidP="002D6A9F">
            <w:pPr>
              <w:rPr>
                <w:sz w:val="4"/>
                <w:szCs w:val="4"/>
              </w:rPr>
            </w:pPr>
          </w:p>
        </w:tc>
      </w:tr>
      <w:tr w:rsidR="002D6A9F" w:rsidRPr="002D6A9F" w14:paraId="2929B977" w14:textId="77777777" w:rsidTr="002D6A9F">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4C63BBD5" w14:textId="77777777" w:rsidR="002D6A9F" w:rsidRPr="00651A76" w:rsidRDefault="002D6A9F" w:rsidP="002D6A9F">
            <w:pPr>
              <w:jc w:val="both"/>
              <w:rPr>
                <w:rFonts w:ascii="Calibri" w:hAnsi="Calibri"/>
                <w:b/>
                <w:szCs w:val="22"/>
              </w:rPr>
            </w:pPr>
            <w:r w:rsidRPr="00651A76">
              <w:rPr>
                <w:rFonts w:ascii="Calibri" w:hAnsi="Calibri"/>
                <w:b/>
                <w:bCs/>
              </w:rPr>
              <w:t>ASSESSMENT OF PROPOSED DEVELOPMENT:</w:t>
            </w:r>
          </w:p>
        </w:tc>
      </w:tr>
      <w:tr w:rsidR="002D6A9F" w:rsidRPr="002D6A9F" w14:paraId="35DDDC3F" w14:textId="77777777" w:rsidTr="002D6A9F">
        <w:trPr>
          <w:trHeight w:val="1152"/>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40BCD0F7" w14:textId="77777777" w:rsidR="002D6A9F" w:rsidRPr="00F935CC" w:rsidRDefault="002D6A9F" w:rsidP="002D6A9F">
            <w:pPr>
              <w:pStyle w:val="Header"/>
              <w:tabs>
                <w:tab w:val="left" w:pos="720"/>
              </w:tabs>
              <w:jc w:val="both"/>
              <w:rPr>
                <w:rFonts w:ascii="Calibri" w:hAnsi="Calibri"/>
                <w:b/>
              </w:rPr>
            </w:pPr>
            <w:r w:rsidRPr="00F935CC">
              <w:rPr>
                <w:rFonts w:ascii="Calibri" w:hAnsi="Calibri"/>
                <w:b/>
              </w:rPr>
              <w:lastRenderedPageBreak/>
              <w:t>Site Description and Location:</w:t>
            </w:r>
          </w:p>
          <w:p w14:paraId="26A95931" w14:textId="0EC534C1" w:rsidR="002D6A9F" w:rsidRDefault="002D6A9F" w:rsidP="002D6A9F">
            <w:pPr>
              <w:pStyle w:val="Header"/>
              <w:tabs>
                <w:tab w:val="left" w:pos="720"/>
              </w:tabs>
              <w:jc w:val="both"/>
              <w:rPr>
                <w:rFonts w:ascii="Calibri" w:hAnsi="Calibri"/>
                <w:b/>
                <w:highlight w:val="yellow"/>
              </w:rPr>
            </w:pPr>
          </w:p>
          <w:p w14:paraId="3E8585FD" w14:textId="400E2B64" w:rsidR="00F935CC" w:rsidRPr="00F935CC" w:rsidRDefault="00F935CC" w:rsidP="002D6A9F">
            <w:pPr>
              <w:pStyle w:val="Header"/>
              <w:tabs>
                <w:tab w:val="left" w:pos="720"/>
              </w:tabs>
              <w:jc w:val="both"/>
              <w:rPr>
                <w:rFonts w:ascii="Calibri" w:hAnsi="Calibri"/>
                <w:bCs/>
              </w:rPr>
            </w:pPr>
            <w:r w:rsidRPr="00F935CC">
              <w:rPr>
                <w:rFonts w:ascii="Calibri" w:hAnsi="Calibri"/>
                <w:bCs/>
              </w:rPr>
              <w:t xml:space="preserve">The </w:t>
            </w:r>
            <w:r w:rsidR="009B2AE7">
              <w:rPr>
                <w:rFonts w:ascii="Calibri" w:hAnsi="Calibri"/>
                <w:bCs/>
              </w:rPr>
              <w:t xml:space="preserve">dwelling is situated in the Green Belt and open </w:t>
            </w:r>
            <w:proofErr w:type="gramStart"/>
            <w:r w:rsidR="009B2AE7">
              <w:rPr>
                <w:rFonts w:ascii="Calibri" w:hAnsi="Calibri"/>
                <w:bCs/>
              </w:rPr>
              <w:t xml:space="preserve">countryside </w:t>
            </w:r>
            <w:r w:rsidRPr="00F935CC">
              <w:rPr>
                <w:rFonts w:ascii="Calibri" w:hAnsi="Calibri"/>
                <w:bCs/>
              </w:rPr>
              <w:t xml:space="preserve"> </w:t>
            </w:r>
            <w:r w:rsidR="009B2AE7">
              <w:rPr>
                <w:rFonts w:ascii="Calibri" w:hAnsi="Calibri"/>
                <w:bCs/>
              </w:rPr>
              <w:t>and</w:t>
            </w:r>
            <w:proofErr w:type="gramEnd"/>
            <w:r w:rsidR="009B2AE7">
              <w:rPr>
                <w:rFonts w:ascii="Calibri" w:hAnsi="Calibri"/>
                <w:bCs/>
              </w:rPr>
              <w:t xml:space="preserve"> near the entrance to Woodfold Park with a separate access point.</w:t>
            </w:r>
            <w:r w:rsidR="00A13C2D">
              <w:rPr>
                <w:rFonts w:ascii="Calibri" w:hAnsi="Calibri"/>
                <w:bCs/>
              </w:rPr>
              <w:t xml:space="preserve"> </w:t>
            </w:r>
          </w:p>
          <w:p w14:paraId="49CF6EE3" w14:textId="3DA3A8C2" w:rsidR="002D6A9F" w:rsidRPr="002D6A9F" w:rsidRDefault="002D6A9F" w:rsidP="002D6A9F">
            <w:pPr>
              <w:pStyle w:val="Header"/>
              <w:tabs>
                <w:tab w:val="left" w:pos="720"/>
              </w:tabs>
              <w:jc w:val="both"/>
              <w:rPr>
                <w:rFonts w:ascii="Calibri" w:hAnsi="Calibri"/>
                <w:highlight w:val="yellow"/>
              </w:rPr>
            </w:pPr>
          </w:p>
        </w:tc>
      </w:tr>
      <w:tr w:rsidR="002D6A9F" w:rsidRPr="002D6A9F" w14:paraId="1A3331A5" w14:textId="77777777" w:rsidTr="002D6A9F">
        <w:trPr>
          <w:trHeight w:val="78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1B57384D" w14:textId="77777777" w:rsidR="002D6A9F" w:rsidRPr="000F2F3E" w:rsidRDefault="002D6A9F" w:rsidP="002D6A9F">
            <w:pPr>
              <w:pStyle w:val="Header"/>
              <w:tabs>
                <w:tab w:val="left" w:pos="720"/>
              </w:tabs>
              <w:jc w:val="both"/>
              <w:rPr>
                <w:rFonts w:ascii="Calibri" w:hAnsi="Calibri"/>
                <w:b/>
              </w:rPr>
            </w:pPr>
            <w:r w:rsidRPr="000F2F3E">
              <w:rPr>
                <w:rFonts w:ascii="Calibri" w:hAnsi="Calibri"/>
                <w:b/>
              </w:rPr>
              <w:t>Proposed Development for which consent is sought:</w:t>
            </w:r>
          </w:p>
          <w:p w14:paraId="7C17AC86" w14:textId="36455B8D" w:rsidR="002D6A9F" w:rsidRPr="000F2F3E" w:rsidRDefault="002D6A9F" w:rsidP="002D6A9F">
            <w:pPr>
              <w:pStyle w:val="Header"/>
              <w:tabs>
                <w:tab w:val="left" w:pos="720"/>
              </w:tabs>
              <w:jc w:val="both"/>
              <w:rPr>
                <w:rFonts w:ascii="Calibri" w:hAnsi="Calibri"/>
                <w:b/>
              </w:rPr>
            </w:pPr>
          </w:p>
          <w:p w14:paraId="3342869E" w14:textId="700AC322" w:rsidR="002D6A9F" w:rsidRPr="000F2F3E" w:rsidRDefault="004A0893" w:rsidP="00174AAA">
            <w:pPr>
              <w:pStyle w:val="Header"/>
              <w:tabs>
                <w:tab w:val="left" w:pos="720"/>
              </w:tabs>
              <w:jc w:val="both"/>
              <w:rPr>
                <w:rFonts w:ascii="Calibri" w:hAnsi="Calibri"/>
              </w:rPr>
            </w:pPr>
            <w:r w:rsidRPr="000F2F3E">
              <w:rPr>
                <w:rFonts w:ascii="Calibri" w:hAnsi="Calibri"/>
                <w:bCs/>
              </w:rPr>
              <w:t xml:space="preserve">Consent is sought for the </w:t>
            </w:r>
            <w:r w:rsidR="00C54A5B">
              <w:rPr>
                <w:rFonts w:ascii="Calibri" w:hAnsi="Calibri"/>
                <w:bCs/>
              </w:rPr>
              <w:t xml:space="preserve">removal of condition 5 and </w:t>
            </w:r>
            <w:proofErr w:type="gramStart"/>
            <w:r w:rsidR="00C54A5B">
              <w:rPr>
                <w:rFonts w:ascii="Calibri" w:hAnsi="Calibri"/>
                <w:bCs/>
              </w:rPr>
              <w:t>6  which</w:t>
            </w:r>
            <w:proofErr w:type="gramEnd"/>
            <w:r w:rsidR="00C54A5B">
              <w:rPr>
                <w:rFonts w:ascii="Calibri" w:hAnsi="Calibri"/>
                <w:bCs/>
              </w:rPr>
              <w:t xml:space="preserve"> restricted </w:t>
            </w:r>
            <w:r w:rsidR="00C54A5B" w:rsidRPr="00C54A5B">
              <w:rPr>
                <w:rFonts w:ascii="Calibri" w:hAnsi="Calibri"/>
                <w:bCs/>
              </w:rPr>
              <w:t>the use of the dwelling to be occupied only by the manager of the proposed stud farm and his or her family. Condition 6 limited the overnight accommodation to being used only by the owners of individual horses and sleeping accommodation on a temporary basis</w:t>
            </w:r>
            <w:r w:rsidR="00C54A5B">
              <w:rPr>
                <w:rFonts w:ascii="Calibri" w:hAnsi="Calibri"/>
                <w:bCs/>
              </w:rPr>
              <w:t>.</w:t>
            </w:r>
            <w:r w:rsidR="00C54A5B" w:rsidRPr="00C54A5B">
              <w:rPr>
                <w:rFonts w:ascii="Calibri" w:hAnsi="Calibri"/>
                <w:bCs/>
              </w:rPr>
              <w:t xml:space="preserve"> </w:t>
            </w:r>
            <w:r w:rsidR="00174AAA">
              <w:rPr>
                <w:rFonts w:ascii="Calibri" w:hAnsi="Calibri"/>
                <w:bCs/>
              </w:rPr>
              <w:t>T</w:t>
            </w:r>
            <w:r w:rsidR="00C54A5B" w:rsidRPr="00C54A5B">
              <w:rPr>
                <w:rFonts w:ascii="Calibri" w:hAnsi="Calibri"/>
                <w:bCs/>
              </w:rPr>
              <w:t>he applicant considers there is no requirement for the conditions</w:t>
            </w:r>
            <w:r w:rsidR="00174AAA" w:rsidRPr="00174AAA">
              <w:rPr>
                <w:rFonts w:ascii="Calibri" w:hAnsi="Calibri"/>
                <w:bCs/>
              </w:rPr>
              <w:t xml:space="preserve"> due to the business no longer operating </w:t>
            </w:r>
            <w:r w:rsidR="00174AAA">
              <w:rPr>
                <w:rFonts w:ascii="Calibri" w:hAnsi="Calibri"/>
                <w:bCs/>
              </w:rPr>
              <w:t xml:space="preserve">at a </w:t>
            </w:r>
            <w:proofErr w:type="gramStart"/>
            <w:r w:rsidR="00174AAA">
              <w:rPr>
                <w:rFonts w:ascii="Calibri" w:hAnsi="Calibri"/>
                <w:bCs/>
              </w:rPr>
              <w:t xml:space="preserve">viable </w:t>
            </w:r>
            <w:r w:rsidR="00174AAA" w:rsidRPr="00174AAA">
              <w:rPr>
                <w:rFonts w:ascii="Calibri" w:hAnsi="Calibri"/>
                <w:bCs/>
              </w:rPr>
              <w:t xml:space="preserve"> level</w:t>
            </w:r>
            <w:proofErr w:type="gramEnd"/>
            <w:r w:rsidR="00174AAA">
              <w:rPr>
                <w:rFonts w:ascii="Calibri" w:hAnsi="Calibri"/>
                <w:bCs/>
              </w:rPr>
              <w:t>.</w:t>
            </w:r>
            <w:r w:rsidR="00C54A5B" w:rsidRPr="00C54A5B">
              <w:rPr>
                <w:rFonts w:ascii="Calibri" w:hAnsi="Calibri"/>
                <w:bCs/>
              </w:rPr>
              <w:t xml:space="preserve"> </w:t>
            </w:r>
          </w:p>
        </w:tc>
      </w:tr>
      <w:tr w:rsidR="00174AAA" w:rsidRPr="002D6A9F" w14:paraId="2FD4EFED" w14:textId="77777777" w:rsidTr="002D6A9F">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01F23A69" w14:textId="77777777" w:rsidR="00174AAA" w:rsidRDefault="00174AAA" w:rsidP="002D6A9F">
            <w:pPr>
              <w:jc w:val="both"/>
              <w:rPr>
                <w:rFonts w:ascii="Calibri" w:hAnsi="Calibri"/>
                <w:b/>
              </w:rPr>
            </w:pPr>
            <w:r>
              <w:rPr>
                <w:rFonts w:ascii="Calibri" w:hAnsi="Calibri"/>
                <w:b/>
              </w:rPr>
              <w:t>Principle</w:t>
            </w:r>
          </w:p>
          <w:p w14:paraId="4FEE972F" w14:textId="77777777" w:rsidR="00174AAA" w:rsidRDefault="00174AAA" w:rsidP="002D6A9F">
            <w:pPr>
              <w:jc w:val="both"/>
              <w:rPr>
                <w:rFonts w:ascii="Calibri" w:hAnsi="Calibri"/>
                <w:b/>
              </w:rPr>
            </w:pPr>
          </w:p>
          <w:p w14:paraId="124C5A99" w14:textId="471AC411" w:rsidR="00174AAA" w:rsidRPr="005B68B7" w:rsidRDefault="00174AAA" w:rsidP="002D6A9F">
            <w:pPr>
              <w:jc w:val="both"/>
              <w:rPr>
                <w:rFonts w:asciiTheme="minorHAnsi" w:hAnsiTheme="minorHAnsi" w:cstheme="minorHAnsi"/>
                <w:b/>
                <w:szCs w:val="22"/>
              </w:rPr>
            </w:pPr>
            <w:r w:rsidRPr="005B68B7">
              <w:rPr>
                <w:rFonts w:asciiTheme="minorHAnsi" w:hAnsiTheme="minorHAnsi" w:cstheme="minorHAnsi"/>
                <w:bCs/>
                <w:szCs w:val="22"/>
              </w:rPr>
              <w:t xml:space="preserve">The main issue is whether there is a justification for the removal of the conditions. In assessing the application account </w:t>
            </w:r>
            <w:proofErr w:type="gramStart"/>
            <w:r w:rsidRPr="005B68B7">
              <w:rPr>
                <w:rFonts w:asciiTheme="minorHAnsi" w:hAnsiTheme="minorHAnsi" w:cstheme="minorHAnsi"/>
                <w:bCs/>
                <w:szCs w:val="22"/>
              </w:rPr>
              <w:t>has to</w:t>
            </w:r>
            <w:proofErr w:type="gramEnd"/>
            <w:r w:rsidRPr="005B68B7">
              <w:rPr>
                <w:rFonts w:asciiTheme="minorHAnsi" w:hAnsiTheme="minorHAnsi" w:cstheme="minorHAnsi"/>
                <w:bCs/>
                <w:szCs w:val="22"/>
              </w:rPr>
              <w:t xml:space="preserve"> be taken as to whether the dwelling has been marketed for a reasonable time and reflected the market value for such a use. No evidence has been submitted in relation to either case</w:t>
            </w:r>
            <w:r w:rsidRPr="005B68B7">
              <w:rPr>
                <w:rFonts w:asciiTheme="minorHAnsi" w:hAnsiTheme="minorHAnsi" w:cstheme="minorHAnsi"/>
                <w:b/>
                <w:szCs w:val="22"/>
              </w:rPr>
              <w:t>.</w:t>
            </w:r>
          </w:p>
          <w:p w14:paraId="68E08A0E" w14:textId="091D18AD" w:rsidR="007C0E75" w:rsidRPr="005B68B7" w:rsidRDefault="007C0E75" w:rsidP="002D6A9F">
            <w:pPr>
              <w:jc w:val="both"/>
              <w:rPr>
                <w:rFonts w:asciiTheme="minorHAnsi" w:hAnsiTheme="minorHAnsi" w:cstheme="minorHAnsi"/>
                <w:b/>
                <w:szCs w:val="22"/>
              </w:rPr>
            </w:pPr>
          </w:p>
          <w:p w14:paraId="3C48534E" w14:textId="4D500F7E" w:rsidR="007C0E75" w:rsidRPr="005B68B7" w:rsidRDefault="005B68B7" w:rsidP="002D6A9F">
            <w:pPr>
              <w:jc w:val="both"/>
              <w:rPr>
                <w:rFonts w:asciiTheme="minorHAnsi" w:hAnsiTheme="minorHAnsi" w:cstheme="minorHAnsi"/>
                <w:color w:val="464646"/>
                <w:szCs w:val="22"/>
              </w:rPr>
            </w:pPr>
            <w:r>
              <w:rPr>
                <w:rFonts w:asciiTheme="minorHAnsi" w:hAnsiTheme="minorHAnsi" w:cstheme="minorHAnsi"/>
                <w:color w:val="464646"/>
                <w:szCs w:val="22"/>
              </w:rPr>
              <w:t>I</w:t>
            </w:r>
            <w:r w:rsidR="007C0E75" w:rsidRPr="005B68B7">
              <w:rPr>
                <w:rFonts w:asciiTheme="minorHAnsi" w:hAnsiTheme="minorHAnsi" w:cstheme="minorHAnsi"/>
                <w:color w:val="464646"/>
                <w:szCs w:val="22"/>
              </w:rPr>
              <w:t xml:space="preserve">t is possible to remove an agricultural occupancy condition though the applicant will first need to demonstrate certain things. This includes adducing evidence that the property has been marketed for sale or rent, at a substantially reduced price, to agricultural workers in the area for a significant </w:t>
            </w:r>
            <w:proofErr w:type="gramStart"/>
            <w:r w:rsidR="007C0E75" w:rsidRPr="005B68B7">
              <w:rPr>
                <w:rFonts w:asciiTheme="minorHAnsi" w:hAnsiTheme="minorHAnsi" w:cstheme="minorHAnsi"/>
                <w:color w:val="464646"/>
                <w:szCs w:val="22"/>
              </w:rPr>
              <w:t>period of time</w:t>
            </w:r>
            <w:proofErr w:type="gramEnd"/>
            <w:r w:rsidR="007C0E75" w:rsidRPr="005B68B7">
              <w:rPr>
                <w:rFonts w:asciiTheme="minorHAnsi" w:hAnsiTheme="minorHAnsi" w:cstheme="minorHAnsi"/>
                <w:color w:val="464646"/>
                <w:szCs w:val="22"/>
              </w:rPr>
              <w:t>.</w:t>
            </w:r>
            <w:r>
              <w:rPr>
                <w:rFonts w:asciiTheme="minorHAnsi" w:hAnsiTheme="minorHAnsi" w:cstheme="minorHAnsi"/>
                <w:color w:val="464646"/>
                <w:szCs w:val="22"/>
              </w:rPr>
              <w:t xml:space="preserve"> No such information has been submitted other than a brief planning statement relating to the economic circumstances and the unsustainability of the existing business.</w:t>
            </w:r>
          </w:p>
          <w:p w14:paraId="26800A9C" w14:textId="1923D9E4" w:rsidR="007C0E75" w:rsidRPr="005B68B7" w:rsidRDefault="007C0E75" w:rsidP="002D6A9F">
            <w:pPr>
              <w:jc w:val="both"/>
              <w:rPr>
                <w:rFonts w:asciiTheme="minorHAnsi" w:hAnsiTheme="minorHAnsi" w:cstheme="minorHAnsi"/>
                <w:color w:val="464646"/>
                <w:szCs w:val="22"/>
              </w:rPr>
            </w:pPr>
          </w:p>
          <w:p w14:paraId="0F6AC3CB" w14:textId="136F26D3" w:rsidR="007C0E75" w:rsidRPr="005B68B7" w:rsidRDefault="007C0E75" w:rsidP="002D6A9F">
            <w:pPr>
              <w:jc w:val="both"/>
              <w:rPr>
                <w:rFonts w:asciiTheme="minorHAnsi" w:hAnsiTheme="minorHAnsi" w:cstheme="minorHAnsi"/>
                <w:color w:val="464646"/>
                <w:szCs w:val="22"/>
              </w:rPr>
            </w:pPr>
            <w:r w:rsidRPr="005B68B7">
              <w:rPr>
                <w:rFonts w:asciiTheme="minorHAnsi" w:hAnsiTheme="minorHAnsi" w:cstheme="minorHAnsi"/>
                <w:color w:val="464646"/>
                <w:szCs w:val="22"/>
              </w:rPr>
              <w:t>For example, this includes evidence of demand or lack of demand for agricultural dwellings in the area, asking price or rent of any vacant agricultural dwellings in the same neighbourhood and details of the history of the site. </w:t>
            </w:r>
          </w:p>
          <w:p w14:paraId="6577938E" w14:textId="376489ED" w:rsidR="007C0E75" w:rsidRPr="005B68B7" w:rsidRDefault="007C0E75" w:rsidP="002D6A9F">
            <w:pPr>
              <w:jc w:val="both"/>
              <w:rPr>
                <w:rFonts w:asciiTheme="minorHAnsi" w:hAnsiTheme="minorHAnsi" w:cstheme="minorHAnsi"/>
                <w:color w:val="464646"/>
                <w:szCs w:val="22"/>
              </w:rPr>
            </w:pPr>
          </w:p>
          <w:p w14:paraId="270C0CAF" w14:textId="58A356E5" w:rsidR="007C0E75" w:rsidRPr="005B68B7" w:rsidRDefault="001B27FB" w:rsidP="002D6A9F">
            <w:pPr>
              <w:jc w:val="both"/>
              <w:rPr>
                <w:rFonts w:asciiTheme="minorHAnsi" w:hAnsiTheme="minorHAnsi" w:cstheme="minorHAnsi"/>
                <w:szCs w:val="22"/>
              </w:rPr>
            </w:pPr>
            <w:r w:rsidRPr="005B68B7">
              <w:rPr>
                <w:rFonts w:asciiTheme="minorHAnsi" w:hAnsiTheme="minorHAnsi" w:cstheme="minorHAnsi"/>
                <w:szCs w:val="22"/>
              </w:rPr>
              <w:t xml:space="preserve">In this context, it is clear that </w:t>
            </w:r>
            <w:proofErr w:type="gramStart"/>
            <w:r w:rsidRPr="005B68B7">
              <w:rPr>
                <w:rFonts w:asciiTheme="minorHAnsi" w:hAnsiTheme="minorHAnsi" w:cstheme="minorHAnsi"/>
                <w:szCs w:val="22"/>
              </w:rPr>
              <w:t>in order to</w:t>
            </w:r>
            <w:proofErr w:type="gramEnd"/>
            <w:r w:rsidRPr="005B68B7">
              <w:rPr>
                <w:rFonts w:asciiTheme="minorHAnsi" w:hAnsiTheme="minorHAnsi" w:cstheme="minorHAnsi"/>
                <w:szCs w:val="22"/>
              </w:rPr>
              <w:t xml:space="preserve"> safeguard the countryside from future encroachments there is a need to retain existing agricultural workers dwellings to serve the needs of that sector of the population, even if there is no longer agricultural justification for the dwelling upon the farm for which it was built. It is therefore clear that agricultural occupancy conditions should only be removed where the long term needs for such a dwelling can be explicitly proven to no longer exist.</w:t>
            </w:r>
          </w:p>
          <w:p w14:paraId="0D496A3C" w14:textId="547D2782" w:rsidR="001B27FB" w:rsidRPr="005B68B7" w:rsidRDefault="001B27FB" w:rsidP="002D6A9F">
            <w:pPr>
              <w:jc w:val="both"/>
              <w:rPr>
                <w:rFonts w:asciiTheme="minorHAnsi" w:hAnsiTheme="minorHAnsi" w:cstheme="minorHAnsi"/>
                <w:szCs w:val="22"/>
              </w:rPr>
            </w:pPr>
          </w:p>
          <w:p w14:paraId="60618A67" w14:textId="118AB581" w:rsidR="001B27FB" w:rsidRPr="005B68B7" w:rsidRDefault="001B27FB" w:rsidP="002D6A9F">
            <w:pPr>
              <w:jc w:val="both"/>
              <w:rPr>
                <w:rFonts w:asciiTheme="minorHAnsi" w:hAnsiTheme="minorHAnsi" w:cstheme="minorHAnsi"/>
                <w:szCs w:val="22"/>
              </w:rPr>
            </w:pPr>
            <w:r w:rsidRPr="005B68B7">
              <w:rPr>
                <w:rFonts w:asciiTheme="minorHAnsi" w:hAnsiTheme="minorHAnsi" w:cstheme="minorHAnsi"/>
                <w:szCs w:val="22"/>
              </w:rPr>
              <w:t xml:space="preserve">Planning applications for the removal of agricultural occupancy conditions should be accompanied by relevant information </w:t>
            </w:r>
            <w:r w:rsidR="005B68B7">
              <w:rPr>
                <w:rFonts w:asciiTheme="minorHAnsi" w:hAnsiTheme="minorHAnsi" w:cstheme="minorHAnsi"/>
                <w:szCs w:val="22"/>
              </w:rPr>
              <w:t>so the</w:t>
            </w:r>
            <w:r w:rsidRPr="005B68B7">
              <w:rPr>
                <w:rFonts w:asciiTheme="minorHAnsi" w:hAnsiTheme="minorHAnsi" w:cstheme="minorHAnsi"/>
                <w:szCs w:val="22"/>
              </w:rPr>
              <w:t xml:space="preserve"> Council can make a rational assessment of the </w:t>
            </w:r>
            <w:proofErr w:type="gramStart"/>
            <w:r w:rsidRPr="005B68B7">
              <w:rPr>
                <w:rFonts w:asciiTheme="minorHAnsi" w:hAnsiTheme="minorHAnsi" w:cstheme="minorHAnsi"/>
                <w:szCs w:val="22"/>
              </w:rPr>
              <w:t>long term</w:t>
            </w:r>
            <w:proofErr w:type="gramEnd"/>
            <w:r w:rsidRPr="005B68B7">
              <w:rPr>
                <w:rFonts w:asciiTheme="minorHAnsi" w:hAnsiTheme="minorHAnsi" w:cstheme="minorHAnsi"/>
                <w:szCs w:val="22"/>
              </w:rPr>
              <w:t xml:space="preserve"> needs for the agricultural workers dwelling, both on the particular farm and in the locality. The onus for the provision of this information lies with the applicant. Normally details should </w:t>
            </w:r>
            <w:r w:rsidR="005B68B7" w:rsidRPr="005B68B7">
              <w:rPr>
                <w:rFonts w:asciiTheme="minorHAnsi" w:hAnsiTheme="minorHAnsi" w:cstheme="minorHAnsi"/>
                <w:szCs w:val="22"/>
              </w:rPr>
              <w:t>accompany an</w:t>
            </w:r>
            <w:r w:rsidRPr="005B68B7">
              <w:rPr>
                <w:rFonts w:asciiTheme="minorHAnsi" w:hAnsiTheme="minorHAnsi" w:cstheme="minorHAnsi"/>
                <w:szCs w:val="22"/>
              </w:rPr>
              <w:t xml:space="preserve"> application and comprise information such </w:t>
            </w:r>
            <w:proofErr w:type="gramStart"/>
            <w:r w:rsidRPr="005B68B7">
              <w:rPr>
                <w:rFonts w:asciiTheme="minorHAnsi" w:hAnsiTheme="minorHAnsi" w:cstheme="minorHAnsi"/>
                <w:szCs w:val="22"/>
              </w:rPr>
              <w:t>as  a</w:t>
            </w:r>
            <w:proofErr w:type="gramEnd"/>
            <w:r w:rsidRPr="005B68B7">
              <w:rPr>
                <w:rFonts w:asciiTheme="minorHAnsi" w:hAnsiTheme="minorHAnsi" w:cstheme="minorHAnsi"/>
                <w:szCs w:val="22"/>
              </w:rPr>
              <w:t xml:space="preserve"> statement from an agricultural consultant assessing the existing viability of the farm and its continuing need for an agricultural workers dwelling</w:t>
            </w:r>
            <w:r w:rsidR="005B68B7">
              <w:rPr>
                <w:rFonts w:asciiTheme="minorHAnsi" w:hAnsiTheme="minorHAnsi" w:cstheme="minorHAnsi"/>
                <w:szCs w:val="22"/>
              </w:rPr>
              <w:t>.</w:t>
            </w:r>
            <w:r w:rsidRPr="005B68B7">
              <w:rPr>
                <w:rFonts w:asciiTheme="minorHAnsi" w:hAnsiTheme="minorHAnsi" w:cstheme="minorHAnsi"/>
                <w:szCs w:val="22"/>
              </w:rPr>
              <w:t xml:space="preserve"> A statement/ evidence of the methods employed to dispose of the dwelling and include evidence of how the property has be</w:t>
            </w:r>
            <w:r w:rsidR="000E61BC" w:rsidRPr="005B68B7">
              <w:rPr>
                <w:rFonts w:asciiTheme="minorHAnsi" w:hAnsiTheme="minorHAnsi" w:cstheme="minorHAnsi"/>
                <w:szCs w:val="22"/>
              </w:rPr>
              <w:t>en</w:t>
            </w:r>
            <w:r w:rsidRPr="005B68B7">
              <w:rPr>
                <w:rFonts w:asciiTheme="minorHAnsi" w:hAnsiTheme="minorHAnsi" w:cstheme="minorHAnsi"/>
                <w:szCs w:val="22"/>
              </w:rPr>
              <w:t xml:space="preserve"> advertised for sale as an agricultural workers dwelling</w:t>
            </w:r>
            <w:r w:rsidR="000E61BC" w:rsidRPr="005B68B7">
              <w:rPr>
                <w:rFonts w:asciiTheme="minorHAnsi" w:hAnsiTheme="minorHAnsi" w:cstheme="minorHAnsi"/>
                <w:szCs w:val="22"/>
              </w:rPr>
              <w:t xml:space="preserve"> including method, length of time. Adverts in relevant papers or farming magazines such as</w:t>
            </w:r>
            <w:r w:rsidRPr="005B68B7">
              <w:rPr>
                <w:rFonts w:asciiTheme="minorHAnsi" w:hAnsiTheme="minorHAnsi" w:cstheme="minorHAnsi"/>
                <w:szCs w:val="22"/>
              </w:rPr>
              <w:t xml:space="preserve">, the Farmers Guardian or Farmers Weekly and the local press. </w:t>
            </w:r>
            <w:r w:rsidR="005B68B7">
              <w:rPr>
                <w:rFonts w:asciiTheme="minorHAnsi" w:hAnsiTheme="minorHAnsi" w:cstheme="minorHAnsi"/>
                <w:szCs w:val="22"/>
              </w:rPr>
              <w:t>Any</w:t>
            </w:r>
            <w:r w:rsidRPr="005B68B7">
              <w:rPr>
                <w:rFonts w:asciiTheme="minorHAnsi" w:hAnsiTheme="minorHAnsi" w:cstheme="minorHAnsi"/>
                <w:szCs w:val="22"/>
              </w:rPr>
              <w:t xml:space="preserve"> sales literature and advertisements should clearly refer to the agricultural occupancy condition. The sales price of the property should reflect the restrictive nature of the agricultural occupancy condition. Copies of all advertisements and details of all </w:t>
            </w:r>
            <w:proofErr w:type="spellStart"/>
            <w:r w:rsidRPr="005B68B7">
              <w:rPr>
                <w:rFonts w:asciiTheme="minorHAnsi" w:hAnsiTheme="minorHAnsi" w:cstheme="minorHAnsi"/>
                <w:szCs w:val="22"/>
              </w:rPr>
              <w:t>enquires</w:t>
            </w:r>
            <w:proofErr w:type="spellEnd"/>
            <w:r w:rsidRPr="005B68B7">
              <w:rPr>
                <w:rFonts w:asciiTheme="minorHAnsi" w:hAnsiTheme="minorHAnsi" w:cstheme="minorHAnsi"/>
                <w:szCs w:val="22"/>
              </w:rPr>
              <w:t xml:space="preserve"> from prospective purchasers (including occupancy and place of work) should be retained and submitted as part of the statement.</w:t>
            </w:r>
          </w:p>
          <w:p w14:paraId="0683C7D9" w14:textId="089692AC" w:rsidR="000E61BC" w:rsidRPr="005B68B7" w:rsidRDefault="000E61BC" w:rsidP="002D6A9F">
            <w:pPr>
              <w:jc w:val="both"/>
              <w:rPr>
                <w:rFonts w:asciiTheme="minorHAnsi" w:hAnsiTheme="minorHAnsi" w:cstheme="minorHAnsi"/>
                <w:b/>
                <w:szCs w:val="22"/>
              </w:rPr>
            </w:pPr>
          </w:p>
          <w:p w14:paraId="138584DD" w14:textId="2F56FE77" w:rsidR="000E61BC" w:rsidRPr="005B68B7" w:rsidRDefault="000E61BC" w:rsidP="002D6A9F">
            <w:pPr>
              <w:jc w:val="both"/>
              <w:rPr>
                <w:rFonts w:asciiTheme="minorHAnsi" w:hAnsiTheme="minorHAnsi" w:cstheme="minorHAnsi"/>
                <w:bCs/>
                <w:szCs w:val="22"/>
              </w:rPr>
            </w:pPr>
            <w:r w:rsidRPr="005B68B7">
              <w:rPr>
                <w:rFonts w:asciiTheme="minorHAnsi" w:hAnsiTheme="minorHAnsi" w:cstheme="minorHAnsi"/>
                <w:bCs/>
                <w:szCs w:val="22"/>
              </w:rPr>
              <w:lastRenderedPageBreak/>
              <w:t xml:space="preserve">It is evident that no such information has been submitted to allow a full </w:t>
            </w:r>
            <w:proofErr w:type="gramStart"/>
            <w:r w:rsidRPr="005B68B7">
              <w:rPr>
                <w:rFonts w:asciiTheme="minorHAnsi" w:hAnsiTheme="minorHAnsi" w:cstheme="minorHAnsi"/>
                <w:bCs/>
                <w:szCs w:val="22"/>
              </w:rPr>
              <w:t>consideration  and</w:t>
            </w:r>
            <w:proofErr w:type="gramEnd"/>
            <w:r w:rsidRPr="005B68B7">
              <w:rPr>
                <w:rFonts w:asciiTheme="minorHAnsi" w:hAnsiTheme="minorHAnsi" w:cstheme="minorHAnsi"/>
                <w:bCs/>
                <w:szCs w:val="22"/>
              </w:rPr>
              <w:t xml:space="preserve"> that a recommendation of refusal is inevitable. This is supported by the view of the Councils external adviser in relation to the application.</w:t>
            </w:r>
          </w:p>
          <w:p w14:paraId="271C8C27" w14:textId="77777777" w:rsidR="00174AAA" w:rsidRDefault="00174AAA" w:rsidP="002D6A9F">
            <w:pPr>
              <w:jc w:val="both"/>
              <w:rPr>
                <w:rFonts w:ascii="Calibri" w:hAnsi="Calibri"/>
                <w:b/>
              </w:rPr>
            </w:pPr>
          </w:p>
          <w:p w14:paraId="6BE0F2F1" w14:textId="163C6C89" w:rsidR="00174AAA" w:rsidRPr="00393F0A" w:rsidRDefault="00174AAA" w:rsidP="002D6A9F">
            <w:pPr>
              <w:jc w:val="both"/>
              <w:rPr>
                <w:rFonts w:ascii="Calibri" w:hAnsi="Calibri"/>
                <w:b/>
              </w:rPr>
            </w:pPr>
          </w:p>
        </w:tc>
      </w:tr>
      <w:tr w:rsidR="002D6A9F" w:rsidRPr="002D6A9F" w14:paraId="5E85EEC9" w14:textId="77777777" w:rsidTr="002D6A9F">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39043D0A" w14:textId="77777777" w:rsidR="002D6A9F" w:rsidRPr="00393F0A" w:rsidRDefault="002D6A9F" w:rsidP="002D6A9F">
            <w:pPr>
              <w:jc w:val="both"/>
              <w:rPr>
                <w:rFonts w:ascii="Calibri" w:hAnsi="Calibri"/>
                <w:b/>
                <w:szCs w:val="22"/>
              </w:rPr>
            </w:pPr>
            <w:r w:rsidRPr="00393F0A">
              <w:rPr>
                <w:rFonts w:ascii="Calibri" w:hAnsi="Calibri"/>
                <w:b/>
              </w:rPr>
              <w:lastRenderedPageBreak/>
              <w:t>Residential Amenity:</w:t>
            </w:r>
          </w:p>
          <w:p w14:paraId="72A68804" w14:textId="77777777" w:rsidR="002D6A9F" w:rsidRPr="00393F0A" w:rsidRDefault="002D6A9F" w:rsidP="002D6A9F">
            <w:pPr>
              <w:jc w:val="both"/>
              <w:rPr>
                <w:rFonts w:ascii="Calibri" w:hAnsi="Calibri"/>
              </w:rPr>
            </w:pPr>
          </w:p>
          <w:p w14:paraId="2C9C35C0" w14:textId="6BB5744C" w:rsidR="002D6A9F" w:rsidRDefault="00174AAA" w:rsidP="002D6A9F">
            <w:pPr>
              <w:jc w:val="both"/>
              <w:rPr>
                <w:rFonts w:ascii="Calibri" w:hAnsi="Calibri"/>
              </w:rPr>
            </w:pPr>
            <w:r>
              <w:rPr>
                <w:rFonts w:ascii="Calibri" w:hAnsi="Calibri"/>
              </w:rPr>
              <w:t>None</w:t>
            </w:r>
          </w:p>
          <w:p w14:paraId="79BCE40E" w14:textId="309DB101" w:rsidR="00393F0A" w:rsidRPr="00393F0A" w:rsidRDefault="00393F0A" w:rsidP="002D6A9F">
            <w:pPr>
              <w:jc w:val="both"/>
              <w:rPr>
                <w:rFonts w:ascii="Calibri" w:hAnsi="Calibri"/>
              </w:rPr>
            </w:pPr>
          </w:p>
        </w:tc>
      </w:tr>
      <w:tr w:rsidR="002D6A9F" w:rsidRPr="002D6A9F" w14:paraId="46779D0A" w14:textId="77777777" w:rsidTr="002D6A9F">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53267F0B" w14:textId="1B2F2159" w:rsidR="002D6A9F" w:rsidRDefault="002D6A9F" w:rsidP="002D6A9F">
            <w:pPr>
              <w:jc w:val="both"/>
              <w:rPr>
                <w:rFonts w:ascii="Calibri" w:hAnsi="Calibri"/>
                <w:b/>
              </w:rPr>
            </w:pPr>
            <w:r w:rsidRPr="0012619E">
              <w:rPr>
                <w:rFonts w:ascii="Calibri" w:hAnsi="Calibri"/>
                <w:b/>
              </w:rPr>
              <w:t>Visual Amenity:</w:t>
            </w:r>
          </w:p>
          <w:p w14:paraId="7A1F12A5" w14:textId="77777777" w:rsidR="00FD7535" w:rsidRPr="0012619E" w:rsidRDefault="00FD7535" w:rsidP="002D6A9F">
            <w:pPr>
              <w:jc w:val="both"/>
              <w:rPr>
                <w:rFonts w:ascii="Calibri" w:hAnsi="Calibri"/>
                <w:b/>
              </w:rPr>
            </w:pPr>
          </w:p>
          <w:p w14:paraId="29795218" w14:textId="2E65C43A" w:rsidR="003528DA" w:rsidRDefault="00174AAA" w:rsidP="003528DA">
            <w:pPr>
              <w:jc w:val="both"/>
              <w:rPr>
                <w:rFonts w:ascii="Calibri" w:hAnsi="Calibri" w:cs="Calibri"/>
              </w:rPr>
            </w:pPr>
            <w:r>
              <w:rPr>
                <w:rFonts w:ascii="Calibri" w:hAnsi="Calibri"/>
              </w:rPr>
              <w:t>None</w:t>
            </w:r>
          </w:p>
          <w:p w14:paraId="5D2A9A8B" w14:textId="317E30D9" w:rsidR="002D6A9F" w:rsidRPr="002D6A9F" w:rsidRDefault="002D6A9F" w:rsidP="002D6A9F">
            <w:pPr>
              <w:jc w:val="both"/>
              <w:rPr>
                <w:rFonts w:ascii="Calibri" w:hAnsi="Calibri"/>
                <w:highlight w:val="yellow"/>
              </w:rPr>
            </w:pPr>
          </w:p>
        </w:tc>
      </w:tr>
      <w:tr w:rsidR="002D6A9F" w:rsidRPr="002D6A9F" w14:paraId="6B9EAA8B" w14:textId="77777777" w:rsidTr="004E6C6F">
        <w:trPr>
          <w:trHeight w:val="500"/>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75D05A9A" w14:textId="77777777" w:rsidR="002D6A9F" w:rsidRPr="004E6C6F" w:rsidRDefault="002D6A9F" w:rsidP="002D6A9F">
            <w:pPr>
              <w:jc w:val="both"/>
              <w:rPr>
                <w:rFonts w:ascii="Calibri" w:hAnsi="Calibri"/>
                <w:b/>
                <w:bCs/>
              </w:rPr>
            </w:pPr>
            <w:r w:rsidRPr="004E6C6F">
              <w:rPr>
                <w:rFonts w:ascii="Calibri" w:hAnsi="Calibri"/>
                <w:b/>
                <w:bCs/>
              </w:rPr>
              <w:t>Observations/Consideration of Matters Raised/Conclusion:</w:t>
            </w:r>
          </w:p>
          <w:p w14:paraId="5530BB35" w14:textId="77777777" w:rsidR="002D6A9F" w:rsidRPr="004E6C6F" w:rsidRDefault="002D6A9F" w:rsidP="002D6A9F">
            <w:pPr>
              <w:jc w:val="both"/>
              <w:rPr>
                <w:rFonts w:ascii="Calibri" w:hAnsi="Calibri"/>
                <w:b/>
                <w:bCs/>
              </w:rPr>
            </w:pPr>
          </w:p>
          <w:p w14:paraId="4C3D6541" w14:textId="3F5E702F" w:rsidR="002D6A9F" w:rsidRPr="004E6C6F" w:rsidRDefault="002D6A9F" w:rsidP="002D6A9F">
            <w:pPr>
              <w:pStyle w:val="Header"/>
              <w:tabs>
                <w:tab w:val="left" w:pos="720"/>
              </w:tabs>
              <w:jc w:val="both"/>
              <w:rPr>
                <w:rFonts w:ascii="Calibri" w:hAnsi="Calibri"/>
                <w:color w:val="000000"/>
                <w:shd w:val="clear" w:color="auto" w:fill="FFFFFF"/>
              </w:rPr>
            </w:pPr>
          </w:p>
          <w:p w14:paraId="498AC46F" w14:textId="430FB271" w:rsidR="004E6C6F" w:rsidRPr="002D6A9F" w:rsidRDefault="004E6C6F" w:rsidP="002D6A9F">
            <w:pPr>
              <w:pStyle w:val="Header"/>
              <w:tabs>
                <w:tab w:val="left" w:pos="720"/>
              </w:tabs>
              <w:jc w:val="both"/>
              <w:rPr>
                <w:rFonts w:ascii="Calibri" w:hAnsi="Calibri"/>
                <w:highlight w:val="yellow"/>
              </w:rPr>
            </w:pPr>
          </w:p>
        </w:tc>
      </w:tr>
      <w:tr w:rsidR="002D6A9F" w:rsidRPr="002D6A9F" w14:paraId="1D2CDD16" w14:textId="77777777" w:rsidTr="002D6A9F">
        <w:trPr>
          <w:jc w:val="center"/>
        </w:trPr>
        <w:tc>
          <w:tcPr>
            <w:tcW w:w="2761"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410176A1" w14:textId="77777777" w:rsidR="002D6A9F" w:rsidRDefault="002D6A9F" w:rsidP="002D6A9F">
            <w:pPr>
              <w:jc w:val="both"/>
              <w:rPr>
                <w:rFonts w:ascii="Calibri" w:hAnsi="Calibri"/>
                <w:b/>
                <w:bCs/>
              </w:rPr>
            </w:pPr>
            <w:r>
              <w:rPr>
                <w:rFonts w:ascii="Calibri" w:hAnsi="Calibri"/>
                <w:b/>
              </w:rPr>
              <w:t>RECOMMENDATION</w:t>
            </w:r>
            <w:r>
              <w:rPr>
                <w:rFonts w:ascii="Calibri" w:hAnsi="Calibri"/>
              </w:rPr>
              <w:t>:</w:t>
            </w:r>
          </w:p>
        </w:tc>
        <w:tc>
          <w:tcPr>
            <w:tcW w:w="6732"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30DA1F" w14:textId="14AE1DB1" w:rsidR="002D6A9F" w:rsidRPr="002D6A9F" w:rsidRDefault="002D6A9F" w:rsidP="002D6A9F">
            <w:pPr>
              <w:jc w:val="both"/>
              <w:rPr>
                <w:rFonts w:ascii="Calibri" w:hAnsi="Calibri"/>
                <w:bCs/>
                <w:highlight w:val="yellow"/>
              </w:rPr>
            </w:pPr>
            <w:r w:rsidRPr="004E6C6F">
              <w:rPr>
                <w:rFonts w:ascii="Calibri" w:hAnsi="Calibri"/>
                <w:bCs/>
              </w:rPr>
              <w:t xml:space="preserve">That planning consent be </w:t>
            </w:r>
            <w:r w:rsidR="000E61BC">
              <w:rPr>
                <w:rFonts w:ascii="Calibri" w:hAnsi="Calibri"/>
                <w:bCs/>
              </w:rPr>
              <w:t>refused</w:t>
            </w:r>
          </w:p>
        </w:tc>
      </w:tr>
    </w:tbl>
    <w:p w14:paraId="4CC2B7B7" w14:textId="77777777" w:rsidR="00B3358B" w:rsidRDefault="00B3358B"/>
    <w:sectPr w:rsidR="00B335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A9F"/>
    <w:rsid w:val="00005814"/>
    <w:rsid w:val="000445FD"/>
    <w:rsid w:val="00092060"/>
    <w:rsid w:val="000B4B2E"/>
    <w:rsid w:val="000E61BC"/>
    <w:rsid w:val="000F2F3E"/>
    <w:rsid w:val="00100DB9"/>
    <w:rsid w:val="0012619E"/>
    <w:rsid w:val="00146860"/>
    <w:rsid w:val="00174AAA"/>
    <w:rsid w:val="001B27FB"/>
    <w:rsid w:val="001E4F5C"/>
    <w:rsid w:val="001F79E6"/>
    <w:rsid w:val="00253C28"/>
    <w:rsid w:val="002D6A9F"/>
    <w:rsid w:val="003528DA"/>
    <w:rsid w:val="00362BB9"/>
    <w:rsid w:val="00393F0A"/>
    <w:rsid w:val="0039572F"/>
    <w:rsid w:val="003C5BC8"/>
    <w:rsid w:val="003D3F12"/>
    <w:rsid w:val="00474FE3"/>
    <w:rsid w:val="004A0893"/>
    <w:rsid w:val="004B779C"/>
    <w:rsid w:val="004E433F"/>
    <w:rsid w:val="004E6C6F"/>
    <w:rsid w:val="00517855"/>
    <w:rsid w:val="005A7FA6"/>
    <w:rsid w:val="005B68B7"/>
    <w:rsid w:val="005F2021"/>
    <w:rsid w:val="00641A50"/>
    <w:rsid w:val="00651A76"/>
    <w:rsid w:val="00664F96"/>
    <w:rsid w:val="006D64FA"/>
    <w:rsid w:val="00706A2D"/>
    <w:rsid w:val="007370DF"/>
    <w:rsid w:val="00750E3B"/>
    <w:rsid w:val="007B4345"/>
    <w:rsid w:val="007C0E75"/>
    <w:rsid w:val="007D30CF"/>
    <w:rsid w:val="008447A5"/>
    <w:rsid w:val="008744A8"/>
    <w:rsid w:val="00894888"/>
    <w:rsid w:val="008D2106"/>
    <w:rsid w:val="00960BEF"/>
    <w:rsid w:val="00987B99"/>
    <w:rsid w:val="009928F1"/>
    <w:rsid w:val="009B2AE7"/>
    <w:rsid w:val="009D49B4"/>
    <w:rsid w:val="009E4358"/>
    <w:rsid w:val="00A13C2D"/>
    <w:rsid w:val="00A35B5D"/>
    <w:rsid w:val="00AA4A16"/>
    <w:rsid w:val="00AC0F72"/>
    <w:rsid w:val="00AC1376"/>
    <w:rsid w:val="00AE22F8"/>
    <w:rsid w:val="00B3358B"/>
    <w:rsid w:val="00BC3837"/>
    <w:rsid w:val="00C13762"/>
    <w:rsid w:val="00C54A5B"/>
    <w:rsid w:val="00C823C9"/>
    <w:rsid w:val="00C93B88"/>
    <w:rsid w:val="00CA5DD8"/>
    <w:rsid w:val="00CE764D"/>
    <w:rsid w:val="00CF100A"/>
    <w:rsid w:val="00D42BAB"/>
    <w:rsid w:val="00D476E2"/>
    <w:rsid w:val="00D631FC"/>
    <w:rsid w:val="00DC6AFB"/>
    <w:rsid w:val="00DF14E3"/>
    <w:rsid w:val="00E42521"/>
    <w:rsid w:val="00E83238"/>
    <w:rsid w:val="00E90B79"/>
    <w:rsid w:val="00EB08F6"/>
    <w:rsid w:val="00F71F3A"/>
    <w:rsid w:val="00F935CC"/>
    <w:rsid w:val="00F94C19"/>
    <w:rsid w:val="00FD7535"/>
    <w:rsid w:val="00FF64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F3674"/>
  <w15:chartTrackingRefBased/>
  <w15:docId w15:val="{495C2B1C-BB6E-4F76-8ACA-F167DB88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A9F"/>
    <w:pPr>
      <w:overflowPunct w:val="0"/>
      <w:autoSpaceDE w:val="0"/>
      <w:autoSpaceDN w:val="0"/>
      <w:adjustRightInd w:val="0"/>
      <w:spacing w:after="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D6A9F"/>
    <w:pPr>
      <w:tabs>
        <w:tab w:val="center" w:pos="4153"/>
        <w:tab w:val="right" w:pos="8306"/>
      </w:tabs>
    </w:pPr>
  </w:style>
  <w:style w:type="character" w:customStyle="1" w:styleId="HeaderChar">
    <w:name w:val="Header Char"/>
    <w:basedOn w:val="DefaultParagraphFont"/>
    <w:link w:val="Header"/>
    <w:rsid w:val="002D6A9F"/>
    <w:rPr>
      <w:rFonts w:ascii="Arial" w:eastAsia="Times New Roman" w:hAnsi="Arial" w:cs="Times New Roman"/>
      <w:szCs w:val="20"/>
    </w:rPr>
  </w:style>
  <w:style w:type="paragraph" w:styleId="ListParagraph">
    <w:name w:val="List Paragraph"/>
    <w:basedOn w:val="Normal"/>
    <w:uiPriority w:val="34"/>
    <w:qFormat/>
    <w:rsid w:val="002D6A9F"/>
    <w:pPr>
      <w:ind w:left="720"/>
      <w:contextualSpacing/>
    </w:pPr>
  </w:style>
  <w:style w:type="paragraph" w:customStyle="1" w:styleId="PLANNING">
    <w:name w:val="PLANNING"/>
    <w:basedOn w:val="Normal"/>
    <w:rsid w:val="002D6A9F"/>
    <w:pPr>
      <w:jc w:val="both"/>
    </w:pPr>
  </w:style>
  <w:style w:type="table" w:styleId="TableGrid">
    <w:name w:val="Table Grid"/>
    <w:basedOn w:val="TableNormal"/>
    <w:uiPriority w:val="59"/>
    <w:rsid w:val="002D6A9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71F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01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E09BA-2471-43BD-B0CF-EB82F9030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785</Words>
  <Characters>4478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Heppell</dc:creator>
  <cp:keywords/>
  <dc:description/>
  <cp:lastModifiedBy>Lesley Lund</cp:lastModifiedBy>
  <cp:revision>2</cp:revision>
  <cp:lastPrinted>2022-01-25T16:26:00Z</cp:lastPrinted>
  <dcterms:created xsi:type="dcterms:W3CDTF">2022-01-25T16:27:00Z</dcterms:created>
  <dcterms:modified xsi:type="dcterms:W3CDTF">2022-01-25T16:27:00Z</dcterms:modified>
</cp:coreProperties>
</file>