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4D07B9" w14:paraId="21C25761" w14:textId="77777777" w:rsidTr="006D69B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4F3A308" w14:textId="77777777" w:rsidR="004D07B9" w:rsidRDefault="004D07B9" w:rsidP="006D69BE">
            <w:pPr>
              <w:jc w:val="center"/>
              <w:rPr>
                <w:rFonts w:ascii="Calibri" w:hAnsi="Calibri"/>
                <w:b/>
              </w:rPr>
            </w:pPr>
            <w:r>
              <w:rPr>
                <w:rFonts w:ascii="Calibri" w:hAnsi="Calibri"/>
                <w:b/>
              </w:rPr>
              <w:t>Report to be read in conjunction with the Decision Notice.</w:t>
            </w:r>
          </w:p>
        </w:tc>
      </w:tr>
      <w:tr w:rsidR="004D07B9" w14:paraId="61FF543C" w14:textId="77777777" w:rsidTr="006D69BE">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9EE62D" w14:textId="77777777" w:rsidR="004D07B9" w:rsidRDefault="004D07B9" w:rsidP="006D69BE">
            <w:pPr>
              <w:jc w:val="center"/>
              <w:rPr>
                <w:rFonts w:ascii="Calibri" w:hAnsi="Calibri"/>
                <w:b/>
              </w:rPr>
            </w:pPr>
            <w:r>
              <w:rPr>
                <w:rFonts w:ascii="Calibri" w:hAnsi="Calibri"/>
                <w:b/>
              </w:rPr>
              <w:t>Signed:</w:t>
            </w:r>
          </w:p>
          <w:p w14:paraId="65F12031" w14:textId="77777777" w:rsidR="004D07B9" w:rsidRDefault="004D07B9" w:rsidP="006D69BE">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6CDB74" w14:textId="77777777" w:rsidR="004D07B9" w:rsidRDefault="004D07B9" w:rsidP="006D69BE">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2BE14E" w14:textId="77777777" w:rsidR="004D07B9" w:rsidRDefault="004D07B9" w:rsidP="006D69BE">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6F6A64" w14:textId="77777777" w:rsidR="004D07B9" w:rsidRDefault="004D07B9" w:rsidP="006D69BE">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515E3D" w14:textId="0F004B6F" w:rsidR="004D07B9" w:rsidRDefault="00CB10D3" w:rsidP="006D69BE">
            <w:pPr>
              <w:jc w:val="center"/>
              <w:rPr>
                <w:rFonts w:ascii="Calibri" w:hAnsi="Calibri"/>
                <w:b/>
              </w:rPr>
            </w:pPr>
            <w:r>
              <w:rPr>
                <w:rFonts w:ascii="Calibri" w:hAnsi="Calibri"/>
                <w:b/>
              </w:rPr>
              <w:t>01</w:t>
            </w:r>
            <w:r w:rsidR="004D07B9">
              <w:rPr>
                <w:rFonts w:ascii="Calibri" w:hAnsi="Calibri"/>
                <w:b/>
              </w:rPr>
              <w:t>/1</w:t>
            </w:r>
            <w:r>
              <w:rPr>
                <w:rFonts w:ascii="Calibri" w:hAnsi="Calibri"/>
                <w:b/>
              </w:rPr>
              <w:t>2</w:t>
            </w:r>
            <w:r w:rsidR="004D07B9">
              <w:rPr>
                <w:rFonts w:ascii="Calibri" w:hAnsi="Calibri"/>
                <w:b/>
              </w:rPr>
              <w:t>/2021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9910D1" w14:textId="77777777" w:rsidR="004D07B9" w:rsidRDefault="004D07B9" w:rsidP="006D69BE">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2706C8" w14:textId="77777777" w:rsidR="004D07B9" w:rsidRDefault="004D07B9" w:rsidP="006D69BE">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3BECDC" w14:textId="77777777" w:rsidR="004D07B9" w:rsidRDefault="004D07B9" w:rsidP="006D69BE">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ABBB1" w14:textId="77777777" w:rsidR="004D07B9" w:rsidRDefault="004D07B9" w:rsidP="006D69BE">
            <w:pPr>
              <w:jc w:val="center"/>
              <w:rPr>
                <w:rFonts w:ascii="Calibri" w:hAnsi="Calibri"/>
                <w:b/>
              </w:rPr>
            </w:pPr>
          </w:p>
        </w:tc>
      </w:tr>
      <w:tr w:rsidR="004D07B9" w14:paraId="2D4618CE" w14:textId="77777777" w:rsidTr="006D69BE">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B4F60F5" w14:textId="77777777" w:rsidR="004D07B9" w:rsidRDefault="004D07B9" w:rsidP="006D69BE">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764B4" w14:textId="77777777" w:rsidR="004D07B9" w:rsidRDefault="004D07B9" w:rsidP="006D69BE">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EF3518" w14:textId="77777777" w:rsidR="004D07B9" w:rsidRDefault="004D07B9" w:rsidP="006D69BE">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D49C2D" w14:textId="77777777" w:rsidR="004D07B9" w:rsidRPr="002D6A9F" w:rsidRDefault="004D07B9" w:rsidP="006D69BE">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86EF9" w14:textId="77777777" w:rsidR="004D07B9" w:rsidRDefault="004D07B9" w:rsidP="006D69BE">
            <w:pPr>
              <w:jc w:val="center"/>
              <w:rPr>
                <w:rFonts w:ascii="Calibri" w:hAnsi="Calibri"/>
                <w:b/>
              </w:rPr>
            </w:pPr>
          </w:p>
        </w:tc>
      </w:tr>
      <w:tr w:rsidR="004D07B9" w14:paraId="28EEA77B" w14:textId="77777777" w:rsidTr="006D69BE">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5326236" w14:textId="77777777" w:rsidR="004D07B9" w:rsidRDefault="004D07B9" w:rsidP="006D69BE">
            <w:pPr>
              <w:jc w:val="center"/>
              <w:rPr>
                <w:rFonts w:ascii="Calibri" w:hAnsi="Calibri"/>
                <w:b/>
              </w:rPr>
            </w:pPr>
          </w:p>
        </w:tc>
      </w:tr>
      <w:tr w:rsidR="004D07B9" w14:paraId="5897306C" w14:textId="77777777" w:rsidTr="006D69BE">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9BE8E1" w14:textId="77777777" w:rsidR="004D07B9" w:rsidRDefault="004D07B9" w:rsidP="006D69BE">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41FFB8" w14:textId="56AFB379" w:rsidR="004D07B9" w:rsidRDefault="004D07B9" w:rsidP="006D69BE">
            <w:pPr>
              <w:rPr>
                <w:rFonts w:ascii="Calibri" w:hAnsi="Calibri"/>
              </w:rPr>
            </w:pPr>
            <w:r>
              <w:rPr>
                <w:rFonts w:ascii="Calibri" w:hAnsi="Calibri"/>
              </w:rPr>
              <w:t>3/2021/1087</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FBF29D" w14:textId="77777777" w:rsidR="004D07B9" w:rsidRDefault="004D07B9" w:rsidP="006D69BE">
            <w:pPr>
              <w:rPr>
                <w:rFonts w:ascii="Calibri" w:hAnsi="Calibri"/>
                <w:szCs w:val="22"/>
              </w:rPr>
            </w:pPr>
            <w:r>
              <w:rPr>
                <w:noProof/>
              </w:rPr>
              <w:drawing>
                <wp:anchor distT="0" distB="0" distL="114300" distR="114300" simplePos="0" relativeHeight="251659264" behindDoc="0" locked="0" layoutInCell="1" allowOverlap="1" wp14:anchorId="3E464401" wp14:editId="28ABC13E">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4D07B9" w14:paraId="7B2F9650" w14:textId="77777777" w:rsidTr="006D69BE">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2992B3" w14:textId="77777777" w:rsidR="004D07B9" w:rsidRPr="0008370E" w:rsidRDefault="004D07B9" w:rsidP="006D69BE">
            <w:pPr>
              <w:rPr>
                <w:rFonts w:ascii="Calibri" w:hAnsi="Calibri"/>
                <w:b/>
              </w:rPr>
            </w:pPr>
            <w:r w:rsidRPr="00BC611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EDB358" w14:textId="7AA3BC6D" w:rsidR="004D07B9" w:rsidRPr="00BC611F" w:rsidRDefault="00C50CF3" w:rsidP="006D69BE">
            <w:pPr>
              <w:rPr>
                <w:rFonts w:ascii="Calibri" w:hAnsi="Calibri"/>
                <w:highlight w:val="yellow"/>
              </w:rPr>
            </w:pPr>
            <w:r w:rsidRPr="00C50CF3">
              <w:rPr>
                <w:rFonts w:ascii="Calibri" w:hAnsi="Calibri"/>
              </w:rPr>
              <w:t>03/12/2021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061A65" w14:textId="77777777" w:rsidR="004D07B9" w:rsidRDefault="004D07B9" w:rsidP="006D69BE">
            <w:pPr>
              <w:overflowPunct/>
              <w:autoSpaceDE/>
              <w:autoSpaceDN/>
              <w:adjustRightInd/>
              <w:rPr>
                <w:rFonts w:ascii="Calibri" w:hAnsi="Calibri"/>
                <w:szCs w:val="22"/>
              </w:rPr>
            </w:pPr>
          </w:p>
        </w:tc>
      </w:tr>
      <w:tr w:rsidR="004D07B9" w14:paraId="5106E6E8" w14:textId="77777777" w:rsidTr="006D69BE">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A6848E" w14:textId="77777777" w:rsidR="004D07B9" w:rsidRDefault="004D07B9" w:rsidP="006D69BE">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382169" w14:textId="77777777" w:rsidR="004D07B9" w:rsidRDefault="004D07B9" w:rsidP="006D69BE">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66B3A6" w14:textId="77777777" w:rsidR="004D07B9" w:rsidRDefault="004D07B9" w:rsidP="006D69BE">
            <w:pPr>
              <w:overflowPunct/>
              <w:autoSpaceDE/>
              <w:autoSpaceDN/>
              <w:adjustRightInd/>
              <w:rPr>
                <w:rFonts w:ascii="Calibri" w:hAnsi="Calibri"/>
                <w:szCs w:val="22"/>
              </w:rPr>
            </w:pPr>
          </w:p>
        </w:tc>
      </w:tr>
      <w:tr w:rsidR="004D07B9" w:rsidRPr="0008370E" w14:paraId="3DA23315" w14:textId="77777777" w:rsidTr="006D69BE">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0D53903" w14:textId="77777777" w:rsidR="004D07B9" w:rsidRDefault="004D07B9" w:rsidP="006D69BE">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F8DCB0" w14:textId="77777777" w:rsidR="004D07B9" w:rsidRPr="0071058D" w:rsidRDefault="004D07B9" w:rsidP="006D69BE">
            <w:pPr>
              <w:rPr>
                <w:rFonts w:ascii="Calibri" w:hAnsi="Calibri"/>
                <w:b/>
              </w:rPr>
            </w:pPr>
            <w:r w:rsidRPr="0071058D">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373969" w14:textId="77777777" w:rsidR="004D07B9" w:rsidRPr="0071058D" w:rsidRDefault="004D07B9" w:rsidP="006D69BE">
            <w:pPr>
              <w:rPr>
                <w:rFonts w:ascii="Calibri" w:hAnsi="Calibri"/>
                <w:b/>
              </w:rPr>
            </w:pPr>
            <w:r w:rsidRPr="0071058D">
              <w:rPr>
                <w:rFonts w:ascii="Calibri" w:hAnsi="Calibri"/>
                <w:b/>
              </w:rPr>
              <w:t>APPROVAL</w:t>
            </w:r>
          </w:p>
        </w:tc>
      </w:tr>
      <w:tr w:rsidR="004D07B9" w14:paraId="7FE3859C" w14:textId="77777777" w:rsidTr="006D69B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8E807A" w14:textId="77777777" w:rsidR="004D07B9" w:rsidRDefault="004D07B9" w:rsidP="006D69BE">
            <w:pPr>
              <w:tabs>
                <w:tab w:val="left" w:pos="4007"/>
              </w:tabs>
              <w:rPr>
                <w:rFonts w:ascii="Calibri" w:hAnsi="Calibri"/>
                <w:b/>
                <w:sz w:val="4"/>
                <w:szCs w:val="4"/>
              </w:rPr>
            </w:pPr>
          </w:p>
        </w:tc>
      </w:tr>
      <w:tr w:rsidR="004D07B9" w14:paraId="5789F104" w14:textId="77777777" w:rsidTr="006D69BE">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689A1D7" w14:textId="77777777" w:rsidR="004D07B9" w:rsidRDefault="004D07B9" w:rsidP="006D69BE">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128BCB" w14:textId="1297124E" w:rsidR="004D07B9" w:rsidRDefault="004D07B9" w:rsidP="006D69BE">
            <w:pPr>
              <w:rPr>
                <w:rFonts w:asciiTheme="minorHAnsi" w:hAnsiTheme="minorHAnsi" w:cstheme="minorHAnsi"/>
                <w:color w:val="000000" w:themeColor="text1"/>
              </w:rPr>
            </w:pPr>
            <w:r>
              <w:rPr>
                <w:rFonts w:asciiTheme="minorHAnsi" w:hAnsiTheme="minorHAnsi"/>
                <w:color w:val="000000" w:themeColor="text1"/>
              </w:rPr>
              <w:t xml:space="preserve">Proposed single storey rear extension. </w:t>
            </w:r>
          </w:p>
        </w:tc>
      </w:tr>
      <w:tr w:rsidR="004D07B9" w14:paraId="60DB0AC5" w14:textId="77777777" w:rsidTr="006D69BE">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1F01379" w14:textId="77777777" w:rsidR="004D07B9" w:rsidRDefault="004D07B9" w:rsidP="006D69BE">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7EDCF" w14:textId="2A30564F" w:rsidR="004D07B9" w:rsidRDefault="004D07B9" w:rsidP="006D69BE">
            <w:pPr>
              <w:rPr>
                <w:rFonts w:asciiTheme="minorHAnsi" w:hAnsiTheme="minorHAnsi" w:cstheme="minorHAnsi"/>
              </w:rPr>
            </w:pPr>
            <w:r>
              <w:rPr>
                <w:rFonts w:asciiTheme="minorHAnsi" w:hAnsiTheme="minorHAnsi" w:cstheme="minorHAnsi"/>
              </w:rPr>
              <w:t xml:space="preserve">7 </w:t>
            </w:r>
            <w:proofErr w:type="spellStart"/>
            <w:r>
              <w:rPr>
                <w:rFonts w:asciiTheme="minorHAnsi" w:hAnsiTheme="minorHAnsi" w:cstheme="minorHAnsi"/>
              </w:rPr>
              <w:t>Grasscroft</w:t>
            </w:r>
            <w:proofErr w:type="spellEnd"/>
            <w:r>
              <w:rPr>
                <w:rFonts w:asciiTheme="minorHAnsi" w:hAnsiTheme="minorHAnsi" w:cstheme="minorHAnsi"/>
              </w:rPr>
              <w:t xml:space="preserve"> Way, Whalley, BB7 9XX</w:t>
            </w:r>
          </w:p>
        </w:tc>
      </w:tr>
      <w:tr w:rsidR="004D07B9" w14:paraId="7D1A1763" w14:textId="77777777" w:rsidTr="006D69B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3908F9" w14:textId="77777777" w:rsidR="004D07B9" w:rsidRDefault="004D07B9" w:rsidP="006D69BE">
            <w:pPr>
              <w:tabs>
                <w:tab w:val="left" w:pos="2667"/>
              </w:tabs>
              <w:rPr>
                <w:rFonts w:ascii="Calibri" w:hAnsi="Calibri"/>
                <w:b/>
                <w:sz w:val="4"/>
                <w:szCs w:val="4"/>
              </w:rPr>
            </w:pPr>
          </w:p>
        </w:tc>
      </w:tr>
      <w:tr w:rsidR="004D07B9" w:rsidRPr="000C72AD" w14:paraId="2AEA04B1" w14:textId="77777777" w:rsidTr="006D69BE">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00367C" w14:textId="77777777" w:rsidR="004D07B9" w:rsidRPr="000C72AD" w:rsidRDefault="004D07B9" w:rsidP="006D69BE">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372743" w14:textId="77777777" w:rsidR="004D07B9" w:rsidRPr="000C72AD" w:rsidRDefault="004D07B9" w:rsidP="006D69BE">
            <w:pPr>
              <w:rPr>
                <w:rFonts w:ascii="Calibri" w:hAnsi="Calibri"/>
                <w:b/>
              </w:rPr>
            </w:pPr>
            <w:r w:rsidRPr="000C72AD">
              <w:rPr>
                <w:rFonts w:ascii="Calibri" w:hAnsi="Calibri"/>
                <w:b/>
              </w:rPr>
              <w:t>Parish/Town Council</w:t>
            </w:r>
          </w:p>
        </w:tc>
      </w:tr>
      <w:tr w:rsidR="004D07B9" w:rsidRPr="00E3262E" w14:paraId="3F9F854C" w14:textId="77777777" w:rsidTr="006D69BE">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C2BB7C" w14:textId="77777777" w:rsidR="004D07B9" w:rsidRPr="00E3262E" w:rsidRDefault="004D07B9" w:rsidP="006D69BE">
            <w:pPr>
              <w:jc w:val="both"/>
              <w:rPr>
                <w:rFonts w:ascii="Calibri" w:hAnsi="Calibri"/>
                <w:highlight w:val="yellow"/>
              </w:rPr>
            </w:pPr>
            <w:r w:rsidRPr="0071058D">
              <w:rPr>
                <w:rFonts w:ascii="Calibri" w:hAnsi="Calibri"/>
              </w:rPr>
              <w:t>No comment</w:t>
            </w:r>
          </w:p>
        </w:tc>
      </w:tr>
      <w:tr w:rsidR="004D07B9" w:rsidRPr="00E3262E" w14:paraId="02534D78" w14:textId="77777777" w:rsidTr="006D69B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5C99B2F" w14:textId="77777777" w:rsidR="004D07B9" w:rsidRPr="00E3262E" w:rsidRDefault="004D07B9" w:rsidP="006D69BE">
            <w:pPr>
              <w:jc w:val="both"/>
              <w:rPr>
                <w:rFonts w:ascii="Calibri" w:hAnsi="Calibri"/>
                <w:bCs/>
                <w:sz w:val="4"/>
                <w:szCs w:val="4"/>
                <w:highlight w:val="yellow"/>
              </w:rPr>
            </w:pPr>
          </w:p>
        </w:tc>
      </w:tr>
      <w:tr w:rsidR="004D07B9" w:rsidRPr="000C72AD" w14:paraId="08E0FB52" w14:textId="77777777" w:rsidTr="006D69BE">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CF9D94" w14:textId="77777777" w:rsidR="004D07B9" w:rsidRPr="000C72AD" w:rsidRDefault="004D07B9" w:rsidP="006D69BE">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DD1E52" w14:textId="77777777" w:rsidR="004D07B9" w:rsidRPr="000C72AD" w:rsidRDefault="004D07B9" w:rsidP="006D69BE">
            <w:pPr>
              <w:jc w:val="both"/>
              <w:rPr>
                <w:rFonts w:ascii="Calibri" w:hAnsi="Calibri"/>
                <w:b/>
              </w:rPr>
            </w:pPr>
            <w:r w:rsidRPr="000C72AD">
              <w:rPr>
                <w:rFonts w:ascii="Calibri" w:hAnsi="Calibri"/>
                <w:b/>
              </w:rPr>
              <w:t>Highways/Water Authority/Other Bodies</w:t>
            </w:r>
          </w:p>
        </w:tc>
      </w:tr>
      <w:tr w:rsidR="004D07B9" w:rsidRPr="000C72AD" w14:paraId="0036F82C" w14:textId="77777777" w:rsidTr="006D69BE">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A162FDD" w14:textId="77777777" w:rsidR="004D07B9" w:rsidRPr="000C72AD" w:rsidRDefault="004D07B9" w:rsidP="006D69BE">
            <w:pPr>
              <w:jc w:val="both"/>
              <w:rPr>
                <w:rFonts w:ascii="Calibri" w:hAnsi="Calibri"/>
                <w:b/>
                <w:bCs/>
                <w:highlight w:val="yellow"/>
              </w:rPr>
            </w:pPr>
            <w:r w:rsidRPr="000C72AD">
              <w:rPr>
                <w:rFonts w:ascii="Calibri" w:hAnsi="Calibri"/>
                <w:b/>
                <w:bCs/>
              </w:rPr>
              <w:t>N/A</w:t>
            </w:r>
          </w:p>
        </w:tc>
      </w:tr>
      <w:tr w:rsidR="004D07B9" w:rsidRPr="000C72AD" w14:paraId="40E63E50" w14:textId="77777777" w:rsidTr="006D69BE">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7DB5D04" w14:textId="77777777" w:rsidR="004D07B9" w:rsidRPr="000C72AD" w:rsidRDefault="004D07B9" w:rsidP="006D69BE">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8C42AA" w14:textId="77777777" w:rsidR="004D07B9" w:rsidRPr="000C72AD" w:rsidRDefault="004D07B9" w:rsidP="006D69BE">
            <w:pPr>
              <w:jc w:val="both"/>
              <w:rPr>
                <w:rFonts w:ascii="Calibri" w:hAnsi="Calibri"/>
                <w:b/>
              </w:rPr>
            </w:pPr>
            <w:r w:rsidRPr="000C72AD">
              <w:rPr>
                <w:rFonts w:ascii="Calibri" w:hAnsi="Calibri"/>
                <w:b/>
              </w:rPr>
              <w:t>Additional Representations.</w:t>
            </w:r>
          </w:p>
        </w:tc>
      </w:tr>
      <w:tr w:rsidR="004D07B9" w:rsidRPr="0008370E" w14:paraId="07975E3A" w14:textId="77777777" w:rsidTr="006D69B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F152A3" w14:textId="77777777" w:rsidR="004D07B9" w:rsidRPr="0071058D" w:rsidRDefault="004D07B9" w:rsidP="006D69BE">
            <w:pPr>
              <w:jc w:val="both"/>
              <w:rPr>
                <w:rFonts w:ascii="Calibri" w:hAnsi="Calibri"/>
              </w:rPr>
            </w:pPr>
            <w:r w:rsidRPr="0071058D">
              <w:rPr>
                <w:rFonts w:ascii="Calibri" w:hAnsi="Calibri"/>
              </w:rPr>
              <w:t xml:space="preserve">No comment </w:t>
            </w:r>
          </w:p>
          <w:p w14:paraId="53FC0D4E" w14:textId="77777777" w:rsidR="004D07B9" w:rsidRPr="0008370E" w:rsidRDefault="004D07B9" w:rsidP="006D69BE">
            <w:pPr>
              <w:jc w:val="both"/>
              <w:rPr>
                <w:rFonts w:ascii="Calibri" w:hAnsi="Calibri"/>
                <w:bCs/>
              </w:rPr>
            </w:pPr>
          </w:p>
        </w:tc>
      </w:tr>
      <w:tr w:rsidR="004D07B9" w14:paraId="790ED6BB" w14:textId="77777777" w:rsidTr="006D69B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5069855" w14:textId="77777777" w:rsidR="004D07B9" w:rsidRDefault="004D07B9" w:rsidP="006D69BE">
            <w:pPr>
              <w:jc w:val="both"/>
              <w:rPr>
                <w:rFonts w:ascii="Calibri" w:hAnsi="Calibri"/>
                <w:sz w:val="4"/>
                <w:szCs w:val="4"/>
              </w:rPr>
            </w:pPr>
          </w:p>
        </w:tc>
      </w:tr>
      <w:tr w:rsidR="004D07B9" w14:paraId="3BC8F5B8" w14:textId="77777777" w:rsidTr="006D69B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950CCAD" w14:textId="77777777" w:rsidR="004D07B9" w:rsidRDefault="004D07B9" w:rsidP="006D69BE">
            <w:pPr>
              <w:jc w:val="both"/>
              <w:rPr>
                <w:rFonts w:ascii="Calibri" w:hAnsi="Calibri"/>
                <w:b/>
                <w:szCs w:val="22"/>
              </w:rPr>
            </w:pPr>
            <w:r>
              <w:rPr>
                <w:rFonts w:ascii="Calibri" w:hAnsi="Calibri"/>
                <w:b/>
              </w:rPr>
              <w:t>RELEVANT POLICIES AND SITE PLANNING HISTORY:</w:t>
            </w:r>
          </w:p>
        </w:tc>
      </w:tr>
      <w:tr w:rsidR="004D07B9" w14:paraId="5EA7A495" w14:textId="77777777" w:rsidTr="006D69B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7876AC3" w14:textId="77777777" w:rsidR="004D07B9" w:rsidRDefault="004D07B9" w:rsidP="006D69BE">
            <w:pPr>
              <w:pStyle w:val="PLANNING"/>
              <w:rPr>
                <w:rFonts w:ascii="Calibri" w:hAnsi="Calibri"/>
                <w:b/>
                <w:bCs/>
              </w:rPr>
            </w:pPr>
            <w:proofErr w:type="spellStart"/>
            <w:r>
              <w:rPr>
                <w:rFonts w:ascii="Calibri" w:hAnsi="Calibri"/>
                <w:b/>
                <w:bCs/>
              </w:rPr>
              <w:t>Ribble</w:t>
            </w:r>
            <w:proofErr w:type="spellEnd"/>
            <w:r>
              <w:rPr>
                <w:rFonts w:ascii="Calibri" w:hAnsi="Calibri"/>
                <w:b/>
                <w:bCs/>
              </w:rPr>
              <w:t xml:space="preserve"> Valley Core Strategy:</w:t>
            </w:r>
          </w:p>
          <w:p w14:paraId="1117894B" w14:textId="77777777" w:rsidR="004D07B9" w:rsidRPr="00831313" w:rsidRDefault="004D07B9" w:rsidP="006D69BE">
            <w:pPr>
              <w:pStyle w:val="PLANNING"/>
              <w:rPr>
                <w:rFonts w:ascii="Calibri" w:hAnsi="Calibri"/>
                <w:szCs w:val="22"/>
              </w:rPr>
            </w:pPr>
          </w:p>
          <w:p w14:paraId="4EFABC8A" w14:textId="77777777" w:rsidR="004D07B9" w:rsidRDefault="004D07B9" w:rsidP="006D69BE">
            <w:pPr>
              <w:pStyle w:val="PLANNING"/>
              <w:rPr>
                <w:rFonts w:ascii="Calibri" w:hAnsi="Calibri"/>
                <w:szCs w:val="22"/>
              </w:rPr>
            </w:pPr>
            <w:r w:rsidRPr="003A7BC6">
              <w:rPr>
                <w:rFonts w:ascii="Calibri" w:hAnsi="Calibri"/>
                <w:szCs w:val="22"/>
              </w:rPr>
              <w:t>Policy DMG1 – General Considerations</w:t>
            </w:r>
          </w:p>
          <w:p w14:paraId="55E5742D" w14:textId="13A89878" w:rsidR="004D07B9" w:rsidRPr="003A7BC6" w:rsidRDefault="004D07B9" w:rsidP="004D07B9">
            <w:pPr>
              <w:pStyle w:val="PLANNING"/>
              <w:rPr>
                <w:rFonts w:ascii="Calibri" w:hAnsi="Calibri"/>
                <w:szCs w:val="22"/>
              </w:rPr>
            </w:pPr>
            <w:r w:rsidRPr="003A7BC6">
              <w:rPr>
                <w:rFonts w:ascii="Calibri" w:hAnsi="Calibri"/>
                <w:szCs w:val="22"/>
              </w:rPr>
              <w:t>Policy DMG2 – Strategic Considerations</w:t>
            </w:r>
          </w:p>
          <w:p w14:paraId="5EA6D2AA" w14:textId="77777777" w:rsidR="004D07B9" w:rsidRPr="003A7BC6" w:rsidRDefault="004D07B9" w:rsidP="006D69BE">
            <w:pPr>
              <w:pStyle w:val="PLANNING"/>
              <w:rPr>
                <w:rFonts w:ascii="Calibri" w:hAnsi="Calibri"/>
                <w:szCs w:val="22"/>
              </w:rPr>
            </w:pPr>
            <w:r w:rsidRPr="003A7BC6">
              <w:rPr>
                <w:rFonts w:ascii="Calibri" w:hAnsi="Calibri"/>
                <w:szCs w:val="22"/>
              </w:rPr>
              <w:t>Policy DMH5 – Residential &amp; Curtilage Extensions</w:t>
            </w:r>
          </w:p>
          <w:p w14:paraId="40ECA850" w14:textId="77777777" w:rsidR="004D07B9" w:rsidRPr="00883239" w:rsidRDefault="004D07B9" w:rsidP="006D69BE">
            <w:pPr>
              <w:pStyle w:val="PLANNING"/>
              <w:rPr>
                <w:rFonts w:ascii="Calibri" w:hAnsi="Calibri"/>
                <w:szCs w:val="22"/>
              </w:rPr>
            </w:pPr>
          </w:p>
          <w:p w14:paraId="5201D5C2" w14:textId="77777777" w:rsidR="004D07B9" w:rsidRDefault="004D07B9" w:rsidP="006D69BE">
            <w:pPr>
              <w:rPr>
                <w:rFonts w:ascii="Calibri" w:hAnsi="Calibri"/>
                <w:szCs w:val="22"/>
              </w:rPr>
            </w:pPr>
            <w:r w:rsidRPr="00883239">
              <w:rPr>
                <w:rFonts w:ascii="Calibri" w:hAnsi="Calibri"/>
                <w:szCs w:val="22"/>
              </w:rPr>
              <w:t>National Planning Policy Framework (NPPF)</w:t>
            </w:r>
          </w:p>
          <w:p w14:paraId="2B72655F" w14:textId="77777777" w:rsidR="004D07B9" w:rsidRDefault="004D07B9" w:rsidP="006D69BE">
            <w:pPr>
              <w:jc w:val="both"/>
              <w:rPr>
                <w:rFonts w:ascii="Calibri" w:hAnsi="Calibri"/>
                <w:bCs/>
              </w:rPr>
            </w:pPr>
          </w:p>
        </w:tc>
      </w:tr>
      <w:tr w:rsidR="004D07B9" w:rsidRPr="00144595" w14:paraId="54E856BC" w14:textId="77777777" w:rsidTr="006D69B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61D55F" w14:textId="77777777" w:rsidR="004D07B9" w:rsidRDefault="004D07B9" w:rsidP="006D69BE">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24439746" w14:textId="77777777" w:rsidR="004D07B9" w:rsidRDefault="004D07B9" w:rsidP="006D69BE">
            <w:pPr>
              <w:pStyle w:val="PLANNING"/>
              <w:rPr>
                <w:rFonts w:asciiTheme="minorHAnsi" w:hAnsiTheme="minorHAnsi" w:cstheme="minorHAnsi"/>
                <w:b/>
                <w:bCs/>
                <w:szCs w:val="22"/>
              </w:rPr>
            </w:pPr>
          </w:p>
          <w:p w14:paraId="12EC9FEE" w14:textId="3A7585A2" w:rsidR="00925C34" w:rsidRDefault="00C70E68" w:rsidP="00C70E68">
            <w:pPr>
              <w:pStyle w:val="PLANNING"/>
              <w:rPr>
                <w:rFonts w:asciiTheme="minorHAnsi" w:hAnsiTheme="minorHAnsi" w:cstheme="minorHAnsi"/>
                <w:szCs w:val="22"/>
              </w:rPr>
            </w:pPr>
            <w:r>
              <w:rPr>
                <w:rFonts w:asciiTheme="minorHAnsi" w:hAnsiTheme="minorHAnsi" w:cstheme="minorHAnsi"/>
                <w:szCs w:val="22"/>
              </w:rPr>
              <w:t xml:space="preserve">14/0815: </w:t>
            </w:r>
            <w:r w:rsidR="00925C34">
              <w:rPr>
                <w:rFonts w:asciiTheme="minorHAnsi" w:hAnsiTheme="minorHAnsi" w:cstheme="minorHAnsi"/>
                <w:szCs w:val="22"/>
              </w:rPr>
              <w:t xml:space="preserve">Application for </w:t>
            </w:r>
            <w:r w:rsidR="00083731">
              <w:rPr>
                <w:rFonts w:asciiTheme="minorHAnsi" w:hAnsiTheme="minorHAnsi" w:cstheme="minorHAnsi"/>
                <w:szCs w:val="22"/>
              </w:rPr>
              <w:t xml:space="preserve">71 dwelling houses and all associated works. (Approved) – Permitted Development Rights removed </w:t>
            </w:r>
            <w:r w:rsidR="00283B2C">
              <w:rPr>
                <w:rFonts w:asciiTheme="minorHAnsi" w:hAnsiTheme="minorHAnsi" w:cstheme="minorHAnsi"/>
                <w:szCs w:val="22"/>
              </w:rPr>
              <w:t>in</w:t>
            </w:r>
            <w:r w:rsidR="00083731">
              <w:rPr>
                <w:rFonts w:asciiTheme="minorHAnsi" w:hAnsiTheme="minorHAnsi" w:cstheme="minorHAnsi"/>
                <w:szCs w:val="22"/>
              </w:rPr>
              <w:t xml:space="preserve"> Condition </w:t>
            </w:r>
            <w:r w:rsidR="00283B2C">
              <w:rPr>
                <w:rFonts w:asciiTheme="minorHAnsi" w:hAnsiTheme="minorHAnsi" w:cstheme="minorHAnsi"/>
                <w:szCs w:val="22"/>
              </w:rPr>
              <w:t xml:space="preserve">5. </w:t>
            </w:r>
          </w:p>
          <w:p w14:paraId="6D3CE9F5" w14:textId="067E9A35" w:rsidR="00C70E68" w:rsidRPr="00144595" w:rsidRDefault="00C70E68" w:rsidP="00283B2C">
            <w:pPr>
              <w:pStyle w:val="PLANNING"/>
              <w:rPr>
                <w:rFonts w:asciiTheme="minorHAnsi" w:hAnsiTheme="minorHAnsi" w:cstheme="minorHAnsi"/>
                <w:szCs w:val="22"/>
              </w:rPr>
            </w:pPr>
          </w:p>
        </w:tc>
      </w:tr>
      <w:tr w:rsidR="004D07B9" w:rsidRPr="002D6A9F" w14:paraId="6ED4A135" w14:textId="77777777" w:rsidTr="006D69BE">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0545884" w14:textId="77777777" w:rsidR="004D07B9" w:rsidRPr="002D6A9F" w:rsidRDefault="004D07B9" w:rsidP="006D69BE">
            <w:pPr>
              <w:rPr>
                <w:sz w:val="4"/>
                <w:szCs w:val="4"/>
                <w:highlight w:val="yellow"/>
              </w:rPr>
            </w:pPr>
          </w:p>
        </w:tc>
      </w:tr>
      <w:tr w:rsidR="004D07B9" w:rsidRPr="002D6A9F" w14:paraId="2B01DF41" w14:textId="77777777" w:rsidTr="006D69BE">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3965C3" w14:textId="77777777" w:rsidR="004D07B9" w:rsidRPr="002D6A9F" w:rsidRDefault="004D07B9" w:rsidP="006D69BE">
            <w:pPr>
              <w:jc w:val="both"/>
              <w:rPr>
                <w:rFonts w:ascii="Calibri" w:hAnsi="Calibri"/>
                <w:b/>
                <w:szCs w:val="22"/>
                <w:highlight w:val="yellow"/>
              </w:rPr>
            </w:pPr>
            <w:r w:rsidRPr="005B2010">
              <w:rPr>
                <w:rFonts w:ascii="Calibri" w:hAnsi="Calibri"/>
                <w:b/>
                <w:bCs/>
              </w:rPr>
              <w:t>ASSESSMENT OF PROPOSED DEVELOPMENT:</w:t>
            </w:r>
          </w:p>
        </w:tc>
      </w:tr>
      <w:tr w:rsidR="004D07B9" w:rsidRPr="00575B51" w14:paraId="45096254" w14:textId="77777777" w:rsidTr="006D69BE">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1DE8C5F" w14:textId="77777777" w:rsidR="004D07B9" w:rsidRPr="008C334C" w:rsidRDefault="004D07B9" w:rsidP="006D69BE">
            <w:pPr>
              <w:pStyle w:val="Header"/>
              <w:tabs>
                <w:tab w:val="left" w:pos="720"/>
              </w:tabs>
              <w:jc w:val="both"/>
              <w:rPr>
                <w:rFonts w:ascii="Calibri" w:hAnsi="Calibri"/>
                <w:b/>
              </w:rPr>
            </w:pPr>
            <w:r w:rsidRPr="008C334C">
              <w:rPr>
                <w:rFonts w:ascii="Calibri" w:hAnsi="Calibri"/>
                <w:b/>
              </w:rPr>
              <w:t>Site Description and Location:</w:t>
            </w:r>
          </w:p>
          <w:p w14:paraId="51BBBE20" w14:textId="77777777" w:rsidR="004D07B9" w:rsidRDefault="004D07B9" w:rsidP="006D69BE">
            <w:pPr>
              <w:pStyle w:val="Header"/>
              <w:tabs>
                <w:tab w:val="left" w:pos="720"/>
              </w:tabs>
              <w:jc w:val="both"/>
              <w:rPr>
                <w:rFonts w:ascii="Calibri" w:hAnsi="Calibri"/>
                <w:bCs/>
              </w:rPr>
            </w:pPr>
          </w:p>
          <w:p w14:paraId="3EB87EFA" w14:textId="77777777" w:rsidR="00777756" w:rsidRDefault="000E7FB2" w:rsidP="00D04A67">
            <w:pPr>
              <w:pStyle w:val="Header"/>
              <w:tabs>
                <w:tab w:val="left" w:pos="720"/>
              </w:tabs>
              <w:jc w:val="both"/>
              <w:rPr>
                <w:rFonts w:ascii="Calibri" w:hAnsi="Calibri"/>
                <w:bCs/>
              </w:rPr>
            </w:pPr>
            <w:r>
              <w:rPr>
                <w:rFonts w:ascii="Calibri" w:hAnsi="Calibri"/>
                <w:bCs/>
              </w:rPr>
              <w:lastRenderedPageBreak/>
              <w:t xml:space="preserve">The application site relates to a </w:t>
            </w:r>
            <w:r w:rsidR="006624CE">
              <w:rPr>
                <w:rFonts w:ascii="Calibri" w:hAnsi="Calibri"/>
                <w:bCs/>
              </w:rPr>
              <w:t xml:space="preserve">detached </w:t>
            </w:r>
            <w:r w:rsidR="001430DB">
              <w:rPr>
                <w:rFonts w:ascii="Calibri" w:hAnsi="Calibri"/>
                <w:bCs/>
              </w:rPr>
              <w:t xml:space="preserve">two-storey property located </w:t>
            </w:r>
            <w:r w:rsidR="00A60D47">
              <w:rPr>
                <w:rFonts w:ascii="Calibri" w:hAnsi="Calibri"/>
                <w:bCs/>
              </w:rPr>
              <w:t xml:space="preserve">to the North of Whalley. </w:t>
            </w:r>
            <w:r w:rsidR="004A7747">
              <w:rPr>
                <w:rFonts w:ascii="Calibri" w:hAnsi="Calibri"/>
                <w:bCs/>
              </w:rPr>
              <w:t xml:space="preserve">The property consists of </w:t>
            </w:r>
            <w:r w:rsidR="00B858E7">
              <w:rPr>
                <w:rFonts w:ascii="Calibri" w:hAnsi="Calibri"/>
                <w:bCs/>
              </w:rPr>
              <w:t xml:space="preserve">facing brick, concrete roof tiles and </w:t>
            </w:r>
            <w:r w:rsidR="00801764" w:rsidRPr="000E74E3">
              <w:rPr>
                <w:rFonts w:ascii="Calibri" w:hAnsi="Calibri"/>
                <w:bCs/>
              </w:rPr>
              <w:t>white UPVC windows and doors.</w:t>
            </w:r>
            <w:r w:rsidR="00801764">
              <w:rPr>
                <w:rFonts w:ascii="Calibri" w:hAnsi="Calibri"/>
                <w:bCs/>
              </w:rPr>
              <w:t xml:space="preserve"> The surrounding area is primarily </w:t>
            </w:r>
            <w:r w:rsidR="00525B04">
              <w:rPr>
                <w:rFonts w:ascii="Calibri" w:hAnsi="Calibri"/>
                <w:bCs/>
              </w:rPr>
              <w:t xml:space="preserve">residential, </w:t>
            </w:r>
            <w:r w:rsidR="00777756">
              <w:rPr>
                <w:rFonts w:ascii="Calibri" w:hAnsi="Calibri"/>
                <w:bCs/>
              </w:rPr>
              <w:t xml:space="preserve">with open countryside situated to the North of </w:t>
            </w:r>
            <w:proofErr w:type="spellStart"/>
            <w:r w:rsidR="00777756">
              <w:rPr>
                <w:rFonts w:ascii="Calibri" w:hAnsi="Calibri"/>
                <w:bCs/>
              </w:rPr>
              <w:t>Grasscroft</w:t>
            </w:r>
            <w:proofErr w:type="spellEnd"/>
            <w:r w:rsidR="00777756">
              <w:rPr>
                <w:rFonts w:ascii="Calibri" w:hAnsi="Calibri"/>
                <w:bCs/>
              </w:rPr>
              <w:t xml:space="preserve"> Way. The site itself is not situated in any designated </w:t>
            </w:r>
            <w:r w:rsidR="009864FC">
              <w:rPr>
                <w:rFonts w:ascii="Calibri" w:hAnsi="Calibri"/>
                <w:bCs/>
              </w:rPr>
              <w:t xml:space="preserve">sites. </w:t>
            </w:r>
          </w:p>
          <w:p w14:paraId="19C210C0" w14:textId="58B54F85" w:rsidR="009864FC" w:rsidRPr="00DA05E4" w:rsidRDefault="009864FC" w:rsidP="00D04A67">
            <w:pPr>
              <w:pStyle w:val="Header"/>
              <w:tabs>
                <w:tab w:val="left" w:pos="720"/>
              </w:tabs>
              <w:jc w:val="both"/>
              <w:rPr>
                <w:rFonts w:ascii="Calibri" w:hAnsi="Calibri"/>
                <w:bCs/>
              </w:rPr>
            </w:pPr>
          </w:p>
        </w:tc>
      </w:tr>
      <w:tr w:rsidR="004D07B9" w:rsidRPr="0079074E" w14:paraId="051BAE9C" w14:textId="77777777" w:rsidTr="006D69BE">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40DFC6C" w14:textId="77777777" w:rsidR="004D07B9" w:rsidRPr="00712984" w:rsidRDefault="004D07B9" w:rsidP="006D69BE">
            <w:pPr>
              <w:pStyle w:val="Header"/>
              <w:tabs>
                <w:tab w:val="left" w:pos="720"/>
              </w:tabs>
              <w:jc w:val="both"/>
              <w:rPr>
                <w:rFonts w:ascii="Calibri" w:hAnsi="Calibri"/>
                <w:b/>
              </w:rPr>
            </w:pPr>
            <w:r w:rsidRPr="00712984">
              <w:rPr>
                <w:rFonts w:ascii="Calibri" w:hAnsi="Calibri"/>
                <w:b/>
              </w:rPr>
              <w:lastRenderedPageBreak/>
              <w:t>Proposed Development for which consent is sought:</w:t>
            </w:r>
          </w:p>
          <w:p w14:paraId="77996EC8" w14:textId="10E4A84E" w:rsidR="004D07B9" w:rsidRDefault="004D07B9" w:rsidP="006D69BE">
            <w:pPr>
              <w:pStyle w:val="Header"/>
              <w:tabs>
                <w:tab w:val="left" w:pos="720"/>
              </w:tabs>
              <w:jc w:val="both"/>
              <w:rPr>
                <w:rFonts w:ascii="Calibri" w:hAnsi="Calibri"/>
                <w:bCs/>
              </w:rPr>
            </w:pPr>
          </w:p>
          <w:p w14:paraId="20481FE2" w14:textId="78AFC0A4" w:rsidR="002F0341" w:rsidRDefault="002F0341" w:rsidP="008A7B4A">
            <w:pPr>
              <w:pStyle w:val="Header"/>
              <w:tabs>
                <w:tab w:val="left" w:pos="720"/>
              </w:tabs>
              <w:jc w:val="both"/>
              <w:rPr>
                <w:rFonts w:ascii="Calibri" w:hAnsi="Calibri"/>
                <w:bCs/>
              </w:rPr>
            </w:pPr>
            <w:r>
              <w:rPr>
                <w:rFonts w:ascii="Calibri" w:hAnsi="Calibri"/>
                <w:bCs/>
              </w:rPr>
              <w:t xml:space="preserve">Consent is sought for the erection of a lean-to roof rear extension </w:t>
            </w:r>
            <w:r w:rsidR="00F34312">
              <w:rPr>
                <w:rFonts w:ascii="Calibri" w:hAnsi="Calibri"/>
                <w:bCs/>
              </w:rPr>
              <w:t xml:space="preserve">with </w:t>
            </w:r>
            <w:r w:rsidR="008A7B4A">
              <w:rPr>
                <w:rFonts w:ascii="Calibri" w:hAnsi="Calibri"/>
                <w:bCs/>
              </w:rPr>
              <w:t>three Velux roof windows and a Bi-Folding door</w:t>
            </w:r>
            <w:r w:rsidR="00AA1405">
              <w:rPr>
                <w:rFonts w:ascii="Calibri" w:hAnsi="Calibri"/>
                <w:bCs/>
              </w:rPr>
              <w:t xml:space="preserve"> to accommodate </w:t>
            </w:r>
            <w:r w:rsidR="00A916DF">
              <w:rPr>
                <w:rFonts w:ascii="Calibri" w:hAnsi="Calibri"/>
                <w:bCs/>
              </w:rPr>
              <w:t>a</w:t>
            </w:r>
            <w:r w:rsidR="00F17A7C">
              <w:rPr>
                <w:rFonts w:ascii="Calibri" w:hAnsi="Calibri"/>
                <w:bCs/>
              </w:rPr>
              <w:t>n open plan</w:t>
            </w:r>
            <w:r w:rsidR="00A916DF">
              <w:rPr>
                <w:rFonts w:ascii="Calibri" w:hAnsi="Calibri"/>
                <w:bCs/>
              </w:rPr>
              <w:t xml:space="preserve"> living/dining/kitchen area. </w:t>
            </w:r>
            <w:r w:rsidR="00FC474E">
              <w:rPr>
                <w:rFonts w:ascii="Calibri" w:hAnsi="Calibri"/>
                <w:bCs/>
              </w:rPr>
              <w:t xml:space="preserve">It will span the length of the existing property, totalling </w:t>
            </w:r>
            <w:r w:rsidR="00B92D71">
              <w:rPr>
                <w:rFonts w:ascii="Calibri" w:hAnsi="Calibri"/>
                <w:bCs/>
              </w:rPr>
              <w:t xml:space="preserve">approximately 7.8m in length, and </w:t>
            </w:r>
            <w:r w:rsidR="00582237">
              <w:rPr>
                <w:rFonts w:ascii="Calibri" w:hAnsi="Calibri"/>
                <w:bCs/>
              </w:rPr>
              <w:t xml:space="preserve">will protrude around 3.5m from the rear elevation. </w:t>
            </w:r>
            <w:r w:rsidR="007E2BFB">
              <w:rPr>
                <w:rFonts w:ascii="Calibri" w:hAnsi="Calibri"/>
                <w:bCs/>
              </w:rPr>
              <w:t xml:space="preserve">The maximum ridge height of the extension will measure at </w:t>
            </w:r>
            <w:r w:rsidR="00890175">
              <w:rPr>
                <w:rFonts w:ascii="Calibri" w:hAnsi="Calibri"/>
                <w:bCs/>
              </w:rPr>
              <w:t xml:space="preserve">approximately 3.6m, with the eaves measuring around 2.7m from ground level. Proposed materials </w:t>
            </w:r>
            <w:r w:rsidR="00F6072A">
              <w:rPr>
                <w:rFonts w:ascii="Calibri" w:hAnsi="Calibri"/>
                <w:bCs/>
              </w:rPr>
              <w:t xml:space="preserve">include render to the external walls, concrete roof tiles and </w:t>
            </w:r>
            <w:r w:rsidR="004F6A20">
              <w:rPr>
                <w:rFonts w:ascii="Calibri" w:hAnsi="Calibri"/>
                <w:bCs/>
              </w:rPr>
              <w:t xml:space="preserve">grey anthracite powder coated aluminium for the Bi-fold doors. </w:t>
            </w:r>
          </w:p>
          <w:p w14:paraId="36CA2C8B" w14:textId="3FC26922" w:rsidR="0090083D" w:rsidRPr="0079074E" w:rsidRDefault="0090083D" w:rsidP="008A7B4A">
            <w:pPr>
              <w:pStyle w:val="Header"/>
              <w:tabs>
                <w:tab w:val="left" w:pos="720"/>
              </w:tabs>
              <w:jc w:val="both"/>
              <w:rPr>
                <w:rFonts w:ascii="Calibri" w:hAnsi="Calibri"/>
                <w:bCs/>
              </w:rPr>
            </w:pPr>
          </w:p>
        </w:tc>
      </w:tr>
      <w:tr w:rsidR="004D07B9" w:rsidRPr="00712984" w14:paraId="2448B44A" w14:textId="77777777" w:rsidTr="006D69BE">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064F8C" w14:textId="77777777" w:rsidR="004D07B9" w:rsidRPr="00624A55" w:rsidRDefault="004D07B9" w:rsidP="006D69BE">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17265C2B" w14:textId="77777777" w:rsidR="004D07B9" w:rsidRPr="00624A55" w:rsidRDefault="004D07B9" w:rsidP="006D69BE">
            <w:pPr>
              <w:pStyle w:val="Header"/>
              <w:tabs>
                <w:tab w:val="clear" w:pos="4153"/>
                <w:tab w:val="clear" w:pos="8306"/>
              </w:tabs>
              <w:jc w:val="both"/>
              <w:rPr>
                <w:rFonts w:ascii="Calibri" w:hAnsi="Calibri"/>
                <w:b/>
                <w:szCs w:val="22"/>
              </w:rPr>
            </w:pPr>
          </w:p>
          <w:p w14:paraId="35AA9AD7" w14:textId="77777777" w:rsidR="004D07B9" w:rsidRPr="00624A55" w:rsidRDefault="004D07B9" w:rsidP="006D69BE">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6D02ECF0" w14:textId="77777777" w:rsidR="004D07B9" w:rsidRPr="00712984" w:rsidRDefault="004D07B9" w:rsidP="006D69BE">
            <w:pPr>
              <w:pStyle w:val="Header"/>
              <w:tabs>
                <w:tab w:val="left" w:pos="720"/>
              </w:tabs>
              <w:jc w:val="both"/>
              <w:rPr>
                <w:rFonts w:ascii="Calibri" w:hAnsi="Calibri"/>
                <w:b/>
              </w:rPr>
            </w:pPr>
          </w:p>
        </w:tc>
      </w:tr>
      <w:tr w:rsidR="004D07B9" w:rsidRPr="002D6A9F" w14:paraId="15CE52C7" w14:textId="77777777" w:rsidTr="006D69BE">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4395387" w14:textId="77777777" w:rsidR="004D07B9" w:rsidRDefault="004D07B9" w:rsidP="006D69BE">
            <w:pPr>
              <w:jc w:val="both"/>
              <w:rPr>
                <w:rFonts w:ascii="Calibri" w:hAnsi="Calibri"/>
                <w:b/>
              </w:rPr>
            </w:pPr>
            <w:r w:rsidRPr="00FC3684">
              <w:rPr>
                <w:rFonts w:ascii="Calibri" w:hAnsi="Calibri"/>
                <w:b/>
              </w:rPr>
              <w:t>Residential Amenity:</w:t>
            </w:r>
          </w:p>
          <w:p w14:paraId="764610F2" w14:textId="73D81995" w:rsidR="004D07B9" w:rsidRDefault="004D07B9" w:rsidP="006D69BE">
            <w:pPr>
              <w:jc w:val="both"/>
              <w:rPr>
                <w:rFonts w:ascii="Calibri" w:hAnsi="Calibri"/>
                <w:bCs/>
              </w:rPr>
            </w:pPr>
          </w:p>
          <w:p w14:paraId="445A510E" w14:textId="7F25AFA7" w:rsidR="00285C30" w:rsidRDefault="00285C30" w:rsidP="006D69BE">
            <w:pPr>
              <w:jc w:val="both"/>
              <w:rPr>
                <w:rFonts w:ascii="Calibri" w:hAnsi="Calibri"/>
                <w:bCs/>
              </w:rPr>
            </w:pPr>
            <w:r>
              <w:rPr>
                <w:rFonts w:ascii="Calibri" w:hAnsi="Calibri"/>
                <w:bCs/>
              </w:rPr>
              <w:t xml:space="preserve">The application property </w:t>
            </w:r>
            <w:r w:rsidR="0037615B">
              <w:rPr>
                <w:rFonts w:ascii="Calibri" w:hAnsi="Calibri"/>
                <w:bCs/>
              </w:rPr>
              <w:t xml:space="preserve">in question </w:t>
            </w:r>
            <w:r>
              <w:rPr>
                <w:rFonts w:ascii="Calibri" w:hAnsi="Calibri"/>
                <w:bCs/>
              </w:rPr>
              <w:t>i</w:t>
            </w:r>
            <w:r w:rsidR="0037615B">
              <w:rPr>
                <w:rFonts w:ascii="Calibri" w:hAnsi="Calibri"/>
                <w:bCs/>
              </w:rPr>
              <w:t xml:space="preserve">s a detached dwelling, </w:t>
            </w:r>
            <w:r w:rsidR="00BE6F4B">
              <w:rPr>
                <w:rFonts w:ascii="Calibri" w:hAnsi="Calibri"/>
                <w:bCs/>
              </w:rPr>
              <w:t xml:space="preserve">and the works proposed are situated to the rear of the building. </w:t>
            </w:r>
            <w:r w:rsidR="00624FE2">
              <w:rPr>
                <w:rFonts w:ascii="Calibri" w:hAnsi="Calibri"/>
                <w:bCs/>
              </w:rPr>
              <w:t>Therefore,</w:t>
            </w:r>
            <w:r w:rsidR="00BE6F4B">
              <w:rPr>
                <w:rFonts w:ascii="Calibri" w:hAnsi="Calibri"/>
                <w:bCs/>
              </w:rPr>
              <w:t xml:space="preserve"> the neighb</w:t>
            </w:r>
            <w:r w:rsidR="00850194">
              <w:rPr>
                <w:rFonts w:ascii="Calibri" w:hAnsi="Calibri"/>
                <w:bCs/>
              </w:rPr>
              <w:t xml:space="preserve">ours with the potential to be affected by the development are </w:t>
            </w:r>
            <w:r w:rsidR="00624FE2">
              <w:rPr>
                <w:rFonts w:ascii="Calibri" w:hAnsi="Calibri"/>
                <w:bCs/>
              </w:rPr>
              <w:t xml:space="preserve">No.9 </w:t>
            </w:r>
            <w:proofErr w:type="spellStart"/>
            <w:r w:rsidR="00624FE2">
              <w:rPr>
                <w:rFonts w:ascii="Calibri" w:hAnsi="Calibri"/>
                <w:bCs/>
              </w:rPr>
              <w:t>Grasscroft</w:t>
            </w:r>
            <w:proofErr w:type="spellEnd"/>
            <w:r w:rsidR="00624FE2">
              <w:rPr>
                <w:rFonts w:ascii="Calibri" w:hAnsi="Calibri"/>
                <w:bCs/>
              </w:rPr>
              <w:t xml:space="preserve"> Way to the West, No.5 </w:t>
            </w:r>
            <w:proofErr w:type="spellStart"/>
            <w:r w:rsidR="00624FE2">
              <w:rPr>
                <w:rFonts w:ascii="Calibri" w:hAnsi="Calibri"/>
                <w:bCs/>
              </w:rPr>
              <w:t>Grasscroft</w:t>
            </w:r>
            <w:proofErr w:type="spellEnd"/>
            <w:r w:rsidR="00624FE2">
              <w:rPr>
                <w:rFonts w:ascii="Calibri" w:hAnsi="Calibri"/>
                <w:bCs/>
              </w:rPr>
              <w:t xml:space="preserve"> Way to the East, and </w:t>
            </w:r>
            <w:r w:rsidR="004616B7">
              <w:rPr>
                <w:rFonts w:ascii="Calibri" w:hAnsi="Calibri"/>
                <w:bCs/>
              </w:rPr>
              <w:t xml:space="preserve">No.2 Meadow Close situated to the South. </w:t>
            </w:r>
          </w:p>
          <w:p w14:paraId="6EE4DCE8" w14:textId="5CFB9A74" w:rsidR="00285C30" w:rsidRDefault="00285C30" w:rsidP="006D69BE">
            <w:pPr>
              <w:jc w:val="both"/>
              <w:rPr>
                <w:rFonts w:ascii="Calibri" w:hAnsi="Calibri"/>
                <w:bCs/>
              </w:rPr>
            </w:pPr>
          </w:p>
          <w:p w14:paraId="3B613CD1" w14:textId="234DAD26" w:rsidR="00285C30" w:rsidRDefault="00292FC2" w:rsidP="006D69BE">
            <w:pPr>
              <w:jc w:val="both"/>
              <w:rPr>
                <w:rFonts w:ascii="Calibri" w:hAnsi="Calibri"/>
                <w:bCs/>
              </w:rPr>
            </w:pPr>
            <w:r>
              <w:rPr>
                <w:rFonts w:ascii="Calibri" w:hAnsi="Calibri"/>
                <w:bCs/>
              </w:rPr>
              <w:t xml:space="preserve">The proposed extension will </w:t>
            </w:r>
            <w:r w:rsidR="00665CE3">
              <w:rPr>
                <w:rFonts w:ascii="Calibri" w:hAnsi="Calibri"/>
                <w:bCs/>
              </w:rPr>
              <w:t xml:space="preserve">project approximately </w:t>
            </w:r>
            <w:r w:rsidR="00D5404C">
              <w:rPr>
                <w:rFonts w:ascii="Calibri" w:hAnsi="Calibri"/>
                <w:bCs/>
              </w:rPr>
              <w:t xml:space="preserve">3.5m from the rear elevation, </w:t>
            </w:r>
            <w:r w:rsidR="00731804">
              <w:rPr>
                <w:rFonts w:ascii="Calibri" w:hAnsi="Calibri"/>
                <w:bCs/>
              </w:rPr>
              <w:t xml:space="preserve">meaning it’ll </w:t>
            </w:r>
            <w:r w:rsidR="00CA17B7">
              <w:rPr>
                <w:rFonts w:ascii="Calibri" w:hAnsi="Calibri"/>
                <w:bCs/>
              </w:rPr>
              <w:t xml:space="preserve">project to a similar </w:t>
            </w:r>
            <w:r w:rsidR="00E32AFF">
              <w:rPr>
                <w:rFonts w:ascii="Calibri" w:hAnsi="Calibri"/>
                <w:bCs/>
              </w:rPr>
              <w:t>distance as No.5, which is currently set back</w:t>
            </w:r>
            <w:r w:rsidR="005E49DF">
              <w:rPr>
                <w:rFonts w:ascii="Calibri" w:hAnsi="Calibri"/>
                <w:bCs/>
              </w:rPr>
              <w:t xml:space="preserve">. This will reduce the level of overshadowing on the neighbouring property, and </w:t>
            </w:r>
            <w:r w:rsidR="00337F28">
              <w:rPr>
                <w:rFonts w:ascii="Calibri" w:hAnsi="Calibri"/>
                <w:bCs/>
              </w:rPr>
              <w:t>as there</w:t>
            </w:r>
            <w:r w:rsidR="00466818">
              <w:rPr>
                <w:rFonts w:ascii="Calibri" w:hAnsi="Calibri"/>
                <w:bCs/>
              </w:rPr>
              <w:t xml:space="preserve"> are no windows proposed on the Eastern elevation of the extension, </w:t>
            </w:r>
            <w:r w:rsidR="00C44B25">
              <w:rPr>
                <w:rFonts w:ascii="Calibri" w:hAnsi="Calibri"/>
                <w:bCs/>
              </w:rPr>
              <w:t xml:space="preserve">there will therefore be negligible impact in terms of loss of privacy. </w:t>
            </w:r>
          </w:p>
          <w:p w14:paraId="75F84A31" w14:textId="51432D44" w:rsidR="001D2DEA" w:rsidRDefault="001D2DEA" w:rsidP="006D69BE">
            <w:pPr>
              <w:jc w:val="both"/>
              <w:rPr>
                <w:rFonts w:ascii="Calibri" w:hAnsi="Calibri"/>
                <w:bCs/>
              </w:rPr>
            </w:pPr>
          </w:p>
          <w:p w14:paraId="192C6019" w14:textId="5788AAEC" w:rsidR="001D2DEA" w:rsidRDefault="001D2DEA" w:rsidP="006D69BE">
            <w:pPr>
              <w:jc w:val="both"/>
              <w:rPr>
                <w:rFonts w:ascii="Calibri" w:hAnsi="Calibri"/>
                <w:bCs/>
              </w:rPr>
            </w:pPr>
            <w:r>
              <w:rPr>
                <w:rFonts w:ascii="Calibri" w:hAnsi="Calibri"/>
                <w:bCs/>
              </w:rPr>
              <w:t xml:space="preserve">Neighbouring property No.9 </w:t>
            </w:r>
            <w:r w:rsidR="001F4206">
              <w:rPr>
                <w:rFonts w:ascii="Calibri" w:hAnsi="Calibri"/>
                <w:bCs/>
              </w:rPr>
              <w:t>has its rear elevation in line currently with the existing back wall of the application property,</w:t>
            </w:r>
            <w:r w:rsidR="00370E92">
              <w:rPr>
                <w:rFonts w:ascii="Calibri" w:hAnsi="Calibri"/>
                <w:bCs/>
              </w:rPr>
              <w:t xml:space="preserve"> meaning the extension will project 3.5m</w:t>
            </w:r>
            <w:r w:rsidR="0012189C">
              <w:rPr>
                <w:rFonts w:ascii="Calibri" w:hAnsi="Calibri"/>
                <w:bCs/>
              </w:rPr>
              <w:t xml:space="preserve">. However, the boundary line sited between these properties features a fence which will </w:t>
            </w:r>
            <w:r w:rsidR="00C970DE">
              <w:rPr>
                <w:rFonts w:ascii="Calibri" w:hAnsi="Calibri"/>
                <w:bCs/>
              </w:rPr>
              <w:t xml:space="preserve">assist in screening the bulk of the extension. As the proposal only features the Bi-Fold doors and will not have any windows positioned on the side elevation facing the neighbouring property, it is considered that the level of privacy will not be affected </w:t>
            </w:r>
            <w:r w:rsidR="00C459B2">
              <w:rPr>
                <w:rFonts w:ascii="Calibri" w:hAnsi="Calibri"/>
                <w:bCs/>
              </w:rPr>
              <w:t xml:space="preserve">by the proposed scheme. </w:t>
            </w:r>
          </w:p>
          <w:p w14:paraId="3112087C" w14:textId="1BDC5457" w:rsidR="00B526E8" w:rsidRDefault="00B526E8" w:rsidP="006D69BE">
            <w:pPr>
              <w:jc w:val="both"/>
              <w:rPr>
                <w:rFonts w:ascii="Calibri" w:hAnsi="Calibri"/>
                <w:bCs/>
              </w:rPr>
            </w:pPr>
          </w:p>
          <w:p w14:paraId="6E9C5888" w14:textId="79211E73" w:rsidR="00B526E8" w:rsidRDefault="00B27A24" w:rsidP="006D69BE">
            <w:pPr>
              <w:jc w:val="both"/>
              <w:rPr>
                <w:rFonts w:ascii="Calibri" w:hAnsi="Calibri"/>
                <w:bCs/>
              </w:rPr>
            </w:pPr>
            <w:r>
              <w:rPr>
                <w:rFonts w:ascii="Calibri" w:hAnsi="Calibri"/>
                <w:bCs/>
              </w:rPr>
              <w:t xml:space="preserve">No.2 </w:t>
            </w:r>
            <w:r w:rsidR="00492442">
              <w:rPr>
                <w:rFonts w:ascii="Calibri" w:hAnsi="Calibri"/>
                <w:bCs/>
              </w:rPr>
              <w:t xml:space="preserve">Meadow Close is situated over 14m from the development and is separated from the development by a </w:t>
            </w:r>
            <w:r w:rsidR="001014C4">
              <w:rPr>
                <w:rFonts w:ascii="Calibri" w:hAnsi="Calibri"/>
                <w:bCs/>
              </w:rPr>
              <w:t xml:space="preserve">tall boundary fence, which will aid in limiting the impact. As such, the site proposal is not considered to have any detrimental impact in terms of loss of light, overbearing impact or </w:t>
            </w:r>
            <w:r w:rsidR="008D7BA3">
              <w:rPr>
                <w:rFonts w:ascii="Calibri" w:hAnsi="Calibri"/>
                <w:bCs/>
              </w:rPr>
              <w:t xml:space="preserve">loss of privacy on neighbouring properties. </w:t>
            </w:r>
          </w:p>
          <w:p w14:paraId="5132680B" w14:textId="7F14C8E2" w:rsidR="008C580C" w:rsidRPr="002D6A9F" w:rsidRDefault="008C580C" w:rsidP="006D69BE">
            <w:pPr>
              <w:jc w:val="both"/>
              <w:rPr>
                <w:rFonts w:ascii="Calibri" w:hAnsi="Calibri"/>
                <w:highlight w:val="yellow"/>
              </w:rPr>
            </w:pPr>
          </w:p>
        </w:tc>
      </w:tr>
      <w:tr w:rsidR="004D07B9" w:rsidRPr="00432FD2" w14:paraId="483E7EEA" w14:textId="77777777" w:rsidTr="006D69B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74A5B89" w14:textId="77777777" w:rsidR="004D07B9" w:rsidRDefault="004D07B9" w:rsidP="006D69BE">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6AA655EF" w14:textId="77777777" w:rsidR="004D07B9" w:rsidRPr="004B04D2" w:rsidRDefault="004D07B9" w:rsidP="006D69BE">
            <w:pPr>
              <w:jc w:val="both"/>
              <w:rPr>
                <w:rFonts w:ascii="Calibri" w:hAnsi="Calibri"/>
                <w:b/>
              </w:rPr>
            </w:pPr>
          </w:p>
          <w:p w14:paraId="0A3B9063" w14:textId="77777777" w:rsidR="004D07B9" w:rsidRDefault="004D07B9" w:rsidP="006D69BE">
            <w:pPr>
              <w:jc w:val="both"/>
              <w:rPr>
                <w:rFonts w:ascii="Calibri" w:hAnsi="Calibri"/>
                <w:szCs w:val="22"/>
              </w:rPr>
            </w:pPr>
            <w:proofErr w:type="spellStart"/>
            <w:r w:rsidRPr="00203E90">
              <w:rPr>
                <w:rFonts w:ascii="Calibri" w:hAnsi="Calibri"/>
                <w:szCs w:val="22"/>
              </w:rPr>
              <w:t>Ribble</w:t>
            </w:r>
            <w:proofErr w:type="spellEnd"/>
            <w:r w:rsidRPr="00203E90">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5090B7C8" w14:textId="77777777" w:rsidR="004D07B9" w:rsidRDefault="004D07B9" w:rsidP="00D04A67">
            <w:pPr>
              <w:jc w:val="both"/>
              <w:rPr>
                <w:rFonts w:ascii="Calibri" w:hAnsi="Calibri" w:cs="Calibri"/>
              </w:rPr>
            </w:pPr>
          </w:p>
          <w:p w14:paraId="781BC138" w14:textId="7CF76110" w:rsidR="00D04A67" w:rsidRDefault="00852024" w:rsidP="00D04A67">
            <w:pPr>
              <w:jc w:val="both"/>
              <w:rPr>
                <w:rFonts w:ascii="Calibri" w:hAnsi="Calibri"/>
                <w:szCs w:val="22"/>
              </w:rPr>
            </w:pPr>
            <w:r>
              <w:rPr>
                <w:rFonts w:ascii="Calibri" w:hAnsi="Calibri" w:cs="Calibri"/>
              </w:rPr>
              <w:lastRenderedPageBreak/>
              <w:t xml:space="preserve">The single storey extension to the back of the property will feature a lean-to roof, measuring approximately 2.7m at the eaves, and </w:t>
            </w:r>
            <w:r w:rsidR="003E1B81">
              <w:rPr>
                <w:rFonts w:ascii="Calibri" w:hAnsi="Calibri" w:cs="Calibri"/>
              </w:rPr>
              <w:t>3.6</w:t>
            </w:r>
            <w:r>
              <w:rPr>
                <w:rFonts w:ascii="Calibri" w:hAnsi="Calibri" w:cs="Calibri"/>
              </w:rPr>
              <w:t>m in total height. The development would have an outward projection of approximately 3</w:t>
            </w:r>
            <w:r w:rsidR="003E1B81">
              <w:rPr>
                <w:rFonts w:ascii="Calibri" w:hAnsi="Calibri" w:cs="Calibri"/>
              </w:rPr>
              <w:t>.5</w:t>
            </w:r>
            <w:r>
              <w:rPr>
                <w:rFonts w:ascii="Calibri" w:hAnsi="Calibri" w:cs="Calibri"/>
              </w:rPr>
              <w:t xml:space="preserve">m with a width which would span the entire width of the main property. </w:t>
            </w:r>
            <w:r>
              <w:rPr>
                <w:rFonts w:ascii="Calibri" w:hAnsi="Calibri"/>
                <w:szCs w:val="22"/>
              </w:rPr>
              <w:t>Furthermore, the development would be sited to the rear of the property outside of the public realm and as such the visual impact of the extension would be low.</w:t>
            </w:r>
          </w:p>
          <w:p w14:paraId="3953AFE7" w14:textId="7E02D771" w:rsidR="008D7BA3" w:rsidRDefault="008D7BA3" w:rsidP="00D04A67">
            <w:pPr>
              <w:jc w:val="both"/>
              <w:rPr>
                <w:rFonts w:ascii="Calibri" w:hAnsi="Calibri"/>
                <w:szCs w:val="22"/>
              </w:rPr>
            </w:pPr>
          </w:p>
          <w:p w14:paraId="3C664D10" w14:textId="1D34F249" w:rsidR="00D04A67" w:rsidRDefault="008D7BA3" w:rsidP="00D04A67">
            <w:pPr>
              <w:jc w:val="both"/>
              <w:rPr>
                <w:rFonts w:ascii="Calibri" w:hAnsi="Calibri"/>
                <w:szCs w:val="22"/>
              </w:rPr>
            </w:pPr>
            <w:r>
              <w:rPr>
                <w:rFonts w:ascii="Calibri" w:hAnsi="Calibri"/>
                <w:szCs w:val="22"/>
              </w:rPr>
              <w:t xml:space="preserve">The design will feature a lean-to roof, </w:t>
            </w:r>
            <w:r w:rsidR="00394FBF">
              <w:rPr>
                <w:rFonts w:ascii="Calibri" w:hAnsi="Calibri"/>
                <w:szCs w:val="22"/>
              </w:rPr>
              <w:t>and with the proposal being single storey, it is considered that the development will remain wholly subservient to the existing dwelling. Th</w:t>
            </w:r>
            <w:r w:rsidR="00A97F0C">
              <w:rPr>
                <w:rFonts w:ascii="Calibri" w:hAnsi="Calibri"/>
                <w:szCs w:val="22"/>
              </w:rPr>
              <w:t xml:space="preserve">e render that has been proposed for the extension will be introducing a new material to the property, however white render is </w:t>
            </w:r>
            <w:r w:rsidR="007A69A4">
              <w:rPr>
                <w:rFonts w:ascii="Calibri" w:hAnsi="Calibri"/>
                <w:szCs w:val="22"/>
              </w:rPr>
              <w:t xml:space="preserve">a material often found on surrounding properties and so </w:t>
            </w:r>
            <w:r w:rsidR="0020077A">
              <w:rPr>
                <w:rFonts w:ascii="Calibri" w:hAnsi="Calibri"/>
                <w:szCs w:val="22"/>
              </w:rPr>
              <w:t xml:space="preserve">is not </w:t>
            </w:r>
            <w:r w:rsidR="007A69A4">
              <w:rPr>
                <w:rFonts w:ascii="Calibri" w:hAnsi="Calibri"/>
                <w:szCs w:val="22"/>
              </w:rPr>
              <w:t>considered to be an incongruous feature</w:t>
            </w:r>
            <w:r w:rsidR="0020077A">
              <w:rPr>
                <w:rFonts w:ascii="Calibri" w:hAnsi="Calibri"/>
                <w:szCs w:val="22"/>
              </w:rPr>
              <w:t xml:space="preserve"> on No.7 </w:t>
            </w:r>
            <w:proofErr w:type="spellStart"/>
            <w:r w:rsidR="0020077A">
              <w:rPr>
                <w:rFonts w:ascii="Calibri" w:hAnsi="Calibri"/>
                <w:szCs w:val="22"/>
              </w:rPr>
              <w:t>Grasscroft</w:t>
            </w:r>
            <w:proofErr w:type="spellEnd"/>
            <w:r w:rsidR="0020077A">
              <w:rPr>
                <w:rFonts w:ascii="Calibri" w:hAnsi="Calibri"/>
                <w:szCs w:val="22"/>
              </w:rPr>
              <w:t xml:space="preserve"> Way. </w:t>
            </w:r>
          </w:p>
          <w:p w14:paraId="0A5A60C1" w14:textId="563EA5AA" w:rsidR="0020077A" w:rsidRPr="0020077A" w:rsidRDefault="0020077A" w:rsidP="00D04A67">
            <w:pPr>
              <w:jc w:val="both"/>
              <w:rPr>
                <w:rFonts w:ascii="Calibri" w:hAnsi="Calibri"/>
                <w:szCs w:val="22"/>
              </w:rPr>
            </w:pPr>
          </w:p>
        </w:tc>
      </w:tr>
      <w:tr w:rsidR="004D07B9" w:rsidRPr="004B04D2" w14:paraId="28F77D83" w14:textId="77777777" w:rsidTr="006D69BE">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97B6B2" w14:textId="77777777" w:rsidR="004D07B9" w:rsidRDefault="004D07B9" w:rsidP="006D69BE">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77487C6A" w14:textId="77777777" w:rsidR="004D07B9" w:rsidRDefault="004D07B9" w:rsidP="006D69BE">
            <w:pPr>
              <w:pStyle w:val="Header"/>
              <w:tabs>
                <w:tab w:val="clear" w:pos="4153"/>
                <w:tab w:val="clear" w:pos="8306"/>
              </w:tabs>
              <w:contextualSpacing/>
              <w:jc w:val="both"/>
              <w:rPr>
                <w:rFonts w:ascii="Calibri" w:hAnsi="Calibri"/>
                <w:b/>
                <w:szCs w:val="22"/>
              </w:rPr>
            </w:pPr>
          </w:p>
          <w:p w14:paraId="32D9DFBA" w14:textId="77777777" w:rsidR="004D07B9" w:rsidRPr="00141561" w:rsidRDefault="004D07B9" w:rsidP="006D69BE">
            <w:pPr>
              <w:pStyle w:val="Header"/>
              <w:tabs>
                <w:tab w:val="clear" w:pos="4153"/>
                <w:tab w:val="clear" w:pos="8306"/>
              </w:tabs>
              <w:contextualSpacing/>
              <w:jc w:val="both"/>
              <w:rPr>
                <w:rFonts w:ascii="Calibri" w:hAnsi="Calibri"/>
                <w:bCs/>
                <w:color w:val="000000"/>
                <w:szCs w:val="22"/>
              </w:rPr>
            </w:pPr>
            <w:r w:rsidRPr="00CA5777">
              <w:rPr>
                <w:rFonts w:ascii="Calibri" w:hAnsi="Calibri"/>
                <w:bCs/>
                <w:color w:val="000000"/>
                <w:szCs w:val="22"/>
              </w:rPr>
              <w:t>No ecological constraints were identified in relation to this proposal.</w:t>
            </w:r>
            <w:r w:rsidRPr="00141561">
              <w:rPr>
                <w:rFonts w:ascii="Calibri" w:hAnsi="Calibri"/>
                <w:bCs/>
                <w:color w:val="000000"/>
                <w:szCs w:val="22"/>
              </w:rPr>
              <w:t xml:space="preserve"> </w:t>
            </w:r>
          </w:p>
          <w:p w14:paraId="6B68A7BA" w14:textId="77777777" w:rsidR="004D07B9" w:rsidRPr="004B04D2" w:rsidRDefault="004D07B9" w:rsidP="006D69BE">
            <w:pPr>
              <w:pStyle w:val="Header"/>
              <w:tabs>
                <w:tab w:val="clear" w:pos="4153"/>
                <w:tab w:val="clear" w:pos="8306"/>
              </w:tabs>
              <w:contextualSpacing/>
              <w:jc w:val="both"/>
              <w:rPr>
                <w:rFonts w:ascii="Calibri" w:hAnsi="Calibri"/>
                <w:b/>
              </w:rPr>
            </w:pPr>
          </w:p>
        </w:tc>
      </w:tr>
      <w:tr w:rsidR="004D07B9" w14:paraId="2B92429C" w14:textId="77777777" w:rsidTr="006D69BE">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96D6A5" w14:textId="77777777" w:rsidR="004D07B9" w:rsidRDefault="004D07B9" w:rsidP="006D69BE">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AB5396D" w14:textId="77777777" w:rsidR="004D07B9" w:rsidRDefault="004D07B9" w:rsidP="006D69BE">
            <w:pPr>
              <w:pStyle w:val="Header"/>
              <w:tabs>
                <w:tab w:val="clear" w:pos="4153"/>
                <w:tab w:val="clear" w:pos="8306"/>
              </w:tabs>
              <w:contextualSpacing/>
              <w:jc w:val="both"/>
              <w:rPr>
                <w:rFonts w:ascii="Calibri" w:hAnsi="Calibri"/>
                <w:b/>
                <w:szCs w:val="22"/>
              </w:rPr>
            </w:pPr>
          </w:p>
          <w:p w14:paraId="4569015C" w14:textId="77777777" w:rsidR="004D07B9" w:rsidRPr="00A65C1D" w:rsidRDefault="004D07B9" w:rsidP="006D69BE">
            <w:pPr>
              <w:jc w:val="both"/>
              <w:rPr>
                <w:rFonts w:ascii="Calibri" w:hAnsi="Calibri"/>
                <w:szCs w:val="22"/>
              </w:rPr>
            </w:pPr>
            <w:r w:rsidRPr="00D04A67">
              <w:rPr>
                <w:rFonts w:ascii="Calibri" w:hAnsi="Calibri"/>
                <w:szCs w:val="22"/>
              </w:rPr>
              <w:t>Lancashire County Council Highways have not been consulted on the proposal as the proposed works would not be deemed to affect the property’s existing parking arrangement and therefore it is not considered that the proposal would have any undue impact upon highway safety.</w:t>
            </w:r>
          </w:p>
          <w:p w14:paraId="6865FC70" w14:textId="6737F50E" w:rsidR="004D07B9" w:rsidRDefault="004D07B9" w:rsidP="006D69BE">
            <w:pPr>
              <w:pStyle w:val="Header"/>
              <w:tabs>
                <w:tab w:val="clear" w:pos="4153"/>
                <w:tab w:val="clear" w:pos="8306"/>
              </w:tabs>
              <w:contextualSpacing/>
              <w:jc w:val="both"/>
              <w:rPr>
                <w:rFonts w:ascii="Calibri" w:hAnsi="Calibri"/>
                <w:b/>
                <w:szCs w:val="22"/>
              </w:rPr>
            </w:pPr>
          </w:p>
        </w:tc>
      </w:tr>
      <w:tr w:rsidR="004D07B9" w:rsidRPr="00B06B71" w14:paraId="3FAC36E9" w14:textId="77777777" w:rsidTr="006D69BE">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12200F" w14:textId="77777777" w:rsidR="004D07B9" w:rsidRDefault="004D07B9" w:rsidP="006D69BE">
            <w:pPr>
              <w:jc w:val="both"/>
              <w:rPr>
                <w:rFonts w:ascii="Calibri" w:hAnsi="Calibri"/>
                <w:b/>
                <w:bCs/>
              </w:rPr>
            </w:pPr>
            <w:r w:rsidRPr="00B06B71">
              <w:rPr>
                <w:rFonts w:ascii="Calibri" w:hAnsi="Calibri"/>
                <w:b/>
                <w:bCs/>
              </w:rPr>
              <w:t>Observations/Consideration of Matters Raised/Conclusion:</w:t>
            </w:r>
          </w:p>
          <w:p w14:paraId="43649A91" w14:textId="77777777" w:rsidR="004D07B9" w:rsidRPr="00B06B71" w:rsidRDefault="004D07B9" w:rsidP="006D69BE">
            <w:pPr>
              <w:jc w:val="both"/>
              <w:rPr>
                <w:rFonts w:ascii="Calibri" w:hAnsi="Calibri"/>
                <w:b/>
                <w:bCs/>
              </w:rPr>
            </w:pPr>
          </w:p>
          <w:p w14:paraId="058A9295" w14:textId="77777777" w:rsidR="004D07B9" w:rsidRDefault="004D07B9" w:rsidP="006D69BE">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302612CE" w14:textId="77777777" w:rsidR="004D07B9" w:rsidRPr="00B06B71" w:rsidRDefault="004D07B9" w:rsidP="006D69BE">
            <w:pPr>
              <w:pStyle w:val="Header"/>
              <w:tabs>
                <w:tab w:val="left" w:pos="720"/>
              </w:tabs>
              <w:jc w:val="both"/>
              <w:rPr>
                <w:rFonts w:ascii="Calibri" w:hAnsi="Calibri"/>
              </w:rPr>
            </w:pPr>
          </w:p>
        </w:tc>
      </w:tr>
      <w:tr w:rsidR="004D07B9" w:rsidRPr="00B06B71" w14:paraId="336B8125" w14:textId="77777777" w:rsidTr="006D69BE">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C36CD3" w14:textId="77777777" w:rsidR="004D07B9" w:rsidRPr="00B06B71" w:rsidRDefault="004D07B9" w:rsidP="006D69BE">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2AEE0" w14:textId="77777777" w:rsidR="004D07B9" w:rsidRPr="00B06B71" w:rsidRDefault="004D07B9" w:rsidP="006D69BE">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69AD908D" w14:textId="77777777" w:rsidR="004D07B9" w:rsidRDefault="004D07B9"/>
    <w:sectPr w:rsidR="004D07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B9"/>
    <w:rsid w:val="0000240A"/>
    <w:rsid w:val="00007DF8"/>
    <w:rsid w:val="00083731"/>
    <w:rsid w:val="00094E7B"/>
    <w:rsid w:val="000E2BBE"/>
    <w:rsid w:val="000E74E3"/>
    <w:rsid w:val="000E7FB2"/>
    <w:rsid w:val="001014C4"/>
    <w:rsid w:val="0012189C"/>
    <w:rsid w:val="001430DB"/>
    <w:rsid w:val="00185637"/>
    <w:rsid w:val="0019354B"/>
    <w:rsid w:val="001D2DEA"/>
    <w:rsid w:val="001F2FB9"/>
    <w:rsid w:val="001F4206"/>
    <w:rsid w:val="0020077A"/>
    <w:rsid w:val="00247D94"/>
    <w:rsid w:val="00283B2C"/>
    <w:rsid w:val="00285C30"/>
    <w:rsid w:val="00292FC2"/>
    <w:rsid w:val="002E0B6A"/>
    <w:rsid w:val="002F0341"/>
    <w:rsid w:val="00337F28"/>
    <w:rsid w:val="00370E92"/>
    <w:rsid w:val="0037615B"/>
    <w:rsid w:val="003803F0"/>
    <w:rsid w:val="00394FBF"/>
    <w:rsid w:val="003E1B81"/>
    <w:rsid w:val="0043753A"/>
    <w:rsid w:val="00446250"/>
    <w:rsid w:val="004616B7"/>
    <w:rsid w:val="00465B7E"/>
    <w:rsid w:val="00466818"/>
    <w:rsid w:val="00492442"/>
    <w:rsid w:val="004A7747"/>
    <w:rsid w:val="004D07B9"/>
    <w:rsid w:val="004F6A20"/>
    <w:rsid w:val="00525B04"/>
    <w:rsid w:val="00582237"/>
    <w:rsid w:val="005E49DF"/>
    <w:rsid w:val="005F4A3C"/>
    <w:rsid w:val="0060582C"/>
    <w:rsid w:val="00624FE2"/>
    <w:rsid w:val="006624CE"/>
    <w:rsid w:val="00665CE3"/>
    <w:rsid w:val="00675F42"/>
    <w:rsid w:val="006763FD"/>
    <w:rsid w:val="0071058D"/>
    <w:rsid w:val="00731804"/>
    <w:rsid w:val="00777756"/>
    <w:rsid w:val="007A69A4"/>
    <w:rsid w:val="007C3889"/>
    <w:rsid w:val="007E2BFB"/>
    <w:rsid w:val="00801764"/>
    <w:rsid w:val="0083492B"/>
    <w:rsid w:val="00850194"/>
    <w:rsid w:val="00852024"/>
    <w:rsid w:val="00881339"/>
    <w:rsid w:val="00890175"/>
    <w:rsid w:val="008A7B4A"/>
    <w:rsid w:val="008C580C"/>
    <w:rsid w:val="008D7BA3"/>
    <w:rsid w:val="0090083D"/>
    <w:rsid w:val="00925C34"/>
    <w:rsid w:val="00942528"/>
    <w:rsid w:val="009512E0"/>
    <w:rsid w:val="009864FC"/>
    <w:rsid w:val="00A60D47"/>
    <w:rsid w:val="00A801B3"/>
    <w:rsid w:val="00A916DF"/>
    <w:rsid w:val="00A97F0C"/>
    <w:rsid w:val="00AA1405"/>
    <w:rsid w:val="00B15930"/>
    <w:rsid w:val="00B27A24"/>
    <w:rsid w:val="00B526E8"/>
    <w:rsid w:val="00B858E7"/>
    <w:rsid w:val="00B92D71"/>
    <w:rsid w:val="00B97C30"/>
    <w:rsid w:val="00BE6F4B"/>
    <w:rsid w:val="00C44B25"/>
    <w:rsid w:val="00C459B2"/>
    <w:rsid w:val="00C50CF3"/>
    <w:rsid w:val="00C70E68"/>
    <w:rsid w:val="00C732ED"/>
    <w:rsid w:val="00C970DE"/>
    <w:rsid w:val="00CA17B7"/>
    <w:rsid w:val="00CB10D3"/>
    <w:rsid w:val="00CB7C39"/>
    <w:rsid w:val="00D04A67"/>
    <w:rsid w:val="00D26F13"/>
    <w:rsid w:val="00D5404C"/>
    <w:rsid w:val="00D700A1"/>
    <w:rsid w:val="00DD3781"/>
    <w:rsid w:val="00E32AFF"/>
    <w:rsid w:val="00EC76A2"/>
    <w:rsid w:val="00F17A7C"/>
    <w:rsid w:val="00F34312"/>
    <w:rsid w:val="00F6072A"/>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90F"/>
  <w15:chartTrackingRefBased/>
  <w15:docId w15:val="{73EED8BE-3685-4582-B3E3-264D8366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7B9"/>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07B9"/>
    <w:pPr>
      <w:tabs>
        <w:tab w:val="center" w:pos="4153"/>
        <w:tab w:val="right" w:pos="8306"/>
      </w:tabs>
    </w:pPr>
  </w:style>
  <w:style w:type="character" w:customStyle="1" w:styleId="HeaderChar">
    <w:name w:val="Header Char"/>
    <w:basedOn w:val="DefaultParagraphFont"/>
    <w:link w:val="Header"/>
    <w:rsid w:val="004D07B9"/>
    <w:rPr>
      <w:rFonts w:ascii="Arial" w:eastAsia="Times New Roman" w:hAnsi="Arial" w:cs="Times New Roman"/>
      <w:szCs w:val="20"/>
    </w:rPr>
  </w:style>
  <w:style w:type="paragraph" w:customStyle="1" w:styleId="PLANNING">
    <w:name w:val="PLANNING"/>
    <w:basedOn w:val="Normal"/>
    <w:rsid w:val="004D07B9"/>
    <w:pPr>
      <w:jc w:val="both"/>
    </w:pPr>
  </w:style>
  <w:style w:type="table" w:styleId="TableGrid">
    <w:name w:val="Table Grid"/>
    <w:basedOn w:val="TableNormal"/>
    <w:uiPriority w:val="59"/>
    <w:rsid w:val="004D07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2021-12-15T11:12:00Z</cp:lastPrinted>
  <dcterms:created xsi:type="dcterms:W3CDTF">2021-12-15T11:12:00Z</dcterms:created>
  <dcterms:modified xsi:type="dcterms:W3CDTF">2021-12-15T11:12:00Z</dcterms:modified>
</cp:coreProperties>
</file>