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77E2272D" w14:textId="77777777" w:rsidTr="00504440">
        <w:trPr>
          <w:jc w:val="center"/>
        </w:trPr>
        <w:tc>
          <w:tcPr>
            <w:tcW w:w="9555" w:type="dxa"/>
            <w:gridSpan w:val="14"/>
            <w:tcMar>
              <w:top w:w="57" w:type="dxa"/>
              <w:bottom w:w="57" w:type="dxa"/>
            </w:tcMar>
          </w:tcPr>
          <w:p w14:paraId="08A688FE"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69F65E6F" w14:textId="77777777" w:rsidTr="00504440">
        <w:trPr>
          <w:trHeight w:val="535"/>
          <w:jc w:val="center"/>
        </w:trPr>
        <w:tc>
          <w:tcPr>
            <w:tcW w:w="1296" w:type="dxa"/>
            <w:tcMar>
              <w:top w:w="57" w:type="dxa"/>
              <w:bottom w:w="57" w:type="dxa"/>
            </w:tcMar>
          </w:tcPr>
          <w:p w14:paraId="3A05DE50" w14:textId="77777777" w:rsidR="004936A6" w:rsidRDefault="004936A6" w:rsidP="00D2449B">
            <w:pPr>
              <w:jc w:val="center"/>
              <w:rPr>
                <w:rFonts w:ascii="Calibri" w:hAnsi="Calibri"/>
                <w:b/>
                <w:szCs w:val="22"/>
              </w:rPr>
            </w:pPr>
            <w:r w:rsidRPr="008C75E4">
              <w:rPr>
                <w:rFonts w:ascii="Calibri" w:hAnsi="Calibri"/>
                <w:b/>
                <w:szCs w:val="22"/>
              </w:rPr>
              <w:t>Signed:</w:t>
            </w:r>
          </w:p>
          <w:p w14:paraId="0E2E6B5F" w14:textId="77777777" w:rsidR="00454754" w:rsidRPr="008C75E4" w:rsidRDefault="00454754" w:rsidP="00D2449B">
            <w:pPr>
              <w:jc w:val="center"/>
              <w:rPr>
                <w:rFonts w:ascii="Calibri" w:hAnsi="Calibri"/>
                <w:b/>
                <w:szCs w:val="22"/>
              </w:rPr>
            </w:pPr>
          </w:p>
        </w:tc>
        <w:tc>
          <w:tcPr>
            <w:tcW w:w="900" w:type="dxa"/>
          </w:tcPr>
          <w:p w14:paraId="25D9D9DB"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31875ED5" w14:textId="77777777" w:rsidR="004936A6" w:rsidRPr="008C75E4" w:rsidRDefault="004936A6" w:rsidP="00D2449B">
            <w:pPr>
              <w:jc w:val="center"/>
              <w:rPr>
                <w:rFonts w:ascii="Calibri" w:hAnsi="Calibri"/>
                <w:b/>
                <w:szCs w:val="22"/>
              </w:rPr>
            </w:pPr>
          </w:p>
        </w:tc>
        <w:tc>
          <w:tcPr>
            <w:tcW w:w="1030" w:type="dxa"/>
          </w:tcPr>
          <w:p w14:paraId="314DD4AA"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11E45BF2" w14:textId="77777777" w:rsidR="004936A6" w:rsidRPr="008C75E4" w:rsidRDefault="004936A6" w:rsidP="00D2449B">
            <w:pPr>
              <w:jc w:val="center"/>
              <w:rPr>
                <w:rFonts w:ascii="Calibri" w:hAnsi="Calibri"/>
                <w:b/>
                <w:szCs w:val="22"/>
              </w:rPr>
            </w:pPr>
          </w:p>
        </w:tc>
        <w:tc>
          <w:tcPr>
            <w:tcW w:w="1098" w:type="dxa"/>
            <w:gridSpan w:val="2"/>
          </w:tcPr>
          <w:p w14:paraId="00A812C2"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4AE446A9" w14:textId="77777777" w:rsidR="004936A6" w:rsidRPr="008C75E4" w:rsidRDefault="004936A6" w:rsidP="00D2449B">
            <w:pPr>
              <w:jc w:val="center"/>
              <w:rPr>
                <w:rFonts w:ascii="Calibri" w:hAnsi="Calibri"/>
                <w:b/>
                <w:szCs w:val="22"/>
              </w:rPr>
            </w:pPr>
          </w:p>
        </w:tc>
        <w:tc>
          <w:tcPr>
            <w:tcW w:w="1030" w:type="dxa"/>
          </w:tcPr>
          <w:p w14:paraId="3277A55A"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330F387A" w14:textId="77777777" w:rsidR="004936A6" w:rsidRPr="008C75E4" w:rsidRDefault="004936A6" w:rsidP="00D2449B">
            <w:pPr>
              <w:jc w:val="center"/>
              <w:rPr>
                <w:rFonts w:ascii="Calibri" w:hAnsi="Calibri"/>
                <w:b/>
                <w:szCs w:val="22"/>
              </w:rPr>
            </w:pPr>
          </w:p>
        </w:tc>
      </w:tr>
      <w:tr w:rsidR="00E06DFC" w:rsidRPr="008C75E4" w14:paraId="07758D1B"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2B91B86B"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105CB086"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4EECBB60"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ADD42A4" w14:textId="77777777" w:rsidR="00E06DFC" w:rsidRPr="002F218B" w:rsidRDefault="00E06DFC" w:rsidP="002F218B">
            <w:pPr>
              <w:ind w:left="360"/>
              <w:jc w:val="center"/>
              <w:rPr>
                <w:rFonts w:ascii="Calibri" w:hAnsi="Calibri"/>
                <w:b/>
                <w:szCs w:val="22"/>
              </w:rPr>
            </w:pPr>
          </w:p>
        </w:tc>
        <w:tc>
          <w:tcPr>
            <w:tcW w:w="5249" w:type="dxa"/>
            <w:gridSpan w:val="7"/>
            <w:tcBorders>
              <w:bottom w:val="single" w:sz="4" w:space="0" w:color="BFBFBF" w:themeColor="background1" w:themeShade="BF"/>
            </w:tcBorders>
          </w:tcPr>
          <w:p w14:paraId="45527594" w14:textId="77777777" w:rsidR="00E06DFC" w:rsidRPr="008C75E4" w:rsidRDefault="00E06DFC" w:rsidP="00D2449B">
            <w:pPr>
              <w:jc w:val="center"/>
              <w:rPr>
                <w:rFonts w:ascii="Calibri" w:hAnsi="Calibri"/>
                <w:b/>
                <w:szCs w:val="22"/>
              </w:rPr>
            </w:pPr>
          </w:p>
        </w:tc>
      </w:tr>
      <w:tr w:rsidR="008C75E4" w:rsidRPr="008C75E4" w14:paraId="421D0F03" w14:textId="77777777" w:rsidTr="00504440">
        <w:trPr>
          <w:jc w:val="center"/>
        </w:trPr>
        <w:tc>
          <w:tcPr>
            <w:tcW w:w="9555" w:type="dxa"/>
            <w:gridSpan w:val="14"/>
            <w:tcBorders>
              <w:left w:val="nil"/>
              <w:right w:val="nil"/>
            </w:tcBorders>
            <w:tcMar>
              <w:top w:w="57" w:type="dxa"/>
              <w:bottom w:w="57" w:type="dxa"/>
            </w:tcMar>
          </w:tcPr>
          <w:p w14:paraId="43B2EC39" w14:textId="77777777" w:rsidR="004A5EA9" w:rsidRPr="008C75E4" w:rsidRDefault="004A5EA9" w:rsidP="004A5EA9">
            <w:pPr>
              <w:jc w:val="center"/>
              <w:rPr>
                <w:rFonts w:ascii="Calibri" w:hAnsi="Calibri"/>
                <w:b/>
                <w:szCs w:val="22"/>
              </w:rPr>
            </w:pPr>
          </w:p>
        </w:tc>
      </w:tr>
      <w:tr w:rsidR="008C75E4" w:rsidRPr="008C75E4" w14:paraId="3AB23899" w14:textId="77777777" w:rsidTr="00504440">
        <w:trPr>
          <w:jc w:val="center"/>
        </w:trPr>
        <w:tc>
          <w:tcPr>
            <w:tcW w:w="2394" w:type="dxa"/>
            <w:gridSpan w:val="3"/>
            <w:tcMar>
              <w:top w:w="57" w:type="dxa"/>
              <w:bottom w:w="57" w:type="dxa"/>
            </w:tcMar>
          </w:tcPr>
          <w:p w14:paraId="6FD5CACA"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77D1AC61" w14:textId="77777777" w:rsidR="004A5EA9" w:rsidRPr="008C75E4" w:rsidRDefault="00485E24" w:rsidP="008F6B58">
            <w:pPr>
              <w:rPr>
                <w:rFonts w:ascii="Calibri" w:hAnsi="Calibri"/>
                <w:szCs w:val="22"/>
              </w:rPr>
            </w:pPr>
            <w:r>
              <w:rPr>
                <w:rFonts w:ascii="Calibri" w:hAnsi="Calibri"/>
                <w:szCs w:val="22"/>
              </w:rPr>
              <w:t>3/202</w:t>
            </w:r>
            <w:r w:rsidR="00DF38BD">
              <w:rPr>
                <w:rFonts w:ascii="Calibri" w:hAnsi="Calibri"/>
                <w:szCs w:val="22"/>
              </w:rPr>
              <w:t>1</w:t>
            </w:r>
            <w:r>
              <w:rPr>
                <w:rFonts w:ascii="Calibri" w:hAnsi="Calibri"/>
                <w:szCs w:val="22"/>
              </w:rPr>
              <w:t>/</w:t>
            </w:r>
            <w:r w:rsidR="00F139AD">
              <w:rPr>
                <w:rFonts w:ascii="Calibri" w:hAnsi="Calibri"/>
                <w:szCs w:val="22"/>
              </w:rPr>
              <w:t>1</w:t>
            </w:r>
            <w:r w:rsidR="000C68DD">
              <w:rPr>
                <w:rFonts w:ascii="Calibri" w:hAnsi="Calibri"/>
                <w:szCs w:val="22"/>
              </w:rPr>
              <w:t>123</w:t>
            </w:r>
          </w:p>
        </w:tc>
        <w:tc>
          <w:tcPr>
            <w:tcW w:w="3700" w:type="dxa"/>
            <w:gridSpan w:val="5"/>
            <w:vMerge w:val="restart"/>
            <w:tcMar>
              <w:top w:w="57" w:type="dxa"/>
              <w:bottom w:w="57" w:type="dxa"/>
            </w:tcMar>
          </w:tcPr>
          <w:p w14:paraId="41CEEEF6"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16C9DFE4" wp14:editId="599EE5A6">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649B6A0E" w14:textId="77777777" w:rsidTr="00504440">
        <w:trPr>
          <w:jc w:val="center"/>
        </w:trPr>
        <w:tc>
          <w:tcPr>
            <w:tcW w:w="2394" w:type="dxa"/>
            <w:gridSpan w:val="3"/>
            <w:tcMar>
              <w:top w:w="57" w:type="dxa"/>
              <w:bottom w:w="57" w:type="dxa"/>
            </w:tcMar>
          </w:tcPr>
          <w:p w14:paraId="62320844"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34740BDE" w14:textId="77777777" w:rsidR="004A5EA9" w:rsidRPr="008C75E4" w:rsidRDefault="000C68DD" w:rsidP="002C6277">
            <w:pPr>
              <w:rPr>
                <w:rFonts w:ascii="Calibri" w:hAnsi="Calibri"/>
                <w:szCs w:val="22"/>
              </w:rPr>
            </w:pPr>
            <w:r>
              <w:rPr>
                <w:rFonts w:ascii="Calibri" w:hAnsi="Calibri"/>
                <w:szCs w:val="22"/>
              </w:rPr>
              <w:t>Previously inspected</w:t>
            </w:r>
          </w:p>
        </w:tc>
        <w:tc>
          <w:tcPr>
            <w:tcW w:w="3700" w:type="dxa"/>
            <w:gridSpan w:val="5"/>
            <w:vMerge/>
            <w:tcMar>
              <w:top w:w="57" w:type="dxa"/>
              <w:bottom w:w="57" w:type="dxa"/>
            </w:tcMar>
          </w:tcPr>
          <w:p w14:paraId="62F82474" w14:textId="77777777" w:rsidR="004A5EA9" w:rsidRPr="008C75E4" w:rsidRDefault="004A5EA9">
            <w:pPr>
              <w:rPr>
                <w:rFonts w:ascii="Calibri" w:hAnsi="Calibri"/>
                <w:szCs w:val="22"/>
              </w:rPr>
            </w:pPr>
          </w:p>
        </w:tc>
      </w:tr>
      <w:tr w:rsidR="008C75E4" w:rsidRPr="008C75E4" w14:paraId="47D35C07" w14:textId="77777777" w:rsidTr="00504440">
        <w:trPr>
          <w:jc w:val="center"/>
        </w:trPr>
        <w:tc>
          <w:tcPr>
            <w:tcW w:w="2394" w:type="dxa"/>
            <w:gridSpan w:val="3"/>
            <w:tcMar>
              <w:top w:w="57" w:type="dxa"/>
              <w:bottom w:w="57" w:type="dxa"/>
            </w:tcMar>
          </w:tcPr>
          <w:p w14:paraId="394074DA"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78CF99E5" w14:textId="77777777" w:rsidR="004A5EA9" w:rsidRPr="00437233" w:rsidRDefault="004F3B65" w:rsidP="00811771">
            <w:pPr>
              <w:rPr>
                <w:rFonts w:ascii="Calibri" w:hAnsi="Calibri"/>
                <w:szCs w:val="22"/>
              </w:rPr>
            </w:pPr>
            <w:r>
              <w:rPr>
                <w:rFonts w:ascii="Calibri" w:hAnsi="Calibri"/>
                <w:szCs w:val="22"/>
              </w:rPr>
              <w:t>JM</w:t>
            </w:r>
          </w:p>
        </w:tc>
        <w:tc>
          <w:tcPr>
            <w:tcW w:w="3700" w:type="dxa"/>
            <w:gridSpan w:val="5"/>
            <w:vMerge/>
            <w:tcMar>
              <w:top w:w="57" w:type="dxa"/>
              <w:bottom w:w="57" w:type="dxa"/>
            </w:tcMar>
          </w:tcPr>
          <w:p w14:paraId="4F4FEA11" w14:textId="77777777" w:rsidR="004A5EA9" w:rsidRPr="008C75E4" w:rsidRDefault="004A5EA9">
            <w:pPr>
              <w:rPr>
                <w:rFonts w:ascii="Calibri" w:hAnsi="Calibri"/>
                <w:szCs w:val="22"/>
              </w:rPr>
            </w:pPr>
          </w:p>
        </w:tc>
      </w:tr>
      <w:tr w:rsidR="00FD334A" w:rsidRPr="008C75E4" w14:paraId="10BF3AED"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127E47D2"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195FD83"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422B433C" w14:textId="77777777" w:rsidR="00FD334A" w:rsidRPr="008C75E4" w:rsidRDefault="00C03BEE" w:rsidP="00FD334A">
            <w:pPr>
              <w:rPr>
                <w:rFonts w:ascii="Calibri" w:hAnsi="Calibri"/>
                <w:b/>
                <w:szCs w:val="22"/>
              </w:rPr>
            </w:pPr>
            <w:r>
              <w:rPr>
                <w:rFonts w:ascii="Calibri" w:hAnsi="Calibri"/>
                <w:b/>
                <w:szCs w:val="22"/>
              </w:rPr>
              <w:t>Approval</w:t>
            </w:r>
          </w:p>
        </w:tc>
      </w:tr>
      <w:tr w:rsidR="008C75E4" w:rsidRPr="008C75E4" w14:paraId="411757EC" w14:textId="77777777" w:rsidTr="00504440">
        <w:trPr>
          <w:trHeight w:hRule="exact" w:val="144"/>
          <w:jc w:val="center"/>
        </w:trPr>
        <w:tc>
          <w:tcPr>
            <w:tcW w:w="9555" w:type="dxa"/>
            <w:gridSpan w:val="14"/>
            <w:tcBorders>
              <w:left w:val="nil"/>
              <w:right w:val="nil"/>
            </w:tcBorders>
            <w:tcMar>
              <w:top w:w="57" w:type="dxa"/>
              <w:bottom w:w="57" w:type="dxa"/>
            </w:tcMar>
          </w:tcPr>
          <w:p w14:paraId="13445FAE" w14:textId="77777777" w:rsidR="004A5EA9" w:rsidRPr="00504440" w:rsidRDefault="004A5EA9" w:rsidP="007E0D23">
            <w:pPr>
              <w:tabs>
                <w:tab w:val="left" w:pos="4007"/>
              </w:tabs>
              <w:rPr>
                <w:rFonts w:ascii="Calibri" w:hAnsi="Calibri"/>
                <w:b/>
                <w:sz w:val="4"/>
                <w:szCs w:val="4"/>
              </w:rPr>
            </w:pPr>
          </w:p>
        </w:tc>
      </w:tr>
      <w:tr w:rsidR="008C75E4" w:rsidRPr="008C75E4" w14:paraId="3BE6B290" w14:textId="77777777" w:rsidTr="00504440">
        <w:trPr>
          <w:jc w:val="center"/>
        </w:trPr>
        <w:tc>
          <w:tcPr>
            <w:tcW w:w="3075" w:type="dxa"/>
            <w:gridSpan w:val="5"/>
            <w:tcMar>
              <w:top w:w="57" w:type="dxa"/>
              <w:bottom w:w="57" w:type="dxa"/>
            </w:tcMar>
          </w:tcPr>
          <w:p w14:paraId="3794DE0A"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6516EF49" w14:textId="77777777" w:rsidR="004A5EA9" w:rsidRPr="000C68DD" w:rsidRDefault="000C68DD">
            <w:pPr>
              <w:rPr>
                <w:rFonts w:asciiTheme="minorHAnsi" w:hAnsiTheme="minorHAnsi" w:cstheme="minorHAnsi"/>
                <w:szCs w:val="22"/>
              </w:rPr>
            </w:pPr>
            <w:proofErr w:type="gramStart"/>
            <w:r w:rsidRPr="000C68DD">
              <w:rPr>
                <w:rFonts w:asciiTheme="minorHAnsi" w:hAnsiTheme="minorHAnsi" w:cstheme="minorHAnsi"/>
                <w:color w:val="333333"/>
                <w:szCs w:val="22"/>
                <w:shd w:val="clear" w:color="auto" w:fill="FFFFFF"/>
              </w:rPr>
              <w:t>Non material</w:t>
            </w:r>
            <w:proofErr w:type="gramEnd"/>
            <w:r w:rsidRPr="000C68DD">
              <w:rPr>
                <w:rFonts w:asciiTheme="minorHAnsi" w:hAnsiTheme="minorHAnsi" w:cstheme="minorHAnsi"/>
                <w:color w:val="333333"/>
                <w:szCs w:val="22"/>
                <w:shd w:val="clear" w:color="auto" w:fill="FFFFFF"/>
              </w:rPr>
              <w:t xml:space="preserve"> amendment of planning application 3/2021/0032. Amendment to vary drawings GA 04A and GA05A and change the proposed overhanging gutter details along the party wall between properties 2 and 4 Pendle Street West. The proposed design will include removal of the existing stone gutter and to replace for new powder coated profiled aluminium gutter at the head of the wall, with a drip flashing to conceal the junction between the two.</w:t>
            </w:r>
          </w:p>
        </w:tc>
      </w:tr>
      <w:tr w:rsidR="008C75E4" w:rsidRPr="008C75E4" w14:paraId="54CED7C7"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1C5D1F7F"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3B8E152B" w14:textId="77777777" w:rsidR="002A01CF" w:rsidRPr="000C68DD" w:rsidRDefault="000C68DD" w:rsidP="00A42E82">
            <w:pPr>
              <w:rPr>
                <w:rFonts w:asciiTheme="minorHAnsi" w:hAnsiTheme="minorHAnsi" w:cstheme="minorHAnsi"/>
                <w:b/>
                <w:szCs w:val="22"/>
              </w:rPr>
            </w:pPr>
            <w:r w:rsidRPr="000C68DD">
              <w:rPr>
                <w:rStyle w:val="Strong"/>
                <w:rFonts w:asciiTheme="minorHAnsi" w:hAnsiTheme="minorHAnsi" w:cstheme="minorHAnsi"/>
                <w:b w:val="0"/>
                <w:color w:val="333333"/>
                <w:szCs w:val="22"/>
                <w:bdr w:val="none" w:sz="0" w:space="0" w:color="auto" w:frame="1"/>
                <w:shd w:val="clear" w:color="auto" w:fill="FFFFFF"/>
              </w:rPr>
              <w:t xml:space="preserve">2 Pendle Street West </w:t>
            </w:r>
            <w:proofErr w:type="spellStart"/>
            <w:r w:rsidRPr="000C68DD">
              <w:rPr>
                <w:rStyle w:val="Strong"/>
                <w:rFonts w:asciiTheme="minorHAnsi" w:hAnsiTheme="minorHAnsi" w:cstheme="minorHAnsi"/>
                <w:b w:val="0"/>
                <w:color w:val="333333"/>
                <w:szCs w:val="22"/>
                <w:bdr w:val="none" w:sz="0" w:space="0" w:color="auto" w:frame="1"/>
                <w:shd w:val="clear" w:color="auto" w:fill="FFFFFF"/>
              </w:rPr>
              <w:t>Sabden</w:t>
            </w:r>
            <w:proofErr w:type="spellEnd"/>
          </w:p>
        </w:tc>
      </w:tr>
      <w:tr w:rsidR="008C75E4" w:rsidRPr="008C75E4" w14:paraId="06FF29B4" w14:textId="77777777" w:rsidTr="00504440">
        <w:trPr>
          <w:trHeight w:hRule="exact" w:val="144"/>
          <w:jc w:val="center"/>
        </w:trPr>
        <w:tc>
          <w:tcPr>
            <w:tcW w:w="9555" w:type="dxa"/>
            <w:gridSpan w:val="14"/>
            <w:tcBorders>
              <w:left w:val="nil"/>
              <w:right w:val="nil"/>
            </w:tcBorders>
            <w:tcMar>
              <w:top w:w="57" w:type="dxa"/>
              <w:bottom w:w="57" w:type="dxa"/>
            </w:tcMar>
          </w:tcPr>
          <w:p w14:paraId="1E38E03C" w14:textId="77777777" w:rsidR="00A95D89" w:rsidRPr="00504440" w:rsidRDefault="00A95D89" w:rsidP="007E0D23">
            <w:pPr>
              <w:tabs>
                <w:tab w:val="left" w:pos="2667"/>
              </w:tabs>
              <w:rPr>
                <w:rFonts w:ascii="Calibri" w:hAnsi="Calibri"/>
                <w:b/>
                <w:sz w:val="4"/>
                <w:szCs w:val="4"/>
              </w:rPr>
            </w:pPr>
          </w:p>
        </w:tc>
      </w:tr>
      <w:tr w:rsidR="008C75E4" w:rsidRPr="008C75E4" w14:paraId="52BEA331" w14:textId="77777777" w:rsidTr="00504440">
        <w:trPr>
          <w:trHeight w:hRule="exact" w:val="144"/>
          <w:jc w:val="center"/>
        </w:trPr>
        <w:tc>
          <w:tcPr>
            <w:tcW w:w="9555" w:type="dxa"/>
            <w:gridSpan w:val="14"/>
            <w:tcBorders>
              <w:left w:val="nil"/>
              <w:right w:val="nil"/>
            </w:tcBorders>
            <w:tcMar>
              <w:top w:w="57" w:type="dxa"/>
              <w:bottom w:w="57" w:type="dxa"/>
            </w:tcMar>
          </w:tcPr>
          <w:p w14:paraId="05EF91F2" w14:textId="77777777" w:rsidR="00C0704D" w:rsidRPr="00504440" w:rsidRDefault="00C0704D" w:rsidP="006126D1">
            <w:pPr>
              <w:jc w:val="both"/>
              <w:rPr>
                <w:rFonts w:ascii="Calibri" w:hAnsi="Calibri"/>
                <w:sz w:val="4"/>
                <w:szCs w:val="4"/>
              </w:rPr>
            </w:pPr>
          </w:p>
        </w:tc>
      </w:tr>
      <w:tr w:rsidR="008C75E4" w:rsidRPr="008C75E4" w14:paraId="4316D524" w14:textId="77777777" w:rsidTr="00504440">
        <w:trPr>
          <w:jc w:val="center"/>
        </w:trPr>
        <w:tc>
          <w:tcPr>
            <w:tcW w:w="9555" w:type="dxa"/>
            <w:gridSpan w:val="14"/>
            <w:tcMar>
              <w:top w:w="57" w:type="dxa"/>
              <w:bottom w:w="57" w:type="dxa"/>
            </w:tcMar>
          </w:tcPr>
          <w:p w14:paraId="76876411"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4F36344" w14:textId="77777777" w:rsidTr="00504440">
        <w:trPr>
          <w:trHeight w:val="864"/>
          <w:jc w:val="center"/>
        </w:trPr>
        <w:tc>
          <w:tcPr>
            <w:tcW w:w="9555" w:type="dxa"/>
            <w:gridSpan w:val="14"/>
            <w:tcMar>
              <w:top w:w="57" w:type="dxa"/>
              <w:bottom w:w="57" w:type="dxa"/>
            </w:tcMar>
          </w:tcPr>
          <w:p w14:paraId="5DFB8E62" w14:textId="77777777" w:rsidR="008542DE" w:rsidRPr="00504440" w:rsidRDefault="00C0704D" w:rsidP="00504440">
            <w:pPr>
              <w:pStyle w:val="PLANNING"/>
              <w:rPr>
                <w:rFonts w:ascii="Calibri" w:hAnsi="Calibri"/>
                <w:b/>
                <w:bCs/>
                <w:szCs w:val="22"/>
              </w:rPr>
            </w:pPr>
            <w:r w:rsidRPr="008C75E4">
              <w:rPr>
                <w:rFonts w:ascii="Calibri" w:hAnsi="Calibri"/>
                <w:b/>
                <w:bCs/>
                <w:szCs w:val="22"/>
              </w:rPr>
              <w:t>Ribble Valley Core Strategy:</w:t>
            </w:r>
          </w:p>
          <w:p w14:paraId="16922A4F" w14:textId="77777777" w:rsidR="00C3739A" w:rsidRDefault="00C3739A" w:rsidP="00C3739A">
            <w:pPr>
              <w:jc w:val="both"/>
              <w:rPr>
                <w:rFonts w:ascii="Calibri" w:hAnsi="Calibri"/>
                <w:szCs w:val="22"/>
              </w:rPr>
            </w:pPr>
            <w:r>
              <w:rPr>
                <w:rFonts w:ascii="Calibri" w:hAnsi="Calibri"/>
                <w:szCs w:val="22"/>
              </w:rPr>
              <w:t>Key Statement EN5: Heritage Assets</w:t>
            </w:r>
          </w:p>
          <w:p w14:paraId="006DD0F9" w14:textId="77777777" w:rsidR="00C3739A" w:rsidRDefault="00C3739A" w:rsidP="00C3739A">
            <w:pPr>
              <w:jc w:val="both"/>
              <w:rPr>
                <w:rFonts w:ascii="Calibri" w:hAnsi="Calibri"/>
                <w:szCs w:val="22"/>
              </w:rPr>
            </w:pPr>
            <w:r>
              <w:rPr>
                <w:rFonts w:ascii="Calibri" w:hAnsi="Calibri"/>
                <w:szCs w:val="22"/>
              </w:rPr>
              <w:t>Key Statement EN2: Landscape</w:t>
            </w:r>
          </w:p>
          <w:p w14:paraId="0FF6A3BF" w14:textId="77777777" w:rsidR="00C3739A" w:rsidRDefault="00C3739A" w:rsidP="00C3739A">
            <w:pPr>
              <w:jc w:val="both"/>
              <w:rPr>
                <w:rFonts w:ascii="Calibri" w:hAnsi="Calibri"/>
                <w:szCs w:val="22"/>
              </w:rPr>
            </w:pPr>
            <w:r>
              <w:rPr>
                <w:rFonts w:ascii="Calibri" w:hAnsi="Calibri"/>
                <w:szCs w:val="22"/>
              </w:rPr>
              <w:t>Policy DMG1 – General Considerations</w:t>
            </w:r>
          </w:p>
          <w:p w14:paraId="03F48E37" w14:textId="77777777" w:rsidR="00C3739A" w:rsidRDefault="00C3739A" w:rsidP="00C3739A">
            <w:pPr>
              <w:jc w:val="both"/>
              <w:rPr>
                <w:rFonts w:ascii="Calibri" w:hAnsi="Calibri"/>
                <w:szCs w:val="22"/>
              </w:rPr>
            </w:pPr>
            <w:r>
              <w:rPr>
                <w:rFonts w:ascii="Calibri" w:hAnsi="Calibri"/>
                <w:szCs w:val="22"/>
              </w:rPr>
              <w:t>Policy DMH5 – Residential &amp; curtilage Extensions</w:t>
            </w:r>
          </w:p>
          <w:p w14:paraId="580078F5" w14:textId="77777777" w:rsidR="00C3739A" w:rsidRDefault="00C3739A" w:rsidP="00C3739A">
            <w:pPr>
              <w:jc w:val="both"/>
              <w:rPr>
                <w:rFonts w:ascii="Calibri" w:hAnsi="Calibri"/>
                <w:szCs w:val="22"/>
              </w:rPr>
            </w:pPr>
            <w:r>
              <w:rPr>
                <w:rFonts w:ascii="Calibri" w:hAnsi="Calibri"/>
                <w:szCs w:val="22"/>
              </w:rPr>
              <w:t>Policy DME2- Landscape and Townscape Protection</w:t>
            </w:r>
          </w:p>
          <w:p w14:paraId="252D2E34" w14:textId="77777777" w:rsidR="00C3739A" w:rsidRDefault="00C3739A" w:rsidP="00C3739A">
            <w:pPr>
              <w:jc w:val="both"/>
              <w:rPr>
                <w:rFonts w:ascii="Calibri" w:hAnsi="Calibri"/>
                <w:szCs w:val="22"/>
              </w:rPr>
            </w:pPr>
            <w:r>
              <w:rPr>
                <w:rFonts w:ascii="Calibri" w:hAnsi="Calibri"/>
                <w:szCs w:val="22"/>
              </w:rPr>
              <w:t>Policy DME4- Protecting Heritage Assets</w:t>
            </w:r>
          </w:p>
          <w:p w14:paraId="51523EEE" w14:textId="77777777" w:rsidR="00485E24" w:rsidRDefault="00485E24" w:rsidP="00485E24">
            <w:pPr>
              <w:jc w:val="both"/>
              <w:rPr>
                <w:rFonts w:ascii="Calibri" w:hAnsi="Calibri"/>
                <w:b/>
                <w:szCs w:val="22"/>
              </w:rPr>
            </w:pPr>
            <w:r w:rsidRPr="00485E24">
              <w:rPr>
                <w:rFonts w:ascii="Calibri" w:hAnsi="Calibri"/>
                <w:b/>
                <w:szCs w:val="22"/>
              </w:rPr>
              <w:t xml:space="preserve"> </w:t>
            </w:r>
          </w:p>
          <w:p w14:paraId="5B451996" w14:textId="77777777" w:rsidR="00272116" w:rsidRPr="008C75E4" w:rsidRDefault="00272116" w:rsidP="00693E83">
            <w:pPr>
              <w:jc w:val="both"/>
              <w:rPr>
                <w:rFonts w:ascii="Calibri" w:hAnsi="Calibri"/>
                <w:b/>
                <w:szCs w:val="22"/>
              </w:rPr>
            </w:pPr>
          </w:p>
        </w:tc>
      </w:tr>
      <w:tr w:rsidR="008C75E4" w:rsidRPr="008C75E4" w14:paraId="4EAA5B34"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0833DE08" w14:textId="77777777" w:rsidR="00101855" w:rsidRDefault="00C0704D" w:rsidP="00454754">
            <w:pPr>
              <w:pStyle w:val="PLANNING"/>
              <w:rPr>
                <w:rFonts w:ascii="Calibri" w:hAnsi="Calibri"/>
                <w:b/>
                <w:bCs/>
                <w:szCs w:val="22"/>
              </w:rPr>
            </w:pPr>
            <w:r w:rsidRPr="008C75E4">
              <w:rPr>
                <w:rFonts w:ascii="Calibri" w:hAnsi="Calibri"/>
                <w:b/>
                <w:bCs/>
                <w:szCs w:val="22"/>
              </w:rPr>
              <w:t>Relevant Planning History:</w:t>
            </w:r>
          </w:p>
          <w:p w14:paraId="48D98078" w14:textId="77777777" w:rsidR="000C68DD" w:rsidRPr="00485E24" w:rsidRDefault="00693E83" w:rsidP="000C68DD">
            <w:pPr>
              <w:pStyle w:val="PLANNING"/>
              <w:rPr>
                <w:rFonts w:ascii="Calibri" w:hAnsi="Calibri"/>
                <w:b/>
                <w:bCs/>
                <w:szCs w:val="22"/>
              </w:rPr>
            </w:pPr>
            <w:r>
              <w:rPr>
                <w:rFonts w:ascii="Calibri" w:hAnsi="Calibri"/>
                <w:b/>
                <w:bCs/>
                <w:szCs w:val="22"/>
              </w:rPr>
              <w:t>3/20</w:t>
            </w:r>
            <w:r w:rsidR="000C68DD">
              <w:rPr>
                <w:rFonts w:ascii="Calibri" w:hAnsi="Calibri"/>
                <w:b/>
                <w:bCs/>
                <w:szCs w:val="22"/>
              </w:rPr>
              <w:t>21</w:t>
            </w:r>
            <w:r>
              <w:rPr>
                <w:rFonts w:ascii="Calibri" w:hAnsi="Calibri"/>
                <w:b/>
                <w:bCs/>
                <w:szCs w:val="22"/>
              </w:rPr>
              <w:t>/0</w:t>
            </w:r>
            <w:r w:rsidR="000C68DD">
              <w:rPr>
                <w:rFonts w:ascii="Calibri" w:hAnsi="Calibri"/>
                <w:b/>
                <w:bCs/>
                <w:szCs w:val="22"/>
              </w:rPr>
              <w:t>032</w:t>
            </w:r>
            <w:r>
              <w:rPr>
                <w:rFonts w:ascii="Calibri" w:hAnsi="Calibri"/>
                <w:b/>
                <w:bCs/>
                <w:szCs w:val="22"/>
              </w:rPr>
              <w:t>-</w:t>
            </w:r>
            <w:r w:rsidR="00C3739A">
              <w:rPr>
                <w:rFonts w:ascii="Verdana" w:hAnsi="Verdana"/>
                <w:color w:val="333333"/>
                <w:sz w:val="18"/>
                <w:szCs w:val="18"/>
                <w:shd w:val="clear" w:color="auto" w:fill="FFFFFF"/>
              </w:rPr>
              <w:t>Replacement of unauthorised existing flat roof with a new pitched roof over a ground floor south facing rear outrigger.AC</w:t>
            </w:r>
          </w:p>
          <w:p w14:paraId="5B2251D6" w14:textId="77777777" w:rsidR="00693E83" w:rsidRPr="00485E24" w:rsidRDefault="00693E83" w:rsidP="00454754">
            <w:pPr>
              <w:pStyle w:val="PLANNING"/>
              <w:rPr>
                <w:rFonts w:ascii="Calibri" w:hAnsi="Calibri"/>
                <w:b/>
                <w:bCs/>
                <w:szCs w:val="22"/>
              </w:rPr>
            </w:pPr>
          </w:p>
        </w:tc>
      </w:tr>
      <w:tr w:rsidR="008C75E4" w:rsidRPr="008C75E4" w14:paraId="70C59508" w14:textId="77777777" w:rsidTr="00504440">
        <w:trPr>
          <w:trHeight w:hRule="exact" w:val="144"/>
          <w:jc w:val="center"/>
        </w:trPr>
        <w:tc>
          <w:tcPr>
            <w:tcW w:w="9555" w:type="dxa"/>
            <w:gridSpan w:val="14"/>
            <w:tcBorders>
              <w:left w:val="nil"/>
              <w:right w:val="nil"/>
            </w:tcBorders>
            <w:tcMar>
              <w:top w:w="57" w:type="dxa"/>
              <w:bottom w:w="57" w:type="dxa"/>
            </w:tcMar>
          </w:tcPr>
          <w:p w14:paraId="7879B945" w14:textId="77777777" w:rsidR="003F16AA" w:rsidRPr="00504440" w:rsidRDefault="003F16AA" w:rsidP="00504440">
            <w:pPr>
              <w:rPr>
                <w:sz w:val="4"/>
                <w:szCs w:val="4"/>
              </w:rPr>
            </w:pPr>
          </w:p>
        </w:tc>
      </w:tr>
      <w:tr w:rsidR="008C75E4" w:rsidRPr="008C75E4" w14:paraId="20280556" w14:textId="77777777" w:rsidTr="000C418B">
        <w:trPr>
          <w:jc w:val="center"/>
        </w:trPr>
        <w:tc>
          <w:tcPr>
            <w:tcW w:w="9555" w:type="dxa"/>
            <w:gridSpan w:val="14"/>
            <w:tcBorders>
              <w:bottom w:val="single" w:sz="4" w:space="0" w:color="BFBFBF" w:themeColor="background1" w:themeShade="BF"/>
            </w:tcBorders>
            <w:tcMar>
              <w:top w:w="57" w:type="dxa"/>
              <w:bottom w:w="57" w:type="dxa"/>
            </w:tcMar>
          </w:tcPr>
          <w:p w14:paraId="66F3559B"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540B746C" w14:textId="77777777" w:rsidTr="00504440">
        <w:trPr>
          <w:trHeight w:val="1152"/>
          <w:jc w:val="center"/>
        </w:trPr>
        <w:tc>
          <w:tcPr>
            <w:tcW w:w="9555" w:type="dxa"/>
            <w:gridSpan w:val="14"/>
            <w:tcMar>
              <w:top w:w="57" w:type="dxa"/>
              <w:bottom w:w="57" w:type="dxa"/>
            </w:tcMar>
          </w:tcPr>
          <w:p w14:paraId="3A61688B" w14:textId="77777777"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45F46E18" w14:textId="77777777" w:rsidR="00BB140A" w:rsidRDefault="00BB140A" w:rsidP="00454754">
            <w:pPr>
              <w:pStyle w:val="Header"/>
              <w:tabs>
                <w:tab w:val="clear" w:pos="4153"/>
                <w:tab w:val="clear" w:pos="8306"/>
              </w:tabs>
              <w:contextualSpacing/>
              <w:jc w:val="both"/>
              <w:rPr>
                <w:rFonts w:ascii="Calibri" w:hAnsi="Calibri"/>
                <w:b/>
                <w:szCs w:val="22"/>
              </w:rPr>
            </w:pPr>
          </w:p>
          <w:p w14:paraId="4D306124" w14:textId="77777777" w:rsidR="00BB140A" w:rsidRPr="00BB140A" w:rsidRDefault="00BB140A" w:rsidP="00454754">
            <w:pPr>
              <w:pStyle w:val="Header"/>
              <w:tabs>
                <w:tab w:val="clear" w:pos="4153"/>
                <w:tab w:val="clear" w:pos="8306"/>
              </w:tabs>
              <w:contextualSpacing/>
              <w:jc w:val="both"/>
              <w:rPr>
                <w:rFonts w:ascii="Calibri" w:hAnsi="Calibri"/>
                <w:szCs w:val="22"/>
              </w:rPr>
            </w:pPr>
            <w:r w:rsidRPr="00BB140A">
              <w:rPr>
                <w:rFonts w:ascii="Calibri" w:hAnsi="Calibri"/>
                <w:szCs w:val="22"/>
              </w:rPr>
              <w:t>The application site</w:t>
            </w:r>
            <w:r w:rsidR="000C418B">
              <w:rPr>
                <w:rFonts w:ascii="Calibri" w:hAnsi="Calibri"/>
                <w:szCs w:val="22"/>
              </w:rPr>
              <w:t xml:space="preserve"> is within the </w:t>
            </w:r>
            <w:r w:rsidR="000C68DD">
              <w:rPr>
                <w:rFonts w:ascii="Calibri" w:hAnsi="Calibri"/>
                <w:szCs w:val="22"/>
              </w:rPr>
              <w:t>main settlement of Sabden</w:t>
            </w:r>
            <w:r w:rsidR="000C418B">
              <w:rPr>
                <w:rFonts w:ascii="Calibri" w:hAnsi="Calibri"/>
                <w:szCs w:val="22"/>
              </w:rPr>
              <w:t xml:space="preserve"> and situated in the AONB</w:t>
            </w:r>
            <w:r w:rsidR="00C11985">
              <w:rPr>
                <w:rFonts w:ascii="Calibri" w:hAnsi="Calibri"/>
                <w:szCs w:val="22"/>
              </w:rPr>
              <w:t xml:space="preserve"> </w:t>
            </w:r>
            <w:r w:rsidR="009F3D27">
              <w:rPr>
                <w:rFonts w:ascii="Calibri" w:hAnsi="Calibri"/>
                <w:szCs w:val="22"/>
              </w:rPr>
              <w:t>.</w:t>
            </w:r>
            <w:r w:rsidR="002F218B">
              <w:rPr>
                <w:rFonts w:ascii="Calibri" w:hAnsi="Calibri"/>
                <w:szCs w:val="22"/>
              </w:rPr>
              <w:t xml:space="preserve"> </w:t>
            </w:r>
          </w:p>
        </w:tc>
      </w:tr>
      <w:tr w:rsidR="008C75E4" w:rsidRPr="008C75E4" w14:paraId="409BE5A7" w14:textId="77777777" w:rsidTr="000C418B">
        <w:trPr>
          <w:trHeight w:val="1152"/>
          <w:jc w:val="center"/>
        </w:trPr>
        <w:tc>
          <w:tcPr>
            <w:tcW w:w="9555" w:type="dxa"/>
            <w:gridSpan w:val="14"/>
            <w:tcBorders>
              <w:bottom w:val="single" w:sz="4" w:space="0" w:color="auto"/>
            </w:tcBorders>
            <w:tcMar>
              <w:top w:w="57" w:type="dxa"/>
              <w:bottom w:w="57" w:type="dxa"/>
            </w:tcMar>
          </w:tcPr>
          <w:p w14:paraId="567E44F9"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4528FA52" w14:textId="77777777" w:rsidR="00875006" w:rsidRDefault="00875006" w:rsidP="00875006">
            <w:pPr>
              <w:tabs>
                <w:tab w:val="left" w:pos="1683"/>
              </w:tabs>
              <w:spacing w:line="276" w:lineRule="auto"/>
              <w:jc w:val="both"/>
              <w:rPr>
                <w:rFonts w:ascii="Calibri" w:hAnsi="Calibri" w:cs="Arial"/>
                <w:szCs w:val="22"/>
              </w:rPr>
            </w:pPr>
            <w:r>
              <w:rPr>
                <w:rFonts w:ascii="Calibri" w:hAnsi="Calibri" w:cs="Arial"/>
                <w:szCs w:val="22"/>
              </w:rPr>
              <w:t>The purpose of the application is to seek the Council’s opinion as to whether the changes to the previously approved development are sufficiently material in their nature and in the context of the approved development so as to require a new planning permission. Non-material amendment applications are not an application for planning permission. They do not result in the issuing of a new planning permission and relate only to the amendments sought.</w:t>
            </w:r>
          </w:p>
          <w:p w14:paraId="5017EAEA" w14:textId="77777777" w:rsidR="00485E24" w:rsidRPr="00F012FA" w:rsidRDefault="00485E24" w:rsidP="009F3D27">
            <w:pPr>
              <w:pStyle w:val="Header"/>
              <w:jc w:val="both"/>
              <w:rPr>
                <w:rFonts w:ascii="Calibri" w:hAnsi="Calibri"/>
                <w:szCs w:val="22"/>
              </w:rPr>
            </w:pPr>
            <w:r>
              <w:rPr>
                <w:rFonts w:ascii="Calibri" w:hAnsi="Calibri"/>
                <w:szCs w:val="22"/>
              </w:rPr>
              <w:lastRenderedPageBreak/>
              <w:t xml:space="preserve">Consent is sought for </w:t>
            </w:r>
            <w:proofErr w:type="gramStart"/>
            <w:r w:rsidR="000C68DD">
              <w:rPr>
                <w:rFonts w:ascii="Calibri" w:hAnsi="Calibri"/>
                <w:szCs w:val="22"/>
              </w:rPr>
              <w:t xml:space="preserve">minor </w:t>
            </w:r>
            <w:r w:rsidR="00DF38BD">
              <w:rPr>
                <w:rFonts w:ascii="Calibri" w:hAnsi="Calibri"/>
                <w:szCs w:val="22"/>
              </w:rPr>
              <w:t xml:space="preserve"> design</w:t>
            </w:r>
            <w:proofErr w:type="gramEnd"/>
            <w:r w:rsidR="00DF38BD">
              <w:rPr>
                <w:rFonts w:ascii="Calibri" w:hAnsi="Calibri"/>
                <w:szCs w:val="22"/>
              </w:rPr>
              <w:t xml:space="preserve"> changes  </w:t>
            </w:r>
            <w:r w:rsidR="009F3D27">
              <w:rPr>
                <w:rFonts w:ascii="Calibri" w:hAnsi="Calibri"/>
                <w:szCs w:val="22"/>
              </w:rPr>
              <w:t xml:space="preserve">to the </w:t>
            </w:r>
            <w:r w:rsidR="000C68DD">
              <w:rPr>
                <w:rFonts w:ascii="Calibri" w:hAnsi="Calibri"/>
                <w:szCs w:val="22"/>
              </w:rPr>
              <w:t xml:space="preserve">guttering system to </w:t>
            </w:r>
            <w:r w:rsidR="000C68DD" w:rsidRPr="000C68DD">
              <w:rPr>
                <w:rFonts w:asciiTheme="minorHAnsi" w:hAnsiTheme="minorHAnsi" w:cstheme="minorHAnsi"/>
                <w:color w:val="333333"/>
                <w:szCs w:val="22"/>
                <w:shd w:val="clear" w:color="auto" w:fill="FFFFFF"/>
              </w:rPr>
              <w:t>change the proposed overhanging gutter details along the party wall between properties 2 and 4 Pendle Street West. The proposed design will include removal of the existing stone gutter and to replace for new powder coated profiled aluminium gutter at the head of the wall, with a drip flashing to conceal the junction between the two.</w:t>
            </w:r>
          </w:p>
        </w:tc>
      </w:tr>
      <w:tr w:rsidR="008C75E4" w:rsidRPr="008C75E4" w14:paraId="7F3B376E" w14:textId="77777777" w:rsidTr="000C418B">
        <w:trPr>
          <w:trHeight w:val="864"/>
          <w:jc w:val="center"/>
        </w:trPr>
        <w:tc>
          <w:tcPr>
            <w:tcW w:w="9555" w:type="dxa"/>
            <w:gridSpan w:val="14"/>
            <w:tcBorders>
              <w:top w:val="single" w:sz="4" w:space="0" w:color="auto"/>
            </w:tcBorders>
            <w:tcMar>
              <w:top w:w="57" w:type="dxa"/>
              <w:bottom w:w="57" w:type="dxa"/>
            </w:tcMar>
          </w:tcPr>
          <w:p w14:paraId="37C61EEC" w14:textId="77777777"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14:paraId="469D02C0" w14:textId="77777777" w:rsidR="00272116" w:rsidRDefault="00272116" w:rsidP="006126D1">
            <w:pPr>
              <w:contextualSpacing/>
              <w:jc w:val="both"/>
              <w:rPr>
                <w:rFonts w:ascii="Calibri" w:hAnsi="Calibri"/>
                <w:b/>
                <w:szCs w:val="22"/>
              </w:rPr>
            </w:pPr>
          </w:p>
          <w:p w14:paraId="107F5060" w14:textId="77777777" w:rsidR="00C6456D" w:rsidRPr="00D23470" w:rsidRDefault="00411DEA" w:rsidP="00454754">
            <w:pPr>
              <w:contextualSpacing/>
              <w:jc w:val="both"/>
              <w:rPr>
                <w:rFonts w:ascii="Calibri" w:hAnsi="Calibri"/>
                <w:szCs w:val="22"/>
              </w:rPr>
            </w:pPr>
            <w:r>
              <w:rPr>
                <w:rFonts w:ascii="Calibri" w:hAnsi="Calibri"/>
                <w:szCs w:val="22"/>
              </w:rPr>
              <w:t xml:space="preserve">The </w:t>
            </w:r>
            <w:r w:rsidR="005105BD">
              <w:rPr>
                <w:rFonts w:ascii="Calibri" w:hAnsi="Calibri"/>
                <w:szCs w:val="22"/>
              </w:rPr>
              <w:t xml:space="preserve">changes </w:t>
            </w:r>
            <w:r w:rsidR="000C68DD">
              <w:rPr>
                <w:rFonts w:ascii="Calibri" w:hAnsi="Calibri"/>
                <w:szCs w:val="22"/>
              </w:rPr>
              <w:t>would have a positive impact</w:t>
            </w:r>
            <w:r>
              <w:rPr>
                <w:rFonts w:ascii="Calibri" w:hAnsi="Calibri"/>
                <w:szCs w:val="22"/>
              </w:rPr>
              <w:t xml:space="preserve"> on </w:t>
            </w:r>
            <w:r w:rsidR="00F06A59">
              <w:rPr>
                <w:rFonts w:ascii="Calibri" w:hAnsi="Calibri"/>
                <w:szCs w:val="22"/>
              </w:rPr>
              <w:t>residential amenity</w:t>
            </w:r>
            <w:r w:rsidR="000C68DD">
              <w:rPr>
                <w:rFonts w:ascii="Calibri" w:hAnsi="Calibri"/>
                <w:szCs w:val="22"/>
              </w:rPr>
              <w:t xml:space="preserve"> by reducing the likelihood of rain water from the resulting development impacting on the adjacent property.</w:t>
            </w:r>
            <w:r w:rsidR="009F3D27">
              <w:rPr>
                <w:rFonts w:ascii="Calibri" w:hAnsi="Calibri"/>
                <w:szCs w:val="22"/>
              </w:rPr>
              <w:t xml:space="preserve"> </w:t>
            </w:r>
          </w:p>
        </w:tc>
      </w:tr>
      <w:tr w:rsidR="008C75E4" w:rsidRPr="008C75E4" w14:paraId="7819783C" w14:textId="77777777" w:rsidTr="00504440">
        <w:trPr>
          <w:trHeight w:val="864"/>
          <w:jc w:val="center"/>
        </w:trPr>
        <w:tc>
          <w:tcPr>
            <w:tcW w:w="9555" w:type="dxa"/>
            <w:gridSpan w:val="14"/>
            <w:tcMar>
              <w:top w:w="57" w:type="dxa"/>
              <w:bottom w:w="57" w:type="dxa"/>
            </w:tcMar>
          </w:tcPr>
          <w:p w14:paraId="1DCA7EE2" w14:textId="77777777" w:rsidR="00C0704D" w:rsidRDefault="00DF42DA" w:rsidP="006126D1">
            <w:pPr>
              <w:contextualSpacing/>
              <w:jc w:val="both"/>
              <w:rPr>
                <w:rFonts w:ascii="Calibri" w:hAnsi="Calibri"/>
                <w:b/>
                <w:szCs w:val="22"/>
              </w:rPr>
            </w:pPr>
            <w:r w:rsidRPr="00DF42DA">
              <w:rPr>
                <w:rFonts w:ascii="Calibri" w:hAnsi="Calibri"/>
                <w:b/>
                <w:szCs w:val="22"/>
              </w:rPr>
              <w:t>Visual Amenity:</w:t>
            </w:r>
          </w:p>
          <w:p w14:paraId="7C726AC1" w14:textId="77777777" w:rsidR="00485E24" w:rsidRDefault="00485E24" w:rsidP="00454754">
            <w:pPr>
              <w:contextualSpacing/>
              <w:jc w:val="both"/>
              <w:rPr>
                <w:rFonts w:ascii="Calibri" w:hAnsi="Calibri"/>
                <w:szCs w:val="22"/>
              </w:rPr>
            </w:pPr>
          </w:p>
          <w:p w14:paraId="4C767954" w14:textId="77777777" w:rsidR="00485E24" w:rsidRPr="00545D8C" w:rsidRDefault="000C68DD" w:rsidP="00272116">
            <w:pPr>
              <w:contextualSpacing/>
              <w:jc w:val="both"/>
              <w:rPr>
                <w:rFonts w:ascii="Calibri" w:hAnsi="Calibri"/>
                <w:szCs w:val="22"/>
              </w:rPr>
            </w:pPr>
            <w:r>
              <w:rPr>
                <w:rFonts w:ascii="Calibri" w:hAnsi="Calibri"/>
                <w:szCs w:val="22"/>
              </w:rPr>
              <w:t>The changes are minor and would not have a significant visual impact on the appearance of the building or the wider Conservation Area given the location is at the rear and the fallback position of the extant consent.</w:t>
            </w:r>
          </w:p>
        </w:tc>
      </w:tr>
      <w:tr w:rsidR="008C75E4" w:rsidRPr="008C75E4" w14:paraId="13010138" w14:textId="77777777" w:rsidTr="00504440">
        <w:trPr>
          <w:trHeight w:val="864"/>
          <w:jc w:val="center"/>
        </w:trPr>
        <w:tc>
          <w:tcPr>
            <w:tcW w:w="9555" w:type="dxa"/>
            <w:gridSpan w:val="14"/>
            <w:tcMar>
              <w:top w:w="57" w:type="dxa"/>
              <w:bottom w:w="57" w:type="dxa"/>
            </w:tcMar>
          </w:tcPr>
          <w:p w14:paraId="04268525"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4CE8CEB" w14:textId="77777777"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14:paraId="6A9DB3CB" w14:textId="77777777" w:rsidTr="00504440">
        <w:trPr>
          <w:jc w:val="center"/>
        </w:trPr>
        <w:tc>
          <w:tcPr>
            <w:tcW w:w="2837" w:type="dxa"/>
            <w:gridSpan w:val="4"/>
            <w:tcMar>
              <w:top w:w="57" w:type="dxa"/>
              <w:bottom w:w="57" w:type="dxa"/>
            </w:tcMar>
          </w:tcPr>
          <w:p w14:paraId="28987FC3"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7D6A1B13" w14:textId="77777777" w:rsidR="00C0704D" w:rsidRPr="008C75E4" w:rsidRDefault="00BB140A" w:rsidP="006126D1">
            <w:pPr>
              <w:jc w:val="both"/>
              <w:rPr>
                <w:rFonts w:ascii="Calibri" w:hAnsi="Calibri"/>
                <w:bCs/>
                <w:szCs w:val="22"/>
              </w:rPr>
            </w:pPr>
            <w:r>
              <w:rPr>
                <w:rFonts w:ascii="Calibri" w:hAnsi="Calibri"/>
                <w:bCs/>
                <w:szCs w:val="22"/>
              </w:rPr>
              <w:t>That planning consent be granted.</w:t>
            </w:r>
          </w:p>
        </w:tc>
      </w:tr>
    </w:tbl>
    <w:p w14:paraId="3F075162" w14:textId="77777777" w:rsidR="0031197A" w:rsidRPr="00693E83" w:rsidRDefault="00B64C92" w:rsidP="006126D1">
      <w:pPr>
        <w:jc w:val="both"/>
        <w:rPr>
          <w:rFonts w:ascii="Calibri" w:hAnsi="Calibri"/>
          <w:szCs w:val="22"/>
          <w:lang w:val="en-US"/>
        </w:rPr>
      </w:pPr>
    </w:p>
    <w:sectPr w:rsidR="0031197A" w:rsidRPr="00693E83"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6FACA" w14:textId="77777777" w:rsidR="00847D2A" w:rsidRDefault="00847D2A" w:rsidP="006D0B5F">
      <w:r>
        <w:separator/>
      </w:r>
    </w:p>
  </w:endnote>
  <w:endnote w:type="continuationSeparator" w:id="0">
    <w:p w14:paraId="620CE858" w14:textId="77777777" w:rsidR="00847D2A" w:rsidRDefault="00847D2A"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CF782" w14:textId="77777777" w:rsidR="00847D2A" w:rsidRDefault="00847D2A" w:rsidP="006D0B5F">
      <w:r>
        <w:separator/>
      </w:r>
    </w:p>
  </w:footnote>
  <w:footnote w:type="continuationSeparator" w:id="0">
    <w:p w14:paraId="50E0BDE2" w14:textId="77777777" w:rsidR="00847D2A" w:rsidRDefault="00847D2A"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F06D48"/>
    <w:multiLevelType w:val="hybridMultilevel"/>
    <w:tmpl w:val="CE76FF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ED63C0"/>
    <w:multiLevelType w:val="hybridMultilevel"/>
    <w:tmpl w:val="17FA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4"/>
  </w:num>
  <w:num w:numId="4">
    <w:abstractNumId w:val="5"/>
  </w:num>
  <w:num w:numId="5">
    <w:abstractNumId w:val="0"/>
  </w:num>
  <w:num w:numId="6">
    <w:abstractNumId w:val="1"/>
  </w:num>
  <w:num w:numId="7">
    <w:abstractNumId w:val="6"/>
  </w:num>
  <w:num w:numId="8">
    <w:abstractNumId w:val="9"/>
  </w:num>
  <w:num w:numId="9">
    <w:abstractNumId w:val="2"/>
  </w:num>
  <w:num w:numId="10">
    <w:abstractNumId w:val="7"/>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35E24"/>
    <w:rsid w:val="00041FBF"/>
    <w:rsid w:val="00055B13"/>
    <w:rsid w:val="0008638E"/>
    <w:rsid w:val="000B5CB5"/>
    <w:rsid w:val="000C418B"/>
    <w:rsid w:val="000C68DD"/>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06BF"/>
    <w:rsid w:val="00237DA1"/>
    <w:rsid w:val="00250879"/>
    <w:rsid w:val="00272116"/>
    <w:rsid w:val="00284480"/>
    <w:rsid w:val="0028751A"/>
    <w:rsid w:val="00290D97"/>
    <w:rsid w:val="0029334A"/>
    <w:rsid w:val="002A01CF"/>
    <w:rsid w:val="002A7DF7"/>
    <w:rsid w:val="002B7854"/>
    <w:rsid w:val="002C6277"/>
    <w:rsid w:val="002D4346"/>
    <w:rsid w:val="002E2952"/>
    <w:rsid w:val="002E7CC1"/>
    <w:rsid w:val="002F041D"/>
    <w:rsid w:val="002F218B"/>
    <w:rsid w:val="002F2580"/>
    <w:rsid w:val="002F7502"/>
    <w:rsid w:val="003137E0"/>
    <w:rsid w:val="00320A6F"/>
    <w:rsid w:val="00321B6E"/>
    <w:rsid w:val="003359D0"/>
    <w:rsid w:val="00341E8D"/>
    <w:rsid w:val="00347F5E"/>
    <w:rsid w:val="003634D9"/>
    <w:rsid w:val="0036759A"/>
    <w:rsid w:val="003825D5"/>
    <w:rsid w:val="003A4376"/>
    <w:rsid w:val="003C28E1"/>
    <w:rsid w:val="003E2151"/>
    <w:rsid w:val="003F16AA"/>
    <w:rsid w:val="003F16B4"/>
    <w:rsid w:val="003F3DB5"/>
    <w:rsid w:val="003F481A"/>
    <w:rsid w:val="00404C72"/>
    <w:rsid w:val="00411DEA"/>
    <w:rsid w:val="00435FC9"/>
    <w:rsid w:val="00437233"/>
    <w:rsid w:val="0044039F"/>
    <w:rsid w:val="00440CB6"/>
    <w:rsid w:val="00454754"/>
    <w:rsid w:val="004654DD"/>
    <w:rsid w:val="004854EC"/>
    <w:rsid w:val="00485E24"/>
    <w:rsid w:val="004936A6"/>
    <w:rsid w:val="004947BB"/>
    <w:rsid w:val="004A5EA9"/>
    <w:rsid w:val="004C2434"/>
    <w:rsid w:val="004D6FC7"/>
    <w:rsid w:val="004E58E3"/>
    <w:rsid w:val="004F0649"/>
    <w:rsid w:val="004F1043"/>
    <w:rsid w:val="004F1E99"/>
    <w:rsid w:val="004F3B65"/>
    <w:rsid w:val="0050432D"/>
    <w:rsid w:val="00504440"/>
    <w:rsid w:val="005105BD"/>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E1C6C"/>
    <w:rsid w:val="005E65DF"/>
    <w:rsid w:val="006126D1"/>
    <w:rsid w:val="00622F8C"/>
    <w:rsid w:val="006326A2"/>
    <w:rsid w:val="00665C24"/>
    <w:rsid w:val="00687C6F"/>
    <w:rsid w:val="00690EC3"/>
    <w:rsid w:val="00692B60"/>
    <w:rsid w:val="00693E83"/>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47D2A"/>
    <w:rsid w:val="008542DE"/>
    <w:rsid w:val="008638DE"/>
    <w:rsid w:val="00871F42"/>
    <w:rsid w:val="00875006"/>
    <w:rsid w:val="00891182"/>
    <w:rsid w:val="008A28C8"/>
    <w:rsid w:val="008B18F2"/>
    <w:rsid w:val="008C75E4"/>
    <w:rsid w:val="008D3C97"/>
    <w:rsid w:val="008F6B58"/>
    <w:rsid w:val="0090282C"/>
    <w:rsid w:val="00906D0C"/>
    <w:rsid w:val="00934B34"/>
    <w:rsid w:val="009565F5"/>
    <w:rsid w:val="009825FF"/>
    <w:rsid w:val="00985097"/>
    <w:rsid w:val="00994EF1"/>
    <w:rsid w:val="009C4BCF"/>
    <w:rsid w:val="009C7F61"/>
    <w:rsid w:val="009E6A8B"/>
    <w:rsid w:val="009F3D27"/>
    <w:rsid w:val="00A04A96"/>
    <w:rsid w:val="00A40070"/>
    <w:rsid w:val="00A42E82"/>
    <w:rsid w:val="00A44C5E"/>
    <w:rsid w:val="00A46EE9"/>
    <w:rsid w:val="00A55E83"/>
    <w:rsid w:val="00A579BB"/>
    <w:rsid w:val="00A63D55"/>
    <w:rsid w:val="00A8441B"/>
    <w:rsid w:val="00A9088C"/>
    <w:rsid w:val="00A9168C"/>
    <w:rsid w:val="00A95D89"/>
    <w:rsid w:val="00AB3243"/>
    <w:rsid w:val="00AB5232"/>
    <w:rsid w:val="00AC69EB"/>
    <w:rsid w:val="00B14DDC"/>
    <w:rsid w:val="00B30A5E"/>
    <w:rsid w:val="00B31505"/>
    <w:rsid w:val="00B6269C"/>
    <w:rsid w:val="00B64C92"/>
    <w:rsid w:val="00B67245"/>
    <w:rsid w:val="00B74C73"/>
    <w:rsid w:val="00B93EB5"/>
    <w:rsid w:val="00B96F5A"/>
    <w:rsid w:val="00BA2247"/>
    <w:rsid w:val="00BA5D97"/>
    <w:rsid w:val="00BA6B19"/>
    <w:rsid w:val="00BB140A"/>
    <w:rsid w:val="00BB1C52"/>
    <w:rsid w:val="00BB2A50"/>
    <w:rsid w:val="00BC1E48"/>
    <w:rsid w:val="00BD3F03"/>
    <w:rsid w:val="00C03BEE"/>
    <w:rsid w:val="00C0704D"/>
    <w:rsid w:val="00C11985"/>
    <w:rsid w:val="00C214A6"/>
    <w:rsid w:val="00C24A51"/>
    <w:rsid w:val="00C25722"/>
    <w:rsid w:val="00C3739A"/>
    <w:rsid w:val="00C44E40"/>
    <w:rsid w:val="00C50517"/>
    <w:rsid w:val="00C618DB"/>
    <w:rsid w:val="00C6456D"/>
    <w:rsid w:val="00C8140E"/>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81F8E"/>
    <w:rsid w:val="00D9608A"/>
    <w:rsid w:val="00D96DF7"/>
    <w:rsid w:val="00D97AA3"/>
    <w:rsid w:val="00DA27B6"/>
    <w:rsid w:val="00DC3C8A"/>
    <w:rsid w:val="00DD62F6"/>
    <w:rsid w:val="00DD7E97"/>
    <w:rsid w:val="00DE04F5"/>
    <w:rsid w:val="00DE0A4E"/>
    <w:rsid w:val="00DE740E"/>
    <w:rsid w:val="00DF38BD"/>
    <w:rsid w:val="00DF42DA"/>
    <w:rsid w:val="00E03AFD"/>
    <w:rsid w:val="00E0485E"/>
    <w:rsid w:val="00E06DFC"/>
    <w:rsid w:val="00E23FB0"/>
    <w:rsid w:val="00E46243"/>
    <w:rsid w:val="00E66534"/>
    <w:rsid w:val="00E719D1"/>
    <w:rsid w:val="00E71A35"/>
    <w:rsid w:val="00E72F6C"/>
    <w:rsid w:val="00E77CAF"/>
    <w:rsid w:val="00E80113"/>
    <w:rsid w:val="00EA09F9"/>
    <w:rsid w:val="00EA1673"/>
    <w:rsid w:val="00EB7D74"/>
    <w:rsid w:val="00EC23C7"/>
    <w:rsid w:val="00ED00B7"/>
    <w:rsid w:val="00EF1341"/>
    <w:rsid w:val="00EF44E6"/>
    <w:rsid w:val="00EF762B"/>
    <w:rsid w:val="00F012FA"/>
    <w:rsid w:val="00F055D3"/>
    <w:rsid w:val="00F06A59"/>
    <w:rsid w:val="00F129DD"/>
    <w:rsid w:val="00F139AD"/>
    <w:rsid w:val="00F16D0F"/>
    <w:rsid w:val="00F32789"/>
    <w:rsid w:val="00F71D53"/>
    <w:rsid w:val="00F731F5"/>
    <w:rsid w:val="00F75F59"/>
    <w:rsid w:val="00F8201E"/>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43A1A"/>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693E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04">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87D92-8516-41A6-90E8-C05844F8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2021-11-23T16:57:00Z</cp:lastPrinted>
  <dcterms:created xsi:type="dcterms:W3CDTF">2021-11-23T17:02:00Z</dcterms:created>
  <dcterms:modified xsi:type="dcterms:W3CDTF">2021-11-23T17:02:00Z</dcterms:modified>
</cp:coreProperties>
</file>