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3" w:type="dxa"/>
        <w:jc w:val="cente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20"/>
        <w:gridCol w:w="900"/>
        <w:gridCol w:w="198"/>
        <w:gridCol w:w="443"/>
        <w:gridCol w:w="238"/>
        <w:gridCol w:w="201"/>
        <w:gridCol w:w="909"/>
        <w:gridCol w:w="1298"/>
        <w:gridCol w:w="519"/>
        <w:gridCol w:w="579"/>
        <w:gridCol w:w="422"/>
        <w:gridCol w:w="430"/>
        <w:gridCol w:w="942"/>
        <w:gridCol w:w="1194"/>
      </w:tblGrid>
      <w:tr w:rsidR="005D77AF" w14:paraId="0A207BD4" w14:textId="77777777" w:rsidTr="001D5E3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C26DE06" w14:textId="77777777" w:rsidR="005D77AF" w:rsidRDefault="005D77AF" w:rsidP="001D5E3B">
            <w:pPr>
              <w:jc w:val="center"/>
              <w:rPr>
                <w:rFonts w:ascii="Calibri" w:hAnsi="Calibri"/>
                <w:b/>
              </w:rPr>
            </w:pPr>
            <w:r>
              <w:rPr>
                <w:rFonts w:ascii="Calibri" w:hAnsi="Calibri"/>
                <w:b/>
              </w:rPr>
              <w:t>Report to be read in conjunction with the Decision Notice.</w:t>
            </w:r>
          </w:p>
        </w:tc>
      </w:tr>
      <w:tr w:rsidR="005D77AF" w14:paraId="54B1D066" w14:textId="77777777" w:rsidTr="001D5E3B">
        <w:trPr>
          <w:trHeight w:val="535"/>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B3B19DB" w14:textId="77777777" w:rsidR="005D77AF" w:rsidRDefault="005D77AF" w:rsidP="001D5E3B">
            <w:pPr>
              <w:jc w:val="center"/>
              <w:rPr>
                <w:rFonts w:ascii="Calibri" w:hAnsi="Calibri"/>
                <w:b/>
              </w:rPr>
            </w:pPr>
            <w:r>
              <w:rPr>
                <w:rFonts w:ascii="Calibri" w:hAnsi="Calibri"/>
                <w:b/>
              </w:rPr>
              <w:t>Signed:</w:t>
            </w:r>
          </w:p>
          <w:p w14:paraId="455BB5FC" w14:textId="77777777" w:rsidR="005D77AF" w:rsidRDefault="005D77AF" w:rsidP="001D5E3B">
            <w:pPr>
              <w:jc w:val="center"/>
              <w:rPr>
                <w:rFonts w:ascii="Calibri" w:hAnsi="Calibri"/>
                <w:b/>
              </w:rPr>
            </w:pP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614CB3" w14:textId="77777777" w:rsidR="005D77AF" w:rsidRDefault="005D77AF" w:rsidP="001D5E3B">
            <w:pPr>
              <w:jc w:val="center"/>
              <w:rPr>
                <w:rFonts w:ascii="Calibri" w:hAnsi="Calibri"/>
                <w:b/>
              </w:rPr>
            </w:pPr>
            <w:r>
              <w:rPr>
                <w:rFonts w:ascii="Calibri" w:hAnsi="Calibri"/>
                <w:b/>
              </w:rPr>
              <w:t>Officer:</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C86C29" w14:textId="77777777" w:rsidR="005D77AF" w:rsidRDefault="005D77AF" w:rsidP="001D5E3B">
            <w:pPr>
              <w:jc w:val="center"/>
              <w:rPr>
                <w:rFonts w:ascii="Calibri" w:hAnsi="Calibri"/>
                <w:b/>
              </w:rPr>
            </w:pPr>
            <w:r>
              <w:rPr>
                <w:rFonts w:ascii="Calibri" w:hAnsi="Calibri"/>
                <w:b/>
              </w:rPr>
              <w:t>SH</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EA2168" w14:textId="77777777" w:rsidR="005D77AF" w:rsidRDefault="005D77AF" w:rsidP="001D5E3B">
            <w:pPr>
              <w:jc w:val="center"/>
              <w:rPr>
                <w:rFonts w:ascii="Calibri" w:hAnsi="Calibri"/>
                <w:b/>
              </w:rPr>
            </w:pPr>
            <w:r>
              <w:rPr>
                <w:rFonts w:ascii="Calibri" w:hAnsi="Calibri"/>
                <w:b/>
              </w:rPr>
              <w:t>Date:</w:t>
            </w:r>
          </w:p>
        </w:tc>
        <w:tc>
          <w:tcPr>
            <w:tcW w:w="12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107BAE" w14:textId="190507D7" w:rsidR="005D77AF" w:rsidRDefault="005D77AF" w:rsidP="001D5E3B">
            <w:pPr>
              <w:jc w:val="center"/>
              <w:rPr>
                <w:rFonts w:ascii="Calibri" w:hAnsi="Calibri"/>
                <w:b/>
              </w:rPr>
            </w:pPr>
            <w:r>
              <w:rPr>
                <w:rFonts w:ascii="Calibri" w:hAnsi="Calibri"/>
                <w:b/>
              </w:rPr>
              <w:t>29/11/2021</w:t>
            </w:r>
          </w:p>
        </w:tc>
        <w:tc>
          <w:tcPr>
            <w:tcW w:w="10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065A770" w14:textId="77777777" w:rsidR="005D77AF" w:rsidRDefault="005D77AF" w:rsidP="001D5E3B">
            <w:pPr>
              <w:jc w:val="center"/>
              <w:rPr>
                <w:rFonts w:ascii="Calibri" w:hAnsi="Calibri"/>
                <w:b/>
              </w:rPr>
            </w:pPr>
            <w:r>
              <w:rPr>
                <w:rFonts w:ascii="Calibri" w:hAnsi="Calibri"/>
                <w:b/>
              </w:rPr>
              <w:t>Manager:</w:t>
            </w:r>
          </w:p>
        </w:tc>
        <w:tc>
          <w:tcPr>
            <w:tcW w:w="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D55CBC" w14:textId="77777777" w:rsidR="005D77AF" w:rsidRDefault="005D77AF" w:rsidP="001D5E3B">
            <w:pPr>
              <w:jc w:val="center"/>
              <w:rPr>
                <w:rFonts w:ascii="Calibri" w:hAnsi="Calibri"/>
                <w:b/>
              </w:rPr>
            </w:pPr>
          </w:p>
        </w:tc>
        <w:tc>
          <w:tcPr>
            <w:tcW w:w="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538B77" w14:textId="77777777" w:rsidR="005D77AF" w:rsidRDefault="005D77AF" w:rsidP="001D5E3B">
            <w:pPr>
              <w:jc w:val="center"/>
              <w:rPr>
                <w:rFonts w:ascii="Calibri" w:hAnsi="Calibri"/>
                <w:b/>
              </w:rPr>
            </w:pPr>
            <w:r>
              <w:rPr>
                <w:rFonts w:ascii="Calibri" w:hAnsi="Calibri"/>
                <w:b/>
              </w:rPr>
              <w:t>Date:</w:t>
            </w:r>
          </w:p>
        </w:tc>
        <w:tc>
          <w:tcPr>
            <w:tcW w:w="11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1A0EAC" w14:textId="77777777" w:rsidR="005D77AF" w:rsidRDefault="005D77AF" w:rsidP="001D5E3B">
            <w:pPr>
              <w:jc w:val="center"/>
              <w:rPr>
                <w:rFonts w:ascii="Calibri" w:hAnsi="Calibri"/>
                <w:b/>
              </w:rPr>
            </w:pPr>
          </w:p>
        </w:tc>
      </w:tr>
      <w:tr w:rsidR="005D77AF" w14:paraId="4B0BBF02" w14:textId="77777777" w:rsidTr="001D5E3B">
        <w:trPr>
          <w:trHeight w:val="586"/>
          <w:jc w:val="center"/>
        </w:trPr>
        <w:tc>
          <w:tcPr>
            <w:tcW w:w="12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494B2E5" w14:textId="77777777" w:rsidR="005D77AF" w:rsidRDefault="005D77AF" w:rsidP="001D5E3B">
            <w:pPr>
              <w:jc w:val="center"/>
              <w:rPr>
                <w:rFonts w:ascii="Calibri" w:hAnsi="Calibri"/>
                <w:b/>
              </w:rPr>
            </w:pPr>
            <w:r>
              <w:rPr>
                <w:rFonts w:ascii="Calibri" w:hAnsi="Calibri"/>
                <w:b/>
              </w:rPr>
              <w:t>Site Notice displayed</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9FCCDE" w14:textId="77777777" w:rsidR="005D77AF" w:rsidRDefault="005D77AF" w:rsidP="001D5E3B">
            <w:pPr>
              <w:jc w:val="center"/>
              <w:rPr>
                <w:rFonts w:ascii="Calibri" w:hAnsi="Calibri"/>
                <w:b/>
              </w:rPr>
            </w:pPr>
            <w:r>
              <w:rPr>
                <w:rFonts w:ascii="Calibri" w:hAnsi="Calibri"/>
                <w:b/>
              </w:rPr>
              <w:t>N/A</w:t>
            </w:r>
          </w:p>
        </w:tc>
        <w:tc>
          <w:tcPr>
            <w:tcW w:w="108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88313AC" w14:textId="77777777" w:rsidR="005D77AF" w:rsidRDefault="005D77AF" w:rsidP="001D5E3B">
            <w:pPr>
              <w:jc w:val="center"/>
              <w:rPr>
                <w:rFonts w:ascii="Calibri" w:hAnsi="Calibri"/>
                <w:b/>
              </w:rPr>
            </w:pPr>
            <w:r>
              <w:rPr>
                <w:rFonts w:ascii="Calibri" w:hAnsi="Calibri"/>
                <w:b/>
              </w:rPr>
              <w:t>Photos uploaded</w:t>
            </w:r>
          </w:p>
        </w:tc>
        <w:tc>
          <w:tcPr>
            <w:tcW w:w="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96A214" w14:textId="77777777" w:rsidR="005D77AF" w:rsidRPr="002D6A9F" w:rsidRDefault="005D77AF" w:rsidP="001D5E3B">
            <w:pPr>
              <w:jc w:val="center"/>
              <w:rPr>
                <w:rFonts w:ascii="Calibri" w:hAnsi="Calibri"/>
                <w:b/>
                <w:szCs w:val="22"/>
              </w:rPr>
            </w:pPr>
            <w:r w:rsidRPr="002D6A9F">
              <w:rPr>
                <w:rFonts w:ascii="Calibri" w:hAnsi="Calibri"/>
                <w:b/>
                <w:szCs w:val="22"/>
              </w:rPr>
              <w:t>Y</w:t>
            </w:r>
          </w:p>
        </w:tc>
        <w:tc>
          <w:tcPr>
            <w:tcW w:w="5384"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D47EA8" w14:textId="77777777" w:rsidR="005D77AF" w:rsidRDefault="005D77AF" w:rsidP="001D5E3B">
            <w:pPr>
              <w:jc w:val="center"/>
              <w:rPr>
                <w:rFonts w:ascii="Calibri" w:hAnsi="Calibri"/>
                <w:b/>
              </w:rPr>
            </w:pPr>
          </w:p>
        </w:tc>
      </w:tr>
      <w:tr w:rsidR="005D77AF" w14:paraId="7CD78530" w14:textId="77777777" w:rsidTr="001D5E3B">
        <w:trPr>
          <w:trHeight w:val="299"/>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1CAB909C" w14:textId="77777777" w:rsidR="005D77AF" w:rsidRDefault="005D77AF" w:rsidP="001D5E3B">
            <w:pPr>
              <w:jc w:val="center"/>
              <w:rPr>
                <w:rFonts w:ascii="Calibri" w:hAnsi="Calibri"/>
                <w:b/>
              </w:rPr>
            </w:pPr>
          </w:p>
        </w:tc>
      </w:tr>
      <w:tr w:rsidR="005D77AF" w14:paraId="3694A736" w14:textId="77777777" w:rsidTr="001D5E3B">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31D7E71" w14:textId="77777777" w:rsidR="005D77AF" w:rsidRDefault="005D77AF" w:rsidP="001D5E3B">
            <w:pPr>
              <w:rPr>
                <w:rFonts w:ascii="Calibri" w:hAnsi="Calibri"/>
                <w:b/>
              </w:rPr>
            </w:pPr>
            <w:r>
              <w:rPr>
                <w:rFonts w:ascii="Calibri" w:hAnsi="Calibri"/>
                <w:b/>
              </w:rPr>
              <w:t>Application Ref:</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88A691" w14:textId="06AA7612" w:rsidR="005D77AF" w:rsidRDefault="005D77AF" w:rsidP="001D5E3B">
            <w:pPr>
              <w:rPr>
                <w:rFonts w:ascii="Calibri" w:hAnsi="Calibri"/>
              </w:rPr>
            </w:pPr>
            <w:r>
              <w:rPr>
                <w:rFonts w:ascii="Calibri" w:hAnsi="Calibri"/>
              </w:rPr>
              <w:t>3/2021/1126</w:t>
            </w:r>
          </w:p>
        </w:tc>
        <w:tc>
          <w:tcPr>
            <w:tcW w:w="3567"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E6AE9B6" w14:textId="77777777" w:rsidR="005D77AF" w:rsidRDefault="005D77AF" w:rsidP="001D5E3B">
            <w:pPr>
              <w:rPr>
                <w:rFonts w:ascii="Calibri" w:hAnsi="Calibri"/>
                <w:szCs w:val="22"/>
              </w:rPr>
            </w:pPr>
            <w:r>
              <w:rPr>
                <w:noProof/>
              </w:rPr>
              <w:drawing>
                <wp:anchor distT="0" distB="0" distL="114300" distR="114300" simplePos="0" relativeHeight="251659264" behindDoc="0" locked="0" layoutInCell="1" allowOverlap="1" wp14:anchorId="065B6E56" wp14:editId="7CA486F2">
                  <wp:simplePos x="0" y="0"/>
                  <wp:positionH relativeFrom="column">
                    <wp:posOffset>17780</wp:posOffset>
                  </wp:positionH>
                  <wp:positionV relativeFrom="paragraph">
                    <wp:posOffset>10160</wp:posOffset>
                  </wp:positionV>
                  <wp:extent cx="2156460" cy="65024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l="4936" t="23260" r="5151" b="25829"/>
                          <a:stretch>
                            <a:fillRect/>
                          </a:stretch>
                        </pic:blipFill>
                        <pic:spPr bwMode="auto">
                          <a:xfrm>
                            <a:off x="0" y="0"/>
                            <a:ext cx="2156460" cy="650240"/>
                          </a:xfrm>
                          <a:prstGeom prst="rect">
                            <a:avLst/>
                          </a:prstGeom>
                          <a:noFill/>
                        </pic:spPr>
                      </pic:pic>
                    </a:graphicData>
                  </a:graphic>
                  <wp14:sizeRelH relativeFrom="page">
                    <wp14:pctWidth>0</wp14:pctWidth>
                  </wp14:sizeRelH>
                  <wp14:sizeRelV relativeFrom="page">
                    <wp14:pctHeight>0</wp14:pctHeight>
                  </wp14:sizeRelV>
                </wp:anchor>
              </w:drawing>
            </w:r>
          </w:p>
        </w:tc>
      </w:tr>
      <w:tr w:rsidR="005D77AF" w14:paraId="54B9B03A" w14:textId="77777777" w:rsidTr="001D5E3B">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FDF9004" w14:textId="77777777" w:rsidR="005D77AF" w:rsidRPr="0008370E" w:rsidRDefault="005D77AF" w:rsidP="001D5E3B">
            <w:pPr>
              <w:rPr>
                <w:rFonts w:ascii="Calibri" w:hAnsi="Calibri"/>
                <w:b/>
              </w:rPr>
            </w:pPr>
            <w:r w:rsidRPr="00BC611F">
              <w:rPr>
                <w:rFonts w:ascii="Calibri" w:hAnsi="Calibri"/>
                <w:b/>
              </w:rPr>
              <w:t>Date Inspected:</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A4DBA5" w14:textId="77777777" w:rsidR="005D77AF" w:rsidRPr="00BC611F" w:rsidRDefault="005D77AF" w:rsidP="001D5E3B">
            <w:pPr>
              <w:rPr>
                <w:rFonts w:ascii="Calibri" w:hAnsi="Calibri"/>
                <w:highlight w:val="yellow"/>
              </w:rPr>
            </w:pPr>
            <w:r w:rsidRPr="001145B7">
              <w:rPr>
                <w:rFonts w:ascii="Calibri" w:hAnsi="Calibri"/>
              </w:rPr>
              <w:t>23/11/2021</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58B1BE3" w14:textId="77777777" w:rsidR="005D77AF" w:rsidRDefault="005D77AF" w:rsidP="001D5E3B">
            <w:pPr>
              <w:overflowPunct/>
              <w:autoSpaceDE/>
              <w:autoSpaceDN/>
              <w:adjustRightInd/>
              <w:rPr>
                <w:rFonts w:ascii="Calibri" w:hAnsi="Calibri"/>
                <w:szCs w:val="22"/>
              </w:rPr>
            </w:pPr>
          </w:p>
        </w:tc>
      </w:tr>
      <w:tr w:rsidR="005D77AF" w14:paraId="23E5FCC5" w14:textId="77777777" w:rsidTr="001D5E3B">
        <w:trPr>
          <w:jc w:val="center"/>
        </w:trPr>
        <w:tc>
          <w:tcPr>
            <w:tcW w:w="231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72AA75F6" w14:textId="77777777" w:rsidR="005D77AF" w:rsidRDefault="005D77AF" w:rsidP="001D5E3B">
            <w:pPr>
              <w:rPr>
                <w:rFonts w:ascii="Calibri" w:hAnsi="Calibri"/>
                <w:b/>
              </w:rPr>
            </w:pPr>
            <w:r>
              <w:rPr>
                <w:rFonts w:ascii="Calibri" w:hAnsi="Calibri"/>
                <w:b/>
              </w:rPr>
              <w:t>Officer:</w:t>
            </w:r>
          </w:p>
        </w:tc>
        <w:tc>
          <w:tcPr>
            <w:tcW w:w="360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7C56DB" w14:textId="77777777" w:rsidR="005D77AF" w:rsidRDefault="005D77AF" w:rsidP="001D5E3B">
            <w:pPr>
              <w:rPr>
                <w:rFonts w:ascii="Calibri" w:hAnsi="Calibri"/>
                <w:b/>
              </w:rPr>
            </w:pPr>
            <w:r>
              <w:rPr>
                <w:rFonts w:ascii="Calibri" w:hAnsi="Calibri"/>
                <w:b/>
              </w:rPr>
              <w:t>SH</w:t>
            </w:r>
          </w:p>
        </w:tc>
        <w:tc>
          <w:tcPr>
            <w:tcW w:w="3567"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1CC609" w14:textId="77777777" w:rsidR="005D77AF" w:rsidRDefault="005D77AF" w:rsidP="001D5E3B">
            <w:pPr>
              <w:overflowPunct/>
              <w:autoSpaceDE/>
              <w:autoSpaceDN/>
              <w:adjustRightInd/>
              <w:rPr>
                <w:rFonts w:ascii="Calibri" w:hAnsi="Calibri"/>
                <w:szCs w:val="22"/>
              </w:rPr>
            </w:pPr>
          </w:p>
        </w:tc>
      </w:tr>
      <w:tr w:rsidR="005D77AF" w:rsidRPr="0008370E" w14:paraId="494F9498" w14:textId="77777777" w:rsidTr="001D5E3B">
        <w:trPr>
          <w:jc w:val="center"/>
        </w:trPr>
        <w:tc>
          <w:tcPr>
            <w:tcW w:w="5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491EDF91" w14:textId="77777777" w:rsidR="005D77AF" w:rsidRDefault="005D77AF" w:rsidP="001D5E3B">
            <w:pPr>
              <w:rPr>
                <w:rFonts w:ascii="Calibri" w:hAnsi="Calibri"/>
                <w:b/>
              </w:rPr>
            </w:pPr>
            <w:r>
              <w:rPr>
                <w:rFonts w:ascii="Calibri" w:hAnsi="Calibri"/>
                <w:b/>
              </w:rPr>
              <w:t xml:space="preserve">DELEGATED ITEM FILE REPORT: </w:t>
            </w:r>
          </w:p>
        </w:tc>
        <w:tc>
          <w:tcPr>
            <w:tcW w:w="10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739AE3" w14:textId="77777777" w:rsidR="005D77AF" w:rsidRDefault="005D77AF" w:rsidP="001D5E3B">
            <w:pPr>
              <w:rPr>
                <w:rFonts w:ascii="Calibri" w:hAnsi="Calibri"/>
                <w:b/>
              </w:rPr>
            </w:pPr>
            <w:r>
              <w:rPr>
                <w:rFonts w:ascii="Calibri" w:hAnsi="Calibri"/>
                <w:b/>
              </w:rPr>
              <w:t>Decision</w:t>
            </w:r>
          </w:p>
        </w:tc>
        <w:tc>
          <w:tcPr>
            <w:tcW w:w="256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9CECF" w14:textId="77777777" w:rsidR="005D77AF" w:rsidRPr="0008370E" w:rsidRDefault="005D77AF" w:rsidP="001D5E3B">
            <w:pPr>
              <w:rPr>
                <w:rFonts w:ascii="Calibri" w:hAnsi="Calibri"/>
                <w:b/>
                <w:highlight w:val="yellow"/>
              </w:rPr>
            </w:pPr>
            <w:r w:rsidRPr="001145B7">
              <w:rPr>
                <w:rFonts w:ascii="Calibri" w:hAnsi="Calibri"/>
                <w:b/>
              </w:rPr>
              <w:t>APPROVAL</w:t>
            </w:r>
          </w:p>
        </w:tc>
      </w:tr>
      <w:tr w:rsidR="005D77AF" w14:paraId="7D6EF911" w14:textId="77777777" w:rsidTr="001D5E3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0D046A4E" w14:textId="77777777" w:rsidR="005D77AF" w:rsidRDefault="005D77AF" w:rsidP="001D5E3B">
            <w:pPr>
              <w:tabs>
                <w:tab w:val="left" w:pos="4007"/>
              </w:tabs>
              <w:rPr>
                <w:rFonts w:ascii="Calibri" w:hAnsi="Calibri"/>
                <w:b/>
                <w:sz w:val="4"/>
                <w:szCs w:val="4"/>
              </w:rPr>
            </w:pPr>
          </w:p>
        </w:tc>
      </w:tr>
      <w:tr w:rsidR="005D77AF" w14:paraId="66F19CA4" w14:textId="77777777" w:rsidTr="001D5E3B">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555ED00" w14:textId="77777777" w:rsidR="005D77AF" w:rsidRDefault="005D77AF" w:rsidP="001D5E3B">
            <w:pPr>
              <w:rPr>
                <w:rFonts w:ascii="Calibri" w:hAnsi="Calibri"/>
                <w:b/>
                <w:szCs w:val="22"/>
              </w:rPr>
            </w:pPr>
            <w:r>
              <w:rPr>
                <w:rFonts w:ascii="Calibri" w:hAnsi="Calibri"/>
                <w:b/>
              </w:rPr>
              <w:t>Development Description: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1DB29" w14:textId="55176F8A" w:rsidR="005D77AF" w:rsidRDefault="005D77AF" w:rsidP="001D5E3B">
            <w:pPr>
              <w:rPr>
                <w:rFonts w:asciiTheme="minorHAnsi" w:hAnsiTheme="minorHAnsi" w:cstheme="minorHAnsi"/>
                <w:color w:val="000000" w:themeColor="text1"/>
              </w:rPr>
            </w:pPr>
            <w:r>
              <w:rPr>
                <w:rFonts w:asciiTheme="minorHAnsi" w:hAnsiTheme="minorHAnsi"/>
                <w:color w:val="000000" w:themeColor="text1"/>
              </w:rPr>
              <w:t xml:space="preserve">Proposed single storey infill extension to rear of existing dwelling to form additional living space, proposed erection of canopy to front main entrance and conversion of existing flat roof to create new balcony area. </w:t>
            </w:r>
          </w:p>
        </w:tc>
      </w:tr>
      <w:tr w:rsidR="005D77AF" w14:paraId="1E730C68" w14:textId="77777777" w:rsidTr="001D5E3B">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E133D62" w14:textId="77777777" w:rsidR="005D77AF" w:rsidRDefault="005D77AF" w:rsidP="001D5E3B">
            <w:pPr>
              <w:rPr>
                <w:rFonts w:ascii="Calibri" w:hAnsi="Calibri"/>
                <w:b/>
              </w:rPr>
            </w:pPr>
            <w:r>
              <w:rPr>
                <w:rFonts w:ascii="Calibri" w:hAnsi="Calibri"/>
                <w:b/>
              </w:rPr>
              <w:t>Site Address/Location:</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26B178" w14:textId="594311A8" w:rsidR="005D77AF" w:rsidRDefault="005D77AF" w:rsidP="001D5E3B">
            <w:pPr>
              <w:rPr>
                <w:rFonts w:asciiTheme="minorHAnsi" w:hAnsiTheme="minorHAnsi" w:cstheme="minorHAnsi"/>
              </w:rPr>
            </w:pPr>
            <w:r>
              <w:rPr>
                <w:rFonts w:asciiTheme="minorHAnsi" w:hAnsiTheme="minorHAnsi" w:cstheme="minorHAnsi"/>
              </w:rPr>
              <w:t>38 Branch Road, Mellor, BB2 7NU</w:t>
            </w:r>
          </w:p>
        </w:tc>
      </w:tr>
      <w:tr w:rsidR="005D77AF" w14:paraId="7599ED2B" w14:textId="77777777" w:rsidTr="001D5E3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EAFB405" w14:textId="77777777" w:rsidR="005D77AF" w:rsidRDefault="005D77AF" w:rsidP="001D5E3B">
            <w:pPr>
              <w:tabs>
                <w:tab w:val="left" w:pos="2667"/>
              </w:tabs>
              <w:rPr>
                <w:rFonts w:ascii="Calibri" w:hAnsi="Calibri"/>
                <w:b/>
                <w:sz w:val="4"/>
                <w:szCs w:val="4"/>
              </w:rPr>
            </w:pPr>
          </w:p>
        </w:tc>
      </w:tr>
      <w:tr w:rsidR="005D77AF" w:rsidRPr="000C72AD" w14:paraId="0C434305" w14:textId="77777777" w:rsidTr="001D5E3B">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D2C8428" w14:textId="77777777" w:rsidR="005D77AF" w:rsidRPr="000C72AD" w:rsidRDefault="005D77AF" w:rsidP="001D5E3B">
            <w:pPr>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D6BDFD" w14:textId="77777777" w:rsidR="005D77AF" w:rsidRPr="000C72AD" w:rsidRDefault="005D77AF" w:rsidP="001D5E3B">
            <w:pPr>
              <w:rPr>
                <w:rFonts w:ascii="Calibri" w:hAnsi="Calibri"/>
                <w:b/>
              </w:rPr>
            </w:pPr>
            <w:r w:rsidRPr="000C72AD">
              <w:rPr>
                <w:rFonts w:ascii="Calibri" w:hAnsi="Calibri"/>
                <w:b/>
              </w:rPr>
              <w:t>Parish/Town Council</w:t>
            </w:r>
          </w:p>
        </w:tc>
      </w:tr>
      <w:tr w:rsidR="005D77AF" w:rsidRPr="00E3262E" w14:paraId="321A4A87" w14:textId="77777777" w:rsidTr="001D5E3B">
        <w:trPr>
          <w:trHeight w:val="266"/>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0B6EBB76" w14:textId="77777777" w:rsidR="005D77AF" w:rsidRPr="00E3262E" w:rsidRDefault="005D77AF" w:rsidP="001D5E3B">
            <w:pPr>
              <w:jc w:val="both"/>
              <w:rPr>
                <w:rFonts w:ascii="Calibri" w:hAnsi="Calibri"/>
                <w:highlight w:val="yellow"/>
              </w:rPr>
            </w:pPr>
            <w:r w:rsidRPr="005C4871">
              <w:rPr>
                <w:rFonts w:ascii="Calibri" w:hAnsi="Calibri"/>
              </w:rPr>
              <w:t>No comment</w:t>
            </w:r>
          </w:p>
        </w:tc>
      </w:tr>
      <w:tr w:rsidR="005D77AF" w:rsidRPr="00E3262E" w14:paraId="502CBEEB" w14:textId="77777777" w:rsidTr="001D5E3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35A9DA69" w14:textId="77777777" w:rsidR="005D77AF" w:rsidRPr="00E3262E" w:rsidRDefault="005D77AF" w:rsidP="001D5E3B">
            <w:pPr>
              <w:jc w:val="both"/>
              <w:rPr>
                <w:rFonts w:ascii="Calibri" w:hAnsi="Calibri"/>
                <w:bCs/>
                <w:sz w:val="4"/>
                <w:szCs w:val="4"/>
                <w:highlight w:val="yellow"/>
              </w:rPr>
            </w:pPr>
          </w:p>
        </w:tc>
      </w:tr>
      <w:tr w:rsidR="005D77AF" w:rsidRPr="000C72AD" w14:paraId="78EC1AFC" w14:textId="77777777" w:rsidTr="001D5E3B">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5FA50FDE" w14:textId="77777777" w:rsidR="005D77AF" w:rsidRPr="000C72AD" w:rsidRDefault="005D77AF" w:rsidP="001D5E3B">
            <w:pPr>
              <w:jc w:val="both"/>
              <w:rPr>
                <w:rFonts w:ascii="Calibri" w:hAnsi="Calibri"/>
                <w:b/>
                <w:szCs w:val="22"/>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5E90F6" w14:textId="77777777" w:rsidR="005D77AF" w:rsidRPr="000C72AD" w:rsidRDefault="005D77AF" w:rsidP="001D5E3B">
            <w:pPr>
              <w:jc w:val="both"/>
              <w:rPr>
                <w:rFonts w:ascii="Calibri" w:hAnsi="Calibri"/>
                <w:b/>
              </w:rPr>
            </w:pPr>
            <w:r w:rsidRPr="000C72AD">
              <w:rPr>
                <w:rFonts w:ascii="Calibri" w:hAnsi="Calibri"/>
                <w:b/>
              </w:rPr>
              <w:t>Highways/Water Authority/Other Bodies</w:t>
            </w:r>
          </w:p>
        </w:tc>
      </w:tr>
      <w:tr w:rsidR="005D77AF" w:rsidRPr="000C72AD" w14:paraId="2AA089C6" w14:textId="77777777" w:rsidTr="001D5E3B">
        <w:trPr>
          <w:trHeight w:val="351"/>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14D42BC9" w14:textId="6F5F24AB" w:rsidR="005D77AF" w:rsidRPr="00757BEC" w:rsidRDefault="006C181F" w:rsidP="001D5E3B">
            <w:pPr>
              <w:jc w:val="both"/>
              <w:rPr>
                <w:rFonts w:ascii="Calibri" w:hAnsi="Calibri"/>
              </w:rPr>
            </w:pPr>
            <w:r w:rsidRPr="00757BEC">
              <w:rPr>
                <w:rFonts w:ascii="Calibri" w:hAnsi="Calibri"/>
              </w:rPr>
              <w:t xml:space="preserve">Comment received by Cadent Gas on </w:t>
            </w:r>
            <w:r w:rsidR="00757BEC" w:rsidRPr="00757BEC">
              <w:rPr>
                <w:rFonts w:ascii="Calibri" w:hAnsi="Calibri"/>
              </w:rPr>
              <w:t>29/11/2021 – No Objections</w:t>
            </w:r>
          </w:p>
        </w:tc>
      </w:tr>
      <w:tr w:rsidR="005D77AF" w:rsidRPr="000C72AD" w14:paraId="303D2CDA" w14:textId="77777777" w:rsidTr="001D5E3B">
        <w:trPr>
          <w:jc w:val="center"/>
        </w:trPr>
        <w:tc>
          <w:tcPr>
            <w:tcW w:w="299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6BD23CE8" w14:textId="77777777" w:rsidR="005D77AF" w:rsidRPr="000C72AD" w:rsidRDefault="005D77AF" w:rsidP="001D5E3B">
            <w:pPr>
              <w:jc w:val="both"/>
              <w:rPr>
                <w:rFonts w:ascii="Calibri" w:hAnsi="Calibri"/>
                <w:b/>
              </w:rPr>
            </w:pPr>
            <w:r w:rsidRPr="000C72AD">
              <w:rPr>
                <w:rFonts w:ascii="Calibri" w:hAnsi="Calibri"/>
                <w:b/>
              </w:rPr>
              <w:t xml:space="preserve">CONSULTATIONS: </w:t>
            </w:r>
          </w:p>
        </w:tc>
        <w:tc>
          <w:tcPr>
            <w:tcW w:w="6494"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B777129" w14:textId="77777777" w:rsidR="005D77AF" w:rsidRPr="000C72AD" w:rsidRDefault="005D77AF" w:rsidP="001D5E3B">
            <w:pPr>
              <w:jc w:val="both"/>
              <w:rPr>
                <w:rFonts w:ascii="Calibri" w:hAnsi="Calibri"/>
                <w:b/>
              </w:rPr>
            </w:pPr>
            <w:r w:rsidRPr="000C72AD">
              <w:rPr>
                <w:rFonts w:ascii="Calibri" w:hAnsi="Calibri"/>
                <w:b/>
              </w:rPr>
              <w:t>Additional Representations.</w:t>
            </w:r>
          </w:p>
        </w:tc>
      </w:tr>
      <w:tr w:rsidR="005D77AF" w:rsidRPr="0008370E" w14:paraId="148639CA" w14:textId="77777777" w:rsidTr="001D5E3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5EE83E2" w14:textId="77777777" w:rsidR="005D77AF" w:rsidRPr="00757BEC" w:rsidRDefault="005D77AF" w:rsidP="001D5E3B">
            <w:pPr>
              <w:jc w:val="both"/>
              <w:rPr>
                <w:rFonts w:ascii="Calibri" w:hAnsi="Calibri"/>
              </w:rPr>
            </w:pPr>
            <w:r w:rsidRPr="00757BEC">
              <w:rPr>
                <w:rFonts w:ascii="Calibri" w:hAnsi="Calibri"/>
              </w:rPr>
              <w:t xml:space="preserve">No comment </w:t>
            </w:r>
          </w:p>
          <w:p w14:paraId="1A464308" w14:textId="77777777" w:rsidR="005D77AF" w:rsidRPr="0008370E" w:rsidRDefault="005D77AF" w:rsidP="001D5E3B">
            <w:pPr>
              <w:jc w:val="both"/>
              <w:rPr>
                <w:rFonts w:ascii="Calibri" w:hAnsi="Calibri"/>
                <w:bCs/>
              </w:rPr>
            </w:pPr>
          </w:p>
        </w:tc>
      </w:tr>
      <w:tr w:rsidR="005D77AF" w14:paraId="17763E12" w14:textId="77777777" w:rsidTr="001D5E3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7C63B07A" w14:textId="77777777" w:rsidR="005D77AF" w:rsidRDefault="005D77AF" w:rsidP="001D5E3B">
            <w:pPr>
              <w:jc w:val="both"/>
              <w:rPr>
                <w:rFonts w:ascii="Calibri" w:hAnsi="Calibri"/>
                <w:sz w:val="4"/>
                <w:szCs w:val="4"/>
              </w:rPr>
            </w:pPr>
          </w:p>
        </w:tc>
      </w:tr>
      <w:tr w:rsidR="005D77AF" w14:paraId="33B957DE" w14:textId="77777777" w:rsidTr="001D5E3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E37F4DC" w14:textId="77777777" w:rsidR="005D77AF" w:rsidRDefault="005D77AF" w:rsidP="001D5E3B">
            <w:pPr>
              <w:jc w:val="both"/>
              <w:rPr>
                <w:rFonts w:ascii="Calibri" w:hAnsi="Calibri"/>
                <w:b/>
                <w:szCs w:val="22"/>
              </w:rPr>
            </w:pPr>
            <w:r>
              <w:rPr>
                <w:rFonts w:ascii="Calibri" w:hAnsi="Calibri"/>
                <w:b/>
              </w:rPr>
              <w:t>RELEVANT POLICIES AND SITE PLANNING HISTORY:</w:t>
            </w:r>
          </w:p>
        </w:tc>
      </w:tr>
      <w:tr w:rsidR="005D77AF" w14:paraId="76A5EB33" w14:textId="77777777" w:rsidTr="001D5E3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86C9F1C" w14:textId="77777777" w:rsidR="005D77AF" w:rsidRDefault="005D77AF" w:rsidP="001D5E3B">
            <w:pPr>
              <w:pStyle w:val="PLANNING"/>
              <w:rPr>
                <w:rFonts w:ascii="Calibri" w:hAnsi="Calibri"/>
                <w:b/>
                <w:bCs/>
              </w:rPr>
            </w:pPr>
            <w:r>
              <w:rPr>
                <w:rFonts w:ascii="Calibri" w:hAnsi="Calibri"/>
                <w:b/>
                <w:bCs/>
              </w:rPr>
              <w:t>Ribble Valley Core Strategy:</w:t>
            </w:r>
          </w:p>
          <w:p w14:paraId="2A20EF9B" w14:textId="77777777" w:rsidR="005D77AF" w:rsidRPr="00831313" w:rsidRDefault="005D77AF" w:rsidP="001D5E3B">
            <w:pPr>
              <w:pStyle w:val="PLANNING"/>
              <w:rPr>
                <w:rFonts w:ascii="Calibri" w:hAnsi="Calibri"/>
                <w:szCs w:val="22"/>
              </w:rPr>
            </w:pPr>
          </w:p>
          <w:p w14:paraId="4C94DF81" w14:textId="77777777" w:rsidR="005D77AF" w:rsidRDefault="005D77AF" w:rsidP="001D5E3B">
            <w:pPr>
              <w:pStyle w:val="PLANNING"/>
              <w:rPr>
                <w:rFonts w:ascii="Calibri" w:hAnsi="Calibri"/>
                <w:szCs w:val="22"/>
              </w:rPr>
            </w:pPr>
            <w:r w:rsidRPr="003A7BC6">
              <w:rPr>
                <w:rFonts w:ascii="Calibri" w:hAnsi="Calibri"/>
                <w:szCs w:val="22"/>
              </w:rPr>
              <w:t>Policy DMG1 – General Considerations</w:t>
            </w:r>
          </w:p>
          <w:p w14:paraId="064F3BAC" w14:textId="77777777" w:rsidR="005D77AF" w:rsidRPr="003A7BC6" w:rsidRDefault="005D77AF" w:rsidP="001D5E3B">
            <w:pPr>
              <w:pStyle w:val="PLANNING"/>
              <w:rPr>
                <w:rFonts w:ascii="Calibri" w:hAnsi="Calibri"/>
                <w:szCs w:val="22"/>
              </w:rPr>
            </w:pPr>
            <w:r w:rsidRPr="003A7BC6">
              <w:rPr>
                <w:rFonts w:ascii="Calibri" w:hAnsi="Calibri"/>
                <w:szCs w:val="22"/>
              </w:rPr>
              <w:t>Policy DMG2 – Strategic Considerations</w:t>
            </w:r>
          </w:p>
          <w:p w14:paraId="28B0E6DD" w14:textId="77777777" w:rsidR="005D77AF" w:rsidRPr="003A7BC6" w:rsidRDefault="005D77AF" w:rsidP="001D5E3B">
            <w:pPr>
              <w:pStyle w:val="PLANNING"/>
              <w:rPr>
                <w:rFonts w:ascii="Calibri" w:hAnsi="Calibri"/>
                <w:szCs w:val="22"/>
              </w:rPr>
            </w:pPr>
            <w:r w:rsidRPr="003A7BC6">
              <w:rPr>
                <w:rFonts w:ascii="Calibri" w:hAnsi="Calibri"/>
                <w:szCs w:val="22"/>
              </w:rPr>
              <w:t>Policy DMH5 – Residential &amp; Curtilage Extensions</w:t>
            </w:r>
          </w:p>
          <w:p w14:paraId="25957AA9" w14:textId="77777777" w:rsidR="005D77AF" w:rsidRPr="00883239" w:rsidRDefault="005D77AF" w:rsidP="001D5E3B">
            <w:pPr>
              <w:pStyle w:val="PLANNING"/>
              <w:rPr>
                <w:rFonts w:ascii="Calibri" w:hAnsi="Calibri"/>
                <w:szCs w:val="22"/>
              </w:rPr>
            </w:pPr>
          </w:p>
          <w:p w14:paraId="728F7F15" w14:textId="77777777" w:rsidR="005D77AF" w:rsidRDefault="005D77AF" w:rsidP="001D5E3B">
            <w:pPr>
              <w:rPr>
                <w:rFonts w:ascii="Calibri" w:hAnsi="Calibri"/>
                <w:szCs w:val="22"/>
              </w:rPr>
            </w:pPr>
            <w:r w:rsidRPr="00883239">
              <w:rPr>
                <w:rFonts w:ascii="Calibri" w:hAnsi="Calibri"/>
                <w:szCs w:val="22"/>
              </w:rPr>
              <w:t>National Planning Policy Framework (NPPF)</w:t>
            </w:r>
          </w:p>
          <w:p w14:paraId="060B32BB" w14:textId="77777777" w:rsidR="005D77AF" w:rsidRDefault="005D77AF" w:rsidP="001D5E3B">
            <w:pPr>
              <w:jc w:val="both"/>
              <w:rPr>
                <w:rFonts w:ascii="Calibri" w:hAnsi="Calibri"/>
                <w:bCs/>
              </w:rPr>
            </w:pPr>
          </w:p>
        </w:tc>
      </w:tr>
      <w:tr w:rsidR="005D77AF" w:rsidRPr="00144595" w14:paraId="327827B4" w14:textId="77777777" w:rsidTr="001D5E3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63CF75E" w14:textId="77777777" w:rsidR="005D77AF" w:rsidRDefault="005D77AF" w:rsidP="001D5E3B">
            <w:pPr>
              <w:pStyle w:val="PLANNING"/>
              <w:rPr>
                <w:rFonts w:asciiTheme="minorHAnsi" w:hAnsiTheme="minorHAnsi" w:cstheme="minorHAnsi"/>
                <w:b/>
                <w:bCs/>
                <w:szCs w:val="22"/>
              </w:rPr>
            </w:pPr>
            <w:r w:rsidRPr="00DC6AFB">
              <w:rPr>
                <w:rFonts w:asciiTheme="minorHAnsi" w:hAnsiTheme="minorHAnsi" w:cstheme="minorHAnsi"/>
                <w:b/>
                <w:bCs/>
                <w:szCs w:val="22"/>
              </w:rPr>
              <w:t>Relevant Planning History</w:t>
            </w:r>
            <w:r>
              <w:rPr>
                <w:rFonts w:asciiTheme="minorHAnsi" w:hAnsiTheme="minorHAnsi" w:cstheme="minorHAnsi"/>
                <w:b/>
                <w:bCs/>
                <w:szCs w:val="22"/>
              </w:rPr>
              <w:t>:</w:t>
            </w:r>
          </w:p>
          <w:p w14:paraId="7BEAA417" w14:textId="77777777" w:rsidR="005D77AF" w:rsidRDefault="005D77AF" w:rsidP="001D5E3B">
            <w:pPr>
              <w:pStyle w:val="PLANNING"/>
              <w:rPr>
                <w:rFonts w:asciiTheme="minorHAnsi" w:hAnsiTheme="minorHAnsi" w:cstheme="minorHAnsi"/>
                <w:b/>
                <w:bCs/>
                <w:szCs w:val="22"/>
              </w:rPr>
            </w:pPr>
          </w:p>
          <w:p w14:paraId="602B2B67" w14:textId="6017B45A" w:rsidR="005D77AF" w:rsidRDefault="005D77AF" w:rsidP="005D77AF">
            <w:pPr>
              <w:pStyle w:val="PLANNING"/>
              <w:rPr>
                <w:rFonts w:asciiTheme="minorHAnsi" w:hAnsiTheme="minorHAnsi" w:cstheme="minorHAnsi"/>
                <w:szCs w:val="22"/>
              </w:rPr>
            </w:pPr>
            <w:r>
              <w:rPr>
                <w:rFonts w:asciiTheme="minorHAnsi" w:hAnsiTheme="minorHAnsi" w:cstheme="minorHAnsi"/>
                <w:szCs w:val="22"/>
              </w:rPr>
              <w:t>3/2013/0292: Proposed demolition of existing garage and outbuildings, proposed two-storey side extension and attached double garage. (Approved)</w:t>
            </w:r>
          </w:p>
          <w:p w14:paraId="43C688BA" w14:textId="732CE987" w:rsidR="005D77AF" w:rsidRPr="00144595" w:rsidRDefault="005D77AF" w:rsidP="005D77AF">
            <w:pPr>
              <w:pStyle w:val="PLANNING"/>
              <w:rPr>
                <w:rFonts w:asciiTheme="minorHAnsi" w:hAnsiTheme="minorHAnsi" w:cstheme="minorHAnsi"/>
                <w:szCs w:val="22"/>
              </w:rPr>
            </w:pPr>
          </w:p>
        </w:tc>
      </w:tr>
      <w:tr w:rsidR="005D77AF" w:rsidRPr="002D6A9F" w14:paraId="50430C21" w14:textId="77777777" w:rsidTr="001D5E3B">
        <w:trPr>
          <w:trHeight w:val="144"/>
          <w:jc w:val="center"/>
        </w:trPr>
        <w:tc>
          <w:tcPr>
            <w:tcW w:w="9493" w:type="dxa"/>
            <w:gridSpan w:val="14"/>
            <w:tcBorders>
              <w:top w:val="single" w:sz="4" w:space="0" w:color="BFBFBF" w:themeColor="background1" w:themeShade="BF"/>
              <w:left w:val="nil"/>
              <w:bottom w:val="single" w:sz="4" w:space="0" w:color="BFBFBF" w:themeColor="background1" w:themeShade="BF"/>
              <w:right w:val="nil"/>
            </w:tcBorders>
            <w:tcMar>
              <w:top w:w="57" w:type="dxa"/>
              <w:left w:w="108" w:type="dxa"/>
              <w:bottom w:w="57" w:type="dxa"/>
              <w:right w:w="108" w:type="dxa"/>
            </w:tcMar>
          </w:tcPr>
          <w:p w14:paraId="4697FFF4" w14:textId="77777777" w:rsidR="005D77AF" w:rsidRPr="002D6A9F" w:rsidRDefault="005D77AF" w:rsidP="001D5E3B">
            <w:pPr>
              <w:rPr>
                <w:sz w:val="4"/>
                <w:szCs w:val="4"/>
                <w:highlight w:val="yellow"/>
              </w:rPr>
            </w:pPr>
          </w:p>
        </w:tc>
      </w:tr>
      <w:tr w:rsidR="005D77AF" w:rsidRPr="002D6A9F" w14:paraId="103F7F6B" w14:textId="77777777" w:rsidTr="001D5E3B">
        <w:trPr>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37353BAF" w14:textId="77777777" w:rsidR="005D77AF" w:rsidRPr="002D6A9F" w:rsidRDefault="005D77AF" w:rsidP="001D5E3B">
            <w:pPr>
              <w:jc w:val="both"/>
              <w:rPr>
                <w:rFonts w:ascii="Calibri" w:hAnsi="Calibri"/>
                <w:b/>
                <w:szCs w:val="22"/>
                <w:highlight w:val="yellow"/>
              </w:rPr>
            </w:pPr>
            <w:r w:rsidRPr="005B2010">
              <w:rPr>
                <w:rFonts w:ascii="Calibri" w:hAnsi="Calibri"/>
                <w:b/>
                <w:bCs/>
              </w:rPr>
              <w:t>ASSESSMENT OF PROPOSED DEVELOPMENT:</w:t>
            </w:r>
          </w:p>
        </w:tc>
      </w:tr>
      <w:tr w:rsidR="005D77AF" w:rsidRPr="00575B51" w14:paraId="38457EC5" w14:textId="77777777" w:rsidTr="001D5E3B">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6F07F35A" w14:textId="77777777" w:rsidR="005D77AF" w:rsidRPr="008C334C" w:rsidRDefault="005D77AF" w:rsidP="001D5E3B">
            <w:pPr>
              <w:pStyle w:val="Header"/>
              <w:tabs>
                <w:tab w:val="left" w:pos="720"/>
              </w:tabs>
              <w:jc w:val="both"/>
              <w:rPr>
                <w:rFonts w:ascii="Calibri" w:hAnsi="Calibri"/>
                <w:b/>
              </w:rPr>
            </w:pPr>
            <w:r w:rsidRPr="008C334C">
              <w:rPr>
                <w:rFonts w:ascii="Calibri" w:hAnsi="Calibri"/>
                <w:b/>
              </w:rPr>
              <w:lastRenderedPageBreak/>
              <w:t>Site Description and Location:</w:t>
            </w:r>
          </w:p>
          <w:p w14:paraId="1F0FA87A" w14:textId="77777777" w:rsidR="005D77AF" w:rsidRDefault="005D77AF" w:rsidP="001D5E3B">
            <w:pPr>
              <w:pStyle w:val="Header"/>
              <w:tabs>
                <w:tab w:val="left" w:pos="720"/>
              </w:tabs>
              <w:jc w:val="both"/>
              <w:rPr>
                <w:rFonts w:ascii="Calibri" w:hAnsi="Calibri"/>
                <w:bCs/>
              </w:rPr>
            </w:pPr>
          </w:p>
          <w:p w14:paraId="1CBE4981" w14:textId="0D8638E7" w:rsidR="00AC4B63" w:rsidRDefault="005D77AF" w:rsidP="00AC4B63">
            <w:pPr>
              <w:pStyle w:val="Header"/>
              <w:tabs>
                <w:tab w:val="left" w:pos="720"/>
              </w:tabs>
              <w:jc w:val="both"/>
              <w:rPr>
                <w:rFonts w:ascii="Calibri" w:hAnsi="Calibri"/>
                <w:bCs/>
              </w:rPr>
            </w:pPr>
            <w:r>
              <w:rPr>
                <w:rFonts w:ascii="Calibri" w:hAnsi="Calibri"/>
                <w:bCs/>
              </w:rPr>
              <w:t xml:space="preserve">The application relates to a </w:t>
            </w:r>
            <w:r w:rsidR="0050040F">
              <w:rPr>
                <w:rFonts w:ascii="Calibri" w:hAnsi="Calibri"/>
                <w:bCs/>
              </w:rPr>
              <w:t xml:space="preserve">detached two-storey property within the settlement boundary of Mellor. The site </w:t>
            </w:r>
            <w:r w:rsidR="0050635E">
              <w:rPr>
                <w:rFonts w:ascii="Calibri" w:hAnsi="Calibri"/>
                <w:bCs/>
              </w:rPr>
              <w:t xml:space="preserve">is accessed </w:t>
            </w:r>
            <w:r w:rsidR="0050040F">
              <w:rPr>
                <w:rFonts w:ascii="Calibri" w:hAnsi="Calibri"/>
                <w:bCs/>
              </w:rPr>
              <w:t xml:space="preserve">from </w:t>
            </w:r>
            <w:r w:rsidR="0050635E">
              <w:rPr>
                <w:rFonts w:ascii="Calibri" w:hAnsi="Calibri"/>
                <w:bCs/>
              </w:rPr>
              <w:t xml:space="preserve">a private wooded lane off Branch Mellor Road, with its own significant curtilage and is situated in a primarily residential area. </w:t>
            </w:r>
            <w:r w:rsidR="00AC4B63">
              <w:rPr>
                <w:rFonts w:ascii="Calibri" w:hAnsi="Calibri"/>
                <w:bCs/>
              </w:rPr>
              <w:t xml:space="preserve">The property is surrounded by well-established </w:t>
            </w:r>
            <w:r w:rsidR="00165D31">
              <w:rPr>
                <w:rFonts w:ascii="Calibri" w:hAnsi="Calibri"/>
                <w:bCs/>
              </w:rPr>
              <w:t>woodland and planting</w:t>
            </w:r>
            <w:r w:rsidR="00AC4B63">
              <w:rPr>
                <w:rFonts w:ascii="Calibri" w:hAnsi="Calibri"/>
                <w:bCs/>
              </w:rPr>
              <w:t xml:space="preserve">, and is not sited in any designated sites of interest. The house consists of natural stone, slate roof tiles and timber UPVC details. </w:t>
            </w:r>
          </w:p>
          <w:p w14:paraId="5AC7A659" w14:textId="77777777" w:rsidR="005D77AF" w:rsidRPr="00575B51" w:rsidRDefault="005D77AF" w:rsidP="001D5E3B">
            <w:pPr>
              <w:pStyle w:val="Header"/>
              <w:tabs>
                <w:tab w:val="left" w:pos="720"/>
              </w:tabs>
              <w:jc w:val="both"/>
              <w:rPr>
                <w:rFonts w:ascii="Calibri" w:hAnsi="Calibri"/>
                <w:bCs/>
                <w:szCs w:val="22"/>
              </w:rPr>
            </w:pPr>
          </w:p>
        </w:tc>
      </w:tr>
      <w:tr w:rsidR="005D77AF" w:rsidRPr="0079074E" w14:paraId="2F742AFE" w14:textId="77777777" w:rsidTr="001D5E3B">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5D1D2E9F" w14:textId="77777777" w:rsidR="005D77AF" w:rsidRPr="00712984" w:rsidRDefault="005D77AF" w:rsidP="001D5E3B">
            <w:pPr>
              <w:pStyle w:val="Header"/>
              <w:tabs>
                <w:tab w:val="left" w:pos="720"/>
              </w:tabs>
              <w:jc w:val="both"/>
              <w:rPr>
                <w:rFonts w:ascii="Calibri" w:hAnsi="Calibri"/>
                <w:b/>
              </w:rPr>
            </w:pPr>
            <w:r w:rsidRPr="00712984">
              <w:rPr>
                <w:rFonts w:ascii="Calibri" w:hAnsi="Calibri"/>
                <w:b/>
              </w:rPr>
              <w:t>Proposed Development for which consent is sought:</w:t>
            </w:r>
          </w:p>
          <w:p w14:paraId="4392688C" w14:textId="1F67F67D" w:rsidR="005D77AF" w:rsidRDefault="005D77AF" w:rsidP="001D5E3B">
            <w:pPr>
              <w:pStyle w:val="Header"/>
              <w:tabs>
                <w:tab w:val="left" w:pos="720"/>
              </w:tabs>
              <w:jc w:val="both"/>
              <w:rPr>
                <w:rFonts w:ascii="Calibri" w:hAnsi="Calibri"/>
                <w:bCs/>
              </w:rPr>
            </w:pPr>
          </w:p>
          <w:p w14:paraId="7267D307" w14:textId="37A6404C" w:rsidR="00AC0195" w:rsidRDefault="00AC0195" w:rsidP="001D5E3B">
            <w:pPr>
              <w:pStyle w:val="Header"/>
              <w:tabs>
                <w:tab w:val="left" w:pos="720"/>
              </w:tabs>
              <w:jc w:val="both"/>
              <w:rPr>
                <w:rFonts w:ascii="Calibri" w:hAnsi="Calibri"/>
                <w:bCs/>
              </w:rPr>
            </w:pPr>
            <w:r>
              <w:rPr>
                <w:rFonts w:ascii="Calibri" w:hAnsi="Calibri"/>
                <w:bCs/>
              </w:rPr>
              <w:t xml:space="preserve">Consent is sought for the erection of an infill extension </w:t>
            </w:r>
            <w:r w:rsidR="00020881">
              <w:rPr>
                <w:rFonts w:ascii="Calibri" w:hAnsi="Calibri"/>
                <w:bCs/>
              </w:rPr>
              <w:t xml:space="preserve">in order to adjoin the existing outbuilding to the main property </w:t>
            </w:r>
            <w:r w:rsidR="00CC5760">
              <w:rPr>
                <w:rFonts w:ascii="Calibri" w:hAnsi="Calibri"/>
                <w:bCs/>
              </w:rPr>
              <w:t xml:space="preserve">on the Northern elevation, to provide </w:t>
            </w:r>
            <w:r w:rsidR="004B617D">
              <w:rPr>
                <w:rFonts w:ascii="Calibri" w:hAnsi="Calibri"/>
                <w:bCs/>
              </w:rPr>
              <w:t xml:space="preserve">a </w:t>
            </w:r>
            <w:r w:rsidR="000A0901">
              <w:rPr>
                <w:rFonts w:ascii="Calibri" w:hAnsi="Calibri"/>
                <w:bCs/>
              </w:rPr>
              <w:t>new day room,</w:t>
            </w:r>
            <w:r w:rsidR="00133D08">
              <w:rPr>
                <w:rFonts w:ascii="Calibri" w:hAnsi="Calibri"/>
                <w:bCs/>
              </w:rPr>
              <w:t xml:space="preserve"> and internal alterations </w:t>
            </w:r>
            <w:r w:rsidR="002D77D4">
              <w:rPr>
                <w:rFonts w:ascii="Calibri" w:hAnsi="Calibri"/>
                <w:bCs/>
              </w:rPr>
              <w:t xml:space="preserve">to the existing building to accommodate a </w:t>
            </w:r>
            <w:r w:rsidR="000A0901">
              <w:rPr>
                <w:rFonts w:ascii="Calibri" w:hAnsi="Calibri"/>
                <w:bCs/>
              </w:rPr>
              <w:t>T</w:t>
            </w:r>
            <w:r w:rsidR="0035195F">
              <w:rPr>
                <w:rFonts w:ascii="Calibri" w:hAnsi="Calibri"/>
                <w:bCs/>
              </w:rPr>
              <w:t>V</w:t>
            </w:r>
            <w:r w:rsidR="000A0901">
              <w:rPr>
                <w:rFonts w:ascii="Calibri" w:hAnsi="Calibri"/>
                <w:bCs/>
              </w:rPr>
              <w:t xml:space="preserve"> Room/Gym</w:t>
            </w:r>
            <w:r w:rsidR="0035195F">
              <w:rPr>
                <w:rFonts w:ascii="Calibri" w:hAnsi="Calibri"/>
                <w:bCs/>
              </w:rPr>
              <w:t>, WC, Utility space, Boot room and store</w:t>
            </w:r>
            <w:r w:rsidR="005651E2">
              <w:rPr>
                <w:rFonts w:ascii="Calibri" w:hAnsi="Calibri"/>
                <w:bCs/>
              </w:rPr>
              <w:t xml:space="preserve">, with the garage remaining unchanged. </w:t>
            </w:r>
            <w:r w:rsidR="008440DE">
              <w:rPr>
                <w:rFonts w:ascii="Calibri" w:hAnsi="Calibri"/>
                <w:bCs/>
              </w:rPr>
              <w:t xml:space="preserve">The new extension will protrude from the existing </w:t>
            </w:r>
            <w:r w:rsidR="00EA2720">
              <w:rPr>
                <w:rFonts w:ascii="Calibri" w:hAnsi="Calibri"/>
                <w:bCs/>
              </w:rPr>
              <w:t xml:space="preserve">kitchen by approximately 1.7m on the rear elevation, and will </w:t>
            </w:r>
            <w:r w:rsidR="00660C61">
              <w:rPr>
                <w:rFonts w:ascii="Calibri" w:hAnsi="Calibri"/>
                <w:bCs/>
              </w:rPr>
              <w:t xml:space="preserve">span approximately 9m </w:t>
            </w:r>
            <w:r w:rsidR="0074401A">
              <w:rPr>
                <w:rFonts w:ascii="Calibri" w:hAnsi="Calibri"/>
                <w:bCs/>
              </w:rPr>
              <w:t xml:space="preserve">to meet with the </w:t>
            </w:r>
            <w:r w:rsidR="00F95485">
              <w:rPr>
                <w:rFonts w:ascii="Calibri" w:hAnsi="Calibri"/>
                <w:bCs/>
              </w:rPr>
              <w:t xml:space="preserve">existing space to the East of the garage. </w:t>
            </w:r>
            <w:r w:rsidR="00287C4A">
              <w:rPr>
                <w:rFonts w:ascii="Calibri" w:hAnsi="Calibri"/>
                <w:bCs/>
              </w:rPr>
              <w:t xml:space="preserve">The proposal features </w:t>
            </w:r>
            <w:r w:rsidR="003D5FDC">
              <w:rPr>
                <w:rFonts w:ascii="Calibri" w:hAnsi="Calibri"/>
                <w:bCs/>
              </w:rPr>
              <w:t>five</w:t>
            </w:r>
            <w:r w:rsidR="00797F28">
              <w:rPr>
                <w:rFonts w:ascii="Calibri" w:hAnsi="Calibri"/>
                <w:bCs/>
              </w:rPr>
              <w:t xml:space="preserve"> </w:t>
            </w:r>
            <w:r w:rsidR="003D5FDC">
              <w:rPr>
                <w:rFonts w:ascii="Calibri" w:hAnsi="Calibri"/>
                <w:bCs/>
              </w:rPr>
              <w:t>V</w:t>
            </w:r>
            <w:r w:rsidR="00797F28">
              <w:rPr>
                <w:rFonts w:ascii="Calibri" w:hAnsi="Calibri"/>
                <w:bCs/>
              </w:rPr>
              <w:t xml:space="preserve">elux rooflights in the roofscape, and </w:t>
            </w:r>
            <w:r w:rsidR="00AA3BF0">
              <w:rPr>
                <w:rFonts w:ascii="Calibri" w:hAnsi="Calibri"/>
                <w:bCs/>
              </w:rPr>
              <w:t xml:space="preserve">will feature two </w:t>
            </w:r>
            <w:r w:rsidR="003D5FDC">
              <w:rPr>
                <w:rFonts w:ascii="Calibri" w:hAnsi="Calibri"/>
                <w:bCs/>
              </w:rPr>
              <w:t>B</w:t>
            </w:r>
            <w:r w:rsidR="00AA3BF0">
              <w:rPr>
                <w:rFonts w:ascii="Calibri" w:hAnsi="Calibri"/>
                <w:bCs/>
              </w:rPr>
              <w:t>i-</w:t>
            </w:r>
            <w:r w:rsidR="003D5FDC">
              <w:rPr>
                <w:rFonts w:ascii="Calibri" w:hAnsi="Calibri"/>
                <w:bCs/>
              </w:rPr>
              <w:t>F</w:t>
            </w:r>
            <w:r w:rsidR="00AA3BF0">
              <w:rPr>
                <w:rFonts w:ascii="Calibri" w:hAnsi="Calibri"/>
                <w:bCs/>
              </w:rPr>
              <w:t>olding windows in the TV/Gym Room</w:t>
            </w:r>
            <w:r w:rsidR="003D5FDC">
              <w:rPr>
                <w:rFonts w:ascii="Calibri" w:hAnsi="Calibri"/>
                <w:bCs/>
              </w:rPr>
              <w:t xml:space="preserve">, and Bi-Fold doors to access the rear garden from the new planned kitchen. </w:t>
            </w:r>
            <w:r w:rsidR="008A6915">
              <w:rPr>
                <w:rFonts w:ascii="Calibri" w:hAnsi="Calibri"/>
                <w:bCs/>
              </w:rPr>
              <w:t xml:space="preserve">Proposed materials include </w:t>
            </w:r>
            <w:r w:rsidR="00EC123C">
              <w:rPr>
                <w:rFonts w:ascii="Calibri" w:hAnsi="Calibri"/>
                <w:bCs/>
              </w:rPr>
              <w:t xml:space="preserve">stonework, slate roof tiles </w:t>
            </w:r>
            <w:r w:rsidR="00DA282E">
              <w:rPr>
                <w:rFonts w:ascii="Calibri" w:hAnsi="Calibri"/>
                <w:bCs/>
              </w:rPr>
              <w:t xml:space="preserve">and Timber UPVC all to match existing. </w:t>
            </w:r>
          </w:p>
          <w:p w14:paraId="14481578" w14:textId="1F00196E" w:rsidR="007A78B8" w:rsidRDefault="007A78B8" w:rsidP="001D5E3B">
            <w:pPr>
              <w:pStyle w:val="Header"/>
              <w:tabs>
                <w:tab w:val="left" w:pos="720"/>
              </w:tabs>
              <w:jc w:val="both"/>
              <w:rPr>
                <w:rFonts w:ascii="Calibri" w:hAnsi="Calibri"/>
                <w:bCs/>
              </w:rPr>
            </w:pPr>
          </w:p>
          <w:p w14:paraId="61DC560B" w14:textId="70320128" w:rsidR="00D84CF4" w:rsidRDefault="00887C2C" w:rsidP="001D5E3B">
            <w:pPr>
              <w:pStyle w:val="Header"/>
              <w:tabs>
                <w:tab w:val="left" w:pos="720"/>
              </w:tabs>
              <w:jc w:val="both"/>
              <w:rPr>
                <w:rFonts w:ascii="Calibri" w:hAnsi="Calibri"/>
                <w:bCs/>
              </w:rPr>
            </w:pPr>
            <w:r>
              <w:rPr>
                <w:rFonts w:ascii="Calibri" w:hAnsi="Calibri"/>
                <w:bCs/>
              </w:rPr>
              <w:t xml:space="preserve">Consent is also sought for </w:t>
            </w:r>
            <w:r w:rsidR="000F41A9">
              <w:rPr>
                <w:rFonts w:ascii="Calibri" w:hAnsi="Calibri"/>
                <w:bCs/>
              </w:rPr>
              <w:t xml:space="preserve">a new 1100mm balustrade to be installed to the existing parapet wall </w:t>
            </w:r>
            <w:r w:rsidR="00960E6F">
              <w:rPr>
                <w:rFonts w:ascii="Calibri" w:hAnsi="Calibri"/>
                <w:bCs/>
              </w:rPr>
              <w:t xml:space="preserve">to perimeter of new balcony. </w:t>
            </w:r>
            <w:r w:rsidR="00831DED">
              <w:rPr>
                <w:rFonts w:ascii="Calibri" w:hAnsi="Calibri"/>
                <w:bCs/>
              </w:rPr>
              <w:t xml:space="preserve">It will be sited above the existing study, and will include new internal steps </w:t>
            </w:r>
            <w:r w:rsidR="00826D45">
              <w:rPr>
                <w:rFonts w:ascii="Calibri" w:hAnsi="Calibri"/>
                <w:bCs/>
              </w:rPr>
              <w:t xml:space="preserve">to the proposed balcony level from the existing </w:t>
            </w:r>
            <w:r w:rsidR="009B55EF">
              <w:rPr>
                <w:rFonts w:ascii="Calibri" w:hAnsi="Calibri"/>
                <w:bCs/>
              </w:rPr>
              <w:t xml:space="preserve">master bedroom. </w:t>
            </w:r>
            <w:r w:rsidR="003256C6">
              <w:rPr>
                <w:rFonts w:ascii="Calibri" w:hAnsi="Calibri"/>
                <w:bCs/>
              </w:rPr>
              <w:t>The design</w:t>
            </w:r>
            <w:r w:rsidR="00464584">
              <w:rPr>
                <w:rFonts w:ascii="Calibri" w:hAnsi="Calibri"/>
                <w:bCs/>
              </w:rPr>
              <w:t xml:space="preserve"> and style of the balustrade is yet to be confirmed by the applicant. </w:t>
            </w:r>
          </w:p>
          <w:p w14:paraId="4A82C140" w14:textId="153C8D6B" w:rsidR="001275FB" w:rsidRDefault="001275FB" w:rsidP="001D5E3B">
            <w:pPr>
              <w:pStyle w:val="Header"/>
              <w:tabs>
                <w:tab w:val="left" w:pos="720"/>
              </w:tabs>
              <w:jc w:val="both"/>
              <w:rPr>
                <w:rFonts w:ascii="Calibri" w:hAnsi="Calibri"/>
                <w:bCs/>
              </w:rPr>
            </w:pPr>
          </w:p>
          <w:p w14:paraId="4F09FB31" w14:textId="134054B1" w:rsidR="001275FB" w:rsidRDefault="001275FB" w:rsidP="001D5E3B">
            <w:pPr>
              <w:pStyle w:val="Header"/>
              <w:tabs>
                <w:tab w:val="left" w:pos="720"/>
              </w:tabs>
              <w:jc w:val="both"/>
              <w:rPr>
                <w:rFonts w:ascii="Calibri" w:hAnsi="Calibri"/>
                <w:bCs/>
              </w:rPr>
            </w:pPr>
            <w:r>
              <w:rPr>
                <w:rFonts w:ascii="Calibri" w:hAnsi="Calibri"/>
                <w:bCs/>
              </w:rPr>
              <w:t xml:space="preserve">The application also seeks approval for the implementation of </w:t>
            </w:r>
            <w:r w:rsidR="00220B72">
              <w:rPr>
                <w:rFonts w:ascii="Calibri" w:hAnsi="Calibri"/>
                <w:bCs/>
              </w:rPr>
              <w:t>a new timber frame canopy</w:t>
            </w:r>
            <w:r w:rsidR="00DF4DFB">
              <w:rPr>
                <w:rFonts w:ascii="Calibri" w:hAnsi="Calibri"/>
                <w:bCs/>
              </w:rPr>
              <w:t xml:space="preserve"> on stone plinths</w:t>
            </w:r>
            <w:r w:rsidR="00220B72">
              <w:rPr>
                <w:rFonts w:ascii="Calibri" w:hAnsi="Calibri"/>
                <w:bCs/>
              </w:rPr>
              <w:t xml:space="preserve"> to the front elevation of the property over the existing front door</w:t>
            </w:r>
            <w:r w:rsidR="00563035">
              <w:rPr>
                <w:rFonts w:ascii="Calibri" w:hAnsi="Calibri"/>
                <w:bCs/>
              </w:rPr>
              <w:t xml:space="preserve">, with the canopy </w:t>
            </w:r>
            <w:r w:rsidR="00A41B6C">
              <w:rPr>
                <w:rFonts w:ascii="Calibri" w:hAnsi="Calibri"/>
                <w:bCs/>
              </w:rPr>
              <w:t xml:space="preserve">protruding approximately 1.9m </w:t>
            </w:r>
            <w:r w:rsidR="000F42F9">
              <w:rPr>
                <w:rFonts w:ascii="Calibri" w:hAnsi="Calibri"/>
                <w:bCs/>
              </w:rPr>
              <w:t xml:space="preserve">and measuring 2.2m in width. </w:t>
            </w:r>
            <w:r w:rsidR="00220B72">
              <w:rPr>
                <w:rFonts w:ascii="Calibri" w:hAnsi="Calibri"/>
                <w:bCs/>
              </w:rPr>
              <w:t xml:space="preserve"> </w:t>
            </w:r>
          </w:p>
          <w:p w14:paraId="375ABF93" w14:textId="77777777" w:rsidR="005D77AF" w:rsidRPr="0079074E" w:rsidRDefault="005D77AF" w:rsidP="000F42F9">
            <w:pPr>
              <w:pStyle w:val="Header"/>
              <w:tabs>
                <w:tab w:val="left" w:pos="720"/>
              </w:tabs>
              <w:jc w:val="both"/>
              <w:rPr>
                <w:rFonts w:ascii="Calibri" w:hAnsi="Calibri"/>
                <w:bCs/>
              </w:rPr>
            </w:pPr>
          </w:p>
        </w:tc>
      </w:tr>
      <w:tr w:rsidR="005D77AF" w:rsidRPr="00712984" w14:paraId="7FA296EE" w14:textId="77777777" w:rsidTr="001D5E3B">
        <w:trPr>
          <w:trHeight w:val="78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6A21BC8" w14:textId="77777777" w:rsidR="005D77AF" w:rsidRPr="00624A55" w:rsidRDefault="005D77AF" w:rsidP="001D5E3B">
            <w:pPr>
              <w:pStyle w:val="Header"/>
              <w:tabs>
                <w:tab w:val="clear" w:pos="4153"/>
                <w:tab w:val="clear" w:pos="8306"/>
              </w:tabs>
              <w:jc w:val="both"/>
              <w:rPr>
                <w:rFonts w:ascii="Calibri" w:hAnsi="Calibri"/>
                <w:b/>
                <w:szCs w:val="22"/>
              </w:rPr>
            </w:pPr>
            <w:r w:rsidRPr="00624A55">
              <w:rPr>
                <w:rFonts w:ascii="Calibri" w:hAnsi="Calibri"/>
                <w:b/>
                <w:szCs w:val="22"/>
              </w:rPr>
              <w:t>Principle of Development:</w:t>
            </w:r>
          </w:p>
          <w:p w14:paraId="64108266" w14:textId="77777777" w:rsidR="005D77AF" w:rsidRPr="00624A55" w:rsidRDefault="005D77AF" w:rsidP="001D5E3B">
            <w:pPr>
              <w:pStyle w:val="Header"/>
              <w:tabs>
                <w:tab w:val="clear" w:pos="4153"/>
                <w:tab w:val="clear" w:pos="8306"/>
              </w:tabs>
              <w:jc w:val="both"/>
              <w:rPr>
                <w:rFonts w:ascii="Calibri" w:hAnsi="Calibri"/>
                <w:b/>
                <w:szCs w:val="22"/>
              </w:rPr>
            </w:pPr>
          </w:p>
          <w:p w14:paraId="68676C7A" w14:textId="77777777" w:rsidR="005D77AF" w:rsidRPr="00624A55" w:rsidRDefault="005D77AF" w:rsidP="001D5E3B">
            <w:pPr>
              <w:pStyle w:val="Header"/>
              <w:rPr>
                <w:rFonts w:ascii="Calibri" w:hAnsi="Calibri"/>
                <w:szCs w:val="24"/>
              </w:rPr>
            </w:pPr>
            <w:r w:rsidRPr="00624A55">
              <w:rPr>
                <w:rFonts w:ascii="Calibri" w:hAnsi="Calibri"/>
                <w:szCs w:val="24"/>
              </w:rPr>
              <w:t>The proposal contains domestic alterations to a dwelling and is acceptable in principle subject to an assessment of the material planning considerations.</w:t>
            </w:r>
          </w:p>
          <w:p w14:paraId="62B973F6" w14:textId="77777777" w:rsidR="005D77AF" w:rsidRPr="00712984" w:rsidRDefault="005D77AF" w:rsidP="001D5E3B">
            <w:pPr>
              <w:pStyle w:val="Header"/>
              <w:tabs>
                <w:tab w:val="left" w:pos="720"/>
              </w:tabs>
              <w:jc w:val="both"/>
              <w:rPr>
                <w:rFonts w:ascii="Calibri" w:hAnsi="Calibri"/>
                <w:b/>
              </w:rPr>
            </w:pPr>
          </w:p>
        </w:tc>
      </w:tr>
      <w:tr w:rsidR="005D77AF" w:rsidRPr="002D6A9F" w14:paraId="0BBD6E26" w14:textId="77777777" w:rsidTr="001D5E3B">
        <w:trPr>
          <w:trHeight w:val="217"/>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1B851E40" w14:textId="77777777" w:rsidR="005D77AF" w:rsidRDefault="005D77AF" w:rsidP="001D5E3B">
            <w:pPr>
              <w:jc w:val="both"/>
              <w:rPr>
                <w:rFonts w:ascii="Calibri" w:hAnsi="Calibri"/>
                <w:b/>
              </w:rPr>
            </w:pPr>
            <w:r w:rsidRPr="00FC3684">
              <w:rPr>
                <w:rFonts w:ascii="Calibri" w:hAnsi="Calibri"/>
                <w:b/>
              </w:rPr>
              <w:t>Residential Amenity:</w:t>
            </w:r>
          </w:p>
          <w:p w14:paraId="5CE64568" w14:textId="297385FD" w:rsidR="005D77AF" w:rsidRDefault="005D77AF" w:rsidP="001D5E3B">
            <w:pPr>
              <w:jc w:val="both"/>
              <w:rPr>
                <w:rFonts w:ascii="Calibri" w:hAnsi="Calibri"/>
                <w:b/>
              </w:rPr>
            </w:pPr>
          </w:p>
          <w:p w14:paraId="0EA7E273" w14:textId="5FEE813E" w:rsidR="007359A8" w:rsidRDefault="002E4848" w:rsidP="001D5E3B">
            <w:pPr>
              <w:jc w:val="both"/>
              <w:rPr>
                <w:rFonts w:ascii="Calibri" w:hAnsi="Calibri"/>
                <w:bCs/>
              </w:rPr>
            </w:pPr>
            <w:r w:rsidRPr="009E4E30">
              <w:rPr>
                <w:rFonts w:ascii="Calibri" w:hAnsi="Calibri"/>
                <w:bCs/>
              </w:rPr>
              <w:t xml:space="preserve">The closest property in proximity </w:t>
            </w:r>
            <w:r w:rsidR="00594427" w:rsidRPr="009E4E30">
              <w:rPr>
                <w:rFonts w:ascii="Calibri" w:hAnsi="Calibri"/>
                <w:bCs/>
              </w:rPr>
              <w:t xml:space="preserve">to the </w:t>
            </w:r>
            <w:r w:rsidR="00DD7ED6" w:rsidRPr="009E4E30">
              <w:rPr>
                <w:rFonts w:ascii="Calibri" w:hAnsi="Calibri"/>
                <w:bCs/>
              </w:rPr>
              <w:t xml:space="preserve">application site is No.40 Branch Road, </w:t>
            </w:r>
            <w:r w:rsidR="009E4E30" w:rsidRPr="009E4E30">
              <w:rPr>
                <w:rFonts w:ascii="Calibri" w:hAnsi="Calibri"/>
                <w:bCs/>
              </w:rPr>
              <w:t xml:space="preserve">situated approximately 10m away in a North-Westerly direction. </w:t>
            </w:r>
            <w:r w:rsidR="00D625B4">
              <w:rPr>
                <w:rFonts w:ascii="Calibri" w:hAnsi="Calibri"/>
                <w:bCs/>
              </w:rPr>
              <w:t xml:space="preserve">Due to the </w:t>
            </w:r>
            <w:r w:rsidR="00644AB1">
              <w:rPr>
                <w:rFonts w:ascii="Calibri" w:hAnsi="Calibri"/>
                <w:bCs/>
              </w:rPr>
              <w:t xml:space="preserve">placement of each property, and the existing </w:t>
            </w:r>
            <w:r w:rsidR="00F6082A">
              <w:rPr>
                <w:rFonts w:ascii="Calibri" w:hAnsi="Calibri"/>
                <w:bCs/>
              </w:rPr>
              <w:t xml:space="preserve">treescape, the </w:t>
            </w:r>
            <w:r w:rsidR="00E83D60">
              <w:rPr>
                <w:rFonts w:ascii="Calibri" w:hAnsi="Calibri"/>
                <w:bCs/>
              </w:rPr>
              <w:t xml:space="preserve">extension and </w:t>
            </w:r>
            <w:r w:rsidR="00F6082A">
              <w:rPr>
                <w:rFonts w:ascii="Calibri" w:hAnsi="Calibri"/>
                <w:bCs/>
              </w:rPr>
              <w:t xml:space="preserve">alterations made on No.38 would be </w:t>
            </w:r>
            <w:r w:rsidR="00E533A5">
              <w:rPr>
                <w:rFonts w:ascii="Calibri" w:hAnsi="Calibri"/>
                <w:bCs/>
              </w:rPr>
              <w:t xml:space="preserve">predominantly obscured from this neighbouring property. As a result, </w:t>
            </w:r>
            <w:r w:rsidR="00DE5194">
              <w:rPr>
                <w:rFonts w:ascii="Calibri" w:hAnsi="Calibri"/>
                <w:bCs/>
              </w:rPr>
              <w:t xml:space="preserve">the proposal would not be deemed to have a detrimental effect on the local residential amenity. </w:t>
            </w:r>
          </w:p>
          <w:p w14:paraId="5BE11943" w14:textId="77777777" w:rsidR="00DE5194" w:rsidRPr="00DE5194" w:rsidRDefault="00DE5194" w:rsidP="001D5E3B">
            <w:pPr>
              <w:jc w:val="both"/>
              <w:rPr>
                <w:rFonts w:ascii="Calibri" w:hAnsi="Calibri"/>
                <w:bCs/>
              </w:rPr>
            </w:pPr>
          </w:p>
          <w:p w14:paraId="6855EB61" w14:textId="30287B95" w:rsidR="00C866C1" w:rsidRDefault="00C866C1" w:rsidP="00C866C1">
            <w:pPr>
              <w:contextualSpacing/>
              <w:jc w:val="both"/>
              <w:rPr>
                <w:rFonts w:ascii="Calibri" w:hAnsi="Calibri"/>
                <w:bCs/>
                <w:szCs w:val="22"/>
              </w:rPr>
            </w:pPr>
            <w:r w:rsidRPr="00FC65BB">
              <w:rPr>
                <w:rFonts w:ascii="Calibri" w:hAnsi="Calibri"/>
                <w:bCs/>
                <w:szCs w:val="22"/>
              </w:rPr>
              <w:t xml:space="preserve">The nearest dwelling to </w:t>
            </w:r>
            <w:r w:rsidR="00F6382E" w:rsidRPr="00FC65BB">
              <w:rPr>
                <w:rFonts w:ascii="Calibri" w:hAnsi="Calibri"/>
                <w:bCs/>
                <w:szCs w:val="22"/>
              </w:rPr>
              <w:t xml:space="preserve">the </w:t>
            </w:r>
            <w:r w:rsidR="007359A8" w:rsidRPr="00FC65BB">
              <w:rPr>
                <w:rFonts w:ascii="Calibri" w:hAnsi="Calibri"/>
                <w:bCs/>
                <w:szCs w:val="22"/>
              </w:rPr>
              <w:t>S</w:t>
            </w:r>
            <w:r w:rsidR="00F6382E" w:rsidRPr="00FC65BB">
              <w:rPr>
                <w:rFonts w:ascii="Calibri" w:hAnsi="Calibri"/>
                <w:bCs/>
                <w:szCs w:val="22"/>
              </w:rPr>
              <w:t xml:space="preserve">outh of </w:t>
            </w:r>
            <w:r w:rsidRPr="00FC65BB">
              <w:rPr>
                <w:rFonts w:ascii="Calibri" w:hAnsi="Calibri"/>
                <w:bCs/>
                <w:szCs w:val="22"/>
              </w:rPr>
              <w:t>38 Branch Mellor is No.</w:t>
            </w:r>
            <w:r w:rsidR="004B79CC" w:rsidRPr="00FC65BB">
              <w:rPr>
                <w:rFonts w:ascii="Calibri" w:hAnsi="Calibri"/>
                <w:bCs/>
                <w:szCs w:val="22"/>
              </w:rPr>
              <w:t>32</w:t>
            </w:r>
            <w:r w:rsidRPr="00FC65BB">
              <w:rPr>
                <w:rFonts w:ascii="Calibri" w:hAnsi="Calibri"/>
                <w:bCs/>
                <w:szCs w:val="22"/>
              </w:rPr>
              <w:t xml:space="preserve"> which is situated over </w:t>
            </w:r>
            <w:r w:rsidR="00F6382E" w:rsidRPr="00FC65BB">
              <w:rPr>
                <w:rFonts w:ascii="Calibri" w:hAnsi="Calibri"/>
                <w:bCs/>
                <w:szCs w:val="22"/>
              </w:rPr>
              <w:t>34</w:t>
            </w:r>
            <w:r w:rsidR="007359A8" w:rsidRPr="00FC65BB">
              <w:rPr>
                <w:rFonts w:ascii="Calibri" w:hAnsi="Calibri"/>
                <w:bCs/>
                <w:szCs w:val="22"/>
              </w:rPr>
              <w:t>m from</w:t>
            </w:r>
            <w:r w:rsidR="007359A8">
              <w:rPr>
                <w:rFonts w:ascii="Calibri" w:hAnsi="Calibri"/>
                <w:bCs/>
                <w:szCs w:val="22"/>
              </w:rPr>
              <w:t xml:space="preserve"> the </w:t>
            </w:r>
            <w:r>
              <w:rPr>
                <w:rFonts w:ascii="Calibri" w:hAnsi="Calibri"/>
                <w:bCs/>
                <w:szCs w:val="22"/>
              </w:rPr>
              <w:t xml:space="preserve">property in question. As such, it is therefore considered that there is a sufficient separation distance between the closest neighbouring property and the proposed alterations and will not have a detrimental effect on the local residential amenity. </w:t>
            </w:r>
          </w:p>
          <w:p w14:paraId="75279CF6" w14:textId="7C9ACEC5" w:rsidR="005D77AF" w:rsidRPr="006830AF" w:rsidRDefault="005D77AF" w:rsidP="001D5E3B">
            <w:pPr>
              <w:jc w:val="both"/>
              <w:rPr>
                <w:rFonts w:ascii="Calibri" w:hAnsi="Calibri"/>
                <w:bCs/>
              </w:rPr>
            </w:pPr>
          </w:p>
        </w:tc>
      </w:tr>
      <w:tr w:rsidR="005D77AF" w:rsidRPr="00432FD2" w14:paraId="0D0CB005" w14:textId="77777777" w:rsidTr="001D5E3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7D37671E" w14:textId="77777777" w:rsidR="005D77AF" w:rsidRDefault="005D77AF" w:rsidP="001D5E3B">
            <w:pPr>
              <w:jc w:val="both"/>
              <w:rPr>
                <w:rFonts w:ascii="Calibri" w:hAnsi="Calibri"/>
                <w:b/>
              </w:rPr>
            </w:pPr>
            <w:r w:rsidRPr="004B04D2">
              <w:rPr>
                <w:rFonts w:ascii="Calibri" w:hAnsi="Calibri"/>
                <w:b/>
              </w:rPr>
              <w:lastRenderedPageBreak/>
              <w:t>Visual Amenity</w:t>
            </w:r>
            <w:r w:rsidRPr="00540733">
              <w:rPr>
                <w:rFonts w:ascii="Calibri" w:hAnsi="Calibri"/>
                <w:b/>
                <w:szCs w:val="22"/>
              </w:rPr>
              <w:t>/External Appearance</w:t>
            </w:r>
            <w:r w:rsidRPr="004B04D2">
              <w:rPr>
                <w:rFonts w:ascii="Calibri" w:hAnsi="Calibri"/>
                <w:b/>
              </w:rPr>
              <w:t>:</w:t>
            </w:r>
          </w:p>
          <w:p w14:paraId="517BD665" w14:textId="77777777" w:rsidR="005D77AF" w:rsidRPr="004B04D2" w:rsidRDefault="005D77AF" w:rsidP="001D5E3B">
            <w:pPr>
              <w:jc w:val="both"/>
              <w:rPr>
                <w:rFonts w:ascii="Calibri" w:hAnsi="Calibri"/>
                <w:b/>
              </w:rPr>
            </w:pPr>
          </w:p>
          <w:p w14:paraId="16DCBB22" w14:textId="77777777" w:rsidR="005D77AF" w:rsidRDefault="005D77AF" w:rsidP="001D5E3B">
            <w:pPr>
              <w:jc w:val="both"/>
              <w:rPr>
                <w:rFonts w:ascii="Calibri" w:hAnsi="Calibri"/>
                <w:szCs w:val="22"/>
              </w:rPr>
            </w:pPr>
            <w:r w:rsidRPr="00203E90">
              <w:rPr>
                <w:rFonts w:ascii="Calibri" w:hAnsi="Calibri"/>
                <w:szCs w:val="22"/>
              </w:rPr>
              <w:t xml:space="preserve">Ribble Valley Core Strategy Policy DMG1 states that “development should be sympathetic to existing and proposed land uses in terms of its size, intensity and nature”. Furthermore, emphasis is placed on visual appearance and the relationship to surroundings.  </w:t>
            </w:r>
          </w:p>
          <w:p w14:paraId="2D03C40C" w14:textId="77777777" w:rsidR="005D77AF" w:rsidRDefault="005D77AF" w:rsidP="001D5E3B">
            <w:pPr>
              <w:jc w:val="both"/>
              <w:rPr>
                <w:rFonts w:ascii="Calibri" w:hAnsi="Calibri"/>
                <w:szCs w:val="22"/>
              </w:rPr>
            </w:pPr>
          </w:p>
          <w:p w14:paraId="2DB7FF88" w14:textId="482DBF52" w:rsidR="005D77AF" w:rsidRDefault="00880E7E" w:rsidP="00301574">
            <w:pPr>
              <w:jc w:val="both"/>
              <w:rPr>
                <w:rFonts w:ascii="Calibri" w:hAnsi="Calibri"/>
                <w:szCs w:val="22"/>
              </w:rPr>
            </w:pPr>
            <w:r>
              <w:rPr>
                <w:rFonts w:ascii="Calibri" w:hAnsi="Calibri"/>
                <w:szCs w:val="22"/>
              </w:rPr>
              <w:t xml:space="preserve">The proposed infill extension to </w:t>
            </w:r>
            <w:r w:rsidR="005C1956">
              <w:rPr>
                <w:rFonts w:ascii="Calibri" w:hAnsi="Calibri"/>
                <w:szCs w:val="22"/>
              </w:rPr>
              <w:t>adjoin the existing outbuildings with the rear of the original dwelling</w:t>
            </w:r>
            <w:r w:rsidR="00FC395E">
              <w:rPr>
                <w:rFonts w:ascii="Calibri" w:hAnsi="Calibri"/>
                <w:szCs w:val="22"/>
              </w:rPr>
              <w:t xml:space="preserve"> will measure approximately 1.7m by 9m in width</w:t>
            </w:r>
            <w:r w:rsidR="00931FFE">
              <w:rPr>
                <w:rFonts w:ascii="Calibri" w:hAnsi="Calibri"/>
                <w:szCs w:val="22"/>
              </w:rPr>
              <w:t xml:space="preserve"> respectively. The gable roof will reach a maximum height of </w:t>
            </w:r>
            <w:r w:rsidR="00392A31">
              <w:rPr>
                <w:rFonts w:ascii="Calibri" w:hAnsi="Calibri"/>
                <w:szCs w:val="22"/>
              </w:rPr>
              <w:t xml:space="preserve">3.8m, with the eaves measuring approximately 2m from ground level. </w:t>
            </w:r>
            <w:r w:rsidR="00D66492">
              <w:rPr>
                <w:rFonts w:ascii="Calibri" w:hAnsi="Calibri"/>
                <w:szCs w:val="22"/>
              </w:rPr>
              <w:t xml:space="preserve">As it is a </w:t>
            </w:r>
            <w:r w:rsidR="006E0C91">
              <w:rPr>
                <w:rFonts w:ascii="Calibri" w:hAnsi="Calibri"/>
                <w:szCs w:val="22"/>
              </w:rPr>
              <w:t xml:space="preserve">single storey extension and </w:t>
            </w:r>
            <w:r w:rsidR="00D66492">
              <w:rPr>
                <w:rFonts w:ascii="Calibri" w:hAnsi="Calibri"/>
                <w:szCs w:val="22"/>
              </w:rPr>
              <w:t xml:space="preserve">due to the </w:t>
            </w:r>
            <w:r w:rsidR="006E0C91">
              <w:rPr>
                <w:rFonts w:ascii="Calibri" w:hAnsi="Calibri"/>
                <w:szCs w:val="22"/>
              </w:rPr>
              <w:t>arrangement of the extension</w:t>
            </w:r>
            <w:r w:rsidR="00D66492">
              <w:rPr>
                <w:rFonts w:ascii="Calibri" w:hAnsi="Calibri"/>
                <w:szCs w:val="22"/>
              </w:rPr>
              <w:t xml:space="preserve">, it </w:t>
            </w:r>
            <w:r w:rsidR="006E0C91">
              <w:rPr>
                <w:rFonts w:ascii="Calibri" w:hAnsi="Calibri"/>
                <w:szCs w:val="22"/>
              </w:rPr>
              <w:t xml:space="preserve">means </w:t>
            </w:r>
            <w:r w:rsidR="00D66492">
              <w:rPr>
                <w:rFonts w:ascii="Calibri" w:hAnsi="Calibri"/>
                <w:szCs w:val="22"/>
              </w:rPr>
              <w:t xml:space="preserve">that </w:t>
            </w:r>
            <w:r w:rsidR="006E0C91">
              <w:rPr>
                <w:rFonts w:ascii="Calibri" w:hAnsi="Calibri"/>
                <w:szCs w:val="22"/>
              </w:rPr>
              <w:t xml:space="preserve">the </w:t>
            </w:r>
            <w:r w:rsidR="006714FA">
              <w:rPr>
                <w:rFonts w:ascii="Calibri" w:hAnsi="Calibri"/>
                <w:szCs w:val="22"/>
              </w:rPr>
              <w:t>development will be set back</w:t>
            </w:r>
            <w:r w:rsidR="00FA55BC">
              <w:rPr>
                <w:rFonts w:ascii="Calibri" w:hAnsi="Calibri"/>
                <w:szCs w:val="22"/>
              </w:rPr>
              <w:t xml:space="preserve"> and below the existing roofline of</w:t>
            </w:r>
            <w:r w:rsidR="006714FA">
              <w:rPr>
                <w:rFonts w:ascii="Calibri" w:hAnsi="Calibri"/>
                <w:szCs w:val="22"/>
              </w:rPr>
              <w:t xml:space="preserve"> the front elevation</w:t>
            </w:r>
            <w:r w:rsidR="00D66492">
              <w:rPr>
                <w:rFonts w:ascii="Calibri" w:hAnsi="Calibri"/>
                <w:szCs w:val="22"/>
              </w:rPr>
              <w:t xml:space="preserve"> of the property, making it wholly subservient </w:t>
            </w:r>
            <w:r w:rsidR="00983299">
              <w:rPr>
                <w:rFonts w:ascii="Calibri" w:hAnsi="Calibri"/>
                <w:szCs w:val="22"/>
              </w:rPr>
              <w:t xml:space="preserve">to the original dwelling. </w:t>
            </w:r>
            <w:r w:rsidR="009519D2">
              <w:rPr>
                <w:rFonts w:ascii="Calibri" w:hAnsi="Calibri"/>
                <w:szCs w:val="22"/>
              </w:rPr>
              <w:t xml:space="preserve">The use of matching materials, such as natural stonework, slate roof tiles and timber UPVC also </w:t>
            </w:r>
            <w:r w:rsidR="008F7EEA">
              <w:rPr>
                <w:rFonts w:ascii="Calibri" w:hAnsi="Calibri"/>
                <w:szCs w:val="22"/>
              </w:rPr>
              <w:t xml:space="preserve">ensures its subservience to the main house. </w:t>
            </w:r>
          </w:p>
          <w:p w14:paraId="5FF8C756" w14:textId="364E6DA2" w:rsidR="00983299" w:rsidRDefault="00983299" w:rsidP="00301574">
            <w:pPr>
              <w:jc w:val="both"/>
              <w:rPr>
                <w:rFonts w:ascii="Calibri" w:hAnsi="Calibri"/>
              </w:rPr>
            </w:pPr>
          </w:p>
          <w:p w14:paraId="24C60C17" w14:textId="142FBDDC" w:rsidR="00AB7D3A" w:rsidRDefault="00312E19" w:rsidP="00301574">
            <w:pPr>
              <w:jc w:val="both"/>
              <w:rPr>
                <w:rFonts w:ascii="Calibri" w:hAnsi="Calibri"/>
              </w:rPr>
            </w:pPr>
            <w:r>
              <w:rPr>
                <w:rFonts w:ascii="Calibri" w:hAnsi="Calibri"/>
              </w:rPr>
              <w:t>The</w:t>
            </w:r>
            <w:r w:rsidR="008F7EEA">
              <w:rPr>
                <w:rFonts w:ascii="Calibri" w:hAnsi="Calibri"/>
              </w:rPr>
              <w:t xml:space="preserve"> </w:t>
            </w:r>
            <w:r w:rsidR="0001152D">
              <w:rPr>
                <w:rFonts w:ascii="Calibri" w:hAnsi="Calibri"/>
              </w:rPr>
              <w:t xml:space="preserve">proposed canopy on the front of the property is also considered to remain subservient </w:t>
            </w:r>
            <w:r w:rsidR="003615E6">
              <w:rPr>
                <w:rFonts w:ascii="Calibri" w:hAnsi="Calibri"/>
              </w:rPr>
              <w:t xml:space="preserve">to the dwelling as the proposal is small scale and will be constructed from complimentary materials to the main dwelling. </w:t>
            </w:r>
            <w:r w:rsidR="00147353">
              <w:rPr>
                <w:rFonts w:ascii="Calibri" w:hAnsi="Calibri"/>
              </w:rPr>
              <w:t xml:space="preserve">Despite the canopy being located </w:t>
            </w:r>
            <w:r w:rsidR="009A6A42">
              <w:rPr>
                <w:rFonts w:ascii="Calibri" w:hAnsi="Calibri"/>
              </w:rPr>
              <w:t>on</w:t>
            </w:r>
            <w:r w:rsidR="00147353">
              <w:rPr>
                <w:rFonts w:ascii="Calibri" w:hAnsi="Calibri"/>
              </w:rPr>
              <w:t xml:space="preserve"> the fron</w:t>
            </w:r>
            <w:r w:rsidR="009A6A42">
              <w:rPr>
                <w:rFonts w:ascii="Calibri" w:hAnsi="Calibri"/>
              </w:rPr>
              <w:t>t</w:t>
            </w:r>
            <w:r w:rsidR="00147353">
              <w:rPr>
                <w:rFonts w:ascii="Calibri" w:hAnsi="Calibri"/>
              </w:rPr>
              <w:t xml:space="preserve">, due to the </w:t>
            </w:r>
            <w:r w:rsidR="00642A8E">
              <w:rPr>
                <w:rFonts w:ascii="Calibri" w:hAnsi="Calibri"/>
              </w:rPr>
              <w:t>sites positioning</w:t>
            </w:r>
            <w:r w:rsidR="005E01A9">
              <w:rPr>
                <w:rFonts w:ascii="Calibri" w:hAnsi="Calibri"/>
              </w:rPr>
              <w:t xml:space="preserve">, </w:t>
            </w:r>
            <w:r w:rsidR="009A6A42">
              <w:rPr>
                <w:rFonts w:ascii="Calibri" w:hAnsi="Calibri"/>
              </w:rPr>
              <w:t xml:space="preserve">it having </w:t>
            </w:r>
            <w:r w:rsidR="005E01A9">
              <w:rPr>
                <w:rFonts w:ascii="Calibri" w:hAnsi="Calibri"/>
              </w:rPr>
              <w:t>a separate access point,</w:t>
            </w:r>
            <w:r w:rsidR="00642A8E">
              <w:rPr>
                <w:rFonts w:ascii="Calibri" w:hAnsi="Calibri"/>
              </w:rPr>
              <w:t xml:space="preserve"> and the </w:t>
            </w:r>
            <w:r w:rsidR="006F77A8">
              <w:rPr>
                <w:rFonts w:ascii="Calibri" w:hAnsi="Calibri"/>
              </w:rPr>
              <w:t xml:space="preserve">existing </w:t>
            </w:r>
            <w:r w:rsidR="005E01A9">
              <w:rPr>
                <w:rFonts w:ascii="Calibri" w:hAnsi="Calibri"/>
              </w:rPr>
              <w:t xml:space="preserve">treescape, the </w:t>
            </w:r>
            <w:r w:rsidR="00A044EC">
              <w:rPr>
                <w:rFonts w:ascii="Calibri" w:hAnsi="Calibri"/>
              </w:rPr>
              <w:t xml:space="preserve">proposal will not be visible from the public highway. </w:t>
            </w:r>
          </w:p>
          <w:p w14:paraId="60A71141" w14:textId="77777777" w:rsidR="00AB7D3A" w:rsidRDefault="00AB7D3A" w:rsidP="00301574">
            <w:pPr>
              <w:jc w:val="both"/>
              <w:rPr>
                <w:rFonts w:ascii="Calibri" w:hAnsi="Calibri"/>
              </w:rPr>
            </w:pPr>
          </w:p>
          <w:p w14:paraId="665C53EB" w14:textId="11B4CF7A" w:rsidR="008F7EEA" w:rsidRDefault="00AE5FF0" w:rsidP="00301574">
            <w:pPr>
              <w:jc w:val="both"/>
              <w:rPr>
                <w:rFonts w:ascii="Calibri" w:hAnsi="Calibri"/>
              </w:rPr>
            </w:pPr>
            <w:r>
              <w:rPr>
                <w:rFonts w:ascii="Calibri" w:hAnsi="Calibri"/>
              </w:rPr>
              <w:t xml:space="preserve">The proposed balustrade to the </w:t>
            </w:r>
            <w:r w:rsidR="009B0457">
              <w:rPr>
                <w:rFonts w:ascii="Calibri" w:hAnsi="Calibri"/>
              </w:rPr>
              <w:t xml:space="preserve">South on the front elevation of the property </w:t>
            </w:r>
            <w:r w:rsidR="00306E54">
              <w:rPr>
                <w:rFonts w:ascii="Calibri" w:hAnsi="Calibri"/>
              </w:rPr>
              <w:t xml:space="preserve">will </w:t>
            </w:r>
            <w:r w:rsidR="00F07D91">
              <w:rPr>
                <w:rFonts w:ascii="Calibri" w:hAnsi="Calibri"/>
              </w:rPr>
              <w:t>introduce a new feature</w:t>
            </w:r>
            <w:r w:rsidR="004B7D78">
              <w:rPr>
                <w:rFonts w:ascii="Calibri" w:hAnsi="Calibri"/>
              </w:rPr>
              <w:t xml:space="preserve"> in the property’s design. </w:t>
            </w:r>
            <w:r w:rsidR="00323E6F">
              <w:rPr>
                <w:rFonts w:ascii="Calibri" w:hAnsi="Calibri"/>
              </w:rPr>
              <w:t xml:space="preserve">Whilst the proposed balustrade </w:t>
            </w:r>
            <w:r w:rsidR="002B1615">
              <w:rPr>
                <w:rFonts w:ascii="Calibri" w:hAnsi="Calibri"/>
              </w:rPr>
              <w:t xml:space="preserve">will be considered to </w:t>
            </w:r>
            <w:r w:rsidR="00040721">
              <w:rPr>
                <w:rFonts w:ascii="Calibri" w:hAnsi="Calibri"/>
              </w:rPr>
              <w:t xml:space="preserve">have a significant visual prominence, </w:t>
            </w:r>
            <w:r w:rsidR="00996024">
              <w:rPr>
                <w:rFonts w:ascii="Calibri" w:hAnsi="Calibri"/>
              </w:rPr>
              <w:t xml:space="preserve">it is not considered that the balcony will result in any harm to the visual amenity of the area as not only </w:t>
            </w:r>
            <w:r w:rsidR="00795FD3">
              <w:rPr>
                <w:rFonts w:ascii="Calibri" w:hAnsi="Calibri"/>
              </w:rPr>
              <w:t xml:space="preserve">is it considered proportionate to the main dwelling, it will be </w:t>
            </w:r>
            <w:r w:rsidR="0032183C">
              <w:rPr>
                <w:rFonts w:ascii="Calibri" w:hAnsi="Calibri"/>
              </w:rPr>
              <w:t xml:space="preserve">out of public view from Branch Road, </w:t>
            </w:r>
            <w:r w:rsidR="00882C77">
              <w:rPr>
                <w:rFonts w:ascii="Calibri" w:hAnsi="Calibri"/>
              </w:rPr>
              <w:t xml:space="preserve">and the </w:t>
            </w:r>
            <w:r w:rsidR="00904511">
              <w:rPr>
                <w:rFonts w:ascii="Calibri" w:hAnsi="Calibri"/>
              </w:rPr>
              <w:t xml:space="preserve">well-established </w:t>
            </w:r>
            <w:r w:rsidR="00562AE9">
              <w:rPr>
                <w:rFonts w:ascii="Calibri" w:hAnsi="Calibri"/>
              </w:rPr>
              <w:t xml:space="preserve">woodland and planting on the properties curtilage will obscure the majority of the </w:t>
            </w:r>
            <w:r w:rsidR="00EE4D99">
              <w:rPr>
                <w:rFonts w:ascii="Calibri" w:hAnsi="Calibri"/>
              </w:rPr>
              <w:t xml:space="preserve">proposal from the Public Right of Way (FP-79). </w:t>
            </w:r>
            <w:r w:rsidR="00066ADD">
              <w:rPr>
                <w:rFonts w:ascii="Calibri" w:hAnsi="Calibri"/>
              </w:rPr>
              <w:t xml:space="preserve">Accordingly, the proposals would not </w:t>
            </w:r>
            <w:r w:rsidR="00D06596">
              <w:rPr>
                <w:rFonts w:ascii="Calibri" w:hAnsi="Calibri"/>
              </w:rPr>
              <w:t xml:space="preserve">result in any detrimental impact upon the visual amenity of the immediate context. </w:t>
            </w:r>
          </w:p>
          <w:p w14:paraId="5521CEF0" w14:textId="06D2CC6B" w:rsidR="00983299" w:rsidRPr="00432FD2" w:rsidRDefault="00983299" w:rsidP="00D06596">
            <w:pPr>
              <w:jc w:val="both"/>
              <w:rPr>
                <w:rFonts w:ascii="Calibri" w:hAnsi="Calibri" w:cs="Calibri"/>
              </w:rPr>
            </w:pPr>
          </w:p>
        </w:tc>
      </w:tr>
      <w:tr w:rsidR="005D77AF" w:rsidRPr="004B04D2" w14:paraId="7A6D1741" w14:textId="77777777" w:rsidTr="001D5E3B">
        <w:trPr>
          <w:trHeight w:val="864"/>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3AC979B2" w14:textId="77777777" w:rsidR="005D77AF" w:rsidRDefault="005D77AF" w:rsidP="001D5E3B">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5E4E7F3F" w14:textId="77777777" w:rsidR="005D77AF" w:rsidRDefault="005D77AF" w:rsidP="001D5E3B">
            <w:pPr>
              <w:pStyle w:val="Header"/>
              <w:tabs>
                <w:tab w:val="clear" w:pos="4153"/>
                <w:tab w:val="clear" w:pos="8306"/>
              </w:tabs>
              <w:contextualSpacing/>
              <w:jc w:val="both"/>
              <w:rPr>
                <w:rFonts w:ascii="Calibri" w:hAnsi="Calibri"/>
                <w:b/>
                <w:szCs w:val="22"/>
              </w:rPr>
            </w:pPr>
          </w:p>
          <w:p w14:paraId="04748F13" w14:textId="77777777" w:rsidR="005D77AF" w:rsidRPr="00141561" w:rsidRDefault="005D77AF" w:rsidP="001D5E3B">
            <w:pPr>
              <w:pStyle w:val="Header"/>
              <w:tabs>
                <w:tab w:val="clear" w:pos="4153"/>
                <w:tab w:val="clear" w:pos="8306"/>
              </w:tabs>
              <w:contextualSpacing/>
              <w:jc w:val="both"/>
              <w:rPr>
                <w:rFonts w:ascii="Calibri" w:hAnsi="Calibri"/>
                <w:bCs/>
                <w:color w:val="000000"/>
                <w:szCs w:val="22"/>
              </w:rPr>
            </w:pPr>
            <w:r w:rsidRPr="00CA5777">
              <w:rPr>
                <w:rFonts w:ascii="Calibri" w:hAnsi="Calibri"/>
                <w:bCs/>
                <w:color w:val="000000"/>
                <w:szCs w:val="22"/>
              </w:rPr>
              <w:t>No ecological constraints were identified in relation to this proposal.</w:t>
            </w:r>
            <w:r w:rsidRPr="00141561">
              <w:rPr>
                <w:rFonts w:ascii="Calibri" w:hAnsi="Calibri"/>
                <w:bCs/>
                <w:color w:val="000000"/>
                <w:szCs w:val="22"/>
              </w:rPr>
              <w:t xml:space="preserve"> </w:t>
            </w:r>
          </w:p>
          <w:p w14:paraId="06A170B2" w14:textId="77777777" w:rsidR="005D77AF" w:rsidRPr="004B04D2" w:rsidRDefault="005D77AF" w:rsidP="001D5E3B">
            <w:pPr>
              <w:pStyle w:val="Header"/>
              <w:tabs>
                <w:tab w:val="clear" w:pos="4153"/>
                <w:tab w:val="clear" w:pos="8306"/>
              </w:tabs>
              <w:contextualSpacing/>
              <w:jc w:val="both"/>
              <w:rPr>
                <w:rFonts w:ascii="Calibri" w:hAnsi="Calibri"/>
                <w:b/>
              </w:rPr>
            </w:pPr>
          </w:p>
        </w:tc>
      </w:tr>
      <w:tr w:rsidR="005D77AF" w14:paraId="49E57AA6" w14:textId="77777777" w:rsidTr="001D5E3B">
        <w:trPr>
          <w:trHeight w:val="13"/>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46221A77" w14:textId="77777777" w:rsidR="005D77AF" w:rsidRDefault="005D77AF" w:rsidP="001D5E3B">
            <w:pPr>
              <w:pStyle w:val="Header"/>
              <w:tabs>
                <w:tab w:val="clear" w:pos="4153"/>
                <w:tab w:val="clear" w:pos="8306"/>
              </w:tabs>
              <w:contextualSpacing/>
              <w:jc w:val="both"/>
              <w:rPr>
                <w:rFonts w:ascii="Calibri" w:hAnsi="Calibri"/>
                <w:b/>
                <w:szCs w:val="22"/>
              </w:rPr>
            </w:pPr>
            <w:r>
              <w:rPr>
                <w:rFonts w:ascii="Calibri" w:hAnsi="Calibri"/>
                <w:b/>
                <w:szCs w:val="22"/>
              </w:rPr>
              <w:t>Highways:</w:t>
            </w:r>
          </w:p>
          <w:p w14:paraId="255E18D4" w14:textId="77777777" w:rsidR="005D77AF" w:rsidRDefault="005D77AF" w:rsidP="001D5E3B">
            <w:pPr>
              <w:pStyle w:val="Header"/>
              <w:tabs>
                <w:tab w:val="clear" w:pos="4153"/>
                <w:tab w:val="clear" w:pos="8306"/>
              </w:tabs>
              <w:contextualSpacing/>
              <w:jc w:val="both"/>
              <w:rPr>
                <w:rFonts w:ascii="Calibri" w:hAnsi="Calibri"/>
                <w:b/>
                <w:szCs w:val="22"/>
              </w:rPr>
            </w:pPr>
          </w:p>
          <w:p w14:paraId="25EB4F70" w14:textId="77777777" w:rsidR="005D77AF" w:rsidRPr="00A65C1D" w:rsidRDefault="005D77AF" w:rsidP="001D5E3B">
            <w:pPr>
              <w:jc w:val="both"/>
              <w:rPr>
                <w:rFonts w:ascii="Calibri" w:hAnsi="Calibri"/>
                <w:szCs w:val="22"/>
              </w:rPr>
            </w:pPr>
            <w:r w:rsidRPr="00144595">
              <w:rPr>
                <w:rFonts w:ascii="Calibri" w:hAnsi="Calibri"/>
                <w:szCs w:val="22"/>
              </w:rPr>
              <w:t>Lancashire County Council Highways have not been consulted on the proposal as the proposed works would not be deemed to affect the property’s existing parking arrangement and therefore it is not considered that the proposal would have any undue impact upon highway safety.</w:t>
            </w:r>
          </w:p>
          <w:p w14:paraId="4F534E08" w14:textId="77777777" w:rsidR="005D77AF" w:rsidRDefault="005D77AF" w:rsidP="001D5E3B">
            <w:pPr>
              <w:pStyle w:val="Header"/>
              <w:tabs>
                <w:tab w:val="clear" w:pos="4153"/>
                <w:tab w:val="clear" w:pos="8306"/>
              </w:tabs>
              <w:contextualSpacing/>
              <w:jc w:val="both"/>
              <w:rPr>
                <w:rFonts w:ascii="Calibri" w:hAnsi="Calibri"/>
                <w:b/>
                <w:szCs w:val="22"/>
              </w:rPr>
            </w:pPr>
          </w:p>
        </w:tc>
      </w:tr>
      <w:tr w:rsidR="005D77AF" w:rsidRPr="00B06B71" w14:paraId="0F7C0323" w14:textId="77777777" w:rsidTr="001D5E3B">
        <w:trPr>
          <w:trHeight w:val="75"/>
          <w:jc w:val="center"/>
        </w:trPr>
        <w:tc>
          <w:tcPr>
            <w:tcW w:w="9493" w:type="dxa"/>
            <w:gridSpan w:val="1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tcPr>
          <w:p w14:paraId="039F01CF" w14:textId="77777777" w:rsidR="005D77AF" w:rsidRDefault="005D77AF" w:rsidP="001D5E3B">
            <w:pPr>
              <w:jc w:val="both"/>
              <w:rPr>
                <w:rFonts w:ascii="Calibri" w:hAnsi="Calibri"/>
                <w:b/>
                <w:bCs/>
              </w:rPr>
            </w:pPr>
            <w:r w:rsidRPr="00B06B71">
              <w:rPr>
                <w:rFonts w:ascii="Calibri" w:hAnsi="Calibri"/>
                <w:b/>
                <w:bCs/>
              </w:rPr>
              <w:t>Observations/Consideration of Matters Raised/Conclusion:</w:t>
            </w:r>
          </w:p>
          <w:p w14:paraId="06150AF7" w14:textId="77777777" w:rsidR="005D77AF" w:rsidRPr="00B06B71" w:rsidRDefault="005D77AF" w:rsidP="001D5E3B">
            <w:pPr>
              <w:jc w:val="both"/>
              <w:rPr>
                <w:rFonts w:ascii="Calibri" w:hAnsi="Calibri"/>
                <w:b/>
                <w:bCs/>
              </w:rPr>
            </w:pPr>
          </w:p>
          <w:p w14:paraId="70525203" w14:textId="77777777" w:rsidR="005D77AF" w:rsidRDefault="005D77AF" w:rsidP="001D5E3B">
            <w:pPr>
              <w:pStyle w:val="Header"/>
              <w:tabs>
                <w:tab w:val="left" w:pos="720"/>
              </w:tabs>
              <w:jc w:val="both"/>
              <w:rPr>
                <w:rFonts w:ascii="Calibri" w:hAnsi="Calibri"/>
                <w:color w:val="000000"/>
                <w:shd w:val="clear" w:color="auto" w:fill="FFFFFF"/>
              </w:rPr>
            </w:pPr>
            <w:r>
              <w:rPr>
                <w:rFonts w:ascii="Calibri" w:hAnsi="Calibri"/>
                <w:color w:val="000000"/>
                <w:shd w:val="clear" w:color="auto" w:fill="FFFFFF"/>
              </w:rPr>
              <w:t>It is concluded that t</w:t>
            </w:r>
            <w:r w:rsidRPr="00B06B71">
              <w:rPr>
                <w:rFonts w:ascii="Calibri" w:hAnsi="Calibri"/>
                <w:color w:val="000000"/>
                <w:shd w:val="clear" w:color="auto" w:fill="FFFFFF"/>
              </w:rPr>
              <w:t>he proposed development will not result in any significant impact on the residential or visual amenity of the area. With all the above taken into consideration it is recommended accordingly.</w:t>
            </w:r>
          </w:p>
          <w:p w14:paraId="21212458" w14:textId="77777777" w:rsidR="005D77AF" w:rsidRPr="00B06B71" w:rsidRDefault="005D77AF" w:rsidP="001D5E3B">
            <w:pPr>
              <w:pStyle w:val="Header"/>
              <w:tabs>
                <w:tab w:val="left" w:pos="720"/>
              </w:tabs>
              <w:jc w:val="both"/>
              <w:rPr>
                <w:rFonts w:ascii="Calibri" w:hAnsi="Calibri"/>
              </w:rPr>
            </w:pPr>
          </w:p>
        </w:tc>
      </w:tr>
      <w:tr w:rsidR="005D77AF" w:rsidRPr="00B06B71" w14:paraId="4A610075" w14:textId="77777777" w:rsidTr="001D5E3B">
        <w:trPr>
          <w:jc w:val="center"/>
        </w:trPr>
        <w:tc>
          <w:tcPr>
            <w:tcW w:w="276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57" w:type="dxa"/>
              <w:left w:w="108" w:type="dxa"/>
              <w:bottom w:w="57" w:type="dxa"/>
              <w:right w:w="108" w:type="dxa"/>
            </w:tcMar>
            <w:hideMark/>
          </w:tcPr>
          <w:p w14:paraId="23910DEA" w14:textId="77777777" w:rsidR="005D77AF" w:rsidRPr="00B06B71" w:rsidRDefault="005D77AF" w:rsidP="001D5E3B">
            <w:pPr>
              <w:jc w:val="both"/>
              <w:rPr>
                <w:rFonts w:ascii="Calibri" w:hAnsi="Calibri"/>
                <w:b/>
                <w:bCs/>
              </w:rPr>
            </w:pPr>
            <w:r w:rsidRPr="00B06B71">
              <w:rPr>
                <w:rFonts w:ascii="Calibri" w:hAnsi="Calibri"/>
                <w:b/>
              </w:rPr>
              <w:t>RECOMMENDATION</w:t>
            </w:r>
            <w:r w:rsidRPr="00B06B71">
              <w:rPr>
                <w:rFonts w:ascii="Calibri" w:hAnsi="Calibri"/>
              </w:rPr>
              <w:t>:</w:t>
            </w:r>
          </w:p>
        </w:tc>
        <w:tc>
          <w:tcPr>
            <w:tcW w:w="6732"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CF8654" w14:textId="77777777" w:rsidR="005D77AF" w:rsidRPr="00B06B71" w:rsidRDefault="005D77AF" w:rsidP="001D5E3B">
            <w:pPr>
              <w:jc w:val="both"/>
              <w:rPr>
                <w:rFonts w:ascii="Calibri" w:hAnsi="Calibri"/>
                <w:bCs/>
              </w:rPr>
            </w:pPr>
            <w:r w:rsidRPr="00B06B71">
              <w:rPr>
                <w:rFonts w:ascii="Calibri" w:hAnsi="Calibri"/>
                <w:bCs/>
              </w:rPr>
              <w:t>That planning consent be granted</w:t>
            </w:r>
            <w:r>
              <w:rPr>
                <w:rFonts w:ascii="Calibri" w:hAnsi="Calibri"/>
                <w:bCs/>
              </w:rPr>
              <w:t>.</w:t>
            </w:r>
            <w:r w:rsidRPr="00B06B71">
              <w:rPr>
                <w:rFonts w:ascii="Calibri" w:hAnsi="Calibri"/>
                <w:bCs/>
              </w:rPr>
              <w:t xml:space="preserve"> </w:t>
            </w:r>
          </w:p>
        </w:tc>
      </w:tr>
    </w:tbl>
    <w:p w14:paraId="407E2651" w14:textId="77777777" w:rsidR="005D77AF" w:rsidRDefault="005D77AF"/>
    <w:sectPr w:rsidR="005D7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AF"/>
    <w:rsid w:val="0001152D"/>
    <w:rsid w:val="00020881"/>
    <w:rsid w:val="00040721"/>
    <w:rsid w:val="00052E5E"/>
    <w:rsid w:val="00066ADD"/>
    <w:rsid w:val="000A0901"/>
    <w:rsid w:val="000F41A9"/>
    <w:rsid w:val="000F42F9"/>
    <w:rsid w:val="001275FB"/>
    <w:rsid w:val="00133D08"/>
    <w:rsid w:val="00147353"/>
    <w:rsid w:val="00165D31"/>
    <w:rsid w:val="00171B1F"/>
    <w:rsid w:val="001C702A"/>
    <w:rsid w:val="001D2357"/>
    <w:rsid w:val="001E6829"/>
    <w:rsid w:val="00220B72"/>
    <w:rsid w:val="00287C4A"/>
    <w:rsid w:val="002A156C"/>
    <w:rsid w:val="002B1615"/>
    <w:rsid w:val="002D77D4"/>
    <w:rsid w:val="002E4848"/>
    <w:rsid w:val="00301574"/>
    <w:rsid w:val="00306E54"/>
    <w:rsid w:val="00312E19"/>
    <w:rsid w:val="0032183C"/>
    <w:rsid w:val="00323E6F"/>
    <w:rsid w:val="003256C6"/>
    <w:rsid w:val="0035195F"/>
    <w:rsid w:val="003615E6"/>
    <w:rsid w:val="00392A31"/>
    <w:rsid w:val="003D5FDC"/>
    <w:rsid w:val="003D7F37"/>
    <w:rsid w:val="00445BA4"/>
    <w:rsid w:val="00464584"/>
    <w:rsid w:val="004B617D"/>
    <w:rsid w:val="004B79CC"/>
    <w:rsid w:val="004B7D78"/>
    <w:rsid w:val="0050040F"/>
    <w:rsid w:val="0050635E"/>
    <w:rsid w:val="00562AE9"/>
    <w:rsid w:val="00563035"/>
    <w:rsid w:val="005651E2"/>
    <w:rsid w:val="00594427"/>
    <w:rsid w:val="005C1956"/>
    <w:rsid w:val="005C4871"/>
    <w:rsid w:val="005D77AF"/>
    <w:rsid w:val="005E01A9"/>
    <w:rsid w:val="005E0BE2"/>
    <w:rsid w:val="00642A8E"/>
    <w:rsid w:val="00644AB1"/>
    <w:rsid w:val="00644C8E"/>
    <w:rsid w:val="00660C61"/>
    <w:rsid w:val="006714FA"/>
    <w:rsid w:val="006830AF"/>
    <w:rsid w:val="006C181F"/>
    <w:rsid w:val="006E0C91"/>
    <w:rsid w:val="006F77A8"/>
    <w:rsid w:val="007359A8"/>
    <w:rsid w:val="0074401A"/>
    <w:rsid w:val="00757BEC"/>
    <w:rsid w:val="0077453D"/>
    <w:rsid w:val="00776D5B"/>
    <w:rsid w:val="00795FD3"/>
    <w:rsid w:val="00797F28"/>
    <w:rsid w:val="007A5E72"/>
    <w:rsid w:val="007A78B8"/>
    <w:rsid w:val="007F7257"/>
    <w:rsid w:val="00826D45"/>
    <w:rsid w:val="00831DED"/>
    <w:rsid w:val="008440DE"/>
    <w:rsid w:val="00880E7E"/>
    <w:rsid w:val="00882C77"/>
    <w:rsid w:val="00887C2C"/>
    <w:rsid w:val="008A6915"/>
    <w:rsid w:val="008F7EEA"/>
    <w:rsid w:val="00904511"/>
    <w:rsid w:val="00931FFE"/>
    <w:rsid w:val="009519D2"/>
    <w:rsid w:val="00960E6F"/>
    <w:rsid w:val="00983299"/>
    <w:rsid w:val="00996024"/>
    <w:rsid w:val="009A6A42"/>
    <w:rsid w:val="009B0457"/>
    <w:rsid w:val="009B55EF"/>
    <w:rsid w:val="009E4E30"/>
    <w:rsid w:val="009F5895"/>
    <w:rsid w:val="00A044EC"/>
    <w:rsid w:val="00A41B6C"/>
    <w:rsid w:val="00AA3BF0"/>
    <w:rsid w:val="00AB7D3A"/>
    <w:rsid w:val="00AC0195"/>
    <w:rsid w:val="00AC4B63"/>
    <w:rsid w:val="00AE5FF0"/>
    <w:rsid w:val="00B00433"/>
    <w:rsid w:val="00BD0B1E"/>
    <w:rsid w:val="00BE4889"/>
    <w:rsid w:val="00C866C1"/>
    <w:rsid w:val="00C92085"/>
    <w:rsid w:val="00CC5760"/>
    <w:rsid w:val="00D06596"/>
    <w:rsid w:val="00D42853"/>
    <w:rsid w:val="00D625B4"/>
    <w:rsid w:val="00D66492"/>
    <w:rsid w:val="00D84CF4"/>
    <w:rsid w:val="00D94F58"/>
    <w:rsid w:val="00DA282E"/>
    <w:rsid w:val="00DD7ED6"/>
    <w:rsid w:val="00DE5194"/>
    <w:rsid w:val="00DF4DFB"/>
    <w:rsid w:val="00E533A5"/>
    <w:rsid w:val="00E83D60"/>
    <w:rsid w:val="00EA2720"/>
    <w:rsid w:val="00EC123C"/>
    <w:rsid w:val="00EE4D99"/>
    <w:rsid w:val="00F07D91"/>
    <w:rsid w:val="00F6082A"/>
    <w:rsid w:val="00F6382E"/>
    <w:rsid w:val="00F91203"/>
    <w:rsid w:val="00F95485"/>
    <w:rsid w:val="00F978C5"/>
    <w:rsid w:val="00FA55BC"/>
    <w:rsid w:val="00FC395E"/>
    <w:rsid w:val="00FC6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481A"/>
  <w15:chartTrackingRefBased/>
  <w15:docId w15:val="{5C67281F-607D-4FFA-886A-33DDE966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7AF"/>
    <w:pPr>
      <w:overflowPunct w:val="0"/>
      <w:autoSpaceDE w:val="0"/>
      <w:autoSpaceDN w:val="0"/>
      <w:adjustRightInd w:val="0"/>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77AF"/>
    <w:pPr>
      <w:tabs>
        <w:tab w:val="center" w:pos="4153"/>
        <w:tab w:val="right" w:pos="8306"/>
      </w:tabs>
    </w:pPr>
  </w:style>
  <w:style w:type="character" w:customStyle="1" w:styleId="HeaderChar">
    <w:name w:val="Header Char"/>
    <w:basedOn w:val="DefaultParagraphFont"/>
    <w:link w:val="Header"/>
    <w:rsid w:val="005D77AF"/>
    <w:rPr>
      <w:rFonts w:ascii="Arial" w:eastAsia="Times New Roman" w:hAnsi="Arial" w:cs="Times New Roman"/>
      <w:szCs w:val="20"/>
    </w:rPr>
  </w:style>
  <w:style w:type="paragraph" w:customStyle="1" w:styleId="PLANNING">
    <w:name w:val="PLANNING"/>
    <w:basedOn w:val="Normal"/>
    <w:rsid w:val="005D77AF"/>
    <w:pPr>
      <w:jc w:val="both"/>
    </w:pPr>
  </w:style>
  <w:style w:type="table" w:styleId="TableGrid">
    <w:name w:val="Table Grid"/>
    <w:basedOn w:val="TableNormal"/>
    <w:uiPriority w:val="59"/>
    <w:rsid w:val="005D77A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Heppell</dc:creator>
  <cp:keywords/>
  <dc:description/>
  <cp:lastModifiedBy>Lesley Lund</cp:lastModifiedBy>
  <cp:revision>2</cp:revision>
  <cp:lastPrinted>2021-12-17T14:07:00Z</cp:lastPrinted>
  <dcterms:created xsi:type="dcterms:W3CDTF">2021-12-17T14:10:00Z</dcterms:created>
  <dcterms:modified xsi:type="dcterms:W3CDTF">2021-12-17T14:10:00Z</dcterms:modified>
</cp:coreProperties>
</file>