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026E14" w14:paraId="660293A3" w14:textId="77777777" w:rsidTr="003136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A3ABCD" w14:textId="77777777" w:rsidR="00026E14" w:rsidRDefault="00026E14" w:rsidP="0031363C">
            <w:pPr>
              <w:jc w:val="center"/>
              <w:rPr>
                <w:rFonts w:ascii="Calibri" w:hAnsi="Calibri"/>
                <w:b/>
              </w:rPr>
            </w:pPr>
            <w:r>
              <w:rPr>
                <w:rFonts w:ascii="Calibri" w:hAnsi="Calibri"/>
                <w:b/>
              </w:rPr>
              <w:t>Report to be read in conjunction with the Decision Notice.</w:t>
            </w:r>
          </w:p>
        </w:tc>
      </w:tr>
      <w:tr w:rsidR="00026E14" w14:paraId="48D5A5C7" w14:textId="77777777" w:rsidTr="0031363C">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BE6CEF3" w14:textId="77777777" w:rsidR="00026E14" w:rsidRDefault="00026E14" w:rsidP="0031363C">
            <w:pPr>
              <w:jc w:val="center"/>
              <w:rPr>
                <w:rFonts w:ascii="Calibri" w:hAnsi="Calibri"/>
                <w:b/>
              </w:rPr>
            </w:pPr>
            <w:r>
              <w:rPr>
                <w:rFonts w:ascii="Calibri" w:hAnsi="Calibri"/>
                <w:b/>
              </w:rPr>
              <w:t>Signed:</w:t>
            </w:r>
          </w:p>
          <w:p w14:paraId="309E07FC" w14:textId="77777777" w:rsidR="00026E14" w:rsidRDefault="00026E14" w:rsidP="0031363C">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521DE" w14:textId="77777777" w:rsidR="00026E14" w:rsidRDefault="00026E14" w:rsidP="0031363C">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11AE4" w14:textId="77777777" w:rsidR="00026E14" w:rsidRDefault="00026E14" w:rsidP="0031363C">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15D1E" w14:textId="77777777" w:rsidR="00026E14" w:rsidRDefault="00026E14" w:rsidP="0031363C">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9E1BE5" w14:textId="6A9C546E" w:rsidR="00026E14" w:rsidRDefault="00026E14" w:rsidP="0031363C">
            <w:pPr>
              <w:jc w:val="center"/>
              <w:rPr>
                <w:rFonts w:ascii="Calibri" w:hAnsi="Calibri"/>
                <w:b/>
              </w:rPr>
            </w:pPr>
            <w:r>
              <w:rPr>
                <w:rFonts w:ascii="Calibri" w:hAnsi="Calibri"/>
                <w:b/>
              </w:rPr>
              <w:t>02/12/2021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0EB6B" w14:textId="77777777" w:rsidR="00026E14" w:rsidRDefault="00026E14" w:rsidP="0031363C">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744FCD" w14:textId="77777777" w:rsidR="00026E14" w:rsidRDefault="00026E14" w:rsidP="0031363C">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261C7B" w14:textId="77777777" w:rsidR="00026E14" w:rsidRDefault="00026E14" w:rsidP="0031363C">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F4639" w14:textId="77777777" w:rsidR="00026E14" w:rsidRDefault="00026E14" w:rsidP="0031363C">
            <w:pPr>
              <w:jc w:val="center"/>
              <w:rPr>
                <w:rFonts w:ascii="Calibri" w:hAnsi="Calibri"/>
                <w:b/>
              </w:rPr>
            </w:pPr>
          </w:p>
        </w:tc>
      </w:tr>
      <w:tr w:rsidR="00026E14" w14:paraId="34EA070E" w14:textId="77777777" w:rsidTr="0031363C">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4593CE" w14:textId="77777777" w:rsidR="00026E14" w:rsidRDefault="00026E14" w:rsidP="0031363C">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441329" w14:textId="77777777" w:rsidR="00026E14" w:rsidRDefault="00026E14" w:rsidP="0031363C">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9FF71D" w14:textId="77777777" w:rsidR="00026E14" w:rsidRDefault="00026E14" w:rsidP="0031363C">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D810F8" w14:textId="77777777" w:rsidR="00026E14" w:rsidRPr="002D6A9F" w:rsidRDefault="00026E14" w:rsidP="0031363C">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0FB044" w14:textId="77777777" w:rsidR="00026E14" w:rsidRDefault="00026E14" w:rsidP="0031363C">
            <w:pPr>
              <w:jc w:val="center"/>
              <w:rPr>
                <w:rFonts w:ascii="Calibri" w:hAnsi="Calibri"/>
                <w:b/>
              </w:rPr>
            </w:pPr>
          </w:p>
        </w:tc>
      </w:tr>
      <w:tr w:rsidR="00026E14" w14:paraId="3426F6C1" w14:textId="77777777" w:rsidTr="0031363C">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11D8293" w14:textId="77777777" w:rsidR="00026E14" w:rsidRDefault="00026E14" w:rsidP="0031363C">
            <w:pPr>
              <w:jc w:val="center"/>
              <w:rPr>
                <w:rFonts w:ascii="Calibri" w:hAnsi="Calibri"/>
                <w:b/>
              </w:rPr>
            </w:pPr>
          </w:p>
        </w:tc>
      </w:tr>
      <w:tr w:rsidR="00026E14" w14:paraId="2AFDC99E" w14:textId="77777777" w:rsidTr="0031363C">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D50A2D" w14:textId="77777777" w:rsidR="00026E14" w:rsidRDefault="00026E14" w:rsidP="0031363C">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F445CC" w14:textId="2C86B76D" w:rsidR="00026E14" w:rsidRDefault="00026E14" w:rsidP="0031363C">
            <w:pPr>
              <w:rPr>
                <w:rFonts w:ascii="Calibri" w:hAnsi="Calibri"/>
              </w:rPr>
            </w:pPr>
            <w:r>
              <w:rPr>
                <w:rFonts w:ascii="Calibri" w:hAnsi="Calibri"/>
              </w:rPr>
              <w:t>3/2021/1143</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26A10F" w14:textId="77777777" w:rsidR="00026E14" w:rsidRDefault="00026E14" w:rsidP="0031363C">
            <w:pPr>
              <w:rPr>
                <w:rFonts w:ascii="Calibri" w:hAnsi="Calibri"/>
                <w:szCs w:val="22"/>
              </w:rPr>
            </w:pPr>
            <w:r>
              <w:rPr>
                <w:noProof/>
              </w:rPr>
              <w:drawing>
                <wp:anchor distT="0" distB="0" distL="114300" distR="114300" simplePos="0" relativeHeight="251659264" behindDoc="0" locked="0" layoutInCell="1" allowOverlap="1" wp14:anchorId="7C296F42" wp14:editId="5C9E4125">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026E14" w14:paraId="5B740EF3" w14:textId="77777777" w:rsidTr="0031363C">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2C6DF7" w14:textId="77777777" w:rsidR="00026E14" w:rsidRPr="0008370E" w:rsidRDefault="00026E14" w:rsidP="0031363C">
            <w:pPr>
              <w:rPr>
                <w:rFonts w:ascii="Calibri" w:hAnsi="Calibri"/>
                <w:b/>
              </w:rPr>
            </w:pPr>
            <w:r w:rsidRPr="0019764A">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838614" w14:textId="5C43D4C0" w:rsidR="00026E14" w:rsidRPr="0008370E" w:rsidRDefault="007A0285" w:rsidP="0031363C">
            <w:pPr>
              <w:rPr>
                <w:rFonts w:ascii="Calibri" w:hAnsi="Calibri"/>
              </w:rPr>
            </w:pPr>
            <w:r>
              <w:rPr>
                <w:rFonts w:ascii="Calibri" w:hAnsi="Calibri"/>
              </w:rPr>
              <w:t>14/</w:t>
            </w:r>
            <w:r w:rsidR="0019764A">
              <w:rPr>
                <w:rFonts w:ascii="Calibri" w:hAnsi="Calibri"/>
              </w:rPr>
              <w:t>12/2021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BB95F0" w14:textId="77777777" w:rsidR="00026E14" w:rsidRDefault="00026E14" w:rsidP="0031363C">
            <w:pPr>
              <w:overflowPunct/>
              <w:autoSpaceDE/>
              <w:autoSpaceDN/>
              <w:adjustRightInd/>
              <w:rPr>
                <w:rFonts w:ascii="Calibri" w:hAnsi="Calibri"/>
                <w:szCs w:val="22"/>
              </w:rPr>
            </w:pPr>
          </w:p>
        </w:tc>
      </w:tr>
      <w:tr w:rsidR="00026E14" w14:paraId="5E8EC40C" w14:textId="77777777" w:rsidTr="0031363C">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6E5660" w14:textId="77777777" w:rsidR="00026E14" w:rsidRDefault="00026E14" w:rsidP="0031363C">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4490A" w14:textId="77777777" w:rsidR="00026E14" w:rsidRDefault="00026E14" w:rsidP="0031363C">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A2C5E5" w14:textId="77777777" w:rsidR="00026E14" w:rsidRDefault="00026E14" w:rsidP="0031363C">
            <w:pPr>
              <w:overflowPunct/>
              <w:autoSpaceDE/>
              <w:autoSpaceDN/>
              <w:adjustRightInd/>
              <w:rPr>
                <w:rFonts w:ascii="Calibri" w:hAnsi="Calibri"/>
                <w:szCs w:val="22"/>
              </w:rPr>
            </w:pPr>
          </w:p>
        </w:tc>
      </w:tr>
      <w:tr w:rsidR="00026E14" w14:paraId="5155AE31" w14:textId="77777777" w:rsidTr="0031363C">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03E2E4" w14:textId="77777777" w:rsidR="00026E14" w:rsidRDefault="00026E14" w:rsidP="0031363C">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241932" w14:textId="77777777" w:rsidR="00026E14" w:rsidRPr="0019764A" w:rsidRDefault="00026E14" w:rsidP="0031363C">
            <w:pPr>
              <w:rPr>
                <w:rFonts w:ascii="Calibri" w:hAnsi="Calibri"/>
                <w:b/>
              </w:rPr>
            </w:pPr>
            <w:r w:rsidRPr="0019764A">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E7813C" w14:textId="77777777" w:rsidR="00026E14" w:rsidRPr="0019764A" w:rsidRDefault="00026E14" w:rsidP="0031363C">
            <w:pPr>
              <w:rPr>
                <w:rFonts w:ascii="Calibri" w:hAnsi="Calibri"/>
                <w:b/>
              </w:rPr>
            </w:pPr>
            <w:r w:rsidRPr="0019764A">
              <w:rPr>
                <w:rFonts w:ascii="Calibri" w:hAnsi="Calibri"/>
                <w:b/>
              </w:rPr>
              <w:t>APPROVAL</w:t>
            </w:r>
          </w:p>
        </w:tc>
      </w:tr>
      <w:tr w:rsidR="00026E14" w14:paraId="61712541" w14:textId="77777777" w:rsidTr="003136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F086E02" w14:textId="77777777" w:rsidR="00026E14" w:rsidRDefault="00026E14" w:rsidP="0031363C">
            <w:pPr>
              <w:tabs>
                <w:tab w:val="left" w:pos="4007"/>
              </w:tabs>
              <w:rPr>
                <w:rFonts w:ascii="Calibri" w:hAnsi="Calibri"/>
                <w:b/>
                <w:sz w:val="4"/>
                <w:szCs w:val="4"/>
              </w:rPr>
            </w:pPr>
          </w:p>
        </w:tc>
      </w:tr>
      <w:tr w:rsidR="00026E14" w14:paraId="71CB69F3" w14:textId="77777777" w:rsidTr="0031363C">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AF2958" w14:textId="77777777" w:rsidR="00026E14" w:rsidRDefault="00026E14" w:rsidP="0031363C">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D20309" w14:textId="2A8F3E0B" w:rsidR="00026E14" w:rsidRDefault="00026E14" w:rsidP="0031363C">
            <w:pPr>
              <w:rPr>
                <w:rFonts w:asciiTheme="minorHAnsi" w:hAnsiTheme="minorHAnsi" w:cstheme="minorHAnsi"/>
                <w:color w:val="000000" w:themeColor="text1"/>
              </w:rPr>
            </w:pPr>
            <w:r>
              <w:rPr>
                <w:rFonts w:asciiTheme="minorHAnsi" w:hAnsiTheme="minorHAnsi" w:cstheme="minorHAnsi"/>
                <w:color w:val="000000" w:themeColor="text1"/>
              </w:rPr>
              <w:t xml:space="preserve">Addition of a single storey glass roof located on the rear elevation of the property. </w:t>
            </w:r>
          </w:p>
        </w:tc>
      </w:tr>
      <w:tr w:rsidR="00026E14" w14:paraId="3FD39432" w14:textId="77777777" w:rsidTr="0031363C">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AC8EE2" w14:textId="77777777" w:rsidR="00026E14" w:rsidRDefault="00026E14" w:rsidP="0031363C">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F23477" w14:textId="407C8059" w:rsidR="00026E14" w:rsidRDefault="00026E14" w:rsidP="0031363C">
            <w:pPr>
              <w:rPr>
                <w:rFonts w:asciiTheme="minorHAnsi" w:hAnsiTheme="minorHAnsi" w:cstheme="minorHAnsi"/>
              </w:rPr>
            </w:pPr>
            <w:r>
              <w:rPr>
                <w:rFonts w:asciiTheme="minorHAnsi" w:hAnsiTheme="minorHAnsi" w:cstheme="minorHAnsi"/>
              </w:rPr>
              <w:t>Ivy Bank Farm, Hothersall Lane, Hothersall, PR3 2XB.</w:t>
            </w:r>
          </w:p>
        </w:tc>
      </w:tr>
      <w:tr w:rsidR="00026E14" w14:paraId="3115845E" w14:textId="77777777" w:rsidTr="003136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2E90946" w14:textId="77777777" w:rsidR="00026E14" w:rsidRDefault="00026E14" w:rsidP="0031363C">
            <w:pPr>
              <w:tabs>
                <w:tab w:val="left" w:pos="2667"/>
              </w:tabs>
              <w:rPr>
                <w:rFonts w:ascii="Calibri" w:hAnsi="Calibri"/>
                <w:b/>
                <w:sz w:val="4"/>
                <w:szCs w:val="4"/>
              </w:rPr>
            </w:pPr>
          </w:p>
        </w:tc>
      </w:tr>
      <w:tr w:rsidR="00026E14" w14:paraId="1A764045" w14:textId="77777777" w:rsidTr="0031363C">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83DDFF" w14:textId="77777777" w:rsidR="00026E14" w:rsidRPr="0019764A" w:rsidRDefault="00026E14" w:rsidP="0031363C">
            <w:pPr>
              <w:rPr>
                <w:rFonts w:ascii="Calibri" w:hAnsi="Calibri"/>
                <w:b/>
                <w:szCs w:val="22"/>
              </w:rPr>
            </w:pPr>
            <w:r w:rsidRPr="0019764A">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E83CED" w14:textId="77777777" w:rsidR="00026E14" w:rsidRPr="0019764A" w:rsidRDefault="00026E14" w:rsidP="0031363C">
            <w:pPr>
              <w:rPr>
                <w:rFonts w:ascii="Calibri" w:hAnsi="Calibri"/>
                <w:b/>
              </w:rPr>
            </w:pPr>
            <w:r w:rsidRPr="0019764A">
              <w:rPr>
                <w:rFonts w:ascii="Calibri" w:hAnsi="Calibri"/>
                <w:b/>
              </w:rPr>
              <w:t>Parish/Town Council</w:t>
            </w:r>
          </w:p>
        </w:tc>
      </w:tr>
      <w:tr w:rsidR="00026E14" w14:paraId="3198EDBB" w14:textId="77777777" w:rsidTr="0031363C">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8C4752" w14:textId="78A01BD6" w:rsidR="00026E14" w:rsidRPr="00E3262E" w:rsidRDefault="00026E14" w:rsidP="0031363C">
            <w:pPr>
              <w:jc w:val="both"/>
              <w:rPr>
                <w:rFonts w:ascii="Calibri" w:hAnsi="Calibri"/>
                <w:highlight w:val="yellow"/>
              </w:rPr>
            </w:pPr>
            <w:r w:rsidRPr="0019764A">
              <w:rPr>
                <w:rFonts w:ascii="Calibri" w:hAnsi="Calibri"/>
              </w:rPr>
              <w:t xml:space="preserve">No comments received. </w:t>
            </w:r>
          </w:p>
        </w:tc>
      </w:tr>
      <w:tr w:rsidR="00026E14" w14:paraId="32E6CF99" w14:textId="77777777" w:rsidTr="003136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2E4E9B6" w14:textId="77777777" w:rsidR="00026E14" w:rsidRPr="00026E14" w:rsidRDefault="00026E14" w:rsidP="0031363C">
            <w:pPr>
              <w:jc w:val="both"/>
              <w:rPr>
                <w:rFonts w:ascii="Calibri" w:hAnsi="Calibri"/>
                <w:bCs/>
                <w:sz w:val="4"/>
                <w:szCs w:val="4"/>
              </w:rPr>
            </w:pPr>
          </w:p>
        </w:tc>
      </w:tr>
      <w:tr w:rsidR="00026E14" w14:paraId="44D1F92E" w14:textId="77777777" w:rsidTr="0031363C">
        <w:trPr>
          <w:trHeight w:val="34"/>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BB6EA4F" w14:textId="77777777" w:rsidR="00026E14" w:rsidRPr="00026E14" w:rsidRDefault="00026E14" w:rsidP="0031363C">
            <w:pPr>
              <w:jc w:val="both"/>
              <w:rPr>
                <w:rFonts w:ascii="Calibri" w:hAnsi="Calibri"/>
                <w:b/>
                <w:szCs w:val="22"/>
              </w:rPr>
            </w:pPr>
            <w:r w:rsidRPr="00026E14">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47CEB7" w14:textId="77777777" w:rsidR="00026E14" w:rsidRPr="00026E14" w:rsidRDefault="00026E14" w:rsidP="0031363C">
            <w:pPr>
              <w:jc w:val="both"/>
              <w:rPr>
                <w:rFonts w:ascii="Calibri" w:hAnsi="Calibri"/>
                <w:b/>
              </w:rPr>
            </w:pPr>
            <w:r w:rsidRPr="00026E14">
              <w:rPr>
                <w:rFonts w:ascii="Calibri" w:hAnsi="Calibri"/>
                <w:b/>
              </w:rPr>
              <w:t>Highways/Water Authority/Other Bodies</w:t>
            </w:r>
          </w:p>
        </w:tc>
      </w:tr>
      <w:tr w:rsidR="00026E14" w14:paraId="31E35489" w14:textId="77777777" w:rsidTr="0031363C">
        <w:trPr>
          <w:trHeight w:val="209"/>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51241D" w14:textId="1E0BC2C0" w:rsidR="00026E14" w:rsidRPr="0019764A" w:rsidRDefault="00026E14" w:rsidP="0031363C">
            <w:pPr>
              <w:jc w:val="both"/>
              <w:rPr>
                <w:rFonts w:ascii="Calibri" w:hAnsi="Calibri"/>
              </w:rPr>
            </w:pPr>
            <w:r w:rsidRPr="0019764A">
              <w:rPr>
                <w:rFonts w:ascii="Calibri" w:hAnsi="Calibri"/>
              </w:rPr>
              <w:t>N/A</w:t>
            </w:r>
          </w:p>
        </w:tc>
      </w:tr>
      <w:tr w:rsidR="00026E14" w14:paraId="4F0FD1F2" w14:textId="77777777" w:rsidTr="0031363C">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92EEA1A" w14:textId="77777777" w:rsidR="00026E14" w:rsidRPr="0019764A" w:rsidRDefault="00026E14" w:rsidP="0031363C">
            <w:pPr>
              <w:jc w:val="both"/>
              <w:rPr>
                <w:rFonts w:ascii="Calibri" w:hAnsi="Calibri"/>
                <w:b/>
              </w:rPr>
            </w:pPr>
            <w:r w:rsidRPr="0019764A">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D7DB96" w14:textId="77777777" w:rsidR="00026E14" w:rsidRPr="0019764A" w:rsidRDefault="00026E14" w:rsidP="0031363C">
            <w:pPr>
              <w:jc w:val="both"/>
              <w:rPr>
                <w:rFonts w:ascii="Calibri" w:hAnsi="Calibri"/>
                <w:b/>
              </w:rPr>
            </w:pPr>
            <w:r w:rsidRPr="0019764A">
              <w:rPr>
                <w:rFonts w:ascii="Calibri" w:hAnsi="Calibri"/>
                <w:b/>
              </w:rPr>
              <w:t>Additional Representations.</w:t>
            </w:r>
          </w:p>
        </w:tc>
      </w:tr>
      <w:tr w:rsidR="00026E14" w14:paraId="28FD6538" w14:textId="77777777" w:rsidTr="003136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F6238E" w14:textId="3E989D94" w:rsidR="00026E14" w:rsidRPr="0019764A" w:rsidRDefault="00026E14" w:rsidP="0031363C">
            <w:pPr>
              <w:jc w:val="both"/>
              <w:rPr>
                <w:rFonts w:ascii="Calibri" w:hAnsi="Calibri"/>
              </w:rPr>
            </w:pPr>
            <w:r w:rsidRPr="0019764A">
              <w:rPr>
                <w:rFonts w:ascii="Calibri" w:hAnsi="Calibri"/>
              </w:rPr>
              <w:t xml:space="preserve">No comments received. </w:t>
            </w:r>
          </w:p>
          <w:p w14:paraId="79BED4FA" w14:textId="77777777" w:rsidR="00026E14" w:rsidRPr="0019764A" w:rsidRDefault="00026E14" w:rsidP="0031363C">
            <w:pPr>
              <w:jc w:val="both"/>
              <w:rPr>
                <w:rFonts w:ascii="Calibri" w:hAnsi="Calibri"/>
                <w:bCs/>
              </w:rPr>
            </w:pPr>
          </w:p>
        </w:tc>
      </w:tr>
      <w:tr w:rsidR="00026E14" w14:paraId="361D3467" w14:textId="77777777" w:rsidTr="003136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C20EC7D" w14:textId="77777777" w:rsidR="00026E14" w:rsidRDefault="00026E14" w:rsidP="0031363C">
            <w:pPr>
              <w:jc w:val="both"/>
              <w:rPr>
                <w:rFonts w:ascii="Calibri" w:hAnsi="Calibri"/>
                <w:sz w:val="4"/>
                <w:szCs w:val="4"/>
              </w:rPr>
            </w:pPr>
          </w:p>
        </w:tc>
      </w:tr>
      <w:tr w:rsidR="00026E14" w14:paraId="7EB05837" w14:textId="77777777" w:rsidTr="003136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97027B7" w14:textId="77777777" w:rsidR="00026E14" w:rsidRDefault="00026E14" w:rsidP="0031363C">
            <w:pPr>
              <w:jc w:val="both"/>
              <w:rPr>
                <w:rFonts w:ascii="Calibri" w:hAnsi="Calibri"/>
                <w:b/>
                <w:szCs w:val="22"/>
              </w:rPr>
            </w:pPr>
            <w:r>
              <w:rPr>
                <w:rFonts w:ascii="Calibri" w:hAnsi="Calibri"/>
                <w:b/>
              </w:rPr>
              <w:t>RELEVANT POLICIES AND SITE PLANNING HISTORY:</w:t>
            </w:r>
          </w:p>
        </w:tc>
      </w:tr>
      <w:tr w:rsidR="00026E14" w14:paraId="4A037360" w14:textId="77777777" w:rsidTr="003136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E3533C9" w14:textId="77777777" w:rsidR="00026E14" w:rsidRDefault="00026E14" w:rsidP="0031363C">
            <w:pPr>
              <w:pStyle w:val="PLANNING"/>
              <w:rPr>
                <w:rFonts w:ascii="Calibri" w:hAnsi="Calibri"/>
                <w:b/>
                <w:bCs/>
              </w:rPr>
            </w:pPr>
            <w:r>
              <w:rPr>
                <w:rFonts w:ascii="Calibri" w:hAnsi="Calibri"/>
                <w:b/>
                <w:bCs/>
              </w:rPr>
              <w:t>Ribble Valley Core Strategy:</w:t>
            </w:r>
          </w:p>
          <w:p w14:paraId="6A107EF5" w14:textId="77777777" w:rsidR="00026E14" w:rsidRPr="00831313" w:rsidRDefault="00026E14" w:rsidP="0031363C">
            <w:pPr>
              <w:pStyle w:val="PLANNING"/>
              <w:rPr>
                <w:rFonts w:ascii="Calibri" w:hAnsi="Calibri"/>
                <w:szCs w:val="22"/>
              </w:rPr>
            </w:pPr>
          </w:p>
          <w:p w14:paraId="15E36E26" w14:textId="77777777" w:rsidR="00026E14" w:rsidRDefault="00026E14" w:rsidP="0031363C">
            <w:pPr>
              <w:pStyle w:val="PLANNING"/>
              <w:rPr>
                <w:rFonts w:ascii="Calibri" w:hAnsi="Calibri"/>
                <w:szCs w:val="22"/>
              </w:rPr>
            </w:pPr>
            <w:r w:rsidRPr="003A7BC6">
              <w:rPr>
                <w:rFonts w:ascii="Calibri" w:hAnsi="Calibri"/>
                <w:szCs w:val="22"/>
              </w:rPr>
              <w:t>Policy DMG1 – General Considerations</w:t>
            </w:r>
          </w:p>
          <w:p w14:paraId="510565EB" w14:textId="77777777" w:rsidR="00026E14" w:rsidRPr="003A7BC6" w:rsidRDefault="00026E14" w:rsidP="0031363C">
            <w:pPr>
              <w:pStyle w:val="PLANNING"/>
              <w:rPr>
                <w:rFonts w:ascii="Calibri" w:hAnsi="Calibri"/>
                <w:szCs w:val="22"/>
              </w:rPr>
            </w:pPr>
            <w:r w:rsidRPr="003A7BC6">
              <w:rPr>
                <w:rFonts w:ascii="Calibri" w:hAnsi="Calibri"/>
                <w:szCs w:val="22"/>
              </w:rPr>
              <w:t>Policy DMG2 – Strategic Considerations</w:t>
            </w:r>
          </w:p>
          <w:p w14:paraId="5723D876" w14:textId="77777777" w:rsidR="00026E14" w:rsidRPr="003A7BC6" w:rsidRDefault="00026E14" w:rsidP="0031363C">
            <w:pPr>
              <w:pStyle w:val="PLANNING"/>
              <w:rPr>
                <w:rFonts w:ascii="Calibri" w:hAnsi="Calibri"/>
                <w:szCs w:val="22"/>
              </w:rPr>
            </w:pPr>
            <w:r w:rsidRPr="003A7BC6">
              <w:rPr>
                <w:rFonts w:ascii="Calibri" w:hAnsi="Calibri"/>
                <w:szCs w:val="22"/>
              </w:rPr>
              <w:t>Policy DMH5 – Residential &amp; Curtilage Extensions</w:t>
            </w:r>
          </w:p>
          <w:p w14:paraId="15341CE2" w14:textId="77777777" w:rsidR="00026E14" w:rsidRPr="00883239" w:rsidRDefault="00026E14" w:rsidP="0031363C">
            <w:pPr>
              <w:pStyle w:val="PLANNING"/>
              <w:rPr>
                <w:rFonts w:ascii="Calibri" w:hAnsi="Calibri"/>
                <w:szCs w:val="22"/>
              </w:rPr>
            </w:pPr>
          </w:p>
          <w:p w14:paraId="0B44C0CE" w14:textId="77777777" w:rsidR="00026E14" w:rsidRDefault="00026E14" w:rsidP="0031363C">
            <w:pPr>
              <w:rPr>
                <w:rFonts w:ascii="Calibri" w:hAnsi="Calibri"/>
                <w:szCs w:val="22"/>
              </w:rPr>
            </w:pPr>
            <w:r w:rsidRPr="00883239">
              <w:rPr>
                <w:rFonts w:ascii="Calibri" w:hAnsi="Calibri"/>
                <w:szCs w:val="22"/>
              </w:rPr>
              <w:t>National Planning Policy Framework (NPPF)</w:t>
            </w:r>
          </w:p>
          <w:p w14:paraId="67A542E0" w14:textId="77777777" w:rsidR="00026E14" w:rsidRDefault="00026E14" w:rsidP="0031363C">
            <w:pPr>
              <w:jc w:val="both"/>
              <w:rPr>
                <w:rFonts w:ascii="Calibri" w:hAnsi="Calibri"/>
                <w:bCs/>
              </w:rPr>
            </w:pPr>
          </w:p>
        </w:tc>
      </w:tr>
      <w:tr w:rsidR="00026E14" w:rsidRPr="002D6A9F" w14:paraId="1873FE32" w14:textId="77777777" w:rsidTr="003136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16E0837" w14:textId="77777777" w:rsidR="00026E14" w:rsidRPr="00DC6AFB" w:rsidRDefault="00026E14" w:rsidP="0031363C">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p>
          <w:p w14:paraId="753DCD64" w14:textId="77777777" w:rsidR="00026E14" w:rsidRDefault="00026E14" w:rsidP="0031363C">
            <w:pPr>
              <w:pStyle w:val="PLANNING"/>
              <w:rPr>
                <w:rFonts w:asciiTheme="minorHAnsi" w:hAnsiTheme="minorHAnsi" w:cstheme="minorHAnsi"/>
                <w:bCs/>
                <w:szCs w:val="22"/>
              </w:rPr>
            </w:pPr>
          </w:p>
          <w:p w14:paraId="5EFD63FF" w14:textId="579E3AB8" w:rsidR="00026E14" w:rsidRDefault="00026E14" w:rsidP="0031363C">
            <w:pPr>
              <w:pStyle w:val="PLANNING"/>
              <w:rPr>
                <w:rFonts w:asciiTheme="minorHAnsi" w:hAnsiTheme="minorHAnsi" w:cstheme="minorHAnsi"/>
                <w:bCs/>
                <w:szCs w:val="22"/>
              </w:rPr>
            </w:pPr>
            <w:r w:rsidRPr="00530053">
              <w:rPr>
                <w:rFonts w:asciiTheme="minorHAnsi" w:hAnsiTheme="minorHAnsi" w:cstheme="minorHAnsi"/>
                <w:bCs/>
                <w:szCs w:val="22"/>
              </w:rPr>
              <w:t xml:space="preserve">No </w:t>
            </w:r>
            <w:r>
              <w:rPr>
                <w:rFonts w:asciiTheme="minorHAnsi" w:hAnsiTheme="minorHAnsi" w:cstheme="minorHAnsi"/>
                <w:bCs/>
                <w:szCs w:val="22"/>
              </w:rPr>
              <w:t xml:space="preserve">relevant site history. </w:t>
            </w:r>
          </w:p>
          <w:p w14:paraId="39F21DF4" w14:textId="77777777" w:rsidR="00026E14" w:rsidRPr="00530053" w:rsidRDefault="00026E14" w:rsidP="0031363C">
            <w:pPr>
              <w:pStyle w:val="PLANNING"/>
              <w:rPr>
                <w:rFonts w:ascii="Calibri" w:hAnsi="Calibri"/>
                <w:bCs/>
                <w:szCs w:val="22"/>
                <w:highlight w:val="yellow"/>
              </w:rPr>
            </w:pPr>
          </w:p>
        </w:tc>
      </w:tr>
      <w:tr w:rsidR="00026E14" w:rsidRPr="002D6A9F" w14:paraId="4CBAADD0" w14:textId="77777777" w:rsidTr="0031363C">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4EB94DD" w14:textId="77777777" w:rsidR="00026E14" w:rsidRPr="002D6A9F" w:rsidRDefault="00026E14" w:rsidP="0031363C">
            <w:pPr>
              <w:rPr>
                <w:sz w:val="4"/>
                <w:szCs w:val="4"/>
                <w:highlight w:val="yellow"/>
              </w:rPr>
            </w:pPr>
          </w:p>
        </w:tc>
      </w:tr>
      <w:tr w:rsidR="00026E14" w:rsidRPr="002D6A9F" w14:paraId="26ACE0E2" w14:textId="77777777" w:rsidTr="0031363C">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AAE200" w14:textId="77777777" w:rsidR="00026E14" w:rsidRPr="002D6A9F" w:rsidRDefault="00026E14" w:rsidP="0031363C">
            <w:pPr>
              <w:jc w:val="both"/>
              <w:rPr>
                <w:rFonts w:ascii="Calibri" w:hAnsi="Calibri"/>
                <w:b/>
                <w:szCs w:val="22"/>
                <w:highlight w:val="yellow"/>
              </w:rPr>
            </w:pPr>
            <w:r w:rsidRPr="005B2010">
              <w:rPr>
                <w:rFonts w:ascii="Calibri" w:hAnsi="Calibri"/>
                <w:b/>
                <w:bCs/>
              </w:rPr>
              <w:t>ASSESSMENT OF PROPOSED DEVELOPMENT:</w:t>
            </w:r>
          </w:p>
        </w:tc>
      </w:tr>
      <w:tr w:rsidR="00026E14" w:rsidRPr="002D6A9F" w14:paraId="749D77B8" w14:textId="77777777" w:rsidTr="0031363C">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3C117F" w14:textId="77777777" w:rsidR="00026E14" w:rsidRPr="008C334C" w:rsidRDefault="00026E14" w:rsidP="0031363C">
            <w:pPr>
              <w:pStyle w:val="Header"/>
              <w:tabs>
                <w:tab w:val="left" w:pos="720"/>
              </w:tabs>
              <w:jc w:val="both"/>
              <w:rPr>
                <w:rFonts w:ascii="Calibri" w:hAnsi="Calibri"/>
                <w:b/>
              </w:rPr>
            </w:pPr>
            <w:r w:rsidRPr="008C334C">
              <w:rPr>
                <w:rFonts w:ascii="Calibri" w:hAnsi="Calibri"/>
                <w:b/>
              </w:rPr>
              <w:t>Site Description and Location:</w:t>
            </w:r>
          </w:p>
          <w:p w14:paraId="2BA6B0FF" w14:textId="77777777" w:rsidR="00DD54F0" w:rsidRDefault="00DD54F0" w:rsidP="0031363C">
            <w:pPr>
              <w:pStyle w:val="Header"/>
              <w:tabs>
                <w:tab w:val="left" w:pos="720"/>
              </w:tabs>
              <w:jc w:val="both"/>
              <w:rPr>
                <w:rFonts w:ascii="Calibri" w:hAnsi="Calibri"/>
                <w:bCs/>
              </w:rPr>
            </w:pPr>
          </w:p>
          <w:p w14:paraId="3252CE3E" w14:textId="7B2ED12D" w:rsidR="00DD54F0" w:rsidRDefault="00DD54F0" w:rsidP="0031363C">
            <w:pPr>
              <w:pStyle w:val="Header"/>
              <w:tabs>
                <w:tab w:val="left" w:pos="720"/>
              </w:tabs>
              <w:jc w:val="both"/>
              <w:rPr>
                <w:rFonts w:ascii="Calibri" w:hAnsi="Calibri"/>
                <w:bCs/>
              </w:rPr>
            </w:pPr>
            <w:r>
              <w:rPr>
                <w:rFonts w:ascii="Calibri" w:hAnsi="Calibri"/>
                <w:bCs/>
              </w:rPr>
              <w:lastRenderedPageBreak/>
              <w:t xml:space="preserve">The application relates to a </w:t>
            </w:r>
            <w:r w:rsidR="003837E2">
              <w:rPr>
                <w:rFonts w:ascii="Calibri" w:hAnsi="Calibri"/>
                <w:bCs/>
              </w:rPr>
              <w:t xml:space="preserve">detached property in the </w:t>
            </w:r>
            <w:r w:rsidR="003362D9">
              <w:rPr>
                <w:rFonts w:ascii="Calibri" w:hAnsi="Calibri"/>
                <w:bCs/>
              </w:rPr>
              <w:t>South-East of</w:t>
            </w:r>
            <w:r w:rsidR="00E94510">
              <w:rPr>
                <w:rFonts w:ascii="Calibri" w:hAnsi="Calibri"/>
                <w:bCs/>
              </w:rPr>
              <w:t xml:space="preserve"> the settlement of Hothersall. The property is </w:t>
            </w:r>
            <w:r w:rsidR="00DF4029">
              <w:rPr>
                <w:rFonts w:ascii="Calibri" w:hAnsi="Calibri"/>
                <w:bCs/>
              </w:rPr>
              <w:t xml:space="preserve">constructed from </w:t>
            </w:r>
            <w:r w:rsidR="00B17914">
              <w:rPr>
                <w:rFonts w:ascii="Calibri" w:hAnsi="Calibri"/>
                <w:bCs/>
              </w:rPr>
              <w:t xml:space="preserve">natural stone, with slate roof tiles and timber effect UPVC windows and doors. The site is in a rural setting, </w:t>
            </w:r>
            <w:r w:rsidR="003D425C">
              <w:rPr>
                <w:rFonts w:ascii="Calibri" w:hAnsi="Calibri"/>
                <w:bCs/>
              </w:rPr>
              <w:t xml:space="preserve">which leads off Hothersall Lane, </w:t>
            </w:r>
            <w:r w:rsidR="00DA0886">
              <w:rPr>
                <w:rFonts w:ascii="Calibri" w:hAnsi="Calibri"/>
                <w:bCs/>
              </w:rPr>
              <w:t>sited with two other properties known as Fell View Cottage and Mea</w:t>
            </w:r>
            <w:r w:rsidR="002854D1">
              <w:rPr>
                <w:rFonts w:ascii="Calibri" w:hAnsi="Calibri"/>
                <w:bCs/>
              </w:rPr>
              <w:t xml:space="preserve">dowcroft. </w:t>
            </w:r>
            <w:r w:rsidR="004D4390">
              <w:rPr>
                <w:rFonts w:ascii="Calibri" w:hAnsi="Calibri"/>
                <w:bCs/>
              </w:rPr>
              <w:t xml:space="preserve">The site is not located in any designated areas of interest. </w:t>
            </w:r>
          </w:p>
          <w:p w14:paraId="4B0E09DE" w14:textId="77777777" w:rsidR="00026E14" w:rsidRPr="00575B51" w:rsidRDefault="00026E14" w:rsidP="004D4390">
            <w:pPr>
              <w:pStyle w:val="Header"/>
              <w:tabs>
                <w:tab w:val="left" w:pos="720"/>
              </w:tabs>
              <w:jc w:val="both"/>
              <w:rPr>
                <w:rFonts w:ascii="Calibri" w:hAnsi="Calibri"/>
                <w:bCs/>
                <w:szCs w:val="22"/>
              </w:rPr>
            </w:pPr>
          </w:p>
        </w:tc>
      </w:tr>
      <w:tr w:rsidR="00026E14" w:rsidRPr="002D6A9F" w14:paraId="1F7209EE" w14:textId="77777777" w:rsidTr="0031363C">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806B82A" w14:textId="77777777" w:rsidR="00026E14" w:rsidRPr="00712984" w:rsidRDefault="00026E14" w:rsidP="0031363C">
            <w:pPr>
              <w:pStyle w:val="Header"/>
              <w:tabs>
                <w:tab w:val="left" w:pos="720"/>
              </w:tabs>
              <w:jc w:val="both"/>
              <w:rPr>
                <w:rFonts w:ascii="Calibri" w:hAnsi="Calibri"/>
                <w:b/>
              </w:rPr>
            </w:pPr>
            <w:r w:rsidRPr="00712984">
              <w:rPr>
                <w:rFonts w:ascii="Calibri" w:hAnsi="Calibri"/>
                <w:b/>
              </w:rPr>
              <w:lastRenderedPageBreak/>
              <w:t>Proposed Development for which consent is sought:</w:t>
            </w:r>
          </w:p>
          <w:p w14:paraId="14D419DF" w14:textId="77777777" w:rsidR="00026E14" w:rsidRDefault="00026E14" w:rsidP="0031363C">
            <w:pPr>
              <w:pStyle w:val="Header"/>
              <w:tabs>
                <w:tab w:val="left" w:pos="720"/>
              </w:tabs>
              <w:jc w:val="both"/>
              <w:rPr>
                <w:rFonts w:ascii="Calibri" w:hAnsi="Calibri"/>
                <w:bCs/>
              </w:rPr>
            </w:pPr>
          </w:p>
          <w:p w14:paraId="4B3E6A19" w14:textId="66F3FC61" w:rsidR="00F60343" w:rsidRDefault="00026E14" w:rsidP="000B1CF6">
            <w:pPr>
              <w:pStyle w:val="Header"/>
              <w:tabs>
                <w:tab w:val="left" w:pos="720"/>
              </w:tabs>
              <w:jc w:val="both"/>
              <w:rPr>
                <w:rFonts w:ascii="Calibri" w:hAnsi="Calibri"/>
                <w:bCs/>
              </w:rPr>
            </w:pPr>
            <w:r w:rsidRPr="00F60343">
              <w:rPr>
                <w:rFonts w:ascii="Calibri" w:hAnsi="Calibri"/>
                <w:bCs/>
              </w:rPr>
              <w:t xml:space="preserve">Consent is sought for the erection of a </w:t>
            </w:r>
            <w:r w:rsidR="000B1CF6" w:rsidRPr="00F60343">
              <w:rPr>
                <w:rFonts w:ascii="Calibri" w:hAnsi="Calibri"/>
                <w:bCs/>
              </w:rPr>
              <w:t>single storey</w:t>
            </w:r>
            <w:r w:rsidR="000B1CF6">
              <w:rPr>
                <w:rFonts w:ascii="Calibri" w:hAnsi="Calibri"/>
                <w:bCs/>
              </w:rPr>
              <w:t xml:space="preserve"> glazed canopy </w:t>
            </w:r>
            <w:r w:rsidR="000B1CF6" w:rsidRPr="00242CF4">
              <w:rPr>
                <w:rFonts w:ascii="Calibri" w:hAnsi="Calibri"/>
                <w:bCs/>
              </w:rPr>
              <w:t>with a lean-to roof</w:t>
            </w:r>
            <w:r w:rsidR="00242CF4">
              <w:rPr>
                <w:rFonts w:ascii="Calibri" w:hAnsi="Calibri"/>
                <w:bCs/>
              </w:rPr>
              <w:t xml:space="preserve"> on the property’s Southern elevation. </w:t>
            </w:r>
            <w:r w:rsidR="000F4D13">
              <w:rPr>
                <w:rFonts w:ascii="Calibri" w:hAnsi="Calibri"/>
                <w:bCs/>
              </w:rPr>
              <w:t xml:space="preserve">The proposal will extend from both </w:t>
            </w:r>
            <w:r w:rsidR="000509BC">
              <w:rPr>
                <w:rFonts w:ascii="Calibri" w:hAnsi="Calibri"/>
                <w:bCs/>
              </w:rPr>
              <w:t xml:space="preserve">the single storey extension and rear elevation, measuring </w:t>
            </w:r>
            <w:r w:rsidR="007B321D">
              <w:rPr>
                <w:rFonts w:ascii="Calibri" w:hAnsi="Calibri"/>
                <w:bCs/>
              </w:rPr>
              <w:t xml:space="preserve">approximately 6.2m in length on the Eastern elevation, and approximately </w:t>
            </w:r>
            <w:r w:rsidR="00347866">
              <w:rPr>
                <w:rFonts w:ascii="Calibri" w:hAnsi="Calibri"/>
                <w:bCs/>
              </w:rPr>
              <w:t>4.1m on the Western elevation, totalling around 4.7m in width. Th</w:t>
            </w:r>
            <w:r w:rsidR="001B02F0">
              <w:rPr>
                <w:rFonts w:ascii="Calibri" w:hAnsi="Calibri"/>
                <w:bCs/>
              </w:rPr>
              <w:t xml:space="preserve">e canopy will have a lean-to roof measuring approximately </w:t>
            </w:r>
            <w:r w:rsidR="00785A8E">
              <w:rPr>
                <w:rFonts w:ascii="Calibri" w:hAnsi="Calibri"/>
                <w:bCs/>
              </w:rPr>
              <w:t xml:space="preserve">2m at the </w:t>
            </w:r>
            <w:proofErr w:type="gramStart"/>
            <w:r w:rsidR="00785A8E">
              <w:rPr>
                <w:rFonts w:ascii="Calibri" w:hAnsi="Calibri"/>
                <w:bCs/>
              </w:rPr>
              <w:t>eaves, and</w:t>
            </w:r>
            <w:proofErr w:type="gramEnd"/>
            <w:r w:rsidR="00785A8E">
              <w:rPr>
                <w:rFonts w:ascii="Calibri" w:hAnsi="Calibri"/>
                <w:bCs/>
              </w:rPr>
              <w:t xml:space="preserve"> </w:t>
            </w:r>
            <w:r w:rsidR="002124F5">
              <w:rPr>
                <w:rFonts w:ascii="Calibri" w:hAnsi="Calibri"/>
                <w:bCs/>
              </w:rPr>
              <w:t xml:space="preserve">will have a maximum height of 3m at the ridge line. </w:t>
            </w:r>
            <w:r w:rsidR="00E41AED">
              <w:rPr>
                <w:rFonts w:ascii="Calibri" w:hAnsi="Calibri"/>
                <w:bCs/>
              </w:rPr>
              <w:t xml:space="preserve">The development will feature </w:t>
            </w:r>
            <w:r w:rsidR="00E67EBE">
              <w:rPr>
                <w:rFonts w:ascii="Calibri" w:hAnsi="Calibri"/>
                <w:bCs/>
              </w:rPr>
              <w:t xml:space="preserve">clear glazing and aluminium </w:t>
            </w:r>
            <w:r w:rsidR="00C706CE">
              <w:rPr>
                <w:rFonts w:ascii="Calibri" w:hAnsi="Calibri"/>
                <w:bCs/>
              </w:rPr>
              <w:t xml:space="preserve">powder coated posts in WT29/80077 ‘Metallic Grey’. </w:t>
            </w:r>
            <w:r w:rsidR="000B1CF6">
              <w:rPr>
                <w:rFonts w:ascii="Calibri" w:hAnsi="Calibri"/>
                <w:bCs/>
              </w:rPr>
              <w:t xml:space="preserve"> </w:t>
            </w:r>
          </w:p>
          <w:p w14:paraId="7B484AFF" w14:textId="599BDB71" w:rsidR="00026E14" w:rsidRPr="0079074E" w:rsidRDefault="000B1CF6" w:rsidP="000B1CF6">
            <w:pPr>
              <w:pStyle w:val="Header"/>
              <w:tabs>
                <w:tab w:val="left" w:pos="720"/>
              </w:tabs>
              <w:jc w:val="both"/>
              <w:rPr>
                <w:rFonts w:ascii="Calibri" w:hAnsi="Calibri"/>
                <w:bCs/>
              </w:rPr>
            </w:pPr>
            <w:r>
              <w:rPr>
                <w:rFonts w:ascii="Calibri" w:hAnsi="Calibri"/>
                <w:bCs/>
              </w:rPr>
              <w:t xml:space="preserve"> </w:t>
            </w:r>
          </w:p>
        </w:tc>
      </w:tr>
      <w:tr w:rsidR="00026E14" w:rsidRPr="002D6A9F" w14:paraId="526BA972" w14:textId="77777777" w:rsidTr="0031363C">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4F3BB83" w14:textId="77777777" w:rsidR="00026E14" w:rsidRPr="00624A55" w:rsidRDefault="00026E14" w:rsidP="0031363C">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456D7871" w14:textId="77777777" w:rsidR="00026E14" w:rsidRPr="00624A55" w:rsidRDefault="00026E14" w:rsidP="0031363C">
            <w:pPr>
              <w:pStyle w:val="Header"/>
              <w:tabs>
                <w:tab w:val="clear" w:pos="4153"/>
                <w:tab w:val="clear" w:pos="8306"/>
              </w:tabs>
              <w:jc w:val="both"/>
              <w:rPr>
                <w:rFonts w:ascii="Calibri" w:hAnsi="Calibri"/>
                <w:b/>
                <w:szCs w:val="22"/>
              </w:rPr>
            </w:pPr>
          </w:p>
          <w:p w14:paraId="13B2579A" w14:textId="77777777" w:rsidR="00026E14" w:rsidRPr="00624A55" w:rsidRDefault="00026E14" w:rsidP="0031363C">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3BD76C89" w14:textId="77777777" w:rsidR="00026E14" w:rsidRPr="00712984" w:rsidRDefault="00026E14" w:rsidP="0031363C">
            <w:pPr>
              <w:pStyle w:val="Header"/>
              <w:tabs>
                <w:tab w:val="left" w:pos="720"/>
              </w:tabs>
              <w:jc w:val="both"/>
              <w:rPr>
                <w:rFonts w:ascii="Calibri" w:hAnsi="Calibri"/>
                <w:b/>
              </w:rPr>
            </w:pPr>
          </w:p>
        </w:tc>
      </w:tr>
      <w:tr w:rsidR="00026E14" w:rsidRPr="002D6A9F" w14:paraId="2A9B1D0A" w14:textId="77777777" w:rsidTr="0031363C">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75066EA" w14:textId="77777777" w:rsidR="00026E14" w:rsidRDefault="00026E14" w:rsidP="0031363C">
            <w:pPr>
              <w:jc w:val="both"/>
              <w:rPr>
                <w:rFonts w:ascii="Calibri" w:hAnsi="Calibri"/>
                <w:b/>
              </w:rPr>
            </w:pPr>
            <w:r w:rsidRPr="00FC3684">
              <w:rPr>
                <w:rFonts w:ascii="Calibri" w:hAnsi="Calibri"/>
                <w:b/>
              </w:rPr>
              <w:t>Residential Amenity:</w:t>
            </w:r>
          </w:p>
          <w:p w14:paraId="3288D316" w14:textId="146C0416" w:rsidR="00026E14" w:rsidRDefault="00026E14" w:rsidP="0031363C">
            <w:pPr>
              <w:jc w:val="both"/>
              <w:rPr>
                <w:rFonts w:ascii="Calibri" w:hAnsi="Calibri"/>
                <w:b/>
              </w:rPr>
            </w:pPr>
          </w:p>
          <w:p w14:paraId="0EE56B27" w14:textId="3735C313" w:rsidR="007574CB" w:rsidRPr="00D06DDF" w:rsidRDefault="0069014A" w:rsidP="0031363C">
            <w:pPr>
              <w:jc w:val="both"/>
              <w:rPr>
                <w:rFonts w:ascii="Calibri" w:hAnsi="Calibri"/>
                <w:bCs/>
              </w:rPr>
            </w:pPr>
            <w:r w:rsidRPr="001E439B">
              <w:rPr>
                <w:rFonts w:ascii="Calibri" w:hAnsi="Calibri"/>
                <w:bCs/>
              </w:rPr>
              <w:t xml:space="preserve">The application site </w:t>
            </w:r>
            <w:r w:rsidR="00BF0B63" w:rsidRPr="001E439B">
              <w:rPr>
                <w:rFonts w:ascii="Calibri" w:hAnsi="Calibri"/>
                <w:bCs/>
              </w:rPr>
              <w:t xml:space="preserve">is located </w:t>
            </w:r>
            <w:r w:rsidR="00BF0B63" w:rsidRPr="00D06DDF">
              <w:rPr>
                <w:rFonts w:ascii="Calibri" w:hAnsi="Calibri"/>
                <w:bCs/>
              </w:rPr>
              <w:t xml:space="preserve">within </w:t>
            </w:r>
            <w:r w:rsidR="00D06DDF" w:rsidRPr="00D06DDF">
              <w:rPr>
                <w:rFonts w:ascii="Calibri" w:hAnsi="Calibri"/>
                <w:bCs/>
              </w:rPr>
              <w:t xml:space="preserve">a small residential holding </w:t>
            </w:r>
            <w:r w:rsidR="00B23C94">
              <w:rPr>
                <w:rFonts w:ascii="Calibri" w:hAnsi="Calibri"/>
                <w:bCs/>
              </w:rPr>
              <w:t xml:space="preserve">along with two other properties, both situated to the North of Ivy Bank Farm. </w:t>
            </w:r>
            <w:r w:rsidR="00CD5567">
              <w:rPr>
                <w:rFonts w:ascii="Calibri" w:hAnsi="Calibri"/>
                <w:bCs/>
              </w:rPr>
              <w:t xml:space="preserve">As the development is proposed on the South-facing rear elevation, with the </w:t>
            </w:r>
            <w:r w:rsidR="007E6EFD">
              <w:rPr>
                <w:rFonts w:ascii="Calibri" w:hAnsi="Calibri"/>
                <w:bCs/>
              </w:rPr>
              <w:t>application property acting as a buffer</w:t>
            </w:r>
            <w:r w:rsidR="00510209">
              <w:rPr>
                <w:rFonts w:ascii="Calibri" w:hAnsi="Calibri"/>
                <w:bCs/>
              </w:rPr>
              <w:t xml:space="preserve"> between the canopy and the neighbouring properties, the development is not considered to </w:t>
            </w:r>
            <w:r w:rsidR="00BE10E4">
              <w:rPr>
                <w:rFonts w:ascii="Calibri" w:hAnsi="Calibri"/>
                <w:bCs/>
              </w:rPr>
              <w:t xml:space="preserve">have any substantial impact on the residential amenity value of the area. </w:t>
            </w:r>
          </w:p>
          <w:p w14:paraId="49465797" w14:textId="4C0AE2AD" w:rsidR="00026E14" w:rsidRPr="00C65402" w:rsidRDefault="00026E14" w:rsidP="00F434E0">
            <w:pPr>
              <w:jc w:val="both"/>
              <w:rPr>
                <w:rFonts w:ascii="Calibri" w:hAnsi="Calibri"/>
                <w:b/>
              </w:rPr>
            </w:pPr>
            <w:r w:rsidRPr="00DD54F0">
              <w:rPr>
                <w:rFonts w:ascii="Calibri" w:hAnsi="Calibri"/>
                <w:bCs/>
                <w:szCs w:val="22"/>
                <w:highlight w:val="yellow"/>
              </w:rPr>
              <w:t xml:space="preserve"> </w:t>
            </w:r>
          </w:p>
        </w:tc>
      </w:tr>
      <w:tr w:rsidR="00026E14" w:rsidRPr="002D6A9F" w14:paraId="07BBBB8F" w14:textId="77777777" w:rsidTr="003136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BB5D2AA" w14:textId="77777777" w:rsidR="00026E14" w:rsidRDefault="00026E14" w:rsidP="0031363C">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295F88EB" w14:textId="77777777" w:rsidR="00026E14" w:rsidRPr="004B04D2" w:rsidRDefault="00026E14" w:rsidP="0031363C">
            <w:pPr>
              <w:jc w:val="both"/>
              <w:rPr>
                <w:rFonts w:ascii="Calibri" w:hAnsi="Calibri"/>
                <w:b/>
              </w:rPr>
            </w:pPr>
          </w:p>
          <w:p w14:paraId="51146BF2" w14:textId="77777777" w:rsidR="00026E14" w:rsidRPr="00203E90" w:rsidRDefault="00026E14" w:rsidP="0031363C">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177E152F" w14:textId="77777777" w:rsidR="00026E14" w:rsidRPr="000268A6" w:rsidRDefault="00026E14" w:rsidP="0031363C">
            <w:pPr>
              <w:jc w:val="both"/>
              <w:rPr>
                <w:rFonts w:ascii="Calibri" w:hAnsi="Calibri" w:cs="Calibri"/>
              </w:rPr>
            </w:pPr>
          </w:p>
          <w:p w14:paraId="44220A8A" w14:textId="0C48542A" w:rsidR="00944855" w:rsidRPr="000268A6" w:rsidRDefault="000268A6" w:rsidP="0031363C">
            <w:pPr>
              <w:jc w:val="both"/>
              <w:rPr>
                <w:rFonts w:ascii="Calibri" w:hAnsi="Calibri" w:cs="Calibri"/>
              </w:rPr>
            </w:pPr>
            <w:r w:rsidRPr="000268A6">
              <w:rPr>
                <w:rFonts w:ascii="Calibri" w:hAnsi="Calibri" w:cs="Calibri"/>
              </w:rPr>
              <w:t xml:space="preserve">The proposed canopy is to be sited to the rear of the property, </w:t>
            </w:r>
            <w:r w:rsidR="003E11FF">
              <w:rPr>
                <w:rFonts w:ascii="Calibri" w:hAnsi="Calibri" w:cs="Calibri"/>
              </w:rPr>
              <w:t xml:space="preserve">which will run parallel to </w:t>
            </w:r>
            <w:r w:rsidR="007A4C06">
              <w:rPr>
                <w:rFonts w:ascii="Calibri" w:hAnsi="Calibri" w:cs="Calibri"/>
              </w:rPr>
              <w:t>Hothersall Lane.</w:t>
            </w:r>
            <w:r w:rsidR="009F0A98">
              <w:rPr>
                <w:rFonts w:ascii="Calibri" w:hAnsi="Calibri" w:cs="Calibri"/>
              </w:rPr>
              <w:t xml:space="preserve"> Despite this, the </w:t>
            </w:r>
            <w:r w:rsidR="00A02B90">
              <w:rPr>
                <w:rFonts w:ascii="Calibri" w:hAnsi="Calibri" w:cs="Calibri"/>
              </w:rPr>
              <w:t xml:space="preserve">property boundary currently features a </w:t>
            </w:r>
            <w:r w:rsidR="00A02B90" w:rsidRPr="0019764A">
              <w:rPr>
                <w:rFonts w:ascii="Calibri" w:hAnsi="Calibri" w:cs="Calibri"/>
              </w:rPr>
              <w:t xml:space="preserve">hedgerow and sufficient treescape </w:t>
            </w:r>
            <w:proofErr w:type="gramStart"/>
            <w:r w:rsidR="00A02B90" w:rsidRPr="0019764A">
              <w:rPr>
                <w:rFonts w:ascii="Calibri" w:hAnsi="Calibri" w:cs="Calibri"/>
              </w:rPr>
              <w:t>in</w:t>
            </w:r>
            <w:r w:rsidR="00A02B90">
              <w:rPr>
                <w:rFonts w:ascii="Calibri" w:hAnsi="Calibri" w:cs="Calibri"/>
              </w:rPr>
              <w:t xml:space="preserve"> order for</w:t>
            </w:r>
            <w:proofErr w:type="gramEnd"/>
            <w:r w:rsidR="00A02B90">
              <w:rPr>
                <w:rFonts w:ascii="Calibri" w:hAnsi="Calibri" w:cs="Calibri"/>
              </w:rPr>
              <w:t xml:space="preserve"> the development to be screened to an extent from the highway. </w:t>
            </w:r>
            <w:r w:rsidR="007A4C06">
              <w:rPr>
                <w:rFonts w:ascii="Calibri" w:hAnsi="Calibri" w:cs="Calibri"/>
              </w:rPr>
              <w:t xml:space="preserve"> </w:t>
            </w:r>
            <w:r w:rsidR="0099643C">
              <w:rPr>
                <w:rFonts w:ascii="Calibri" w:hAnsi="Calibri" w:cs="Calibri"/>
              </w:rPr>
              <w:t>The</w:t>
            </w:r>
            <w:r w:rsidR="00043D2B">
              <w:rPr>
                <w:rFonts w:ascii="Calibri" w:hAnsi="Calibri" w:cs="Calibri"/>
              </w:rPr>
              <w:t xml:space="preserve"> proposal will feature a lean-to roof, </w:t>
            </w:r>
            <w:r w:rsidR="00C14985">
              <w:rPr>
                <w:rFonts w:ascii="Calibri" w:hAnsi="Calibri" w:cs="Calibri"/>
              </w:rPr>
              <w:t xml:space="preserve">measuring approximately 2m at the eaves, and 3m at its maximum height, making the </w:t>
            </w:r>
            <w:r w:rsidR="00B735B3">
              <w:rPr>
                <w:rFonts w:ascii="Calibri" w:hAnsi="Calibri" w:cs="Calibri"/>
              </w:rPr>
              <w:t xml:space="preserve">canopy wholly subservient to the existing dwelling. </w:t>
            </w:r>
            <w:r w:rsidR="009F5AAF">
              <w:rPr>
                <w:rFonts w:ascii="Calibri" w:hAnsi="Calibri" w:cs="Calibri"/>
              </w:rPr>
              <w:t xml:space="preserve">It is considered that the materials proposed will not detract from the existing property and therefore the development is acceptable. </w:t>
            </w:r>
          </w:p>
          <w:p w14:paraId="2D2F3973" w14:textId="77777777" w:rsidR="00026E14" w:rsidRPr="00432FD2" w:rsidRDefault="00026E14" w:rsidP="009F5AAF">
            <w:pPr>
              <w:jc w:val="both"/>
              <w:rPr>
                <w:rFonts w:ascii="Calibri" w:hAnsi="Calibri" w:cs="Calibri"/>
              </w:rPr>
            </w:pPr>
          </w:p>
        </w:tc>
      </w:tr>
      <w:tr w:rsidR="00026E14" w:rsidRPr="002D6A9F" w14:paraId="6C1C0915" w14:textId="77777777" w:rsidTr="0031363C">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8171B11" w14:textId="77777777" w:rsidR="00026E14" w:rsidRDefault="00026E14" w:rsidP="0031363C">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97624E8" w14:textId="77777777" w:rsidR="00026E14" w:rsidRDefault="00026E14" w:rsidP="0031363C">
            <w:pPr>
              <w:pStyle w:val="Header"/>
              <w:tabs>
                <w:tab w:val="clear" w:pos="4153"/>
                <w:tab w:val="clear" w:pos="8306"/>
              </w:tabs>
              <w:contextualSpacing/>
              <w:jc w:val="both"/>
              <w:rPr>
                <w:rFonts w:ascii="Calibri" w:hAnsi="Calibri"/>
                <w:b/>
                <w:szCs w:val="22"/>
              </w:rPr>
            </w:pPr>
          </w:p>
          <w:p w14:paraId="0472A7EF" w14:textId="77777777" w:rsidR="00026E14" w:rsidRPr="00141561" w:rsidRDefault="00026E14" w:rsidP="0031363C">
            <w:pPr>
              <w:pStyle w:val="Header"/>
              <w:tabs>
                <w:tab w:val="clear" w:pos="4153"/>
                <w:tab w:val="clear" w:pos="8306"/>
              </w:tabs>
              <w:contextualSpacing/>
              <w:jc w:val="both"/>
              <w:rPr>
                <w:rFonts w:ascii="Calibri" w:hAnsi="Calibri"/>
                <w:bCs/>
                <w:color w:val="000000"/>
                <w:szCs w:val="22"/>
              </w:rPr>
            </w:pPr>
            <w:r w:rsidRPr="00CA5777">
              <w:rPr>
                <w:rFonts w:ascii="Calibri" w:hAnsi="Calibri"/>
                <w:bCs/>
                <w:color w:val="000000"/>
                <w:szCs w:val="22"/>
              </w:rPr>
              <w:t>No ecological constraints were identified in relation to this proposal.</w:t>
            </w:r>
            <w:r w:rsidRPr="00141561">
              <w:rPr>
                <w:rFonts w:ascii="Calibri" w:hAnsi="Calibri"/>
                <w:bCs/>
                <w:color w:val="000000"/>
                <w:szCs w:val="22"/>
              </w:rPr>
              <w:t xml:space="preserve"> </w:t>
            </w:r>
          </w:p>
          <w:p w14:paraId="3DA13286" w14:textId="77777777" w:rsidR="00026E14" w:rsidRPr="004B04D2" w:rsidRDefault="00026E14" w:rsidP="0031363C">
            <w:pPr>
              <w:pStyle w:val="Header"/>
              <w:tabs>
                <w:tab w:val="clear" w:pos="4153"/>
                <w:tab w:val="clear" w:pos="8306"/>
              </w:tabs>
              <w:contextualSpacing/>
              <w:jc w:val="both"/>
              <w:rPr>
                <w:rFonts w:ascii="Calibri" w:hAnsi="Calibri"/>
                <w:b/>
              </w:rPr>
            </w:pPr>
          </w:p>
        </w:tc>
      </w:tr>
      <w:tr w:rsidR="00026E14" w:rsidRPr="002D6A9F" w14:paraId="427C7D68" w14:textId="77777777" w:rsidTr="0031363C">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9552A2" w14:textId="77777777" w:rsidR="00026E14" w:rsidRDefault="00026E14" w:rsidP="0031363C">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1D8FC8D3" w14:textId="77777777" w:rsidR="00026E14" w:rsidRDefault="00026E14" w:rsidP="0031363C">
            <w:pPr>
              <w:pStyle w:val="Header"/>
              <w:tabs>
                <w:tab w:val="clear" w:pos="4153"/>
                <w:tab w:val="clear" w:pos="8306"/>
              </w:tabs>
              <w:contextualSpacing/>
              <w:jc w:val="both"/>
              <w:rPr>
                <w:rFonts w:ascii="Calibri" w:hAnsi="Calibri"/>
                <w:b/>
                <w:szCs w:val="22"/>
              </w:rPr>
            </w:pPr>
          </w:p>
          <w:p w14:paraId="7077380F" w14:textId="77777777" w:rsidR="00DD54F0" w:rsidRPr="00A65C1D" w:rsidRDefault="00DD54F0" w:rsidP="00DD54F0">
            <w:pPr>
              <w:jc w:val="both"/>
              <w:rPr>
                <w:rFonts w:ascii="Calibri" w:hAnsi="Calibri"/>
                <w:szCs w:val="22"/>
              </w:rPr>
            </w:pPr>
            <w:r w:rsidRPr="00144595">
              <w:rPr>
                <w:rFonts w:ascii="Calibri" w:hAnsi="Calibri"/>
                <w:szCs w:val="22"/>
              </w:rPr>
              <w:lastRenderedPageBreak/>
              <w:t>Lancashire County Council Highways have not been consulted on the proposal as the proposed works would not be deemed to affect the property’s existing parking arrangement and therefore it is not considered that the proposal would have any undue impact upon highway safety.</w:t>
            </w:r>
          </w:p>
          <w:p w14:paraId="26D48845" w14:textId="77777777" w:rsidR="00026E14" w:rsidRDefault="00026E14" w:rsidP="00DD54F0">
            <w:pPr>
              <w:pStyle w:val="Header"/>
              <w:tabs>
                <w:tab w:val="clear" w:pos="4153"/>
                <w:tab w:val="clear" w:pos="8306"/>
              </w:tabs>
              <w:contextualSpacing/>
              <w:jc w:val="both"/>
              <w:rPr>
                <w:rFonts w:ascii="Calibri" w:hAnsi="Calibri"/>
                <w:b/>
                <w:szCs w:val="22"/>
              </w:rPr>
            </w:pPr>
          </w:p>
        </w:tc>
      </w:tr>
      <w:tr w:rsidR="00026E14" w:rsidRPr="002D6A9F" w14:paraId="7615F91F" w14:textId="77777777" w:rsidTr="0031363C">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CE3DD6B" w14:textId="77777777" w:rsidR="00026E14" w:rsidRDefault="00026E14" w:rsidP="0031363C">
            <w:pPr>
              <w:jc w:val="both"/>
              <w:rPr>
                <w:rFonts w:ascii="Calibri" w:hAnsi="Calibri"/>
                <w:b/>
                <w:bCs/>
              </w:rPr>
            </w:pPr>
            <w:r w:rsidRPr="00B06B71">
              <w:rPr>
                <w:rFonts w:ascii="Calibri" w:hAnsi="Calibri"/>
                <w:b/>
                <w:bCs/>
              </w:rPr>
              <w:lastRenderedPageBreak/>
              <w:t>Observations/Consideration of Matters Raised/Conclusion:</w:t>
            </w:r>
          </w:p>
          <w:p w14:paraId="0CB21529" w14:textId="77777777" w:rsidR="00026E14" w:rsidRPr="00B06B71" w:rsidRDefault="00026E14" w:rsidP="0031363C">
            <w:pPr>
              <w:jc w:val="both"/>
              <w:rPr>
                <w:rFonts w:ascii="Calibri" w:hAnsi="Calibri"/>
                <w:b/>
                <w:bCs/>
              </w:rPr>
            </w:pPr>
          </w:p>
          <w:p w14:paraId="26E27DB8" w14:textId="77777777" w:rsidR="00026E14" w:rsidRDefault="00026E14" w:rsidP="0031363C">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therefore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59FDBBAE" w14:textId="77777777" w:rsidR="00026E14" w:rsidRPr="00B06B71" w:rsidRDefault="00026E14" w:rsidP="0031363C">
            <w:pPr>
              <w:pStyle w:val="Header"/>
              <w:tabs>
                <w:tab w:val="left" w:pos="720"/>
              </w:tabs>
              <w:jc w:val="both"/>
              <w:rPr>
                <w:rFonts w:ascii="Calibri" w:hAnsi="Calibri"/>
              </w:rPr>
            </w:pPr>
          </w:p>
        </w:tc>
      </w:tr>
      <w:tr w:rsidR="00026E14" w:rsidRPr="002D6A9F" w14:paraId="32EAFE45" w14:textId="77777777" w:rsidTr="0031363C">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02FE37" w14:textId="77777777" w:rsidR="00026E14" w:rsidRPr="00B06B71" w:rsidRDefault="00026E14" w:rsidP="0031363C">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DF69CF" w14:textId="77777777" w:rsidR="00026E14" w:rsidRPr="00B06B71" w:rsidRDefault="00026E14" w:rsidP="0031363C">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794339B1" w14:textId="77777777" w:rsidR="00026E14" w:rsidRDefault="00026E14"/>
    <w:sectPr w:rsidR="00026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14"/>
    <w:rsid w:val="000268A6"/>
    <w:rsid w:val="00026E14"/>
    <w:rsid w:val="00043D2B"/>
    <w:rsid w:val="000509BC"/>
    <w:rsid w:val="000B1CF6"/>
    <w:rsid w:val="000F4D13"/>
    <w:rsid w:val="00153E44"/>
    <w:rsid w:val="0019764A"/>
    <w:rsid w:val="001B02F0"/>
    <w:rsid w:val="001E439B"/>
    <w:rsid w:val="002117B7"/>
    <w:rsid w:val="002124F5"/>
    <w:rsid w:val="00242CF4"/>
    <w:rsid w:val="002671A2"/>
    <w:rsid w:val="002854D1"/>
    <w:rsid w:val="0029153F"/>
    <w:rsid w:val="002B6512"/>
    <w:rsid w:val="002D1E8A"/>
    <w:rsid w:val="003362D9"/>
    <w:rsid w:val="00347866"/>
    <w:rsid w:val="0036112B"/>
    <w:rsid w:val="003837E2"/>
    <w:rsid w:val="003D425C"/>
    <w:rsid w:val="003E11FF"/>
    <w:rsid w:val="004D4390"/>
    <w:rsid w:val="00510209"/>
    <w:rsid w:val="005320BA"/>
    <w:rsid w:val="0069014A"/>
    <w:rsid w:val="007249E1"/>
    <w:rsid w:val="007574CB"/>
    <w:rsid w:val="00785A8E"/>
    <w:rsid w:val="007A0285"/>
    <w:rsid w:val="007A4C06"/>
    <w:rsid w:val="007B321D"/>
    <w:rsid w:val="007E6EFD"/>
    <w:rsid w:val="00944855"/>
    <w:rsid w:val="00982490"/>
    <w:rsid w:val="0099643C"/>
    <w:rsid w:val="009C54CD"/>
    <w:rsid w:val="009F0A98"/>
    <w:rsid w:val="009F5AAF"/>
    <w:rsid w:val="00A02B90"/>
    <w:rsid w:val="00B17914"/>
    <w:rsid w:val="00B23C94"/>
    <w:rsid w:val="00B735B3"/>
    <w:rsid w:val="00B9560E"/>
    <w:rsid w:val="00BE10E4"/>
    <w:rsid w:val="00BF0B63"/>
    <w:rsid w:val="00C14985"/>
    <w:rsid w:val="00C65402"/>
    <w:rsid w:val="00C706CE"/>
    <w:rsid w:val="00CD5567"/>
    <w:rsid w:val="00D06DDF"/>
    <w:rsid w:val="00DA0886"/>
    <w:rsid w:val="00DC3147"/>
    <w:rsid w:val="00DD54F0"/>
    <w:rsid w:val="00DF4029"/>
    <w:rsid w:val="00E41AED"/>
    <w:rsid w:val="00E67EBE"/>
    <w:rsid w:val="00E94510"/>
    <w:rsid w:val="00F434E0"/>
    <w:rsid w:val="00F53F04"/>
    <w:rsid w:val="00F60343"/>
    <w:rsid w:val="00FB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2CE4"/>
  <w15:chartTrackingRefBased/>
  <w15:docId w15:val="{DBD4FFA1-A1C9-4600-91C0-A93529DD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14"/>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6E14"/>
    <w:pPr>
      <w:tabs>
        <w:tab w:val="center" w:pos="4153"/>
        <w:tab w:val="right" w:pos="8306"/>
      </w:tabs>
    </w:pPr>
  </w:style>
  <w:style w:type="character" w:customStyle="1" w:styleId="HeaderChar">
    <w:name w:val="Header Char"/>
    <w:basedOn w:val="DefaultParagraphFont"/>
    <w:link w:val="Header"/>
    <w:rsid w:val="00026E14"/>
    <w:rPr>
      <w:rFonts w:ascii="Arial" w:eastAsia="Times New Roman" w:hAnsi="Arial" w:cs="Times New Roman"/>
      <w:szCs w:val="20"/>
    </w:rPr>
  </w:style>
  <w:style w:type="paragraph" w:customStyle="1" w:styleId="PLANNING">
    <w:name w:val="PLANNING"/>
    <w:basedOn w:val="Normal"/>
    <w:rsid w:val="00026E14"/>
    <w:pPr>
      <w:jc w:val="both"/>
    </w:pPr>
  </w:style>
  <w:style w:type="table" w:styleId="TableGrid">
    <w:name w:val="Table Grid"/>
    <w:basedOn w:val="TableNormal"/>
    <w:uiPriority w:val="59"/>
    <w:rsid w:val="00026E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2021-12-17T14:59:00Z</cp:lastPrinted>
  <dcterms:created xsi:type="dcterms:W3CDTF">2021-12-17T15:01:00Z</dcterms:created>
  <dcterms:modified xsi:type="dcterms:W3CDTF">2021-12-17T15:01:00Z</dcterms:modified>
</cp:coreProperties>
</file>