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22"/>
        <w:gridCol w:w="900"/>
        <w:gridCol w:w="198"/>
        <w:gridCol w:w="443"/>
        <w:gridCol w:w="238"/>
        <w:gridCol w:w="201"/>
        <w:gridCol w:w="916"/>
        <w:gridCol w:w="1278"/>
        <w:gridCol w:w="519"/>
        <w:gridCol w:w="579"/>
        <w:gridCol w:w="422"/>
        <w:gridCol w:w="423"/>
        <w:gridCol w:w="916"/>
        <w:gridCol w:w="1238"/>
      </w:tblGrid>
      <w:tr w:rsidR="001537D1" w14:paraId="2FEB5089" w14:textId="77777777" w:rsidTr="00613C8D">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4DEBC51" w14:textId="77777777" w:rsidR="001537D1" w:rsidRDefault="001537D1" w:rsidP="00613C8D">
            <w:pPr>
              <w:jc w:val="center"/>
              <w:rPr>
                <w:rFonts w:ascii="Calibri" w:hAnsi="Calibri"/>
                <w:b/>
              </w:rPr>
            </w:pPr>
            <w:r>
              <w:rPr>
                <w:rFonts w:ascii="Calibri" w:hAnsi="Calibri"/>
                <w:b/>
              </w:rPr>
              <w:t>Report to be read in conjunction with the Decision Notice.</w:t>
            </w:r>
          </w:p>
        </w:tc>
      </w:tr>
      <w:tr w:rsidR="001537D1" w14:paraId="51A4285D" w14:textId="77777777" w:rsidTr="00613C8D">
        <w:trPr>
          <w:trHeight w:val="535"/>
          <w:jc w:val="center"/>
        </w:trPr>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717D5AD4" w14:textId="77777777" w:rsidR="001537D1" w:rsidRDefault="001537D1" w:rsidP="00613C8D">
            <w:pPr>
              <w:jc w:val="center"/>
              <w:rPr>
                <w:rFonts w:ascii="Calibri" w:hAnsi="Calibri"/>
                <w:b/>
              </w:rPr>
            </w:pPr>
            <w:r>
              <w:rPr>
                <w:rFonts w:ascii="Calibri" w:hAnsi="Calibri"/>
                <w:b/>
              </w:rPr>
              <w:t>Signed:</w:t>
            </w:r>
          </w:p>
          <w:p w14:paraId="711266A8" w14:textId="77777777" w:rsidR="001537D1" w:rsidRDefault="001537D1" w:rsidP="00613C8D">
            <w:pPr>
              <w:jc w:val="center"/>
              <w:rPr>
                <w:rFonts w:ascii="Calibri" w:hAnsi="Calibri"/>
                <w:b/>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F92DBF" w14:textId="77777777" w:rsidR="001537D1" w:rsidRDefault="001537D1" w:rsidP="00613C8D">
            <w:pPr>
              <w:jc w:val="center"/>
              <w:rPr>
                <w:rFonts w:ascii="Calibri" w:hAnsi="Calibri"/>
                <w:b/>
              </w:rPr>
            </w:pPr>
            <w:r>
              <w:rPr>
                <w:rFonts w:ascii="Calibri" w:hAnsi="Calibri"/>
                <w:b/>
              </w:rPr>
              <w:t>Officer:</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5CD5D3" w14:textId="77777777" w:rsidR="001537D1" w:rsidRDefault="001537D1" w:rsidP="00613C8D">
            <w:pPr>
              <w:jc w:val="center"/>
              <w:rPr>
                <w:rFonts w:ascii="Calibri" w:hAnsi="Calibri"/>
              </w:rPr>
            </w:pPr>
            <w:r>
              <w:rPr>
                <w:rFonts w:ascii="Calibri" w:hAnsi="Calibri"/>
              </w:rPr>
              <w:t>SH</w:t>
            </w:r>
          </w:p>
        </w:tc>
        <w:tc>
          <w:tcPr>
            <w:tcW w:w="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83C688" w14:textId="77777777" w:rsidR="001537D1" w:rsidRDefault="001537D1" w:rsidP="00613C8D">
            <w:pPr>
              <w:jc w:val="center"/>
              <w:rPr>
                <w:rFonts w:ascii="Calibri" w:hAnsi="Calibri"/>
                <w:b/>
              </w:rPr>
            </w:pPr>
            <w:r>
              <w:rPr>
                <w:rFonts w:ascii="Calibri" w:hAnsi="Calibri"/>
                <w:b/>
              </w:rPr>
              <w:t>Date:</w:t>
            </w:r>
          </w:p>
        </w:tc>
        <w:tc>
          <w:tcPr>
            <w:tcW w:w="1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64492A" w14:textId="59657354" w:rsidR="001537D1" w:rsidRDefault="001537D1" w:rsidP="00613C8D">
            <w:pPr>
              <w:jc w:val="center"/>
              <w:rPr>
                <w:rFonts w:ascii="Calibri" w:hAnsi="Calibri"/>
              </w:rPr>
            </w:pPr>
            <w:r>
              <w:rPr>
                <w:rFonts w:ascii="Calibri" w:hAnsi="Calibri"/>
              </w:rPr>
              <w:t>06/01/2022</w:t>
            </w:r>
          </w:p>
        </w:tc>
        <w:tc>
          <w:tcPr>
            <w:tcW w:w="10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57B077" w14:textId="77777777" w:rsidR="001537D1" w:rsidRDefault="001537D1" w:rsidP="00613C8D">
            <w:pPr>
              <w:jc w:val="center"/>
              <w:rPr>
                <w:rFonts w:ascii="Calibri" w:hAnsi="Calibri"/>
                <w:b/>
              </w:rPr>
            </w:pPr>
            <w:r>
              <w:rPr>
                <w:rFonts w:ascii="Calibri" w:hAnsi="Calibri"/>
                <w:b/>
              </w:rPr>
              <w:t>Manager:</w:t>
            </w:r>
          </w:p>
        </w:tc>
        <w:tc>
          <w:tcPr>
            <w:tcW w:w="8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19A7C3" w14:textId="77777777" w:rsidR="001537D1" w:rsidRDefault="001537D1" w:rsidP="00613C8D">
            <w:pPr>
              <w:jc w:val="center"/>
              <w:rPr>
                <w:rFonts w:ascii="Calibri" w:hAnsi="Calibri"/>
                <w:b/>
              </w:rPr>
            </w:pPr>
          </w:p>
        </w:tc>
        <w:tc>
          <w:tcPr>
            <w:tcW w:w="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45B848" w14:textId="77777777" w:rsidR="001537D1" w:rsidRDefault="001537D1" w:rsidP="00613C8D">
            <w:pPr>
              <w:jc w:val="center"/>
              <w:rPr>
                <w:rFonts w:ascii="Calibri" w:hAnsi="Calibri"/>
                <w:b/>
              </w:rPr>
            </w:pPr>
            <w:r>
              <w:rPr>
                <w:rFonts w:ascii="Calibri" w:hAnsi="Calibri"/>
                <w:b/>
              </w:rPr>
              <w:t>Date:</w:t>
            </w:r>
          </w:p>
        </w:tc>
        <w:tc>
          <w:tcPr>
            <w:tcW w:w="1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BB9731" w14:textId="77777777" w:rsidR="001537D1" w:rsidRDefault="001537D1" w:rsidP="00613C8D">
            <w:pPr>
              <w:jc w:val="center"/>
              <w:rPr>
                <w:rFonts w:ascii="Calibri" w:hAnsi="Calibri"/>
                <w:b/>
              </w:rPr>
            </w:pPr>
          </w:p>
        </w:tc>
      </w:tr>
      <w:tr w:rsidR="001537D1" w14:paraId="14521D49" w14:textId="77777777" w:rsidTr="00613C8D">
        <w:trPr>
          <w:trHeight w:val="586"/>
          <w:jc w:val="center"/>
        </w:trPr>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1AD5167" w14:textId="77777777" w:rsidR="001537D1" w:rsidRDefault="001537D1" w:rsidP="00613C8D">
            <w:pPr>
              <w:jc w:val="center"/>
              <w:rPr>
                <w:rFonts w:ascii="Calibri" w:hAnsi="Calibri"/>
                <w:b/>
              </w:rPr>
            </w:pPr>
            <w:r>
              <w:rPr>
                <w:rFonts w:ascii="Calibri" w:hAnsi="Calibri"/>
                <w:b/>
              </w:rPr>
              <w:t>Site Notice displayed</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189930" w14:textId="77777777" w:rsidR="001537D1" w:rsidRDefault="001537D1" w:rsidP="00613C8D">
            <w:pPr>
              <w:jc w:val="center"/>
              <w:rPr>
                <w:rFonts w:ascii="Calibri" w:hAnsi="Calibri"/>
              </w:rPr>
            </w:pPr>
            <w:r>
              <w:rPr>
                <w:rFonts w:ascii="Calibri" w:hAnsi="Calibri"/>
              </w:rPr>
              <w:t>N/A</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B985D3" w14:textId="77777777" w:rsidR="001537D1" w:rsidRDefault="001537D1" w:rsidP="00613C8D">
            <w:pPr>
              <w:jc w:val="center"/>
              <w:rPr>
                <w:rFonts w:ascii="Calibri" w:hAnsi="Calibri"/>
                <w:b/>
              </w:rPr>
            </w:pPr>
            <w:r>
              <w:rPr>
                <w:rFonts w:ascii="Calibri" w:hAnsi="Calibri"/>
                <w:b/>
              </w:rPr>
              <w:t>Photos uploaded</w:t>
            </w:r>
          </w:p>
        </w:tc>
        <w:tc>
          <w:tcPr>
            <w:tcW w:w="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4FE31E" w14:textId="77777777" w:rsidR="001537D1" w:rsidRDefault="001537D1" w:rsidP="00613C8D">
            <w:pPr>
              <w:jc w:val="center"/>
              <w:rPr>
                <w:rFonts w:ascii="Calibri" w:hAnsi="Calibri"/>
              </w:rPr>
            </w:pPr>
            <w:r>
              <w:rPr>
                <w:rFonts w:ascii="Calibri" w:hAnsi="Calibri"/>
              </w:rPr>
              <w:t>Y</w:t>
            </w:r>
          </w:p>
        </w:tc>
        <w:tc>
          <w:tcPr>
            <w:tcW w:w="53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C8CC4A" w14:textId="77777777" w:rsidR="001537D1" w:rsidRDefault="001537D1" w:rsidP="00613C8D">
            <w:pPr>
              <w:jc w:val="center"/>
              <w:rPr>
                <w:rFonts w:ascii="Calibri" w:hAnsi="Calibri"/>
                <w:b/>
              </w:rPr>
            </w:pPr>
          </w:p>
        </w:tc>
      </w:tr>
      <w:tr w:rsidR="001537D1" w14:paraId="2B7588F7" w14:textId="77777777" w:rsidTr="00613C8D">
        <w:trPr>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2D3A2A4D" w14:textId="77777777" w:rsidR="001537D1" w:rsidRDefault="001537D1" w:rsidP="00613C8D">
            <w:pPr>
              <w:jc w:val="center"/>
              <w:rPr>
                <w:rFonts w:ascii="Calibri" w:hAnsi="Calibri"/>
                <w:b/>
              </w:rPr>
            </w:pPr>
          </w:p>
        </w:tc>
      </w:tr>
      <w:tr w:rsidR="001537D1" w14:paraId="1B337873" w14:textId="77777777" w:rsidTr="00613C8D">
        <w:trPr>
          <w:jc w:val="center"/>
        </w:trPr>
        <w:tc>
          <w:tcPr>
            <w:tcW w:w="23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7144006" w14:textId="77777777" w:rsidR="001537D1" w:rsidRDefault="001537D1" w:rsidP="00613C8D">
            <w:pPr>
              <w:rPr>
                <w:rFonts w:ascii="Calibri" w:hAnsi="Calibri"/>
                <w:b/>
              </w:rPr>
            </w:pPr>
            <w:r>
              <w:rPr>
                <w:rFonts w:ascii="Calibri" w:hAnsi="Calibri"/>
                <w:b/>
              </w:rPr>
              <w:t>Application Ref:</w:t>
            </w:r>
          </w:p>
        </w:tc>
        <w:tc>
          <w:tcPr>
            <w:tcW w:w="35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E90D48" w14:textId="1CA0755B" w:rsidR="001537D1" w:rsidRDefault="001537D1" w:rsidP="00613C8D">
            <w:pPr>
              <w:rPr>
                <w:rFonts w:ascii="Calibri" w:hAnsi="Calibri"/>
              </w:rPr>
            </w:pPr>
            <w:r>
              <w:rPr>
                <w:rFonts w:ascii="Calibri" w:hAnsi="Calibri"/>
              </w:rPr>
              <w:t>3/2021/1154</w:t>
            </w:r>
          </w:p>
        </w:tc>
        <w:tc>
          <w:tcPr>
            <w:tcW w:w="3578"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DAF5A9A" w14:textId="77777777" w:rsidR="001537D1" w:rsidRDefault="001537D1" w:rsidP="00613C8D">
            <w:pPr>
              <w:rPr>
                <w:rFonts w:ascii="Calibri" w:hAnsi="Calibri"/>
                <w:szCs w:val="22"/>
              </w:rPr>
            </w:pPr>
            <w:r>
              <w:rPr>
                <w:noProof/>
              </w:rPr>
              <w:drawing>
                <wp:anchor distT="0" distB="0" distL="114300" distR="114300" simplePos="0" relativeHeight="251659264" behindDoc="0" locked="0" layoutInCell="1" allowOverlap="1" wp14:anchorId="702775DF" wp14:editId="34E1E0FA">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1537D1" w14:paraId="3889F413" w14:textId="77777777" w:rsidTr="00613C8D">
        <w:trPr>
          <w:jc w:val="center"/>
        </w:trPr>
        <w:tc>
          <w:tcPr>
            <w:tcW w:w="23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0A09797" w14:textId="77777777" w:rsidR="001537D1" w:rsidRDefault="001537D1" w:rsidP="00613C8D">
            <w:pPr>
              <w:rPr>
                <w:rFonts w:ascii="Calibri" w:hAnsi="Calibri"/>
                <w:b/>
              </w:rPr>
            </w:pPr>
            <w:r>
              <w:rPr>
                <w:rFonts w:ascii="Calibri" w:hAnsi="Calibri"/>
                <w:b/>
              </w:rPr>
              <w:t>Date Inspected:</w:t>
            </w:r>
          </w:p>
        </w:tc>
        <w:tc>
          <w:tcPr>
            <w:tcW w:w="35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E43E17" w14:textId="0AFFD308" w:rsidR="001537D1" w:rsidRDefault="001537D1" w:rsidP="00613C8D">
            <w:pPr>
              <w:rPr>
                <w:rFonts w:ascii="Calibri" w:hAnsi="Calibri"/>
              </w:rPr>
            </w:pPr>
            <w:r>
              <w:rPr>
                <w:rFonts w:ascii="Calibri" w:hAnsi="Calibri"/>
              </w:rPr>
              <w:t>05/01/2022</w:t>
            </w:r>
          </w:p>
        </w:tc>
        <w:tc>
          <w:tcPr>
            <w:tcW w:w="3578"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EE814" w14:textId="77777777" w:rsidR="001537D1" w:rsidRDefault="001537D1" w:rsidP="00613C8D">
            <w:pPr>
              <w:overflowPunct/>
              <w:autoSpaceDE/>
              <w:autoSpaceDN/>
              <w:adjustRightInd/>
              <w:rPr>
                <w:rFonts w:ascii="Calibri" w:hAnsi="Calibri"/>
                <w:szCs w:val="22"/>
              </w:rPr>
            </w:pPr>
          </w:p>
        </w:tc>
      </w:tr>
      <w:tr w:rsidR="001537D1" w14:paraId="05B195FA" w14:textId="77777777" w:rsidTr="00613C8D">
        <w:trPr>
          <w:jc w:val="center"/>
        </w:trPr>
        <w:tc>
          <w:tcPr>
            <w:tcW w:w="23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F654835" w14:textId="77777777" w:rsidR="001537D1" w:rsidRDefault="001537D1" w:rsidP="00613C8D">
            <w:pPr>
              <w:rPr>
                <w:rFonts w:ascii="Calibri" w:hAnsi="Calibri"/>
                <w:b/>
              </w:rPr>
            </w:pPr>
            <w:r>
              <w:rPr>
                <w:rFonts w:ascii="Calibri" w:hAnsi="Calibri"/>
                <w:b/>
              </w:rPr>
              <w:t>Officer:</w:t>
            </w:r>
          </w:p>
        </w:tc>
        <w:tc>
          <w:tcPr>
            <w:tcW w:w="35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8FE1CA" w14:textId="77777777" w:rsidR="001537D1" w:rsidRDefault="001537D1" w:rsidP="00613C8D">
            <w:pPr>
              <w:rPr>
                <w:rFonts w:ascii="Calibri" w:hAnsi="Calibri"/>
              </w:rPr>
            </w:pPr>
            <w:r>
              <w:rPr>
                <w:rFonts w:ascii="Calibri" w:hAnsi="Calibri"/>
              </w:rPr>
              <w:t>SH</w:t>
            </w:r>
          </w:p>
        </w:tc>
        <w:tc>
          <w:tcPr>
            <w:tcW w:w="3578"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9D5AF44" w14:textId="77777777" w:rsidR="001537D1" w:rsidRDefault="001537D1" w:rsidP="00613C8D">
            <w:pPr>
              <w:overflowPunct/>
              <w:autoSpaceDE/>
              <w:autoSpaceDN/>
              <w:adjustRightInd/>
              <w:rPr>
                <w:rFonts w:ascii="Calibri" w:hAnsi="Calibri"/>
                <w:szCs w:val="22"/>
              </w:rPr>
            </w:pPr>
          </w:p>
        </w:tc>
      </w:tr>
      <w:tr w:rsidR="001537D1" w14:paraId="1E23E1EA" w14:textId="77777777" w:rsidTr="00613C8D">
        <w:trPr>
          <w:jc w:val="center"/>
        </w:trPr>
        <w:tc>
          <w:tcPr>
            <w:tcW w:w="59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8D35C3C" w14:textId="77777777" w:rsidR="001537D1" w:rsidRDefault="001537D1" w:rsidP="00613C8D">
            <w:pPr>
              <w:rPr>
                <w:rFonts w:ascii="Calibri" w:hAnsi="Calibri"/>
                <w:b/>
              </w:rPr>
            </w:pPr>
            <w:r>
              <w:rPr>
                <w:rFonts w:ascii="Calibri" w:hAnsi="Calibri"/>
                <w:b/>
              </w:rPr>
              <w:t xml:space="preserve">DELEGATED ITEM FILE REPORT: </w:t>
            </w:r>
          </w:p>
        </w:tc>
        <w:tc>
          <w:tcPr>
            <w:tcW w:w="1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86170E" w14:textId="77777777" w:rsidR="001537D1" w:rsidRPr="00585742" w:rsidRDefault="001537D1" w:rsidP="00613C8D">
            <w:pPr>
              <w:rPr>
                <w:rFonts w:ascii="Calibri" w:hAnsi="Calibri"/>
                <w:b/>
              </w:rPr>
            </w:pPr>
            <w:r w:rsidRPr="00585742">
              <w:rPr>
                <w:rFonts w:ascii="Calibri" w:hAnsi="Calibri"/>
                <w:b/>
              </w:rPr>
              <w:t>Decision</w:t>
            </w:r>
          </w:p>
        </w:tc>
        <w:tc>
          <w:tcPr>
            <w:tcW w:w="25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2F42D6" w14:textId="77777777" w:rsidR="001537D1" w:rsidRPr="00585742" w:rsidRDefault="001537D1" w:rsidP="00613C8D">
            <w:pPr>
              <w:jc w:val="center"/>
              <w:rPr>
                <w:rFonts w:ascii="Calibri" w:hAnsi="Calibri"/>
                <w:b/>
                <w:bCs/>
              </w:rPr>
            </w:pPr>
            <w:r w:rsidRPr="00585742">
              <w:rPr>
                <w:rFonts w:ascii="Calibri" w:hAnsi="Calibri"/>
                <w:b/>
                <w:bCs/>
              </w:rPr>
              <w:t>APPROVAL</w:t>
            </w:r>
          </w:p>
        </w:tc>
      </w:tr>
      <w:tr w:rsidR="001537D1" w14:paraId="18338B39" w14:textId="77777777" w:rsidTr="00613C8D">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619E7D23" w14:textId="77777777" w:rsidR="001537D1" w:rsidRDefault="001537D1" w:rsidP="00613C8D">
            <w:pPr>
              <w:tabs>
                <w:tab w:val="left" w:pos="4007"/>
              </w:tabs>
              <w:rPr>
                <w:rFonts w:ascii="Calibri" w:hAnsi="Calibri"/>
                <w:b/>
                <w:sz w:val="4"/>
                <w:szCs w:val="4"/>
              </w:rPr>
            </w:pPr>
          </w:p>
        </w:tc>
      </w:tr>
      <w:tr w:rsidR="001537D1" w14:paraId="25E41D88" w14:textId="77777777" w:rsidTr="00613C8D">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C70C594" w14:textId="77777777" w:rsidR="001537D1" w:rsidRDefault="001537D1" w:rsidP="00613C8D">
            <w:pPr>
              <w:rPr>
                <w:rFonts w:ascii="Calibri" w:hAnsi="Calibri"/>
                <w:b/>
                <w:szCs w:val="22"/>
              </w:rPr>
            </w:pPr>
            <w:r>
              <w:rPr>
                <w:rFonts w:ascii="Calibri" w:hAnsi="Calibri"/>
                <w:b/>
              </w:rPr>
              <w:t>Development Description:</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587743" w14:textId="3BFF6120" w:rsidR="001537D1" w:rsidRDefault="001537D1" w:rsidP="00613C8D">
            <w:pPr>
              <w:rPr>
                <w:rFonts w:ascii="Calibri" w:hAnsi="Calibri"/>
              </w:rPr>
            </w:pPr>
            <w:r>
              <w:rPr>
                <w:rFonts w:ascii="Calibri" w:hAnsi="Calibri"/>
              </w:rPr>
              <w:t xml:space="preserve">Loft conversion with side facing dormer. </w:t>
            </w:r>
          </w:p>
        </w:tc>
      </w:tr>
      <w:tr w:rsidR="001537D1" w14:paraId="5E58E309" w14:textId="77777777" w:rsidTr="00613C8D">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B4DBC3B" w14:textId="77777777" w:rsidR="001537D1" w:rsidRDefault="001537D1" w:rsidP="00613C8D">
            <w:pPr>
              <w:rPr>
                <w:rFonts w:ascii="Calibri" w:hAnsi="Calibri"/>
                <w:b/>
              </w:rPr>
            </w:pPr>
            <w:r>
              <w:rPr>
                <w:rFonts w:ascii="Calibri" w:hAnsi="Calibri"/>
                <w:b/>
              </w:rPr>
              <w:t>Site Address/Location:</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3AE466" w14:textId="7582E2BB" w:rsidR="001537D1" w:rsidRDefault="001537D1" w:rsidP="001537D1">
            <w:pPr>
              <w:rPr>
                <w:rFonts w:ascii="Calibri" w:hAnsi="Calibri"/>
              </w:rPr>
            </w:pPr>
            <w:r>
              <w:rPr>
                <w:rFonts w:ascii="Calibri" w:hAnsi="Calibri"/>
              </w:rPr>
              <w:t xml:space="preserve">27 The Hazels, Wilpshire, BB1 9HZ. </w:t>
            </w:r>
          </w:p>
        </w:tc>
      </w:tr>
      <w:tr w:rsidR="001537D1" w14:paraId="1EECDAA7" w14:textId="77777777" w:rsidTr="00613C8D">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130AC323" w14:textId="77777777" w:rsidR="001537D1" w:rsidRDefault="001537D1" w:rsidP="00613C8D">
            <w:pPr>
              <w:tabs>
                <w:tab w:val="left" w:pos="2667"/>
              </w:tabs>
              <w:rPr>
                <w:rFonts w:ascii="Calibri" w:hAnsi="Calibri"/>
                <w:b/>
                <w:sz w:val="4"/>
                <w:szCs w:val="4"/>
              </w:rPr>
            </w:pPr>
          </w:p>
        </w:tc>
      </w:tr>
      <w:tr w:rsidR="001537D1" w14:paraId="0DD370F4" w14:textId="77777777" w:rsidTr="00613C8D">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F8CF056" w14:textId="77777777" w:rsidR="001537D1" w:rsidRDefault="001537D1" w:rsidP="00613C8D">
            <w:pPr>
              <w:rPr>
                <w:rFonts w:ascii="Calibri" w:hAnsi="Calibri"/>
                <w:b/>
                <w:szCs w:val="22"/>
              </w:rPr>
            </w:pPr>
            <w:r>
              <w:rPr>
                <w:rFonts w:ascii="Calibri" w:hAnsi="Calibri"/>
                <w:b/>
              </w:rPr>
              <w:t xml:space="preserve">CONSULTATIONS: </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ED11DF" w14:textId="77777777" w:rsidR="001537D1" w:rsidRDefault="001537D1" w:rsidP="00613C8D">
            <w:pPr>
              <w:rPr>
                <w:rFonts w:ascii="Calibri" w:hAnsi="Calibri"/>
                <w:b/>
              </w:rPr>
            </w:pPr>
            <w:r>
              <w:rPr>
                <w:rFonts w:ascii="Calibri" w:hAnsi="Calibri"/>
                <w:b/>
              </w:rPr>
              <w:t>Parish/Town Council</w:t>
            </w:r>
          </w:p>
        </w:tc>
      </w:tr>
      <w:tr w:rsidR="001537D1" w14:paraId="543FEC59" w14:textId="77777777" w:rsidTr="00613C8D">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AA75021" w14:textId="23703D44" w:rsidR="006B0CAE" w:rsidRDefault="006B0CAE" w:rsidP="006B0CAE">
            <w:pPr>
              <w:pStyle w:val="NoSpacing"/>
              <w:rPr>
                <w:rFonts w:ascii="Calibri" w:hAnsi="Calibri"/>
              </w:rPr>
            </w:pPr>
            <w:r>
              <w:rPr>
                <w:rFonts w:ascii="Calibri" w:hAnsi="Calibri"/>
              </w:rPr>
              <w:t>Wilpshire Parish Council: object to this application on the following grounds:</w:t>
            </w:r>
          </w:p>
          <w:p w14:paraId="03A10B6C" w14:textId="3098BBD3" w:rsidR="00070286" w:rsidRPr="00070286" w:rsidRDefault="00B64486" w:rsidP="00070286">
            <w:pPr>
              <w:pStyle w:val="ListParagraph"/>
              <w:numPr>
                <w:ilvl w:val="0"/>
                <w:numId w:val="2"/>
              </w:numPr>
              <w:jc w:val="both"/>
              <w:rPr>
                <w:rFonts w:ascii="Calibri" w:hAnsi="Calibri"/>
              </w:rPr>
            </w:pPr>
            <w:r>
              <w:rPr>
                <w:rFonts w:ascii="Calibri" w:hAnsi="Calibri"/>
              </w:rPr>
              <w:t xml:space="preserve">Visual amenity </w:t>
            </w:r>
            <w:r w:rsidR="00070286">
              <w:rPr>
                <w:rFonts w:ascii="Calibri" w:hAnsi="Calibri"/>
              </w:rPr>
              <w:t>–</w:t>
            </w:r>
            <w:r>
              <w:rPr>
                <w:rFonts w:ascii="Calibri" w:hAnsi="Calibri"/>
              </w:rPr>
              <w:t xml:space="preserve"> </w:t>
            </w:r>
            <w:r w:rsidR="00070286">
              <w:rPr>
                <w:rFonts w:ascii="Calibri" w:hAnsi="Calibri"/>
              </w:rPr>
              <w:t xml:space="preserve">detrimental effect on street scene. </w:t>
            </w:r>
          </w:p>
        </w:tc>
      </w:tr>
      <w:tr w:rsidR="001537D1" w14:paraId="4578DF3F" w14:textId="77777777" w:rsidTr="00613C8D">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335B026D" w14:textId="77777777" w:rsidR="001537D1" w:rsidRDefault="001537D1" w:rsidP="00613C8D">
            <w:pPr>
              <w:jc w:val="both"/>
              <w:rPr>
                <w:rFonts w:ascii="Calibri" w:hAnsi="Calibri"/>
                <w:bCs/>
                <w:sz w:val="4"/>
                <w:szCs w:val="4"/>
              </w:rPr>
            </w:pPr>
          </w:p>
        </w:tc>
      </w:tr>
      <w:tr w:rsidR="001537D1" w14:paraId="0EAEAF37" w14:textId="77777777" w:rsidTr="00613C8D">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91950F3" w14:textId="77777777" w:rsidR="001537D1" w:rsidRDefault="001537D1" w:rsidP="00613C8D">
            <w:pPr>
              <w:jc w:val="both"/>
              <w:rPr>
                <w:rFonts w:ascii="Calibri" w:hAnsi="Calibri"/>
                <w:b/>
                <w:szCs w:val="22"/>
              </w:rPr>
            </w:pPr>
            <w:r>
              <w:rPr>
                <w:rFonts w:ascii="Calibri" w:hAnsi="Calibri"/>
                <w:b/>
              </w:rPr>
              <w:t xml:space="preserve">CONSULTATIONS: </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4344AE" w14:textId="77777777" w:rsidR="001537D1" w:rsidRDefault="001537D1" w:rsidP="00613C8D">
            <w:pPr>
              <w:jc w:val="both"/>
              <w:rPr>
                <w:rFonts w:ascii="Calibri" w:hAnsi="Calibri"/>
                <w:b/>
              </w:rPr>
            </w:pPr>
            <w:r>
              <w:rPr>
                <w:rFonts w:ascii="Calibri" w:hAnsi="Calibri"/>
                <w:b/>
              </w:rPr>
              <w:t>Highways/Water Authority/Other Bodies</w:t>
            </w:r>
          </w:p>
        </w:tc>
      </w:tr>
      <w:tr w:rsidR="001537D1" w14:paraId="1D86C66B" w14:textId="77777777" w:rsidTr="00613C8D">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9BD1490" w14:textId="75CAAD5A" w:rsidR="007675D1" w:rsidRDefault="00070286" w:rsidP="00613C8D">
            <w:pPr>
              <w:jc w:val="both"/>
              <w:rPr>
                <w:rFonts w:ascii="Calibri" w:hAnsi="Calibri"/>
              </w:rPr>
            </w:pPr>
            <w:r>
              <w:rPr>
                <w:rFonts w:ascii="Calibri" w:hAnsi="Calibri"/>
              </w:rPr>
              <w:t>Highways</w:t>
            </w:r>
            <w:r w:rsidR="007675D1">
              <w:rPr>
                <w:rFonts w:ascii="Calibri" w:hAnsi="Calibri"/>
              </w:rPr>
              <w:t>:</w:t>
            </w:r>
          </w:p>
          <w:p w14:paraId="5E8488F3" w14:textId="77CE7327" w:rsidR="007B616A" w:rsidRPr="007B616A" w:rsidRDefault="00187876" w:rsidP="007B616A">
            <w:pPr>
              <w:pStyle w:val="ListParagraph"/>
              <w:numPr>
                <w:ilvl w:val="0"/>
                <w:numId w:val="2"/>
              </w:numPr>
              <w:jc w:val="both"/>
              <w:rPr>
                <w:rFonts w:ascii="Calibri" w:hAnsi="Calibri"/>
              </w:rPr>
            </w:pPr>
            <w:r w:rsidRPr="007675D1">
              <w:rPr>
                <w:rFonts w:ascii="Calibri" w:hAnsi="Calibri"/>
              </w:rPr>
              <w:t xml:space="preserve">No Objection to the proposal in principle. </w:t>
            </w:r>
            <w:r w:rsidR="00C27FD8" w:rsidRPr="007675D1">
              <w:rPr>
                <w:rFonts w:ascii="Calibri" w:hAnsi="Calibri"/>
              </w:rPr>
              <w:t xml:space="preserve">As the development would see an increase from </w:t>
            </w:r>
            <w:r w:rsidR="008A38DD" w:rsidRPr="007675D1">
              <w:rPr>
                <w:rFonts w:ascii="Calibri" w:hAnsi="Calibri"/>
              </w:rPr>
              <w:t>a 3</w:t>
            </w:r>
            <w:r w:rsidR="008E14AF">
              <w:rPr>
                <w:rFonts w:ascii="Calibri" w:hAnsi="Calibri"/>
              </w:rPr>
              <w:t>-</w:t>
            </w:r>
            <w:r w:rsidR="008A38DD" w:rsidRPr="007675D1">
              <w:rPr>
                <w:rFonts w:ascii="Calibri" w:hAnsi="Calibri"/>
              </w:rPr>
              <w:t xml:space="preserve">bedroom to a </w:t>
            </w:r>
            <w:r w:rsidR="007675D1" w:rsidRPr="007675D1">
              <w:rPr>
                <w:rFonts w:ascii="Calibri" w:hAnsi="Calibri"/>
              </w:rPr>
              <w:t>5</w:t>
            </w:r>
            <w:r w:rsidR="008E14AF">
              <w:rPr>
                <w:rFonts w:ascii="Calibri" w:hAnsi="Calibri"/>
              </w:rPr>
              <w:t>-</w:t>
            </w:r>
            <w:r w:rsidR="007675D1" w:rsidRPr="007675D1">
              <w:rPr>
                <w:rFonts w:ascii="Calibri" w:hAnsi="Calibri"/>
              </w:rPr>
              <w:t>bedroom</w:t>
            </w:r>
            <w:r w:rsidR="008A38DD" w:rsidRPr="007675D1">
              <w:rPr>
                <w:rFonts w:ascii="Calibri" w:hAnsi="Calibri"/>
              </w:rPr>
              <w:t xml:space="preserve"> property, </w:t>
            </w:r>
            <w:r w:rsidR="00501B04" w:rsidRPr="007675D1">
              <w:rPr>
                <w:rFonts w:ascii="Calibri" w:hAnsi="Calibri"/>
              </w:rPr>
              <w:t xml:space="preserve">3 parking spaces would need to be </w:t>
            </w:r>
            <w:r w:rsidR="007675D1" w:rsidRPr="007675D1">
              <w:rPr>
                <w:rFonts w:ascii="Calibri" w:hAnsi="Calibri"/>
              </w:rPr>
              <w:t xml:space="preserve">provided within the curtilage of the property. </w:t>
            </w:r>
          </w:p>
        </w:tc>
      </w:tr>
      <w:tr w:rsidR="001537D1" w14:paraId="2491060E" w14:textId="77777777" w:rsidTr="00613C8D">
        <w:trPr>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5676BF2D" w14:textId="77777777" w:rsidR="001537D1" w:rsidRDefault="001537D1" w:rsidP="00613C8D">
            <w:pPr>
              <w:jc w:val="both"/>
              <w:rPr>
                <w:rFonts w:ascii="Calibri" w:hAnsi="Calibri"/>
              </w:rPr>
            </w:pPr>
          </w:p>
        </w:tc>
      </w:tr>
      <w:tr w:rsidR="001537D1" w14:paraId="780910F0" w14:textId="77777777" w:rsidTr="00613C8D">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AA1FF5B" w14:textId="77777777" w:rsidR="001537D1" w:rsidRDefault="001537D1" w:rsidP="00613C8D">
            <w:pPr>
              <w:jc w:val="both"/>
              <w:rPr>
                <w:rFonts w:ascii="Calibri" w:hAnsi="Calibri"/>
                <w:b/>
              </w:rPr>
            </w:pPr>
            <w:r>
              <w:rPr>
                <w:rFonts w:ascii="Calibri" w:hAnsi="Calibri"/>
                <w:b/>
              </w:rPr>
              <w:t xml:space="preserve">CONSULTATIONS: </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CE2FB5" w14:textId="77777777" w:rsidR="001537D1" w:rsidRDefault="001537D1" w:rsidP="00613C8D">
            <w:pPr>
              <w:jc w:val="both"/>
              <w:rPr>
                <w:rFonts w:ascii="Calibri" w:hAnsi="Calibri"/>
                <w:b/>
              </w:rPr>
            </w:pPr>
            <w:r>
              <w:rPr>
                <w:rFonts w:ascii="Calibri" w:hAnsi="Calibri"/>
                <w:b/>
              </w:rPr>
              <w:t>Additional Representations.</w:t>
            </w:r>
          </w:p>
        </w:tc>
      </w:tr>
      <w:tr w:rsidR="001537D1" w14:paraId="7666C532" w14:textId="77777777" w:rsidTr="00613C8D">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7669B76" w14:textId="4295D66F" w:rsidR="001537D1" w:rsidRDefault="001537D1" w:rsidP="001537D1">
            <w:pPr>
              <w:jc w:val="both"/>
              <w:rPr>
                <w:rFonts w:ascii="Calibri" w:hAnsi="Calibri"/>
              </w:rPr>
            </w:pPr>
            <w:r>
              <w:rPr>
                <w:rFonts w:ascii="Calibri" w:hAnsi="Calibri"/>
              </w:rPr>
              <w:t xml:space="preserve"> </w:t>
            </w:r>
            <w:r w:rsidR="00FC4302">
              <w:rPr>
                <w:rFonts w:ascii="Calibri" w:hAnsi="Calibri"/>
              </w:rPr>
              <w:t xml:space="preserve">None received. </w:t>
            </w:r>
          </w:p>
        </w:tc>
      </w:tr>
      <w:tr w:rsidR="001537D1" w14:paraId="4CEF6011" w14:textId="77777777" w:rsidTr="00613C8D">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5FA80C5E" w14:textId="77777777" w:rsidR="001537D1" w:rsidRDefault="001537D1" w:rsidP="00613C8D">
            <w:pPr>
              <w:jc w:val="both"/>
              <w:rPr>
                <w:rFonts w:ascii="Calibri" w:hAnsi="Calibri"/>
                <w:sz w:val="4"/>
                <w:szCs w:val="4"/>
              </w:rPr>
            </w:pPr>
          </w:p>
        </w:tc>
      </w:tr>
      <w:tr w:rsidR="001537D1" w14:paraId="7D4ADA36" w14:textId="77777777" w:rsidTr="00613C8D">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64557ED" w14:textId="77777777" w:rsidR="001537D1" w:rsidRDefault="001537D1" w:rsidP="00613C8D">
            <w:pPr>
              <w:jc w:val="both"/>
              <w:rPr>
                <w:rFonts w:ascii="Calibri" w:hAnsi="Calibri"/>
                <w:b/>
                <w:szCs w:val="22"/>
              </w:rPr>
            </w:pPr>
            <w:r>
              <w:rPr>
                <w:rFonts w:ascii="Calibri" w:hAnsi="Calibri"/>
                <w:b/>
              </w:rPr>
              <w:t>RELEVANT POLICIES AND SITE PLANNING HISTORY:</w:t>
            </w:r>
          </w:p>
        </w:tc>
      </w:tr>
      <w:tr w:rsidR="001537D1" w14:paraId="434656B1" w14:textId="77777777" w:rsidTr="00613C8D">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3BA255E2" w14:textId="77777777" w:rsidR="001537D1" w:rsidRDefault="001537D1" w:rsidP="00613C8D">
            <w:pPr>
              <w:pStyle w:val="Default"/>
              <w:rPr>
                <w:b/>
                <w:bCs/>
                <w:i/>
                <w:sz w:val="22"/>
                <w:szCs w:val="22"/>
              </w:rPr>
            </w:pPr>
            <w:r>
              <w:rPr>
                <w:b/>
                <w:bCs/>
                <w:iCs/>
                <w:sz w:val="22"/>
                <w:szCs w:val="22"/>
              </w:rPr>
              <w:t>Ribble Valley Core Strategy:</w:t>
            </w:r>
          </w:p>
          <w:p w14:paraId="5DC59A23" w14:textId="77777777" w:rsidR="001537D1" w:rsidRDefault="001537D1" w:rsidP="00613C8D">
            <w:pPr>
              <w:pStyle w:val="Default"/>
              <w:rPr>
                <w:sz w:val="22"/>
                <w:szCs w:val="22"/>
              </w:rPr>
            </w:pPr>
          </w:p>
          <w:p w14:paraId="00B72528" w14:textId="77777777" w:rsidR="001537D1" w:rsidRPr="00B64486" w:rsidRDefault="001537D1" w:rsidP="00613C8D">
            <w:pPr>
              <w:pStyle w:val="Default"/>
              <w:rPr>
                <w:sz w:val="22"/>
                <w:szCs w:val="22"/>
              </w:rPr>
            </w:pPr>
            <w:r w:rsidRPr="00B64486">
              <w:rPr>
                <w:sz w:val="22"/>
                <w:szCs w:val="22"/>
              </w:rPr>
              <w:t xml:space="preserve">Key Statement DS1 - Development Strategy </w:t>
            </w:r>
          </w:p>
          <w:p w14:paraId="0D192D5A" w14:textId="77777777" w:rsidR="001537D1" w:rsidRPr="00B64486" w:rsidRDefault="001537D1" w:rsidP="00613C8D">
            <w:pPr>
              <w:pStyle w:val="Default"/>
              <w:rPr>
                <w:sz w:val="22"/>
                <w:szCs w:val="22"/>
              </w:rPr>
            </w:pPr>
            <w:r w:rsidRPr="00B64486">
              <w:rPr>
                <w:sz w:val="22"/>
                <w:szCs w:val="22"/>
              </w:rPr>
              <w:t>Key Statement DS2 - Presumption in Favour of Sustainable Development</w:t>
            </w:r>
          </w:p>
          <w:p w14:paraId="19ED838E" w14:textId="77777777" w:rsidR="001537D1" w:rsidRPr="00B64486" w:rsidRDefault="001537D1" w:rsidP="00613C8D">
            <w:pPr>
              <w:pStyle w:val="Default"/>
              <w:spacing w:after="30"/>
              <w:rPr>
                <w:sz w:val="22"/>
                <w:szCs w:val="22"/>
              </w:rPr>
            </w:pPr>
            <w:r w:rsidRPr="00B64486">
              <w:rPr>
                <w:sz w:val="22"/>
                <w:szCs w:val="22"/>
              </w:rPr>
              <w:t xml:space="preserve">Policy DMG1 – General Considerations </w:t>
            </w:r>
          </w:p>
          <w:p w14:paraId="47DCA3DB" w14:textId="77777777" w:rsidR="001537D1" w:rsidRPr="00B64486" w:rsidRDefault="001537D1" w:rsidP="00613C8D">
            <w:pPr>
              <w:pStyle w:val="Default"/>
              <w:spacing w:after="30"/>
              <w:rPr>
                <w:sz w:val="22"/>
                <w:szCs w:val="22"/>
              </w:rPr>
            </w:pPr>
            <w:r w:rsidRPr="00B64486">
              <w:rPr>
                <w:sz w:val="22"/>
                <w:szCs w:val="22"/>
              </w:rPr>
              <w:t xml:space="preserve">Policy DMG2 – Strategic Considerations </w:t>
            </w:r>
          </w:p>
          <w:p w14:paraId="319D6E8D" w14:textId="77777777" w:rsidR="00B64486" w:rsidRPr="00B64486" w:rsidRDefault="00B64486" w:rsidP="00B64486">
            <w:pPr>
              <w:pStyle w:val="PLANNING"/>
              <w:rPr>
                <w:rFonts w:ascii="Calibri" w:hAnsi="Calibri"/>
                <w:szCs w:val="22"/>
              </w:rPr>
            </w:pPr>
            <w:r w:rsidRPr="00B64486">
              <w:rPr>
                <w:rFonts w:ascii="Calibri" w:hAnsi="Calibri"/>
                <w:szCs w:val="22"/>
              </w:rPr>
              <w:t>Policy DMH5 – Residential and Curtilage Extensions</w:t>
            </w:r>
          </w:p>
          <w:p w14:paraId="7686F2C4" w14:textId="77777777" w:rsidR="001537D1" w:rsidRPr="00B64486" w:rsidRDefault="001537D1" w:rsidP="00613C8D">
            <w:pPr>
              <w:pStyle w:val="Default"/>
              <w:rPr>
                <w:sz w:val="22"/>
                <w:szCs w:val="22"/>
              </w:rPr>
            </w:pPr>
          </w:p>
          <w:p w14:paraId="321C486F" w14:textId="77777777" w:rsidR="001537D1" w:rsidRPr="00EF4D96" w:rsidRDefault="001537D1" w:rsidP="00613C8D">
            <w:pPr>
              <w:overflowPunct/>
              <w:rPr>
                <w:rFonts w:ascii="Calibri" w:hAnsi="Calibri" w:cs="Calibri"/>
                <w:szCs w:val="22"/>
              </w:rPr>
            </w:pPr>
            <w:r w:rsidRPr="00B64486">
              <w:rPr>
                <w:rFonts w:ascii="Calibri" w:hAnsi="Calibri" w:cs="Calibri"/>
              </w:rPr>
              <w:t>National Planning Policy Framework (NPPF)</w:t>
            </w:r>
          </w:p>
          <w:p w14:paraId="02138E4A" w14:textId="77777777" w:rsidR="001537D1" w:rsidRDefault="001537D1" w:rsidP="00613C8D">
            <w:pPr>
              <w:overflowPunct/>
              <w:rPr>
                <w:rFonts w:ascii="Calibri" w:hAnsi="Calibri" w:cs="Calibri"/>
                <w:b/>
                <w:bCs/>
              </w:rPr>
            </w:pPr>
          </w:p>
        </w:tc>
      </w:tr>
      <w:tr w:rsidR="001537D1" w14:paraId="2AF9CEF2" w14:textId="77777777" w:rsidTr="00613C8D">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7C78ABC7" w14:textId="77777777" w:rsidR="001537D1" w:rsidRDefault="001537D1" w:rsidP="00613C8D">
            <w:pPr>
              <w:pStyle w:val="PLANNING"/>
              <w:rPr>
                <w:rFonts w:ascii="Calibri" w:hAnsi="Calibri"/>
                <w:b/>
                <w:bCs/>
                <w:szCs w:val="22"/>
              </w:rPr>
            </w:pPr>
            <w:r>
              <w:rPr>
                <w:rFonts w:ascii="Calibri" w:hAnsi="Calibri"/>
                <w:b/>
                <w:bCs/>
              </w:rPr>
              <w:t>Relevant Planning History:</w:t>
            </w:r>
          </w:p>
          <w:p w14:paraId="6EBC35AA" w14:textId="51AB9E5D" w:rsidR="00707750" w:rsidRDefault="00707750" w:rsidP="001537D1">
            <w:pPr>
              <w:pStyle w:val="PLANNING"/>
              <w:rPr>
                <w:rFonts w:ascii="Calibri" w:hAnsi="Calibri" w:cs="Calibri"/>
                <w:bCs/>
                <w:szCs w:val="22"/>
              </w:rPr>
            </w:pPr>
          </w:p>
          <w:p w14:paraId="3FE72669" w14:textId="5E4DC468" w:rsidR="000B5C80" w:rsidRDefault="000B5C80" w:rsidP="001537D1">
            <w:pPr>
              <w:pStyle w:val="PLANNING"/>
              <w:rPr>
                <w:rFonts w:ascii="Calibri" w:hAnsi="Calibri" w:cs="Calibri"/>
                <w:bCs/>
                <w:szCs w:val="22"/>
              </w:rPr>
            </w:pPr>
            <w:r>
              <w:rPr>
                <w:rFonts w:ascii="Calibri" w:hAnsi="Calibri" w:cs="Calibri"/>
                <w:bCs/>
                <w:szCs w:val="22"/>
              </w:rPr>
              <w:t xml:space="preserve">No Relevant Planning History. </w:t>
            </w:r>
          </w:p>
          <w:p w14:paraId="49ED2D90" w14:textId="0EF1D670" w:rsidR="00707750" w:rsidRDefault="00707750" w:rsidP="001537D1">
            <w:pPr>
              <w:pStyle w:val="PLANNING"/>
              <w:rPr>
                <w:rFonts w:ascii="Calibri" w:hAnsi="Calibri" w:cs="Calibri"/>
                <w:bCs/>
                <w:szCs w:val="22"/>
              </w:rPr>
            </w:pPr>
          </w:p>
        </w:tc>
      </w:tr>
      <w:tr w:rsidR="001537D1" w14:paraId="21ADBA20" w14:textId="77777777" w:rsidTr="00613C8D">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4C84E764" w14:textId="77777777" w:rsidR="001537D1" w:rsidRDefault="001537D1" w:rsidP="00613C8D">
            <w:pPr>
              <w:rPr>
                <w:sz w:val="4"/>
                <w:szCs w:val="4"/>
              </w:rPr>
            </w:pPr>
          </w:p>
        </w:tc>
      </w:tr>
      <w:tr w:rsidR="001537D1" w14:paraId="071814EB" w14:textId="77777777" w:rsidTr="00613C8D">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0CA2C74" w14:textId="77777777" w:rsidR="001537D1" w:rsidRDefault="001537D1" w:rsidP="00613C8D">
            <w:pPr>
              <w:jc w:val="both"/>
              <w:rPr>
                <w:rFonts w:ascii="Calibri" w:hAnsi="Calibri"/>
                <w:b/>
                <w:szCs w:val="22"/>
              </w:rPr>
            </w:pPr>
            <w:r>
              <w:rPr>
                <w:rFonts w:ascii="Calibri" w:hAnsi="Calibri"/>
                <w:b/>
                <w:bCs/>
              </w:rPr>
              <w:t>ASSESSMENT OF PROPOSED DEVELOPMENT:</w:t>
            </w:r>
          </w:p>
        </w:tc>
      </w:tr>
      <w:tr w:rsidR="001537D1" w14:paraId="248BCC2A" w14:textId="77777777" w:rsidTr="00613C8D">
        <w:trPr>
          <w:trHeight w:val="1152"/>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41E72661" w14:textId="77777777" w:rsidR="001537D1" w:rsidRDefault="001537D1" w:rsidP="00613C8D">
            <w:pPr>
              <w:pStyle w:val="Header"/>
              <w:tabs>
                <w:tab w:val="left" w:pos="720"/>
              </w:tabs>
              <w:jc w:val="both"/>
              <w:rPr>
                <w:rFonts w:ascii="Calibri" w:hAnsi="Calibri"/>
                <w:b/>
              </w:rPr>
            </w:pPr>
            <w:r>
              <w:rPr>
                <w:rFonts w:ascii="Calibri" w:hAnsi="Calibri"/>
                <w:b/>
              </w:rPr>
              <w:t>Site Description and Surrounding Area:</w:t>
            </w:r>
          </w:p>
          <w:p w14:paraId="5BB83B1E" w14:textId="177CD1C7" w:rsidR="001537D1" w:rsidRDefault="001537D1" w:rsidP="00613C8D">
            <w:pPr>
              <w:rPr>
                <w:rFonts w:asciiTheme="minorHAnsi" w:hAnsiTheme="minorHAnsi" w:cstheme="minorHAnsi"/>
                <w:szCs w:val="22"/>
              </w:rPr>
            </w:pPr>
          </w:p>
          <w:p w14:paraId="2A887EFC" w14:textId="033D44F4" w:rsidR="00820F49" w:rsidRDefault="000F4657" w:rsidP="00613C8D">
            <w:pPr>
              <w:rPr>
                <w:rFonts w:asciiTheme="minorHAnsi" w:hAnsiTheme="minorHAnsi" w:cstheme="minorHAnsi"/>
                <w:szCs w:val="22"/>
              </w:rPr>
            </w:pPr>
            <w:r>
              <w:rPr>
                <w:rFonts w:asciiTheme="minorHAnsi" w:hAnsiTheme="minorHAnsi" w:cstheme="minorHAnsi"/>
                <w:szCs w:val="22"/>
              </w:rPr>
              <w:t xml:space="preserve">The application relates to a detached property situated in the settlement boundary of Wilpshire. </w:t>
            </w:r>
            <w:r w:rsidR="00664249">
              <w:rPr>
                <w:rFonts w:asciiTheme="minorHAnsi" w:hAnsiTheme="minorHAnsi" w:cstheme="minorHAnsi"/>
                <w:szCs w:val="22"/>
              </w:rPr>
              <w:t xml:space="preserve">The property is constructed </w:t>
            </w:r>
            <w:r w:rsidR="00DF1D72">
              <w:rPr>
                <w:rFonts w:asciiTheme="minorHAnsi" w:hAnsiTheme="minorHAnsi" w:cstheme="minorHAnsi"/>
                <w:szCs w:val="22"/>
              </w:rPr>
              <w:t xml:space="preserve">with a mixture of White render, Natural </w:t>
            </w:r>
            <w:r w:rsidR="00902B98">
              <w:rPr>
                <w:rFonts w:asciiTheme="minorHAnsi" w:hAnsiTheme="minorHAnsi" w:cstheme="minorHAnsi"/>
                <w:szCs w:val="22"/>
              </w:rPr>
              <w:t>stone,</w:t>
            </w:r>
            <w:r w:rsidR="00DF1D72">
              <w:rPr>
                <w:rFonts w:asciiTheme="minorHAnsi" w:hAnsiTheme="minorHAnsi" w:cstheme="minorHAnsi"/>
                <w:szCs w:val="22"/>
              </w:rPr>
              <w:t xml:space="preserve"> and red brick, </w:t>
            </w:r>
            <w:r w:rsidR="00902B98">
              <w:rPr>
                <w:rFonts w:asciiTheme="minorHAnsi" w:hAnsiTheme="minorHAnsi" w:cstheme="minorHAnsi"/>
                <w:szCs w:val="22"/>
              </w:rPr>
              <w:t xml:space="preserve">along with concrete roof tiles and white UPVC doors and windows. </w:t>
            </w:r>
            <w:r w:rsidR="006971E8">
              <w:rPr>
                <w:rFonts w:asciiTheme="minorHAnsi" w:hAnsiTheme="minorHAnsi" w:cstheme="minorHAnsi"/>
                <w:szCs w:val="22"/>
              </w:rPr>
              <w:t xml:space="preserve">The surrounding area is primarily residential, with a large area of Greenbelt </w:t>
            </w:r>
            <w:r w:rsidR="007E307E">
              <w:rPr>
                <w:rFonts w:asciiTheme="minorHAnsi" w:hAnsiTheme="minorHAnsi" w:cstheme="minorHAnsi"/>
                <w:szCs w:val="22"/>
              </w:rPr>
              <w:t xml:space="preserve">lying immediately to the North of the proposal site. </w:t>
            </w:r>
          </w:p>
          <w:p w14:paraId="107646EE" w14:textId="5C64AAD4" w:rsidR="001537D1" w:rsidRDefault="001537D1" w:rsidP="001537D1">
            <w:pPr>
              <w:rPr>
                <w:rFonts w:asciiTheme="minorHAnsi" w:hAnsiTheme="minorHAnsi" w:cstheme="minorHAnsi"/>
                <w:szCs w:val="22"/>
              </w:rPr>
            </w:pPr>
          </w:p>
        </w:tc>
      </w:tr>
      <w:tr w:rsidR="001537D1" w14:paraId="4685FEDD" w14:textId="77777777" w:rsidTr="00613C8D">
        <w:trPr>
          <w:trHeight w:val="1152"/>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2242779" w14:textId="77777777" w:rsidR="001537D1" w:rsidRDefault="001537D1" w:rsidP="00613C8D">
            <w:pPr>
              <w:pStyle w:val="Header"/>
              <w:tabs>
                <w:tab w:val="left" w:pos="720"/>
              </w:tabs>
              <w:jc w:val="both"/>
              <w:rPr>
                <w:rFonts w:ascii="Calibri" w:hAnsi="Calibri"/>
                <w:b/>
              </w:rPr>
            </w:pPr>
            <w:r>
              <w:rPr>
                <w:rFonts w:ascii="Calibri" w:hAnsi="Calibri"/>
                <w:b/>
              </w:rPr>
              <w:t>Proposed Development for which consent is sought:</w:t>
            </w:r>
          </w:p>
          <w:p w14:paraId="600B19FB" w14:textId="77777777" w:rsidR="001537D1" w:rsidRDefault="001537D1" w:rsidP="00613C8D">
            <w:pPr>
              <w:pStyle w:val="Header"/>
              <w:tabs>
                <w:tab w:val="left" w:pos="720"/>
              </w:tabs>
              <w:jc w:val="both"/>
              <w:rPr>
                <w:rFonts w:ascii="Calibri" w:hAnsi="Calibri"/>
              </w:rPr>
            </w:pPr>
          </w:p>
          <w:p w14:paraId="7B9A05C7" w14:textId="194CE8EB" w:rsidR="001537D1" w:rsidRDefault="000272B1" w:rsidP="001537D1">
            <w:pPr>
              <w:pStyle w:val="Header"/>
              <w:tabs>
                <w:tab w:val="left" w:pos="720"/>
              </w:tabs>
              <w:jc w:val="both"/>
              <w:rPr>
                <w:rFonts w:ascii="Calibri" w:hAnsi="Calibri"/>
              </w:rPr>
            </w:pPr>
            <w:r>
              <w:rPr>
                <w:rFonts w:ascii="Calibri" w:hAnsi="Calibri"/>
              </w:rPr>
              <w:t xml:space="preserve">Consent is sought for the construction of a side dormer </w:t>
            </w:r>
            <w:r w:rsidR="00402B85">
              <w:rPr>
                <w:rFonts w:ascii="Calibri" w:hAnsi="Calibri"/>
              </w:rPr>
              <w:t>to</w:t>
            </w:r>
            <w:r>
              <w:rPr>
                <w:rFonts w:ascii="Calibri" w:hAnsi="Calibri"/>
              </w:rPr>
              <w:t xml:space="preserve"> accommodate a loft conversion</w:t>
            </w:r>
            <w:r w:rsidR="00A62E2D">
              <w:rPr>
                <w:rFonts w:ascii="Calibri" w:hAnsi="Calibri"/>
              </w:rPr>
              <w:t>, allowing for two new bedrooms</w:t>
            </w:r>
            <w:r w:rsidR="00CB2A1B">
              <w:rPr>
                <w:rFonts w:ascii="Calibri" w:hAnsi="Calibri"/>
              </w:rPr>
              <w:t xml:space="preserve"> and a bathroom. </w:t>
            </w:r>
            <w:r w:rsidR="00D02006">
              <w:rPr>
                <w:rFonts w:ascii="Calibri" w:hAnsi="Calibri"/>
              </w:rPr>
              <w:t xml:space="preserve">It will feature a hipped roof, </w:t>
            </w:r>
            <w:r w:rsidR="00E33697">
              <w:rPr>
                <w:rFonts w:ascii="Calibri" w:hAnsi="Calibri"/>
              </w:rPr>
              <w:t xml:space="preserve">which will extend a maximum of approximately 3.2m from the roof plane, and </w:t>
            </w:r>
            <w:r w:rsidR="00766C9C">
              <w:rPr>
                <w:rFonts w:ascii="Calibri" w:hAnsi="Calibri"/>
              </w:rPr>
              <w:t xml:space="preserve">measure around 9.1m in length. The maximum </w:t>
            </w:r>
            <w:r w:rsidR="00C72DF4">
              <w:rPr>
                <w:rFonts w:ascii="Calibri" w:hAnsi="Calibri"/>
              </w:rPr>
              <w:t xml:space="preserve">ridge height of the proposed dormer will sit just below the existing ridgeline, at </w:t>
            </w:r>
            <w:r w:rsidR="00A625BE">
              <w:rPr>
                <w:rFonts w:ascii="Calibri" w:hAnsi="Calibri"/>
              </w:rPr>
              <w:t>approximately 8.1m</w:t>
            </w:r>
            <w:r w:rsidR="00AB4C0D">
              <w:rPr>
                <w:rFonts w:ascii="Calibri" w:hAnsi="Calibri"/>
              </w:rPr>
              <w:t xml:space="preserve">, with the eaves falling to around </w:t>
            </w:r>
            <w:r w:rsidR="003E5697">
              <w:rPr>
                <w:rFonts w:ascii="Calibri" w:hAnsi="Calibri"/>
              </w:rPr>
              <w:t xml:space="preserve">6.5m respectively. </w:t>
            </w:r>
            <w:r w:rsidR="00266519">
              <w:rPr>
                <w:rFonts w:ascii="Calibri" w:hAnsi="Calibri"/>
              </w:rPr>
              <w:t xml:space="preserve">Materials of the proposed dormer will include </w:t>
            </w:r>
            <w:r w:rsidR="0038309A">
              <w:rPr>
                <w:rFonts w:ascii="Calibri" w:hAnsi="Calibri"/>
              </w:rPr>
              <w:t xml:space="preserve">white </w:t>
            </w:r>
            <w:r w:rsidR="00266519">
              <w:rPr>
                <w:rFonts w:ascii="Calibri" w:hAnsi="Calibri"/>
              </w:rPr>
              <w:t xml:space="preserve">render and </w:t>
            </w:r>
            <w:r w:rsidR="0038309A">
              <w:rPr>
                <w:rFonts w:ascii="Calibri" w:hAnsi="Calibri"/>
              </w:rPr>
              <w:t xml:space="preserve">concrete roof tiles. </w:t>
            </w:r>
          </w:p>
          <w:p w14:paraId="14EB9523" w14:textId="2CC50E66" w:rsidR="003E5697" w:rsidRDefault="003E5697" w:rsidP="001537D1">
            <w:pPr>
              <w:pStyle w:val="Header"/>
              <w:tabs>
                <w:tab w:val="left" w:pos="720"/>
              </w:tabs>
              <w:jc w:val="both"/>
              <w:rPr>
                <w:rFonts w:ascii="Calibri" w:hAnsi="Calibri"/>
              </w:rPr>
            </w:pPr>
          </w:p>
          <w:p w14:paraId="1EC618C0" w14:textId="031CCCEA" w:rsidR="003E5697" w:rsidRDefault="003E5697" w:rsidP="001537D1">
            <w:pPr>
              <w:pStyle w:val="Header"/>
              <w:tabs>
                <w:tab w:val="left" w:pos="720"/>
              </w:tabs>
              <w:jc w:val="both"/>
              <w:rPr>
                <w:rFonts w:ascii="Calibri" w:hAnsi="Calibri"/>
              </w:rPr>
            </w:pPr>
            <w:r>
              <w:rPr>
                <w:rFonts w:ascii="Calibri" w:hAnsi="Calibri"/>
              </w:rPr>
              <w:t>External alterations will also include the introduction of a new window</w:t>
            </w:r>
            <w:r w:rsidR="00D0130B">
              <w:rPr>
                <w:rFonts w:ascii="Calibri" w:hAnsi="Calibri"/>
              </w:rPr>
              <w:t xml:space="preserve"> from the new proposed bedroom 4 on the front elevation of the property, </w:t>
            </w:r>
            <w:r w:rsidR="00DC0539">
              <w:rPr>
                <w:rFonts w:ascii="Calibri" w:hAnsi="Calibri"/>
              </w:rPr>
              <w:t xml:space="preserve">along with </w:t>
            </w:r>
            <w:r w:rsidR="00895BBF">
              <w:rPr>
                <w:rFonts w:ascii="Calibri" w:hAnsi="Calibri"/>
              </w:rPr>
              <w:t xml:space="preserve">a new window and Velux rooflights on the proposed dormer. To the rear elevation, </w:t>
            </w:r>
            <w:r w:rsidR="00690814">
              <w:rPr>
                <w:rFonts w:ascii="Calibri" w:hAnsi="Calibri"/>
              </w:rPr>
              <w:t xml:space="preserve">new windows will be installed </w:t>
            </w:r>
            <w:r w:rsidR="003D109A">
              <w:rPr>
                <w:rFonts w:ascii="Calibri" w:hAnsi="Calibri"/>
              </w:rPr>
              <w:t xml:space="preserve">on the third floor, measuring approximately </w:t>
            </w:r>
            <w:r w:rsidR="00266519">
              <w:rPr>
                <w:rFonts w:ascii="Calibri" w:hAnsi="Calibri"/>
              </w:rPr>
              <w:t xml:space="preserve">3.5m in width and 2.8m to the highest point, and </w:t>
            </w:r>
            <w:r w:rsidR="00690814">
              <w:rPr>
                <w:rFonts w:ascii="Calibri" w:hAnsi="Calibri"/>
              </w:rPr>
              <w:t xml:space="preserve">existing </w:t>
            </w:r>
            <w:r w:rsidR="00895BBF">
              <w:rPr>
                <w:rFonts w:ascii="Calibri" w:hAnsi="Calibri"/>
              </w:rPr>
              <w:t xml:space="preserve">windows </w:t>
            </w:r>
            <w:r w:rsidR="00690814">
              <w:rPr>
                <w:rFonts w:ascii="Calibri" w:hAnsi="Calibri"/>
              </w:rPr>
              <w:t xml:space="preserve">on the first floor </w:t>
            </w:r>
            <w:r w:rsidR="00895BBF">
              <w:rPr>
                <w:rFonts w:ascii="Calibri" w:hAnsi="Calibri"/>
              </w:rPr>
              <w:t xml:space="preserve">will be replaced with Bi-Fold doors </w:t>
            </w:r>
            <w:r w:rsidR="00690814">
              <w:rPr>
                <w:rFonts w:ascii="Calibri" w:hAnsi="Calibri"/>
              </w:rPr>
              <w:t xml:space="preserve">featuring Juliet balconies.  </w:t>
            </w:r>
          </w:p>
          <w:p w14:paraId="02EDE91B" w14:textId="7C1457D8" w:rsidR="00C2199E" w:rsidRDefault="00C2199E" w:rsidP="001537D1">
            <w:pPr>
              <w:pStyle w:val="Header"/>
              <w:tabs>
                <w:tab w:val="left" w:pos="720"/>
              </w:tabs>
              <w:jc w:val="both"/>
              <w:rPr>
                <w:rFonts w:ascii="Calibri" w:hAnsi="Calibri"/>
              </w:rPr>
            </w:pPr>
          </w:p>
          <w:p w14:paraId="337B02A9" w14:textId="2C3F621B" w:rsidR="00C2199E" w:rsidRDefault="00BA60D8" w:rsidP="001537D1">
            <w:pPr>
              <w:pStyle w:val="Header"/>
              <w:tabs>
                <w:tab w:val="left" w:pos="720"/>
              </w:tabs>
              <w:jc w:val="both"/>
              <w:rPr>
                <w:rFonts w:ascii="Calibri" w:hAnsi="Calibri"/>
              </w:rPr>
            </w:pPr>
            <w:r>
              <w:rPr>
                <w:rFonts w:ascii="Calibri" w:hAnsi="Calibri"/>
              </w:rPr>
              <w:t>Two n</w:t>
            </w:r>
            <w:r w:rsidR="00C2199E">
              <w:rPr>
                <w:rFonts w:ascii="Calibri" w:hAnsi="Calibri"/>
              </w:rPr>
              <w:t xml:space="preserve">ew </w:t>
            </w:r>
            <w:r>
              <w:rPr>
                <w:rFonts w:ascii="Calibri" w:hAnsi="Calibri"/>
              </w:rPr>
              <w:t xml:space="preserve">rooflights are to be installed on the roofline of the western elevation of the property, </w:t>
            </w:r>
            <w:r w:rsidR="00A4059D">
              <w:rPr>
                <w:rFonts w:ascii="Calibri" w:hAnsi="Calibri"/>
              </w:rPr>
              <w:t>to</w:t>
            </w:r>
            <w:r>
              <w:rPr>
                <w:rFonts w:ascii="Calibri" w:hAnsi="Calibri"/>
              </w:rPr>
              <w:t xml:space="preserve"> provide natural light to the p</w:t>
            </w:r>
            <w:r w:rsidR="00FE3C2C">
              <w:rPr>
                <w:rFonts w:ascii="Calibri" w:hAnsi="Calibri"/>
              </w:rPr>
              <w:t>lanned</w:t>
            </w:r>
            <w:r>
              <w:rPr>
                <w:rFonts w:ascii="Calibri" w:hAnsi="Calibri"/>
              </w:rPr>
              <w:t xml:space="preserve"> bathroom. </w:t>
            </w:r>
          </w:p>
          <w:p w14:paraId="781B3325" w14:textId="71611545" w:rsidR="00E72340" w:rsidRDefault="00E72340" w:rsidP="001537D1">
            <w:pPr>
              <w:pStyle w:val="Header"/>
              <w:tabs>
                <w:tab w:val="left" w:pos="720"/>
              </w:tabs>
              <w:jc w:val="both"/>
              <w:rPr>
                <w:rFonts w:ascii="Calibri" w:hAnsi="Calibri"/>
              </w:rPr>
            </w:pPr>
          </w:p>
        </w:tc>
      </w:tr>
      <w:tr w:rsidR="001537D1" w14:paraId="551DEC44" w14:textId="77777777" w:rsidTr="00613C8D">
        <w:trPr>
          <w:trHeight w:val="1152"/>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D8F37D5" w14:textId="77777777" w:rsidR="001537D1" w:rsidRDefault="001537D1" w:rsidP="00613C8D">
            <w:pPr>
              <w:pStyle w:val="Header"/>
              <w:tabs>
                <w:tab w:val="left" w:pos="720"/>
              </w:tabs>
              <w:jc w:val="both"/>
              <w:rPr>
                <w:rFonts w:ascii="Calibri" w:hAnsi="Calibri"/>
                <w:b/>
              </w:rPr>
            </w:pPr>
            <w:r>
              <w:rPr>
                <w:rFonts w:ascii="Calibri" w:hAnsi="Calibri"/>
                <w:b/>
              </w:rPr>
              <w:t>Principle of development:</w:t>
            </w:r>
          </w:p>
          <w:p w14:paraId="1A5DAE2A" w14:textId="77777777" w:rsidR="001537D1" w:rsidRDefault="001537D1" w:rsidP="00613C8D">
            <w:pPr>
              <w:pStyle w:val="Header"/>
              <w:tabs>
                <w:tab w:val="left" w:pos="720"/>
              </w:tabs>
              <w:jc w:val="both"/>
              <w:rPr>
                <w:rFonts w:ascii="Calibri" w:hAnsi="Calibri"/>
                <w:b/>
              </w:rPr>
            </w:pPr>
          </w:p>
          <w:p w14:paraId="1A095209" w14:textId="77777777" w:rsidR="008E14AF" w:rsidRPr="006644F6" w:rsidRDefault="008E14AF" w:rsidP="008E14AF">
            <w:pPr>
              <w:pStyle w:val="Header"/>
              <w:rPr>
                <w:rFonts w:ascii="Calibri" w:hAnsi="Calibri"/>
                <w:szCs w:val="22"/>
              </w:rPr>
            </w:pPr>
            <w:r w:rsidRPr="006644F6">
              <w:rPr>
                <w:rFonts w:ascii="Calibri" w:hAnsi="Calibri"/>
                <w:szCs w:val="22"/>
              </w:rPr>
              <w:t>The proposal is a domestic extension to a dwelling and is acceptable in principle subject to an assessment of the material planning considerations.</w:t>
            </w:r>
          </w:p>
          <w:p w14:paraId="04CA0491" w14:textId="77777777" w:rsidR="001537D1" w:rsidRDefault="001537D1" w:rsidP="001537D1">
            <w:pPr>
              <w:pStyle w:val="Header"/>
              <w:rPr>
                <w:rFonts w:ascii="Calibri" w:hAnsi="Calibri"/>
                <w:b/>
              </w:rPr>
            </w:pPr>
          </w:p>
        </w:tc>
      </w:tr>
      <w:tr w:rsidR="001537D1" w14:paraId="68D2BE0C" w14:textId="77777777" w:rsidTr="00613C8D">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77FDD261" w14:textId="77777777" w:rsidR="001537D1" w:rsidRDefault="001537D1" w:rsidP="00613C8D">
            <w:pPr>
              <w:jc w:val="both"/>
              <w:rPr>
                <w:rFonts w:ascii="Calibri" w:hAnsi="Calibri"/>
                <w:b/>
              </w:rPr>
            </w:pPr>
            <w:r>
              <w:rPr>
                <w:rFonts w:ascii="Calibri" w:hAnsi="Calibri"/>
                <w:b/>
              </w:rPr>
              <w:t>Residential Amenity:</w:t>
            </w:r>
          </w:p>
          <w:p w14:paraId="5F7CBFBC" w14:textId="7B006C43" w:rsidR="001537D1" w:rsidRDefault="001537D1" w:rsidP="00613C8D">
            <w:pPr>
              <w:jc w:val="both"/>
              <w:rPr>
                <w:rFonts w:ascii="Calibri" w:hAnsi="Calibri"/>
              </w:rPr>
            </w:pPr>
          </w:p>
          <w:p w14:paraId="6627A519" w14:textId="69E0B867" w:rsidR="004A2346" w:rsidRDefault="00EC313B" w:rsidP="00613C8D">
            <w:pPr>
              <w:jc w:val="both"/>
              <w:rPr>
                <w:rFonts w:ascii="Calibri" w:hAnsi="Calibri"/>
              </w:rPr>
            </w:pPr>
            <w:r>
              <w:rPr>
                <w:rFonts w:ascii="Calibri" w:hAnsi="Calibri"/>
              </w:rPr>
              <w:t>As</w:t>
            </w:r>
            <w:r w:rsidR="00987431">
              <w:rPr>
                <w:rFonts w:ascii="Calibri" w:hAnsi="Calibri"/>
              </w:rPr>
              <w:t xml:space="preserve"> the</w:t>
            </w:r>
            <w:r>
              <w:rPr>
                <w:rFonts w:ascii="Calibri" w:hAnsi="Calibri"/>
              </w:rPr>
              <w:t xml:space="preserve"> development </w:t>
            </w:r>
            <w:r w:rsidR="00987431">
              <w:rPr>
                <w:rFonts w:ascii="Calibri" w:hAnsi="Calibri"/>
              </w:rPr>
              <w:t xml:space="preserve">is </w:t>
            </w:r>
            <w:r>
              <w:rPr>
                <w:rFonts w:ascii="Calibri" w:hAnsi="Calibri"/>
              </w:rPr>
              <w:t xml:space="preserve">situated </w:t>
            </w:r>
            <w:r w:rsidR="006054B5">
              <w:rPr>
                <w:rFonts w:ascii="Calibri" w:hAnsi="Calibri"/>
              </w:rPr>
              <w:t>on the Eastern elevation of the property, and due to separation distances, the only property that could be affected by the proposal would be No. 37</w:t>
            </w:r>
            <w:r w:rsidR="00987431">
              <w:rPr>
                <w:rFonts w:ascii="Calibri" w:hAnsi="Calibri"/>
              </w:rPr>
              <w:t xml:space="preserve"> The Hazels</w:t>
            </w:r>
            <w:r w:rsidR="001B36E1">
              <w:rPr>
                <w:rFonts w:ascii="Calibri" w:hAnsi="Calibri"/>
              </w:rPr>
              <w:t xml:space="preserve">, which sits on the opposite side to the Electrical </w:t>
            </w:r>
            <w:r w:rsidR="005400D0">
              <w:rPr>
                <w:rFonts w:ascii="Calibri" w:hAnsi="Calibri"/>
              </w:rPr>
              <w:t xml:space="preserve">Substation and </w:t>
            </w:r>
            <w:r w:rsidR="001B36E1">
              <w:rPr>
                <w:rFonts w:ascii="Calibri" w:hAnsi="Calibri"/>
              </w:rPr>
              <w:t xml:space="preserve">Pumping Station. </w:t>
            </w:r>
            <w:r w:rsidR="006C44E3">
              <w:rPr>
                <w:rFonts w:ascii="Calibri" w:hAnsi="Calibri"/>
              </w:rPr>
              <w:t xml:space="preserve">The window proposed on the eastern </w:t>
            </w:r>
            <w:r w:rsidR="00161F39">
              <w:rPr>
                <w:rFonts w:ascii="Calibri" w:hAnsi="Calibri"/>
              </w:rPr>
              <w:t>elevation</w:t>
            </w:r>
            <w:r w:rsidR="006C44E3">
              <w:rPr>
                <w:rFonts w:ascii="Calibri" w:hAnsi="Calibri"/>
              </w:rPr>
              <w:t xml:space="preserve"> of the dormer is to provide natural light to the landing</w:t>
            </w:r>
            <w:r w:rsidR="00567A69">
              <w:rPr>
                <w:rFonts w:ascii="Calibri" w:hAnsi="Calibri"/>
              </w:rPr>
              <w:t xml:space="preserve">, which </w:t>
            </w:r>
            <w:r w:rsidR="00B81E8C">
              <w:rPr>
                <w:rFonts w:ascii="Calibri" w:hAnsi="Calibri"/>
              </w:rPr>
              <w:t>is</w:t>
            </w:r>
            <w:r w:rsidR="00567A69">
              <w:rPr>
                <w:rFonts w:ascii="Calibri" w:hAnsi="Calibri"/>
              </w:rPr>
              <w:t xml:space="preserve"> an inhabitable room. </w:t>
            </w:r>
            <w:r w:rsidR="001A621E">
              <w:rPr>
                <w:rFonts w:ascii="Calibri" w:hAnsi="Calibri"/>
              </w:rPr>
              <w:t xml:space="preserve">The side elevation of the neighbouring property that faces the proposal also does not have </w:t>
            </w:r>
            <w:r w:rsidR="0003354E">
              <w:rPr>
                <w:rFonts w:ascii="Calibri" w:hAnsi="Calibri"/>
              </w:rPr>
              <w:t>any windows</w:t>
            </w:r>
            <w:r w:rsidR="009B66D1">
              <w:rPr>
                <w:rFonts w:ascii="Calibri" w:hAnsi="Calibri"/>
              </w:rPr>
              <w:t xml:space="preserve">, and therefore the </w:t>
            </w:r>
            <w:r w:rsidR="00595529">
              <w:rPr>
                <w:rFonts w:ascii="Calibri" w:hAnsi="Calibri"/>
              </w:rPr>
              <w:t>likelihood of lo</w:t>
            </w:r>
            <w:r w:rsidR="003257B8">
              <w:rPr>
                <w:rFonts w:ascii="Calibri" w:hAnsi="Calibri"/>
              </w:rPr>
              <w:t xml:space="preserve">ss of privacy and overlooking </w:t>
            </w:r>
            <w:r w:rsidR="004A2346">
              <w:rPr>
                <w:rFonts w:ascii="Calibri" w:hAnsi="Calibri"/>
              </w:rPr>
              <w:t>because of</w:t>
            </w:r>
            <w:r w:rsidR="003257B8">
              <w:rPr>
                <w:rFonts w:ascii="Calibri" w:hAnsi="Calibri"/>
              </w:rPr>
              <w:t xml:space="preserve"> the development will be low. </w:t>
            </w:r>
          </w:p>
          <w:p w14:paraId="7EB59201" w14:textId="77777777" w:rsidR="004A2346" w:rsidRDefault="004A2346" w:rsidP="00613C8D">
            <w:pPr>
              <w:jc w:val="both"/>
              <w:rPr>
                <w:rFonts w:ascii="Calibri" w:hAnsi="Calibri"/>
              </w:rPr>
            </w:pPr>
          </w:p>
          <w:p w14:paraId="2CB44441" w14:textId="19F59DDB" w:rsidR="00891585" w:rsidRDefault="002D44D9" w:rsidP="00613C8D">
            <w:pPr>
              <w:jc w:val="both"/>
              <w:rPr>
                <w:rFonts w:ascii="Calibri" w:hAnsi="Calibri"/>
              </w:rPr>
            </w:pPr>
            <w:r>
              <w:rPr>
                <w:rFonts w:ascii="Calibri" w:hAnsi="Calibri"/>
              </w:rPr>
              <w:t xml:space="preserve">As Greenbelt land is situated to the North of the property, and as the </w:t>
            </w:r>
            <w:r w:rsidR="00EF5CE5">
              <w:rPr>
                <w:rFonts w:ascii="Calibri" w:hAnsi="Calibri"/>
              </w:rPr>
              <w:t xml:space="preserve">dormer will be set down from the ridgeline of the existing property, the development will also not contribute to any overshadowing on </w:t>
            </w:r>
            <w:r w:rsidR="004A2346">
              <w:rPr>
                <w:rFonts w:ascii="Calibri" w:hAnsi="Calibri"/>
              </w:rPr>
              <w:t xml:space="preserve">neighbouring </w:t>
            </w:r>
            <w:r w:rsidR="00EF5CE5">
              <w:rPr>
                <w:rFonts w:ascii="Calibri" w:hAnsi="Calibri"/>
              </w:rPr>
              <w:t xml:space="preserve">properties. </w:t>
            </w:r>
          </w:p>
          <w:p w14:paraId="5E3315A8" w14:textId="77777777" w:rsidR="001537D1" w:rsidRDefault="001537D1" w:rsidP="001537D1">
            <w:pPr>
              <w:jc w:val="both"/>
              <w:rPr>
                <w:rFonts w:ascii="Calibri" w:hAnsi="Calibri"/>
              </w:rPr>
            </w:pPr>
          </w:p>
        </w:tc>
      </w:tr>
      <w:tr w:rsidR="001537D1" w14:paraId="6C496C40" w14:textId="77777777" w:rsidTr="00613C8D">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3F9A6189" w14:textId="3593D95F" w:rsidR="003053A6" w:rsidRDefault="001537D1" w:rsidP="003053A6">
            <w:pPr>
              <w:jc w:val="both"/>
              <w:rPr>
                <w:rFonts w:ascii="Calibri" w:hAnsi="Calibri"/>
                <w:b/>
              </w:rPr>
            </w:pPr>
            <w:r>
              <w:rPr>
                <w:rFonts w:ascii="Calibri" w:hAnsi="Calibri"/>
                <w:b/>
              </w:rPr>
              <w:t>Visual Amenity:</w:t>
            </w:r>
          </w:p>
          <w:p w14:paraId="0406E6C9" w14:textId="4C932638" w:rsidR="003053A6" w:rsidRDefault="003053A6" w:rsidP="003053A6">
            <w:pPr>
              <w:jc w:val="both"/>
              <w:rPr>
                <w:rFonts w:ascii="Calibri" w:hAnsi="Calibri"/>
                <w:b/>
              </w:rPr>
            </w:pPr>
          </w:p>
          <w:p w14:paraId="442E0FDB" w14:textId="03E29A4C" w:rsidR="000320AC" w:rsidRPr="000320AC" w:rsidRDefault="000320AC" w:rsidP="003053A6">
            <w:pPr>
              <w:jc w:val="both"/>
              <w:rPr>
                <w:rFonts w:ascii="Calibri" w:hAnsi="Calibri"/>
                <w:szCs w:val="22"/>
              </w:rPr>
            </w:pPr>
            <w:r>
              <w:rPr>
                <w:rFonts w:ascii="Calibri" w:hAnsi="Calibri"/>
                <w:szCs w:val="22"/>
              </w:rPr>
              <w:lastRenderedPageBreak/>
              <w:t xml:space="preserve">Ribble Valley Core Strategy Policy DMG1 states that “development should be sympathetic to existing and proposed land uses in terms of its size, intensity and nature”. Furthermore, emphasis is placed on visual appearance and the relationship to surroundings.  </w:t>
            </w:r>
          </w:p>
          <w:p w14:paraId="7A86156A" w14:textId="77777777" w:rsidR="000320AC" w:rsidRPr="003053A6" w:rsidRDefault="000320AC" w:rsidP="003053A6">
            <w:pPr>
              <w:jc w:val="both"/>
              <w:rPr>
                <w:rFonts w:ascii="Calibri" w:hAnsi="Calibri"/>
                <w:b/>
              </w:rPr>
            </w:pPr>
          </w:p>
          <w:p w14:paraId="7374ED4D" w14:textId="2EEB1122" w:rsidR="00665B06" w:rsidRDefault="001F4680" w:rsidP="004E743C">
            <w:pPr>
              <w:contextualSpacing/>
              <w:jc w:val="both"/>
              <w:rPr>
                <w:rFonts w:ascii="Calibri" w:hAnsi="Calibri"/>
              </w:rPr>
            </w:pPr>
            <w:r w:rsidRPr="001F4680">
              <w:rPr>
                <w:rFonts w:ascii="Calibri" w:hAnsi="Calibri"/>
              </w:rPr>
              <w:t>The proposed side dormer</w:t>
            </w:r>
            <w:r>
              <w:rPr>
                <w:rFonts w:ascii="Calibri" w:hAnsi="Calibri"/>
              </w:rPr>
              <w:t xml:space="preserve"> </w:t>
            </w:r>
            <w:r w:rsidR="00EF62C7">
              <w:rPr>
                <w:rFonts w:ascii="Calibri" w:hAnsi="Calibri"/>
              </w:rPr>
              <w:t xml:space="preserve">will measure </w:t>
            </w:r>
            <w:r w:rsidR="006B4AD4">
              <w:rPr>
                <w:rFonts w:ascii="Calibri" w:hAnsi="Calibri"/>
              </w:rPr>
              <w:t>approximately 9.1m by 3.2m</w:t>
            </w:r>
            <w:r w:rsidR="00892B41">
              <w:rPr>
                <w:rFonts w:ascii="Calibri" w:hAnsi="Calibri"/>
              </w:rPr>
              <w:t>, with the dormer</w:t>
            </w:r>
            <w:r w:rsidR="00CE1927">
              <w:rPr>
                <w:rFonts w:ascii="Calibri" w:hAnsi="Calibri"/>
              </w:rPr>
              <w:t xml:space="preserve"> standing at a </w:t>
            </w:r>
            <w:r w:rsidR="00892B41">
              <w:rPr>
                <w:rFonts w:ascii="Calibri" w:hAnsi="Calibri"/>
              </w:rPr>
              <w:t>total</w:t>
            </w:r>
            <w:r w:rsidR="00CE1927">
              <w:rPr>
                <w:rFonts w:ascii="Calibri" w:hAnsi="Calibri"/>
              </w:rPr>
              <w:t xml:space="preserve"> maximum</w:t>
            </w:r>
            <w:r w:rsidR="00892B41">
              <w:rPr>
                <w:rFonts w:ascii="Calibri" w:hAnsi="Calibri"/>
              </w:rPr>
              <w:t xml:space="preserve"> </w:t>
            </w:r>
            <w:r w:rsidR="00BB633A">
              <w:rPr>
                <w:rFonts w:ascii="Calibri" w:hAnsi="Calibri"/>
              </w:rPr>
              <w:t xml:space="preserve">height of </w:t>
            </w:r>
            <w:r w:rsidR="007D7F30">
              <w:rPr>
                <w:rFonts w:ascii="Calibri" w:hAnsi="Calibri"/>
              </w:rPr>
              <w:t>around 8.1m,</w:t>
            </w:r>
            <w:r w:rsidR="00CE1927">
              <w:rPr>
                <w:rFonts w:ascii="Calibri" w:hAnsi="Calibri"/>
              </w:rPr>
              <w:t xml:space="preserve"> with the eaves falling to around </w:t>
            </w:r>
            <w:r w:rsidR="00665B06">
              <w:rPr>
                <w:rFonts w:ascii="Calibri" w:hAnsi="Calibri"/>
              </w:rPr>
              <w:t>6.5m from ground floor level on the front elevation.</w:t>
            </w:r>
            <w:r w:rsidR="008A06AF">
              <w:rPr>
                <w:rFonts w:ascii="Calibri" w:hAnsi="Calibri"/>
              </w:rPr>
              <w:t xml:space="preserve"> </w:t>
            </w:r>
            <w:r w:rsidR="00343AFE">
              <w:rPr>
                <w:rFonts w:ascii="Calibri" w:hAnsi="Calibri"/>
              </w:rPr>
              <w:t>The tot</w:t>
            </w:r>
            <w:r w:rsidR="002F7A12">
              <w:rPr>
                <w:rFonts w:ascii="Calibri" w:hAnsi="Calibri"/>
              </w:rPr>
              <w:t>a</w:t>
            </w:r>
            <w:r w:rsidR="00343AFE">
              <w:rPr>
                <w:rFonts w:ascii="Calibri" w:hAnsi="Calibri"/>
              </w:rPr>
              <w:t>l dormer volume will calculate at nearly 70m</w:t>
            </w:r>
            <w:r w:rsidR="00343AFE">
              <w:rPr>
                <w:rFonts w:ascii="Calibri" w:hAnsi="Calibri" w:cs="Calibri"/>
              </w:rPr>
              <w:t>³</w:t>
            </w:r>
            <w:r w:rsidR="002F7A12">
              <w:rPr>
                <w:rFonts w:ascii="Calibri" w:hAnsi="Calibri" w:cs="Calibri"/>
              </w:rPr>
              <w:t xml:space="preserve">. </w:t>
            </w:r>
            <w:r w:rsidR="00BD7664">
              <w:rPr>
                <w:rFonts w:ascii="Calibri" w:hAnsi="Calibri"/>
              </w:rPr>
              <w:t xml:space="preserve">As such, the proposed </w:t>
            </w:r>
            <w:r w:rsidR="00D3193D">
              <w:rPr>
                <w:rFonts w:ascii="Calibri" w:hAnsi="Calibri"/>
              </w:rPr>
              <w:t>dormer will be a significant addition to the existing property that will have a considerable vis</w:t>
            </w:r>
            <w:r w:rsidR="006300EC">
              <w:rPr>
                <w:rFonts w:ascii="Calibri" w:hAnsi="Calibri"/>
              </w:rPr>
              <w:t xml:space="preserve">ual impact by virtue of its visibility from the highway and within the public realm. </w:t>
            </w:r>
          </w:p>
          <w:p w14:paraId="6CD77719" w14:textId="2100F92A" w:rsidR="004B46A2" w:rsidRDefault="004B46A2" w:rsidP="004E743C">
            <w:pPr>
              <w:contextualSpacing/>
              <w:jc w:val="both"/>
              <w:rPr>
                <w:rFonts w:ascii="Calibri" w:hAnsi="Calibri"/>
              </w:rPr>
            </w:pPr>
          </w:p>
          <w:p w14:paraId="06EE6AF4" w14:textId="0FA4C56D" w:rsidR="007A0D1A" w:rsidRDefault="004B46A2" w:rsidP="004E743C">
            <w:pPr>
              <w:contextualSpacing/>
              <w:jc w:val="both"/>
              <w:rPr>
                <w:rFonts w:ascii="Calibri" w:hAnsi="Calibri"/>
              </w:rPr>
            </w:pPr>
            <w:r>
              <w:rPr>
                <w:rFonts w:ascii="Calibri" w:hAnsi="Calibri"/>
              </w:rPr>
              <w:t xml:space="preserve">However, it is worth noting </w:t>
            </w:r>
            <w:r w:rsidR="00C44D23">
              <w:rPr>
                <w:rFonts w:ascii="Calibri" w:hAnsi="Calibri"/>
              </w:rPr>
              <w:t xml:space="preserve">that properties situated along ‘The Hazels’ comprise of a mixture of true bungalows, </w:t>
            </w:r>
            <w:r w:rsidR="00024E4A">
              <w:rPr>
                <w:rFonts w:ascii="Calibri" w:hAnsi="Calibri"/>
              </w:rPr>
              <w:t xml:space="preserve">larger dormer bungalows and some two-storey properties all of which contribute towards a particularly uneven roofscape </w:t>
            </w:r>
            <w:r w:rsidR="00940E43">
              <w:rPr>
                <w:rFonts w:ascii="Calibri" w:hAnsi="Calibri"/>
              </w:rPr>
              <w:t xml:space="preserve">along the length of the </w:t>
            </w:r>
            <w:r w:rsidR="00BD5094">
              <w:rPr>
                <w:rFonts w:ascii="Calibri" w:hAnsi="Calibri"/>
              </w:rPr>
              <w:t>estate.</w:t>
            </w:r>
            <w:r w:rsidR="00716958">
              <w:rPr>
                <w:rFonts w:ascii="Calibri" w:hAnsi="Calibri"/>
              </w:rPr>
              <w:t xml:space="preserve"> Dormers are also a common feature on nearby properties, with many having unique designs. </w:t>
            </w:r>
            <w:r w:rsidR="00BD5094">
              <w:rPr>
                <w:rFonts w:ascii="Calibri" w:hAnsi="Calibri"/>
              </w:rPr>
              <w:t xml:space="preserve"> As the </w:t>
            </w:r>
            <w:r w:rsidR="006D67AF">
              <w:rPr>
                <w:rFonts w:ascii="Calibri" w:hAnsi="Calibri"/>
              </w:rPr>
              <w:t xml:space="preserve">height of the </w:t>
            </w:r>
            <w:r w:rsidR="00FE07AD">
              <w:rPr>
                <w:rFonts w:ascii="Calibri" w:hAnsi="Calibri"/>
              </w:rPr>
              <w:t>roofline is not to be increased</w:t>
            </w:r>
            <w:r w:rsidR="00D73BBA">
              <w:rPr>
                <w:rFonts w:ascii="Calibri" w:hAnsi="Calibri"/>
              </w:rPr>
              <w:t xml:space="preserve"> </w:t>
            </w:r>
            <w:r w:rsidR="003013C0">
              <w:rPr>
                <w:rFonts w:ascii="Calibri" w:hAnsi="Calibri"/>
              </w:rPr>
              <w:t>to</w:t>
            </w:r>
            <w:r w:rsidR="00D73BBA">
              <w:rPr>
                <w:rFonts w:ascii="Calibri" w:hAnsi="Calibri"/>
              </w:rPr>
              <w:t xml:space="preserve"> accommodate the third storey, </w:t>
            </w:r>
            <w:r w:rsidR="007A0D1A">
              <w:rPr>
                <w:rFonts w:ascii="Calibri" w:hAnsi="Calibri"/>
              </w:rPr>
              <w:t xml:space="preserve">and as the surrounding area lacks a uniform roofscape, </w:t>
            </w:r>
            <w:r w:rsidR="003013C0">
              <w:rPr>
                <w:rFonts w:ascii="Calibri" w:hAnsi="Calibri"/>
              </w:rPr>
              <w:t xml:space="preserve">it’s considered that the proposed development would integrate </w:t>
            </w:r>
            <w:r w:rsidR="00137D51">
              <w:rPr>
                <w:rFonts w:ascii="Calibri" w:hAnsi="Calibri"/>
              </w:rPr>
              <w:t xml:space="preserve">effectively </w:t>
            </w:r>
            <w:r w:rsidR="003013C0">
              <w:rPr>
                <w:rFonts w:ascii="Calibri" w:hAnsi="Calibri"/>
              </w:rPr>
              <w:t>with the existing building and will not have a detrimental impact on the dwelling or the surrounding area</w:t>
            </w:r>
            <w:r w:rsidR="00137D51">
              <w:rPr>
                <w:rFonts w:ascii="Calibri" w:hAnsi="Calibri"/>
              </w:rPr>
              <w:t xml:space="preserve"> in terms of visual amenity</w:t>
            </w:r>
            <w:r w:rsidR="003013C0">
              <w:rPr>
                <w:rFonts w:ascii="Calibri" w:hAnsi="Calibri"/>
              </w:rPr>
              <w:t>.</w:t>
            </w:r>
          </w:p>
          <w:p w14:paraId="1208AC83" w14:textId="77777777" w:rsidR="00735F80" w:rsidRDefault="00735F80" w:rsidP="00137D51">
            <w:pPr>
              <w:jc w:val="both"/>
              <w:rPr>
                <w:rFonts w:ascii="Calibri" w:hAnsi="Calibri"/>
              </w:rPr>
            </w:pPr>
          </w:p>
          <w:p w14:paraId="074BBA1C" w14:textId="77777777" w:rsidR="00295B93" w:rsidRDefault="00D363E4" w:rsidP="00137D51">
            <w:pPr>
              <w:jc w:val="both"/>
              <w:rPr>
                <w:rFonts w:ascii="Calibri" w:hAnsi="Calibri"/>
              </w:rPr>
            </w:pPr>
            <w:r>
              <w:rPr>
                <w:rFonts w:ascii="Calibri" w:hAnsi="Calibri"/>
              </w:rPr>
              <w:t xml:space="preserve">External alterations to the rear would also have a reduced impact visually to the </w:t>
            </w:r>
            <w:r w:rsidR="002C6A39">
              <w:rPr>
                <w:rFonts w:ascii="Calibri" w:hAnsi="Calibri"/>
              </w:rPr>
              <w:t>property as the</w:t>
            </w:r>
            <w:r w:rsidR="0004734F">
              <w:rPr>
                <w:rFonts w:ascii="Calibri" w:hAnsi="Calibri"/>
              </w:rPr>
              <w:t>se will be out of public view</w:t>
            </w:r>
            <w:r w:rsidR="0048189E">
              <w:rPr>
                <w:rFonts w:ascii="Calibri" w:hAnsi="Calibri"/>
              </w:rPr>
              <w:t>, and as</w:t>
            </w:r>
            <w:r w:rsidR="00BD59D6">
              <w:rPr>
                <w:rFonts w:ascii="Calibri" w:hAnsi="Calibri"/>
              </w:rPr>
              <w:t xml:space="preserve"> there are no </w:t>
            </w:r>
            <w:r w:rsidR="00B617CF">
              <w:rPr>
                <w:rFonts w:ascii="Calibri" w:hAnsi="Calibri"/>
              </w:rPr>
              <w:t xml:space="preserve">public rights of way in which the development would be seen from, </w:t>
            </w:r>
            <w:r w:rsidR="009C1859">
              <w:rPr>
                <w:rFonts w:ascii="Calibri" w:hAnsi="Calibri"/>
              </w:rPr>
              <w:t xml:space="preserve">the addition of bi-fold doors and </w:t>
            </w:r>
            <w:r w:rsidR="003B1D49">
              <w:rPr>
                <w:rFonts w:ascii="Calibri" w:hAnsi="Calibri"/>
              </w:rPr>
              <w:t xml:space="preserve">large window to the </w:t>
            </w:r>
            <w:r w:rsidR="00F60000">
              <w:rPr>
                <w:rFonts w:ascii="Calibri" w:hAnsi="Calibri"/>
              </w:rPr>
              <w:t xml:space="preserve">North elevation would therefore </w:t>
            </w:r>
            <w:r w:rsidR="004034F0">
              <w:rPr>
                <w:rFonts w:ascii="Calibri" w:hAnsi="Calibri"/>
              </w:rPr>
              <w:t xml:space="preserve">not have an adverse impact on visual aspects of the development. </w:t>
            </w:r>
          </w:p>
          <w:p w14:paraId="5C0241FC" w14:textId="77777777" w:rsidR="00295B93" w:rsidRDefault="00295B93" w:rsidP="00137D51">
            <w:pPr>
              <w:jc w:val="both"/>
              <w:rPr>
                <w:rFonts w:ascii="Calibri" w:hAnsi="Calibri"/>
              </w:rPr>
            </w:pPr>
          </w:p>
          <w:p w14:paraId="65BFC2F2" w14:textId="7B8DF835" w:rsidR="00295B93" w:rsidRDefault="00295B93" w:rsidP="00137D51">
            <w:pPr>
              <w:jc w:val="both"/>
              <w:rPr>
                <w:rFonts w:ascii="Calibri" w:hAnsi="Calibri"/>
              </w:rPr>
            </w:pPr>
            <w:r>
              <w:rPr>
                <w:rFonts w:ascii="Calibri" w:hAnsi="Calibri"/>
              </w:rPr>
              <w:t xml:space="preserve">The materials chosen have been selected </w:t>
            </w:r>
            <w:r w:rsidR="00D061C3">
              <w:rPr>
                <w:rFonts w:ascii="Calibri" w:hAnsi="Calibri"/>
              </w:rPr>
              <w:t>for</w:t>
            </w:r>
            <w:r>
              <w:rPr>
                <w:rFonts w:ascii="Calibri" w:hAnsi="Calibri"/>
              </w:rPr>
              <w:t xml:space="preserve"> the extension to match the materials found on the existing host dwelling and neighbouring properties. </w:t>
            </w:r>
            <w:r w:rsidR="003417B0">
              <w:rPr>
                <w:rFonts w:ascii="Calibri" w:hAnsi="Calibri"/>
              </w:rPr>
              <w:t xml:space="preserve">As such, this would not lead to an incongruous feature, and would be considered acceptable. </w:t>
            </w:r>
          </w:p>
          <w:p w14:paraId="4EF01B05" w14:textId="76865802" w:rsidR="00137D51" w:rsidRDefault="00137D51" w:rsidP="00295B93">
            <w:pPr>
              <w:jc w:val="both"/>
              <w:rPr>
                <w:rFonts w:ascii="Calibri" w:hAnsi="Calibri"/>
              </w:rPr>
            </w:pPr>
          </w:p>
        </w:tc>
      </w:tr>
      <w:tr w:rsidR="001537D1" w14:paraId="6A226473" w14:textId="77777777" w:rsidTr="00613C8D">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7CAC07F" w14:textId="77777777" w:rsidR="001537D1" w:rsidRDefault="001537D1" w:rsidP="00613C8D">
            <w:pPr>
              <w:jc w:val="both"/>
              <w:rPr>
                <w:rFonts w:ascii="Calibri" w:hAnsi="Calibri"/>
                <w:b/>
              </w:rPr>
            </w:pPr>
            <w:r>
              <w:rPr>
                <w:rFonts w:ascii="Calibri" w:hAnsi="Calibri"/>
                <w:b/>
              </w:rPr>
              <w:lastRenderedPageBreak/>
              <w:t>Landscape/Ecology:</w:t>
            </w:r>
          </w:p>
          <w:p w14:paraId="0E2C505C" w14:textId="3E506CA7" w:rsidR="001537D1" w:rsidRDefault="001537D1" w:rsidP="00613C8D">
            <w:pPr>
              <w:pStyle w:val="Header"/>
              <w:tabs>
                <w:tab w:val="left" w:pos="720"/>
              </w:tabs>
              <w:jc w:val="both"/>
              <w:rPr>
                <w:rFonts w:ascii="Calibri" w:hAnsi="Calibri"/>
              </w:rPr>
            </w:pPr>
          </w:p>
          <w:p w14:paraId="2E6511B8" w14:textId="7D61CB15" w:rsidR="00431C59" w:rsidRDefault="00431C59" w:rsidP="00613C8D">
            <w:pPr>
              <w:pStyle w:val="Header"/>
              <w:tabs>
                <w:tab w:val="left" w:pos="720"/>
              </w:tabs>
              <w:jc w:val="both"/>
              <w:rPr>
                <w:rFonts w:ascii="Calibri" w:hAnsi="Calibri"/>
              </w:rPr>
            </w:pPr>
            <w:r>
              <w:rPr>
                <w:rFonts w:ascii="Calibri" w:hAnsi="Calibri"/>
              </w:rPr>
              <w:t xml:space="preserve">A bat survey was completed on </w:t>
            </w:r>
            <w:r w:rsidR="009C5FF9">
              <w:rPr>
                <w:rFonts w:ascii="Calibri" w:hAnsi="Calibri"/>
              </w:rPr>
              <w:t xml:space="preserve">18/11/2021, concluding that there </w:t>
            </w:r>
            <w:proofErr w:type="gramStart"/>
            <w:r w:rsidR="009C5FF9">
              <w:rPr>
                <w:rFonts w:ascii="Calibri" w:hAnsi="Calibri"/>
              </w:rPr>
              <w:t>is</w:t>
            </w:r>
            <w:proofErr w:type="gramEnd"/>
            <w:r w:rsidR="009C5FF9">
              <w:rPr>
                <w:rFonts w:ascii="Calibri" w:hAnsi="Calibri"/>
              </w:rPr>
              <w:t xml:space="preserve"> still potential </w:t>
            </w:r>
            <w:r w:rsidR="00691755">
              <w:rPr>
                <w:rFonts w:ascii="Calibri" w:hAnsi="Calibri"/>
              </w:rPr>
              <w:t xml:space="preserve">roosting places associated with the roof, facias and walls, but the likelihood of significant disturbance in the future from noise </w:t>
            </w:r>
            <w:r w:rsidR="00630FE4">
              <w:rPr>
                <w:rFonts w:ascii="Calibri" w:hAnsi="Calibri"/>
              </w:rPr>
              <w:t xml:space="preserve">and/or vibration in the course of the currently proposed work, is negligible. </w:t>
            </w:r>
          </w:p>
          <w:p w14:paraId="55138D59" w14:textId="77777777" w:rsidR="001537D1" w:rsidRDefault="001537D1" w:rsidP="00613C8D">
            <w:pPr>
              <w:pStyle w:val="Header"/>
              <w:tabs>
                <w:tab w:val="left" w:pos="720"/>
              </w:tabs>
              <w:jc w:val="both"/>
              <w:rPr>
                <w:rFonts w:ascii="Calibri" w:hAnsi="Calibri"/>
              </w:rPr>
            </w:pPr>
          </w:p>
        </w:tc>
      </w:tr>
      <w:tr w:rsidR="001537D1" w14:paraId="3B312BA2" w14:textId="77777777" w:rsidTr="00613C8D">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447476CE" w14:textId="77777777" w:rsidR="001537D1" w:rsidRDefault="001537D1" w:rsidP="00613C8D">
            <w:pPr>
              <w:jc w:val="both"/>
              <w:rPr>
                <w:rFonts w:ascii="Calibri" w:hAnsi="Calibri"/>
                <w:b/>
                <w:bCs/>
              </w:rPr>
            </w:pPr>
            <w:r>
              <w:rPr>
                <w:rFonts w:ascii="Calibri" w:hAnsi="Calibri"/>
                <w:b/>
                <w:bCs/>
              </w:rPr>
              <w:t>Highways:</w:t>
            </w:r>
          </w:p>
          <w:p w14:paraId="42FE8D4F" w14:textId="72F2A02C" w:rsidR="001537D1" w:rsidRDefault="001537D1" w:rsidP="00613C8D">
            <w:pPr>
              <w:jc w:val="both"/>
              <w:rPr>
                <w:rFonts w:ascii="Calibri" w:hAnsi="Calibri"/>
                <w:b/>
                <w:bCs/>
              </w:rPr>
            </w:pPr>
          </w:p>
          <w:p w14:paraId="5E3527E9" w14:textId="51625040" w:rsidR="00B2189B" w:rsidRDefault="00897B08" w:rsidP="00613C8D">
            <w:pPr>
              <w:jc w:val="both"/>
              <w:rPr>
                <w:rFonts w:ascii="Calibri" w:hAnsi="Calibri"/>
                <w:b/>
                <w:bCs/>
              </w:rPr>
            </w:pPr>
            <w:r w:rsidRPr="0023165F">
              <w:rPr>
                <w:rFonts w:ascii="Calibri" w:hAnsi="Calibri"/>
                <w:bCs/>
                <w:szCs w:val="22"/>
              </w:rPr>
              <w:t xml:space="preserve">Lancashire County Council Highways have been consulted regarding the </w:t>
            </w:r>
            <w:proofErr w:type="gramStart"/>
            <w:r w:rsidRPr="0023165F">
              <w:rPr>
                <w:rFonts w:ascii="Calibri" w:hAnsi="Calibri"/>
                <w:bCs/>
                <w:szCs w:val="22"/>
              </w:rPr>
              <w:t>application</w:t>
            </w:r>
            <w:r w:rsidR="00156A1E">
              <w:rPr>
                <w:rFonts w:ascii="Calibri" w:hAnsi="Calibri"/>
                <w:bCs/>
                <w:szCs w:val="22"/>
              </w:rPr>
              <w:t>,</w:t>
            </w:r>
            <w:r>
              <w:rPr>
                <w:rFonts w:ascii="Calibri" w:hAnsi="Calibri"/>
                <w:bCs/>
                <w:szCs w:val="22"/>
              </w:rPr>
              <w:t xml:space="preserve"> </w:t>
            </w:r>
            <w:r w:rsidR="0057361A">
              <w:rPr>
                <w:rFonts w:ascii="Calibri" w:hAnsi="Calibri"/>
                <w:bCs/>
                <w:szCs w:val="22"/>
              </w:rPr>
              <w:t>and</w:t>
            </w:r>
            <w:proofErr w:type="gramEnd"/>
            <w:r w:rsidR="0057361A">
              <w:rPr>
                <w:rFonts w:ascii="Calibri" w:hAnsi="Calibri"/>
                <w:bCs/>
                <w:szCs w:val="22"/>
              </w:rPr>
              <w:t xml:space="preserve"> have made comment to the fact that as the property is increasing from a 3-bedroom to a proposed 5-bedroom, </w:t>
            </w:r>
            <w:r w:rsidR="0065622B">
              <w:rPr>
                <w:rFonts w:ascii="Calibri" w:hAnsi="Calibri"/>
                <w:bCs/>
                <w:szCs w:val="22"/>
              </w:rPr>
              <w:t>3 parking spaces are required by parking standards for th</w:t>
            </w:r>
            <w:r w:rsidR="00AB2D4F">
              <w:rPr>
                <w:rFonts w:ascii="Calibri" w:hAnsi="Calibri"/>
                <w:bCs/>
                <w:szCs w:val="22"/>
              </w:rPr>
              <w:t xml:space="preserve">is size of property, and should be accommodated for within the residential curtilage. After the </w:t>
            </w:r>
            <w:r w:rsidR="00242DC3">
              <w:rPr>
                <w:rFonts w:ascii="Calibri" w:hAnsi="Calibri"/>
                <w:bCs/>
                <w:szCs w:val="22"/>
              </w:rPr>
              <w:t xml:space="preserve">site visit, it is clear to see that the hardstanding to the front of the property has the space to accommodate 2 parked vehicles, </w:t>
            </w:r>
            <w:r w:rsidR="006A123F">
              <w:rPr>
                <w:rFonts w:ascii="Calibri" w:hAnsi="Calibri"/>
                <w:bCs/>
                <w:szCs w:val="22"/>
              </w:rPr>
              <w:t>and the property also benefits from a garage</w:t>
            </w:r>
            <w:r w:rsidR="00156A1E">
              <w:rPr>
                <w:rFonts w:ascii="Calibri" w:hAnsi="Calibri"/>
                <w:bCs/>
                <w:szCs w:val="22"/>
              </w:rPr>
              <w:t>, which could accommodate the 3</w:t>
            </w:r>
            <w:r w:rsidR="00156A1E" w:rsidRPr="00156A1E">
              <w:rPr>
                <w:rFonts w:ascii="Calibri" w:hAnsi="Calibri"/>
                <w:bCs/>
                <w:szCs w:val="22"/>
                <w:vertAlign w:val="superscript"/>
              </w:rPr>
              <w:t>rd</w:t>
            </w:r>
            <w:r w:rsidR="00156A1E">
              <w:rPr>
                <w:rFonts w:ascii="Calibri" w:hAnsi="Calibri"/>
                <w:bCs/>
                <w:szCs w:val="22"/>
              </w:rPr>
              <w:t xml:space="preserve"> space</w:t>
            </w:r>
            <w:r w:rsidR="00CF521D">
              <w:rPr>
                <w:rFonts w:ascii="Calibri" w:hAnsi="Calibri"/>
                <w:bCs/>
                <w:szCs w:val="22"/>
              </w:rPr>
              <w:t xml:space="preserve"> needed</w:t>
            </w:r>
            <w:r w:rsidR="00156A1E">
              <w:rPr>
                <w:rFonts w:ascii="Calibri" w:hAnsi="Calibri"/>
                <w:bCs/>
                <w:szCs w:val="22"/>
              </w:rPr>
              <w:t xml:space="preserve">. As such, the development </w:t>
            </w:r>
            <w:r w:rsidR="00CF521D">
              <w:rPr>
                <w:rFonts w:ascii="Calibri" w:hAnsi="Calibri"/>
                <w:bCs/>
                <w:szCs w:val="22"/>
              </w:rPr>
              <w:t>will not have any undue impact on highway safety</w:t>
            </w:r>
            <w:r w:rsidR="00CA2E19">
              <w:rPr>
                <w:rFonts w:ascii="Calibri" w:hAnsi="Calibri"/>
                <w:bCs/>
                <w:szCs w:val="22"/>
              </w:rPr>
              <w:t xml:space="preserve">, and therefore Highways have no objection to the proposal. </w:t>
            </w:r>
          </w:p>
          <w:p w14:paraId="58A7DF5F" w14:textId="062540D7" w:rsidR="00B2189B" w:rsidRDefault="00B2189B" w:rsidP="00613C8D">
            <w:pPr>
              <w:jc w:val="both"/>
              <w:rPr>
                <w:rFonts w:ascii="Calibri" w:hAnsi="Calibri"/>
                <w:b/>
                <w:bCs/>
              </w:rPr>
            </w:pPr>
          </w:p>
        </w:tc>
      </w:tr>
      <w:tr w:rsidR="001537D1" w14:paraId="0EE876AA" w14:textId="77777777" w:rsidTr="00613C8D">
        <w:trPr>
          <w:trHeight w:val="13"/>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863C3CF" w14:textId="77777777" w:rsidR="001537D1" w:rsidRDefault="001537D1" w:rsidP="00613C8D">
            <w:pPr>
              <w:jc w:val="both"/>
              <w:rPr>
                <w:rFonts w:ascii="Calibri" w:hAnsi="Calibri"/>
                <w:b/>
                <w:bCs/>
              </w:rPr>
            </w:pPr>
            <w:r>
              <w:rPr>
                <w:rFonts w:ascii="Calibri" w:hAnsi="Calibri"/>
                <w:b/>
                <w:bCs/>
              </w:rPr>
              <w:t>Observations/Consideration of Matters Raised/Conclusion:</w:t>
            </w:r>
          </w:p>
          <w:p w14:paraId="7ECC852D" w14:textId="34540281" w:rsidR="00E80D34" w:rsidRDefault="00E80D34" w:rsidP="00613C8D">
            <w:pPr>
              <w:pStyle w:val="Header"/>
              <w:tabs>
                <w:tab w:val="left" w:pos="720"/>
              </w:tabs>
              <w:jc w:val="both"/>
              <w:rPr>
                <w:rFonts w:ascii="Calibri" w:hAnsi="Calibri"/>
              </w:rPr>
            </w:pPr>
          </w:p>
          <w:p w14:paraId="2F6346EE" w14:textId="6D59628C" w:rsidR="00E80D34" w:rsidRDefault="00716958" w:rsidP="00613C8D">
            <w:pPr>
              <w:pStyle w:val="Header"/>
              <w:tabs>
                <w:tab w:val="left" w:pos="720"/>
              </w:tabs>
              <w:jc w:val="both"/>
              <w:rPr>
                <w:rFonts w:ascii="Calibri" w:hAnsi="Calibri"/>
              </w:rPr>
            </w:pPr>
            <w:r>
              <w:rPr>
                <w:rFonts w:ascii="Calibri" w:hAnsi="Calibri"/>
              </w:rPr>
              <w:t xml:space="preserve">Concerns </w:t>
            </w:r>
            <w:r w:rsidR="00264EC6">
              <w:rPr>
                <w:rFonts w:ascii="Calibri" w:hAnsi="Calibri"/>
              </w:rPr>
              <w:t>have been made by Wilpshire Parish Council in reference to the development being considered to have a detrimental effect visually on the surrounding street scene.</w:t>
            </w:r>
            <w:r w:rsidR="00FF7A06">
              <w:rPr>
                <w:rFonts w:ascii="Calibri" w:hAnsi="Calibri"/>
              </w:rPr>
              <w:t xml:space="preserve"> It can be argued that the </w:t>
            </w:r>
            <w:r w:rsidR="000C302D">
              <w:rPr>
                <w:rFonts w:ascii="Calibri" w:hAnsi="Calibri"/>
              </w:rPr>
              <w:t xml:space="preserve">proposed works will have a considerable visual impact by virtue of its size and visibility however given the </w:t>
            </w:r>
            <w:r w:rsidR="00BC652D">
              <w:rPr>
                <w:rFonts w:ascii="Calibri" w:hAnsi="Calibri"/>
              </w:rPr>
              <w:t>varied and somewhat unconventional context of the existing street scene found at ‘The Hazel</w:t>
            </w:r>
            <w:r w:rsidR="0070077D">
              <w:rPr>
                <w:rFonts w:ascii="Calibri" w:hAnsi="Calibri"/>
              </w:rPr>
              <w:t xml:space="preserve">s’ it is not considered that the proposal will be an over dominant or incongruous feature. </w:t>
            </w:r>
          </w:p>
          <w:p w14:paraId="192686AE" w14:textId="77777777" w:rsidR="0070077D" w:rsidRDefault="0070077D" w:rsidP="00613C8D">
            <w:pPr>
              <w:pStyle w:val="Header"/>
              <w:tabs>
                <w:tab w:val="left" w:pos="720"/>
              </w:tabs>
              <w:jc w:val="both"/>
              <w:rPr>
                <w:rFonts w:ascii="Calibri" w:hAnsi="Calibri"/>
              </w:rPr>
            </w:pPr>
          </w:p>
          <w:p w14:paraId="0E0209B3" w14:textId="77777777" w:rsidR="001537D1" w:rsidRDefault="001537D1" w:rsidP="00613C8D">
            <w:pPr>
              <w:jc w:val="both"/>
              <w:rPr>
                <w:rFonts w:ascii="Calibri" w:hAnsi="Calibri"/>
              </w:rPr>
            </w:pPr>
            <w:r w:rsidRPr="00C66D96">
              <w:rPr>
                <w:rFonts w:ascii="Calibri" w:hAnsi="Calibri"/>
              </w:rPr>
              <w:t>It is for the above reasons and having regard to all material considerations and matters raised that the application is recommended for approval.</w:t>
            </w:r>
          </w:p>
          <w:p w14:paraId="7F3AD41E" w14:textId="77777777" w:rsidR="001537D1" w:rsidRDefault="001537D1" w:rsidP="00613C8D">
            <w:pPr>
              <w:jc w:val="both"/>
              <w:rPr>
                <w:rFonts w:ascii="Calibri" w:hAnsi="Calibri"/>
              </w:rPr>
            </w:pPr>
          </w:p>
        </w:tc>
      </w:tr>
      <w:tr w:rsidR="001537D1" w14:paraId="585C8357" w14:textId="77777777" w:rsidTr="00613C8D">
        <w:trPr>
          <w:jc w:val="center"/>
        </w:trPr>
        <w:tc>
          <w:tcPr>
            <w:tcW w:w="276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71D23AA" w14:textId="77777777" w:rsidR="001537D1" w:rsidRDefault="001537D1" w:rsidP="00613C8D">
            <w:pPr>
              <w:jc w:val="both"/>
              <w:rPr>
                <w:rFonts w:ascii="Calibri" w:hAnsi="Calibri"/>
                <w:b/>
                <w:bCs/>
              </w:rPr>
            </w:pPr>
            <w:r>
              <w:rPr>
                <w:rFonts w:ascii="Calibri" w:hAnsi="Calibri"/>
                <w:b/>
              </w:rPr>
              <w:lastRenderedPageBreak/>
              <w:t>RECOMMENDATION</w:t>
            </w:r>
            <w:r>
              <w:rPr>
                <w:rFonts w:ascii="Calibri" w:hAnsi="Calibri"/>
              </w:rPr>
              <w:t>:</w:t>
            </w:r>
          </w:p>
        </w:tc>
        <w:tc>
          <w:tcPr>
            <w:tcW w:w="6730"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EDE450" w14:textId="77777777" w:rsidR="001537D1" w:rsidRPr="00CD22A0" w:rsidRDefault="001537D1" w:rsidP="00613C8D">
            <w:pPr>
              <w:jc w:val="both"/>
              <w:rPr>
                <w:rFonts w:ascii="Calibri" w:hAnsi="Calibri"/>
                <w:bCs/>
                <w:highlight w:val="yellow"/>
              </w:rPr>
            </w:pPr>
            <w:r w:rsidRPr="00585742">
              <w:rPr>
                <w:rFonts w:ascii="Calibri" w:hAnsi="Calibri"/>
                <w:bCs/>
              </w:rPr>
              <w:t>That planning permission be granted.</w:t>
            </w:r>
          </w:p>
        </w:tc>
      </w:tr>
    </w:tbl>
    <w:p w14:paraId="1E63AF25" w14:textId="58E8374A" w:rsidR="001537D1" w:rsidRDefault="001537D1"/>
    <w:p w14:paraId="5F9DEDF8" w14:textId="48BF2600" w:rsidR="00191575" w:rsidRDefault="00191575"/>
    <w:p w14:paraId="68219ED8" w14:textId="6CD7C44B" w:rsidR="00191575" w:rsidRDefault="00191575"/>
    <w:p w14:paraId="2C926CCE" w14:textId="0864E28C" w:rsidR="00191575" w:rsidRDefault="00191575"/>
    <w:p w14:paraId="2153C1D2" w14:textId="0AE2162E" w:rsidR="00191575" w:rsidRDefault="00191575"/>
    <w:p w14:paraId="4483BC49" w14:textId="4D39FA49" w:rsidR="00164D5D" w:rsidRDefault="00164D5D"/>
    <w:p w14:paraId="44438F79" w14:textId="53454BD7" w:rsidR="00164D5D" w:rsidRDefault="00164D5D"/>
    <w:sectPr w:rsidR="00164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F3F0B"/>
    <w:multiLevelType w:val="hybridMultilevel"/>
    <w:tmpl w:val="0D946D3C"/>
    <w:lvl w:ilvl="0" w:tplc="3D58CC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574A7B"/>
    <w:multiLevelType w:val="hybridMultilevel"/>
    <w:tmpl w:val="2A427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B81AC2"/>
    <w:multiLevelType w:val="hybridMultilevel"/>
    <w:tmpl w:val="3B4E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D1"/>
    <w:rsid w:val="00024E4A"/>
    <w:rsid w:val="000272B1"/>
    <w:rsid w:val="0002766C"/>
    <w:rsid w:val="000320AC"/>
    <w:rsid w:val="0003354E"/>
    <w:rsid w:val="0004734F"/>
    <w:rsid w:val="00052A34"/>
    <w:rsid w:val="00070286"/>
    <w:rsid w:val="000B5C80"/>
    <w:rsid w:val="000C302D"/>
    <w:rsid w:val="000F4657"/>
    <w:rsid w:val="00137D51"/>
    <w:rsid w:val="001537D1"/>
    <w:rsid w:val="00156A1E"/>
    <w:rsid w:val="00161F39"/>
    <w:rsid w:val="00164D5D"/>
    <w:rsid w:val="001737EE"/>
    <w:rsid w:val="00187876"/>
    <w:rsid w:val="00191575"/>
    <w:rsid w:val="001A621E"/>
    <w:rsid w:val="001B36E1"/>
    <w:rsid w:val="001F4680"/>
    <w:rsid w:val="00242DC3"/>
    <w:rsid w:val="00264EC6"/>
    <w:rsid w:val="00266519"/>
    <w:rsid w:val="00295B93"/>
    <w:rsid w:val="002C6A39"/>
    <w:rsid w:val="002D44D9"/>
    <w:rsid w:val="002F7784"/>
    <w:rsid w:val="002F7A12"/>
    <w:rsid w:val="003013C0"/>
    <w:rsid w:val="003053A6"/>
    <w:rsid w:val="003257B8"/>
    <w:rsid w:val="003417B0"/>
    <w:rsid w:val="00343AFE"/>
    <w:rsid w:val="0035108C"/>
    <w:rsid w:val="0038309A"/>
    <w:rsid w:val="00384E1C"/>
    <w:rsid w:val="003B1D49"/>
    <w:rsid w:val="003D109A"/>
    <w:rsid w:val="003E5697"/>
    <w:rsid w:val="00402B85"/>
    <w:rsid w:val="004034F0"/>
    <w:rsid w:val="00431C59"/>
    <w:rsid w:val="00436CEA"/>
    <w:rsid w:val="00480408"/>
    <w:rsid w:val="0048189E"/>
    <w:rsid w:val="004A2346"/>
    <w:rsid w:val="004B2972"/>
    <w:rsid w:val="004B46A2"/>
    <w:rsid w:val="004E743C"/>
    <w:rsid w:val="004E75DC"/>
    <w:rsid w:val="00501B04"/>
    <w:rsid w:val="005060D6"/>
    <w:rsid w:val="005400D0"/>
    <w:rsid w:val="00541EEB"/>
    <w:rsid w:val="00567A69"/>
    <w:rsid w:val="0057361A"/>
    <w:rsid w:val="00595529"/>
    <w:rsid w:val="00601AE4"/>
    <w:rsid w:val="006054B5"/>
    <w:rsid w:val="006300EC"/>
    <w:rsid w:val="00630FE4"/>
    <w:rsid w:val="0065622B"/>
    <w:rsid w:val="00664249"/>
    <w:rsid w:val="00665B06"/>
    <w:rsid w:val="00690814"/>
    <w:rsid w:val="00691755"/>
    <w:rsid w:val="00691D4B"/>
    <w:rsid w:val="006971E8"/>
    <w:rsid w:val="006A123F"/>
    <w:rsid w:val="006B0CAE"/>
    <w:rsid w:val="006B4AD4"/>
    <w:rsid w:val="006C44E3"/>
    <w:rsid w:val="006D67AF"/>
    <w:rsid w:val="0070077D"/>
    <w:rsid w:val="00707750"/>
    <w:rsid w:val="00716958"/>
    <w:rsid w:val="00735F80"/>
    <w:rsid w:val="00766C9C"/>
    <w:rsid w:val="007675D1"/>
    <w:rsid w:val="007A0D1A"/>
    <w:rsid w:val="007B616A"/>
    <w:rsid w:val="007D7F30"/>
    <w:rsid w:val="007E307E"/>
    <w:rsid w:val="00820F49"/>
    <w:rsid w:val="00880566"/>
    <w:rsid w:val="00891585"/>
    <w:rsid w:val="00892B41"/>
    <w:rsid w:val="00895BBF"/>
    <w:rsid w:val="00897B08"/>
    <w:rsid w:val="008A06AF"/>
    <w:rsid w:val="008A38DD"/>
    <w:rsid w:val="008E14AF"/>
    <w:rsid w:val="00902B98"/>
    <w:rsid w:val="009359E6"/>
    <w:rsid w:val="00940E43"/>
    <w:rsid w:val="00944FB8"/>
    <w:rsid w:val="00987431"/>
    <w:rsid w:val="009B66D1"/>
    <w:rsid w:val="009C1859"/>
    <w:rsid w:val="009C5FF9"/>
    <w:rsid w:val="00A4059D"/>
    <w:rsid w:val="00A625BE"/>
    <w:rsid w:val="00A62E2D"/>
    <w:rsid w:val="00AB2D4F"/>
    <w:rsid w:val="00AB4C0D"/>
    <w:rsid w:val="00B2189B"/>
    <w:rsid w:val="00B617CF"/>
    <w:rsid w:val="00B64486"/>
    <w:rsid w:val="00B81E8C"/>
    <w:rsid w:val="00BA60D8"/>
    <w:rsid w:val="00BB5647"/>
    <w:rsid w:val="00BB633A"/>
    <w:rsid w:val="00BC652D"/>
    <w:rsid w:val="00BD5094"/>
    <w:rsid w:val="00BD59D6"/>
    <w:rsid w:val="00BD7664"/>
    <w:rsid w:val="00C16121"/>
    <w:rsid w:val="00C2199E"/>
    <w:rsid w:val="00C27FD8"/>
    <w:rsid w:val="00C44D23"/>
    <w:rsid w:val="00C72DF4"/>
    <w:rsid w:val="00CA2E19"/>
    <w:rsid w:val="00CB2A1B"/>
    <w:rsid w:val="00CE1927"/>
    <w:rsid w:val="00CF521D"/>
    <w:rsid w:val="00D0130B"/>
    <w:rsid w:val="00D02006"/>
    <w:rsid w:val="00D061C3"/>
    <w:rsid w:val="00D3193D"/>
    <w:rsid w:val="00D363E4"/>
    <w:rsid w:val="00D73BBA"/>
    <w:rsid w:val="00DC0539"/>
    <w:rsid w:val="00DF1D72"/>
    <w:rsid w:val="00E33697"/>
    <w:rsid w:val="00E62A02"/>
    <w:rsid w:val="00E72340"/>
    <w:rsid w:val="00E80D34"/>
    <w:rsid w:val="00E909E5"/>
    <w:rsid w:val="00EC313B"/>
    <w:rsid w:val="00EE7556"/>
    <w:rsid w:val="00EF5CE5"/>
    <w:rsid w:val="00EF62C7"/>
    <w:rsid w:val="00F60000"/>
    <w:rsid w:val="00F94B0D"/>
    <w:rsid w:val="00FC4302"/>
    <w:rsid w:val="00FE018D"/>
    <w:rsid w:val="00FE07AD"/>
    <w:rsid w:val="00FE3A44"/>
    <w:rsid w:val="00FE3C2C"/>
    <w:rsid w:val="00FF7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CA97"/>
  <w15:chartTrackingRefBased/>
  <w15:docId w15:val="{1AC419A2-2921-4058-BB17-B0F85419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7D1"/>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537D1"/>
    <w:pPr>
      <w:tabs>
        <w:tab w:val="center" w:pos="4153"/>
        <w:tab w:val="right" w:pos="8306"/>
      </w:tabs>
    </w:pPr>
  </w:style>
  <w:style w:type="character" w:customStyle="1" w:styleId="HeaderChar">
    <w:name w:val="Header Char"/>
    <w:basedOn w:val="DefaultParagraphFont"/>
    <w:link w:val="Header"/>
    <w:rsid w:val="001537D1"/>
    <w:rPr>
      <w:rFonts w:ascii="Arial" w:eastAsia="Times New Roman" w:hAnsi="Arial" w:cs="Times New Roman"/>
      <w:szCs w:val="20"/>
    </w:rPr>
  </w:style>
  <w:style w:type="paragraph" w:customStyle="1" w:styleId="PLANNING">
    <w:name w:val="PLANNING"/>
    <w:basedOn w:val="Normal"/>
    <w:rsid w:val="001537D1"/>
    <w:pPr>
      <w:jc w:val="both"/>
    </w:pPr>
  </w:style>
  <w:style w:type="paragraph" w:customStyle="1" w:styleId="Default">
    <w:name w:val="Default"/>
    <w:rsid w:val="001537D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1537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7D1"/>
    <w:pPr>
      <w:ind w:left="720"/>
      <w:contextualSpacing/>
    </w:pPr>
  </w:style>
  <w:style w:type="paragraph" w:styleId="NoSpacing">
    <w:name w:val="No Spacing"/>
    <w:uiPriority w:val="1"/>
    <w:qFormat/>
    <w:rsid w:val="006B0CAE"/>
    <w:pPr>
      <w:overflowPunct w:val="0"/>
      <w:autoSpaceDE w:val="0"/>
      <w:autoSpaceDN w:val="0"/>
      <w:adjustRightInd w:val="0"/>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3429">
      <w:bodyDiv w:val="1"/>
      <w:marLeft w:val="0"/>
      <w:marRight w:val="0"/>
      <w:marTop w:val="0"/>
      <w:marBottom w:val="0"/>
      <w:divBdr>
        <w:top w:val="none" w:sz="0" w:space="0" w:color="auto"/>
        <w:left w:val="none" w:sz="0" w:space="0" w:color="auto"/>
        <w:bottom w:val="none" w:sz="0" w:space="0" w:color="auto"/>
        <w:right w:val="none" w:sz="0" w:space="0" w:color="auto"/>
      </w:divBdr>
    </w:div>
    <w:div w:id="1000499417">
      <w:bodyDiv w:val="1"/>
      <w:marLeft w:val="0"/>
      <w:marRight w:val="0"/>
      <w:marTop w:val="0"/>
      <w:marBottom w:val="0"/>
      <w:divBdr>
        <w:top w:val="none" w:sz="0" w:space="0" w:color="auto"/>
        <w:left w:val="none" w:sz="0" w:space="0" w:color="auto"/>
        <w:bottom w:val="none" w:sz="0" w:space="0" w:color="auto"/>
        <w:right w:val="none" w:sz="0" w:space="0" w:color="auto"/>
      </w:divBdr>
    </w:div>
    <w:div w:id="10763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Lesley Lund</cp:lastModifiedBy>
  <cp:revision>2</cp:revision>
  <cp:lastPrinted>2022-01-11T10:15:00Z</cp:lastPrinted>
  <dcterms:created xsi:type="dcterms:W3CDTF">2022-01-11T10:18:00Z</dcterms:created>
  <dcterms:modified xsi:type="dcterms:W3CDTF">2022-01-11T10:18:00Z</dcterms:modified>
</cp:coreProperties>
</file>