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2" w:type="dxa"/>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22"/>
        <w:gridCol w:w="900"/>
        <w:gridCol w:w="198"/>
        <w:gridCol w:w="443"/>
        <w:gridCol w:w="238"/>
        <w:gridCol w:w="201"/>
        <w:gridCol w:w="916"/>
        <w:gridCol w:w="1278"/>
        <w:gridCol w:w="519"/>
        <w:gridCol w:w="579"/>
        <w:gridCol w:w="422"/>
        <w:gridCol w:w="423"/>
        <w:gridCol w:w="916"/>
        <w:gridCol w:w="1027"/>
      </w:tblGrid>
      <w:tr w:rsidR="006F2CEE" w14:paraId="22A0BFE9" w14:textId="77777777" w:rsidTr="000B6270">
        <w:trPr>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38FE713" w14:textId="77777777" w:rsidR="006F2CEE" w:rsidRDefault="006F2CEE" w:rsidP="00C13CAE">
            <w:pPr>
              <w:jc w:val="center"/>
              <w:rPr>
                <w:rFonts w:ascii="Calibri" w:hAnsi="Calibri"/>
                <w:b/>
              </w:rPr>
            </w:pPr>
            <w:r>
              <w:rPr>
                <w:rFonts w:ascii="Calibri" w:hAnsi="Calibri"/>
                <w:b/>
              </w:rPr>
              <w:t>Report to be read in conjunction with the Decision Notice.</w:t>
            </w:r>
          </w:p>
        </w:tc>
      </w:tr>
      <w:tr w:rsidR="006F2CEE" w14:paraId="2F57723B" w14:textId="77777777" w:rsidTr="000B6270">
        <w:trPr>
          <w:trHeight w:val="535"/>
          <w:jc w:val="center"/>
        </w:trPr>
        <w:tc>
          <w:tcPr>
            <w:tcW w:w="1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BEF18BA" w14:textId="77777777" w:rsidR="006F2CEE" w:rsidRDefault="006F2CEE" w:rsidP="00C13CAE">
            <w:pPr>
              <w:jc w:val="center"/>
              <w:rPr>
                <w:rFonts w:ascii="Calibri" w:hAnsi="Calibri"/>
                <w:b/>
              </w:rPr>
            </w:pPr>
            <w:r>
              <w:rPr>
                <w:rFonts w:ascii="Calibri" w:hAnsi="Calibri"/>
                <w:b/>
              </w:rPr>
              <w:t>Signed:</w:t>
            </w:r>
          </w:p>
          <w:p w14:paraId="6E944B32" w14:textId="77777777" w:rsidR="006F2CEE" w:rsidRDefault="006F2CEE" w:rsidP="00C13CAE">
            <w:pPr>
              <w:jc w:val="center"/>
              <w:rPr>
                <w:rFonts w:ascii="Calibri" w:hAnsi="Calibri"/>
                <w:b/>
              </w:rPr>
            </w:pP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159CC6" w14:textId="77777777" w:rsidR="006F2CEE" w:rsidRDefault="006F2CEE" w:rsidP="00C13CAE">
            <w:pPr>
              <w:jc w:val="center"/>
              <w:rPr>
                <w:rFonts w:ascii="Calibri" w:hAnsi="Calibri"/>
                <w:b/>
              </w:rPr>
            </w:pPr>
            <w:r>
              <w:rPr>
                <w:rFonts w:ascii="Calibri" w:hAnsi="Calibri"/>
                <w:b/>
              </w:rPr>
              <w:t>Officer:</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C2914" w14:textId="77777777" w:rsidR="006F2CEE" w:rsidRDefault="006F2CEE" w:rsidP="00C13CAE">
            <w:pPr>
              <w:jc w:val="center"/>
              <w:rPr>
                <w:rFonts w:ascii="Calibri" w:hAnsi="Calibri"/>
              </w:rPr>
            </w:pPr>
            <w:r>
              <w:rPr>
                <w:rFonts w:ascii="Calibri" w:hAnsi="Calibri"/>
              </w:rPr>
              <w:t>SH</w:t>
            </w: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30B33D" w14:textId="77777777" w:rsidR="006F2CEE" w:rsidRDefault="006F2CEE" w:rsidP="00C13CAE">
            <w:pPr>
              <w:jc w:val="center"/>
              <w:rPr>
                <w:rFonts w:ascii="Calibri" w:hAnsi="Calibri"/>
                <w:b/>
              </w:rPr>
            </w:pPr>
            <w:r>
              <w:rPr>
                <w:rFonts w:ascii="Calibri" w:hAnsi="Calibri"/>
                <w:b/>
              </w:rPr>
              <w:t>Date: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59163C" w14:textId="37802C22" w:rsidR="006F2CEE" w:rsidRDefault="00D5727A" w:rsidP="00C13CAE">
            <w:pPr>
              <w:jc w:val="center"/>
              <w:rPr>
                <w:rFonts w:ascii="Calibri" w:hAnsi="Calibri"/>
              </w:rPr>
            </w:pPr>
            <w:r>
              <w:rPr>
                <w:rFonts w:ascii="Calibri" w:hAnsi="Calibri"/>
              </w:rPr>
              <w:t>31</w:t>
            </w:r>
            <w:r w:rsidR="006F2CEE">
              <w:rPr>
                <w:rFonts w:ascii="Calibri" w:hAnsi="Calibri"/>
              </w:rPr>
              <w:t>/01/2022</w:t>
            </w:r>
          </w:p>
        </w:tc>
        <w:tc>
          <w:tcPr>
            <w:tcW w:w="10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B6C4ED" w14:textId="77777777" w:rsidR="006F2CEE" w:rsidRDefault="006F2CEE" w:rsidP="00C13CAE">
            <w:pPr>
              <w:jc w:val="center"/>
              <w:rPr>
                <w:rFonts w:ascii="Calibri" w:hAnsi="Calibri"/>
                <w:b/>
              </w:rPr>
            </w:pPr>
            <w:r>
              <w:rPr>
                <w:rFonts w:ascii="Calibri" w:hAnsi="Calibri"/>
                <w:b/>
              </w:rPr>
              <w:t>Manager:</w:t>
            </w:r>
          </w:p>
        </w:tc>
        <w:tc>
          <w:tcPr>
            <w:tcW w:w="8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D9CB9" w14:textId="77777777" w:rsidR="006F2CEE" w:rsidRDefault="006F2CEE" w:rsidP="00C13CAE">
            <w:pPr>
              <w:jc w:val="center"/>
              <w:rPr>
                <w:rFonts w:ascii="Calibri" w:hAnsi="Calibri"/>
                <w:b/>
              </w:rPr>
            </w:pP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62633D" w14:textId="77777777" w:rsidR="006F2CEE" w:rsidRDefault="006F2CEE" w:rsidP="00C13CAE">
            <w:pPr>
              <w:jc w:val="center"/>
              <w:rPr>
                <w:rFonts w:ascii="Calibri" w:hAnsi="Calibri"/>
                <w:b/>
              </w:rPr>
            </w:pPr>
            <w:r>
              <w:rPr>
                <w:rFonts w:ascii="Calibri" w:hAnsi="Calibri"/>
                <w:b/>
              </w:rPr>
              <w:t>Date:</w:t>
            </w:r>
          </w:p>
        </w:tc>
        <w:tc>
          <w:tcPr>
            <w:tcW w:w="10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85E2B7" w14:textId="77777777" w:rsidR="006F2CEE" w:rsidRDefault="006F2CEE" w:rsidP="00C13CAE">
            <w:pPr>
              <w:jc w:val="center"/>
              <w:rPr>
                <w:rFonts w:ascii="Calibri" w:hAnsi="Calibri"/>
                <w:b/>
              </w:rPr>
            </w:pPr>
          </w:p>
        </w:tc>
      </w:tr>
      <w:tr w:rsidR="006F2CEE" w14:paraId="02DDDF11" w14:textId="77777777" w:rsidTr="000B6270">
        <w:trPr>
          <w:trHeight w:val="586"/>
          <w:jc w:val="center"/>
        </w:trPr>
        <w:tc>
          <w:tcPr>
            <w:tcW w:w="1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8C5FC8D" w14:textId="77777777" w:rsidR="006F2CEE" w:rsidRDefault="006F2CEE" w:rsidP="00C13CAE">
            <w:pPr>
              <w:jc w:val="center"/>
              <w:rPr>
                <w:rFonts w:ascii="Calibri" w:hAnsi="Calibri"/>
                <w:b/>
              </w:rPr>
            </w:pPr>
            <w:r>
              <w:rPr>
                <w:rFonts w:ascii="Calibri" w:hAnsi="Calibri"/>
                <w:b/>
              </w:rPr>
              <w:t>Site Notice displayed</w:t>
            </w:r>
          </w:p>
        </w:tc>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76931F" w14:textId="77777777" w:rsidR="006F2CEE" w:rsidRDefault="006F2CEE" w:rsidP="00C13CAE">
            <w:pPr>
              <w:jc w:val="center"/>
              <w:rPr>
                <w:rFonts w:ascii="Calibri" w:hAnsi="Calibri"/>
              </w:rPr>
            </w:pPr>
            <w:r>
              <w:rPr>
                <w:rFonts w:ascii="Calibri" w:hAnsi="Calibri"/>
              </w:rPr>
              <w:t>N/A</w:t>
            </w:r>
          </w:p>
        </w:tc>
        <w:tc>
          <w:tcPr>
            <w:tcW w:w="108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F70DA9" w14:textId="77777777" w:rsidR="006F2CEE" w:rsidRDefault="006F2CEE" w:rsidP="00C13CAE">
            <w:pPr>
              <w:jc w:val="center"/>
              <w:rPr>
                <w:rFonts w:ascii="Calibri" w:hAnsi="Calibri"/>
                <w:b/>
              </w:rPr>
            </w:pPr>
            <w:r>
              <w:rPr>
                <w:rFonts w:ascii="Calibri" w:hAnsi="Calibri"/>
                <w:b/>
              </w:rPr>
              <w:t>Photos uploaded</w:t>
            </w:r>
          </w:p>
        </w:tc>
        <w:tc>
          <w:tcPr>
            <w:tcW w:w="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D400EA" w14:textId="77777777" w:rsidR="006F2CEE" w:rsidRDefault="006F2CEE" w:rsidP="00C13CAE">
            <w:pPr>
              <w:jc w:val="center"/>
              <w:rPr>
                <w:rFonts w:ascii="Calibri" w:hAnsi="Calibri"/>
              </w:rPr>
            </w:pPr>
            <w:r>
              <w:rPr>
                <w:rFonts w:ascii="Calibri" w:hAnsi="Calibri"/>
              </w:rPr>
              <w:t>Y</w:t>
            </w:r>
          </w:p>
        </w:tc>
        <w:tc>
          <w:tcPr>
            <w:tcW w:w="516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3AF6E" w14:textId="77777777" w:rsidR="006F2CEE" w:rsidRDefault="006F2CEE" w:rsidP="00C13CAE">
            <w:pPr>
              <w:jc w:val="center"/>
              <w:rPr>
                <w:rFonts w:ascii="Calibri" w:hAnsi="Calibri"/>
                <w:b/>
              </w:rPr>
            </w:pPr>
          </w:p>
        </w:tc>
      </w:tr>
      <w:tr w:rsidR="006F2CEE" w14:paraId="20936159" w14:textId="77777777" w:rsidTr="000B6270">
        <w:trPr>
          <w:jc w:val="center"/>
        </w:trPr>
        <w:tc>
          <w:tcPr>
            <w:tcW w:w="928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4C339F6" w14:textId="77777777" w:rsidR="006F2CEE" w:rsidRDefault="006F2CEE" w:rsidP="00C13CAE">
            <w:pPr>
              <w:jc w:val="center"/>
              <w:rPr>
                <w:rFonts w:ascii="Calibri" w:hAnsi="Calibri"/>
                <w:b/>
              </w:rPr>
            </w:pPr>
          </w:p>
        </w:tc>
      </w:tr>
      <w:tr w:rsidR="006F2CEE" w14:paraId="55C32AB6" w14:textId="77777777" w:rsidTr="000B6270">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510A48AE" w14:textId="77777777" w:rsidR="006F2CEE" w:rsidRDefault="006F2CEE" w:rsidP="00C13CAE">
            <w:pPr>
              <w:rPr>
                <w:rFonts w:ascii="Calibri" w:hAnsi="Calibri"/>
                <w:b/>
              </w:rPr>
            </w:pPr>
            <w:r>
              <w:rPr>
                <w:rFonts w:ascii="Calibri" w:hAnsi="Calibri"/>
                <w:b/>
              </w:rPr>
              <w:t>Application Ref:</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9321A4" w14:textId="58E5388F" w:rsidR="006F2CEE" w:rsidRDefault="006F2CEE" w:rsidP="00C13CAE">
            <w:pPr>
              <w:rPr>
                <w:rFonts w:ascii="Calibri" w:hAnsi="Calibri"/>
              </w:rPr>
            </w:pPr>
            <w:r>
              <w:rPr>
                <w:rFonts w:ascii="Calibri" w:hAnsi="Calibri"/>
              </w:rPr>
              <w:t>3/2021/1193</w:t>
            </w:r>
          </w:p>
        </w:tc>
        <w:tc>
          <w:tcPr>
            <w:tcW w:w="3367" w:type="dxa"/>
            <w:gridSpan w:val="5"/>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17E4FAB" w14:textId="77777777" w:rsidR="006F2CEE" w:rsidRDefault="006F2CEE" w:rsidP="00C13CAE">
            <w:pPr>
              <w:rPr>
                <w:rFonts w:ascii="Calibri" w:hAnsi="Calibri"/>
                <w:szCs w:val="22"/>
              </w:rPr>
            </w:pPr>
            <w:r>
              <w:rPr>
                <w:noProof/>
              </w:rPr>
              <w:drawing>
                <wp:anchor distT="0" distB="0" distL="114300" distR="114300" simplePos="0" relativeHeight="251659264" behindDoc="0" locked="0" layoutInCell="1" allowOverlap="1" wp14:anchorId="1F22262E" wp14:editId="7C1F6D14">
                  <wp:simplePos x="0" y="0"/>
                  <wp:positionH relativeFrom="column">
                    <wp:posOffset>17780</wp:posOffset>
                  </wp:positionH>
                  <wp:positionV relativeFrom="paragraph">
                    <wp:posOffset>10160</wp:posOffset>
                  </wp:positionV>
                  <wp:extent cx="2156460" cy="65024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l="4936" t="23260" r="5151" b="25829"/>
                          <a:stretch>
                            <a:fillRect/>
                          </a:stretch>
                        </pic:blipFill>
                        <pic:spPr bwMode="auto">
                          <a:xfrm>
                            <a:off x="0" y="0"/>
                            <a:ext cx="2156460" cy="650240"/>
                          </a:xfrm>
                          <a:prstGeom prst="rect">
                            <a:avLst/>
                          </a:prstGeom>
                          <a:noFill/>
                        </pic:spPr>
                      </pic:pic>
                    </a:graphicData>
                  </a:graphic>
                  <wp14:sizeRelH relativeFrom="page">
                    <wp14:pctWidth>0</wp14:pctWidth>
                  </wp14:sizeRelH>
                  <wp14:sizeRelV relativeFrom="page">
                    <wp14:pctHeight>0</wp14:pctHeight>
                  </wp14:sizeRelV>
                </wp:anchor>
              </w:drawing>
            </w:r>
          </w:p>
        </w:tc>
      </w:tr>
      <w:tr w:rsidR="006F2CEE" w14:paraId="0EA9C078" w14:textId="77777777" w:rsidTr="000B6270">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B4A6EEB" w14:textId="77777777" w:rsidR="006F2CEE" w:rsidRPr="006F2CEE" w:rsidRDefault="006F2CEE" w:rsidP="00C13CAE">
            <w:pPr>
              <w:rPr>
                <w:rFonts w:ascii="Calibri" w:hAnsi="Calibri"/>
                <w:b/>
                <w:highlight w:val="yellow"/>
              </w:rPr>
            </w:pPr>
            <w:r w:rsidRPr="00D5727A">
              <w:rPr>
                <w:rFonts w:ascii="Calibri" w:hAnsi="Calibri"/>
                <w:b/>
              </w:rPr>
              <w:t>Date Inspected:</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8E0F4E" w14:textId="61349B7D" w:rsidR="006F2CEE" w:rsidRDefault="00D5727A" w:rsidP="00C13CAE">
            <w:pPr>
              <w:rPr>
                <w:rFonts w:ascii="Calibri" w:hAnsi="Calibri"/>
              </w:rPr>
            </w:pPr>
            <w:r>
              <w:rPr>
                <w:rFonts w:ascii="Calibri" w:hAnsi="Calibri"/>
              </w:rPr>
              <w:t>24/01/2022</w:t>
            </w:r>
          </w:p>
        </w:tc>
        <w:tc>
          <w:tcPr>
            <w:tcW w:w="33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EDE653" w14:textId="77777777" w:rsidR="006F2CEE" w:rsidRDefault="006F2CEE" w:rsidP="00C13CAE">
            <w:pPr>
              <w:overflowPunct/>
              <w:autoSpaceDE/>
              <w:autoSpaceDN/>
              <w:adjustRightInd/>
              <w:rPr>
                <w:rFonts w:ascii="Calibri" w:hAnsi="Calibri"/>
                <w:szCs w:val="22"/>
              </w:rPr>
            </w:pPr>
          </w:p>
        </w:tc>
      </w:tr>
      <w:tr w:rsidR="006F2CEE" w14:paraId="1C5CAD34" w14:textId="77777777" w:rsidTr="000B6270">
        <w:trPr>
          <w:jc w:val="center"/>
        </w:trPr>
        <w:tc>
          <w:tcPr>
            <w:tcW w:w="23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149658E" w14:textId="77777777" w:rsidR="006F2CEE" w:rsidRDefault="006F2CEE" w:rsidP="00C13CAE">
            <w:pPr>
              <w:rPr>
                <w:rFonts w:ascii="Calibri" w:hAnsi="Calibri"/>
                <w:b/>
              </w:rPr>
            </w:pPr>
            <w:r>
              <w:rPr>
                <w:rFonts w:ascii="Calibri" w:hAnsi="Calibri"/>
                <w:b/>
              </w:rPr>
              <w:t>Officer:</w:t>
            </w:r>
          </w:p>
        </w:tc>
        <w:tc>
          <w:tcPr>
            <w:tcW w:w="359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C9C7A3" w14:textId="77777777" w:rsidR="006F2CEE" w:rsidRDefault="006F2CEE" w:rsidP="00C13CAE">
            <w:pPr>
              <w:rPr>
                <w:rFonts w:ascii="Calibri" w:hAnsi="Calibri"/>
              </w:rPr>
            </w:pPr>
            <w:r>
              <w:rPr>
                <w:rFonts w:ascii="Calibri" w:hAnsi="Calibri"/>
              </w:rPr>
              <w:t>SH</w:t>
            </w:r>
          </w:p>
        </w:tc>
        <w:tc>
          <w:tcPr>
            <w:tcW w:w="3367" w:type="dxa"/>
            <w:gridSpan w:val="5"/>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2FC83E5" w14:textId="77777777" w:rsidR="006F2CEE" w:rsidRDefault="006F2CEE" w:rsidP="00C13CAE">
            <w:pPr>
              <w:overflowPunct/>
              <w:autoSpaceDE/>
              <w:autoSpaceDN/>
              <w:adjustRightInd/>
              <w:rPr>
                <w:rFonts w:ascii="Calibri" w:hAnsi="Calibri"/>
                <w:szCs w:val="22"/>
              </w:rPr>
            </w:pPr>
          </w:p>
        </w:tc>
      </w:tr>
      <w:tr w:rsidR="006F2CEE" w:rsidRPr="00585742" w14:paraId="6C760EA5" w14:textId="77777777" w:rsidTr="000B6270">
        <w:trPr>
          <w:jc w:val="center"/>
        </w:trPr>
        <w:tc>
          <w:tcPr>
            <w:tcW w:w="5915"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A6D6288" w14:textId="77777777" w:rsidR="006F2CEE" w:rsidRDefault="006F2CEE" w:rsidP="00C13CAE">
            <w:pPr>
              <w:rPr>
                <w:rFonts w:ascii="Calibri" w:hAnsi="Calibri"/>
                <w:b/>
              </w:rPr>
            </w:pPr>
            <w:r>
              <w:rPr>
                <w:rFonts w:ascii="Calibri" w:hAnsi="Calibri"/>
                <w:b/>
              </w:rPr>
              <w:t xml:space="preserve">DELEGATED ITEM FILE REPORT: </w:t>
            </w:r>
          </w:p>
        </w:tc>
        <w:tc>
          <w:tcPr>
            <w:tcW w:w="10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69CF8D" w14:textId="77777777" w:rsidR="006F2CEE" w:rsidRPr="00585742" w:rsidRDefault="006F2CEE" w:rsidP="00C13CAE">
            <w:pPr>
              <w:rPr>
                <w:rFonts w:ascii="Calibri" w:hAnsi="Calibri"/>
                <w:b/>
              </w:rPr>
            </w:pPr>
            <w:r w:rsidRPr="00585742">
              <w:rPr>
                <w:rFonts w:ascii="Calibri" w:hAnsi="Calibri"/>
                <w:b/>
              </w:rPr>
              <w:t>Decision</w:t>
            </w:r>
          </w:p>
        </w:tc>
        <w:tc>
          <w:tcPr>
            <w:tcW w:w="236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4C2D64" w14:textId="77777777" w:rsidR="006F2CEE" w:rsidRPr="00585742" w:rsidRDefault="006F2CEE" w:rsidP="00C13CAE">
            <w:pPr>
              <w:jc w:val="center"/>
              <w:rPr>
                <w:rFonts w:ascii="Calibri" w:hAnsi="Calibri"/>
                <w:b/>
                <w:bCs/>
              </w:rPr>
            </w:pPr>
            <w:r w:rsidRPr="00415606">
              <w:rPr>
                <w:rFonts w:ascii="Calibri" w:hAnsi="Calibri"/>
                <w:b/>
                <w:bCs/>
              </w:rPr>
              <w:t>APPROVAL</w:t>
            </w:r>
          </w:p>
        </w:tc>
      </w:tr>
      <w:tr w:rsidR="006F2CEE" w14:paraId="5427D016" w14:textId="77777777" w:rsidTr="000B6270">
        <w:trPr>
          <w:trHeight w:val="144"/>
          <w:jc w:val="center"/>
        </w:trPr>
        <w:tc>
          <w:tcPr>
            <w:tcW w:w="928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081CCE6D" w14:textId="77777777" w:rsidR="006F2CEE" w:rsidRDefault="006F2CEE" w:rsidP="00C13CAE">
            <w:pPr>
              <w:tabs>
                <w:tab w:val="left" w:pos="4007"/>
              </w:tabs>
              <w:rPr>
                <w:rFonts w:ascii="Calibri" w:hAnsi="Calibri"/>
                <w:b/>
                <w:sz w:val="4"/>
                <w:szCs w:val="4"/>
              </w:rPr>
            </w:pPr>
          </w:p>
        </w:tc>
      </w:tr>
      <w:tr w:rsidR="006F2CEE" w14:paraId="4E45C66B" w14:textId="77777777" w:rsidTr="000B6270">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1666C771" w14:textId="77777777" w:rsidR="006F2CEE" w:rsidRDefault="006F2CEE" w:rsidP="00C13CAE">
            <w:pPr>
              <w:rPr>
                <w:rFonts w:ascii="Calibri" w:hAnsi="Calibri"/>
                <w:b/>
                <w:szCs w:val="22"/>
              </w:rPr>
            </w:pPr>
            <w:r>
              <w:rPr>
                <w:rFonts w:ascii="Calibri" w:hAnsi="Calibri"/>
                <w:b/>
              </w:rPr>
              <w:t>Development Description:</w:t>
            </w:r>
          </w:p>
        </w:tc>
        <w:tc>
          <w:tcPr>
            <w:tcW w:w="628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FDFFA8" w14:textId="09A73D1F" w:rsidR="006F2CEE" w:rsidRPr="006F2CEE" w:rsidRDefault="006F2CEE" w:rsidP="006F2CEE">
            <w:pPr>
              <w:overflowPunct/>
              <w:autoSpaceDE/>
              <w:autoSpaceDN/>
              <w:adjustRightInd/>
              <w:rPr>
                <w:rFonts w:ascii="Calibri" w:hAnsi="Calibri" w:cs="Calibri"/>
                <w:color w:val="000000"/>
                <w:szCs w:val="22"/>
              </w:rPr>
            </w:pPr>
            <w:r>
              <w:rPr>
                <w:rFonts w:ascii="Calibri" w:hAnsi="Calibri" w:cs="Calibri"/>
                <w:color w:val="000000"/>
                <w:szCs w:val="22"/>
              </w:rPr>
              <w:t>Proposed replacement rear single storey extension.</w:t>
            </w:r>
          </w:p>
        </w:tc>
      </w:tr>
      <w:tr w:rsidR="006F2CEE" w14:paraId="29A02236" w14:textId="77777777" w:rsidTr="000B6270">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65D9D069" w14:textId="77777777" w:rsidR="006F2CEE" w:rsidRDefault="006F2CEE" w:rsidP="00C13CAE">
            <w:pPr>
              <w:rPr>
                <w:rFonts w:ascii="Calibri" w:hAnsi="Calibri"/>
                <w:b/>
              </w:rPr>
            </w:pPr>
            <w:r>
              <w:rPr>
                <w:rFonts w:ascii="Calibri" w:hAnsi="Calibri"/>
                <w:b/>
              </w:rPr>
              <w:t>Site Address/Location:</w:t>
            </w:r>
          </w:p>
        </w:tc>
        <w:tc>
          <w:tcPr>
            <w:tcW w:w="628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1D284E" w14:textId="63978CE1" w:rsidR="006F2CEE" w:rsidRDefault="006F2CEE" w:rsidP="00C13CAE">
            <w:pPr>
              <w:rPr>
                <w:rFonts w:ascii="Calibri" w:hAnsi="Calibri"/>
              </w:rPr>
            </w:pPr>
            <w:r>
              <w:rPr>
                <w:rFonts w:ascii="Calibri" w:hAnsi="Calibri"/>
              </w:rPr>
              <w:t>34 Eshton Terrace, Clitheroe, BB7 1BQ</w:t>
            </w:r>
          </w:p>
        </w:tc>
      </w:tr>
      <w:tr w:rsidR="006F2CEE" w14:paraId="51606FAD" w14:textId="77777777" w:rsidTr="000B6270">
        <w:trPr>
          <w:trHeight w:val="144"/>
          <w:jc w:val="center"/>
        </w:trPr>
        <w:tc>
          <w:tcPr>
            <w:tcW w:w="928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7F4D3E6A" w14:textId="77777777" w:rsidR="006F2CEE" w:rsidRDefault="006F2CEE" w:rsidP="00C13CAE">
            <w:pPr>
              <w:tabs>
                <w:tab w:val="left" w:pos="2667"/>
              </w:tabs>
              <w:rPr>
                <w:rFonts w:ascii="Calibri" w:hAnsi="Calibri"/>
                <w:b/>
                <w:sz w:val="4"/>
                <w:szCs w:val="4"/>
              </w:rPr>
            </w:pPr>
          </w:p>
        </w:tc>
      </w:tr>
      <w:tr w:rsidR="006F2CEE" w14:paraId="47989A29" w14:textId="77777777" w:rsidTr="000B6270">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BA933C2" w14:textId="77777777" w:rsidR="006F2CEE" w:rsidRDefault="006F2CEE" w:rsidP="00C13CAE">
            <w:pPr>
              <w:rPr>
                <w:rFonts w:ascii="Calibri" w:hAnsi="Calibri"/>
                <w:b/>
                <w:szCs w:val="22"/>
              </w:rPr>
            </w:pPr>
            <w:r>
              <w:rPr>
                <w:rFonts w:ascii="Calibri" w:hAnsi="Calibri"/>
                <w:b/>
              </w:rPr>
              <w:t xml:space="preserve">CONSULTATIONS: </w:t>
            </w:r>
          </w:p>
        </w:tc>
        <w:tc>
          <w:tcPr>
            <w:tcW w:w="628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3999B" w14:textId="77777777" w:rsidR="006F2CEE" w:rsidRDefault="006F2CEE" w:rsidP="00C13CAE">
            <w:pPr>
              <w:rPr>
                <w:rFonts w:ascii="Calibri" w:hAnsi="Calibri"/>
                <w:b/>
              </w:rPr>
            </w:pPr>
            <w:r>
              <w:rPr>
                <w:rFonts w:ascii="Calibri" w:hAnsi="Calibri"/>
                <w:b/>
              </w:rPr>
              <w:t>Parish/Town Council</w:t>
            </w:r>
          </w:p>
        </w:tc>
      </w:tr>
      <w:tr w:rsidR="006F2CEE" w14:paraId="0BE9AF95" w14:textId="77777777" w:rsidTr="000B6270">
        <w:trPr>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45F0257" w14:textId="77777777" w:rsidR="006F2CEE" w:rsidRPr="006F2CEE" w:rsidRDefault="006F2CEE" w:rsidP="00C13CAE">
            <w:pPr>
              <w:jc w:val="both"/>
              <w:rPr>
                <w:rFonts w:ascii="Calibri" w:hAnsi="Calibri"/>
                <w:highlight w:val="yellow"/>
              </w:rPr>
            </w:pPr>
            <w:r w:rsidRPr="00C94171">
              <w:rPr>
                <w:rFonts w:ascii="Calibri" w:hAnsi="Calibri"/>
              </w:rPr>
              <w:t xml:space="preserve">No comment received. </w:t>
            </w:r>
          </w:p>
        </w:tc>
      </w:tr>
      <w:tr w:rsidR="006F2CEE" w14:paraId="1A1C6EED" w14:textId="77777777" w:rsidTr="000B6270">
        <w:trPr>
          <w:trHeight w:val="144"/>
          <w:jc w:val="center"/>
        </w:trPr>
        <w:tc>
          <w:tcPr>
            <w:tcW w:w="928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F0190CB" w14:textId="77777777" w:rsidR="006F2CEE" w:rsidRDefault="006F2CEE" w:rsidP="00C13CAE">
            <w:pPr>
              <w:jc w:val="both"/>
              <w:rPr>
                <w:rFonts w:ascii="Calibri" w:hAnsi="Calibri"/>
                <w:bCs/>
                <w:sz w:val="4"/>
                <w:szCs w:val="4"/>
              </w:rPr>
            </w:pPr>
          </w:p>
        </w:tc>
      </w:tr>
      <w:tr w:rsidR="006F2CEE" w14:paraId="5A69AEE7" w14:textId="77777777" w:rsidTr="000B6270">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4FD82FE5" w14:textId="77777777" w:rsidR="006F2CEE" w:rsidRDefault="006F2CEE" w:rsidP="00C13CAE">
            <w:pPr>
              <w:jc w:val="both"/>
              <w:rPr>
                <w:rFonts w:ascii="Calibri" w:hAnsi="Calibri"/>
                <w:b/>
                <w:szCs w:val="22"/>
              </w:rPr>
            </w:pPr>
            <w:r>
              <w:rPr>
                <w:rFonts w:ascii="Calibri" w:hAnsi="Calibri"/>
                <w:b/>
              </w:rPr>
              <w:t xml:space="preserve">CONSULTATIONS: </w:t>
            </w:r>
          </w:p>
        </w:tc>
        <w:tc>
          <w:tcPr>
            <w:tcW w:w="628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B24E11" w14:textId="77777777" w:rsidR="006F2CEE" w:rsidRDefault="006F2CEE" w:rsidP="00C13CAE">
            <w:pPr>
              <w:jc w:val="both"/>
              <w:rPr>
                <w:rFonts w:ascii="Calibri" w:hAnsi="Calibri"/>
                <w:b/>
              </w:rPr>
            </w:pPr>
            <w:r>
              <w:rPr>
                <w:rFonts w:ascii="Calibri" w:hAnsi="Calibri"/>
                <w:b/>
              </w:rPr>
              <w:t>Highways/Water Authority/Other Bodies</w:t>
            </w:r>
          </w:p>
        </w:tc>
      </w:tr>
      <w:tr w:rsidR="006F2CEE" w14:paraId="5B81BD26" w14:textId="77777777" w:rsidTr="000B6270">
        <w:trPr>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367ADC2" w14:textId="30A9429C" w:rsidR="006F2CEE" w:rsidRDefault="006F2CEE" w:rsidP="00C13CAE">
            <w:pPr>
              <w:jc w:val="both"/>
              <w:rPr>
                <w:rFonts w:ascii="Calibri" w:hAnsi="Calibri"/>
              </w:rPr>
            </w:pPr>
            <w:r w:rsidRPr="00C94171">
              <w:rPr>
                <w:rFonts w:ascii="Calibri" w:hAnsi="Calibri"/>
              </w:rPr>
              <w:t>N/A</w:t>
            </w:r>
          </w:p>
        </w:tc>
      </w:tr>
      <w:tr w:rsidR="006F2CEE" w14:paraId="55D93063" w14:textId="77777777" w:rsidTr="000B6270">
        <w:trPr>
          <w:jc w:val="center"/>
        </w:trPr>
        <w:tc>
          <w:tcPr>
            <w:tcW w:w="928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B423432" w14:textId="77777777" w:rsidR="006F2CEE" w:rsidRDefault="006F2CEE" w:rsidP="00C13CAE">
            <w:pPr>
              <w:jc w:val="both"/>
              <w:rPr>
                <w:rFonts w:ascii="Calibri" w:hAnsi="Calibri"/>
              </w:rPr>
            </w:pPr>
          </w:p>
        </w:tc>
      </w:tr>
      <w:tr w:rsidR="006F2CEE" w14:paraId="3BEAA031" w14:textId="77777777" w:rsidTr="000B6270">
        <w:trPr>
          <w:jc w:val="center"/>
        </w:trPr>
        <w:tc>
          <w:tcPr>
            <w:tcW w:w="3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8223816" w14:textId="77777777" w:rsidR="006F2CEE" w:rsidRDefault="006F2CEE" w:rsidP="00C13CAE">
            <w:pPr>
              <w:jc w:val="both"/>
              <w:rPr>
                <w:rFonts w:ascii="Calibri" w:hAnsi="Calibri"/>
                <w:b/>
              </w:rPr>
            </w:pPr>
            <w:r>
              <w:rPr>
                <w:rFonts w:ascii="Calibri" w:hAnsi="Calibri"/>
                <w:b/>
              </w:rPr>
              <w:t xml:space="preserve">CONSULTATIONS: </w:t>
            </w:r>
          </w:p>
        </w:tc>
        <w:tc>
          <w:tcPr>
            <w:tcW w:w="628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CE499C" w14:textId="77777777" w:rsidR="006F2CEE" w:rsidRDefault="006F2CEE" w:rsidP="00C13CAE">
            <w:pPr>
              <w:jc w:val="both"/>
              <w:rPr>
                <w:rFonts w:ascii="Calibri" w:hAnsi="Calibri"/>
                <w:b/>
              </w:rPr>
            </w:pPr>
            <w:r>
              <w:rPr>
                <w:rFonts w:ascii="Calibri" w:hAnsi="Calibri"/>
                <w:b/>
              </w:rPr>
              <w:t>Additional Representations.</w:t>
            </w:r>
          </w:p>
        </w:tc>
      </w:tr>
      <w:tr w:rsidR="006F2CEE" w14:paraId="01BF5C68" w14:textId="77777777" w:rsidTr="000B6270">
        <w:trPr>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33104C52" w14:textId="77777777" w:rsidR="006F2CEE" w:rsidRPr="00262D83" w:rsidRDefault="006F2CEE" w:rsidP="00C13CAE">
            <w:pPr>
              <w:jc w:val="both"/>
              <w:rPr>
                <w:rFonts w:ascii="Calibri" w:hAnsi="Calibri"/>
              </w:rPr>
            </w:pPr>
            <w:r>
              <w:rPr>
                <w:rFonts w:ascii="Calibri" w:hAnsi="Calibri"/>
              </w:rPr>
              <w:t xml:space="preserve"> </w:t>
            </w:r>
            <w:r w:rsidRPr="00C94171">
              <w:rPr>
                <w:rFonts w:ascii="Calibri" w:hAnsi="Calibri"/>
              </w:rPr>
              <w:t>No comments have been received.</w:t>
            </w:r>
            <w:r>
              <w:rPr>
                <w:rFonts w:ascii="Calibri" w:hAnsi="Calibri"/>
              </w:rPr>
              <w:t xml:space="preserve"> </w:t>
            </w:r>
          </w:p>
          <w:p w14:paraId="134CBB6F" w14:textId="77777777" w:rsidR="006F2CEE" w:rsidRDefault="006F2CEE" w:rsidP="00C13CAE">
            <w:pPr>
              <w:jc w:val="both"/>
              <w:rPr>
                <w:rFonts w:ascii="Calibri" w:hAnsi="Calibri"/>
              </w:rPr>
            </w:pPr>
          </w:p>
        </w:tc>
      </w:tr>
      <w:tr w:rsidR="006F2CEE" w14:paraId="71643664" w14:textId="77777777" w:rsidTr="000B6270">
        <w:trPr>
          <w:trHeight w:val="144"/>
          <w:jc w:val="center"/>
        </w:trPr>
        <w:tc>
          <w:tcPr>
            <w:tcW w:w="928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2548B569" w14:textId="77777777" w:rsidR="006F2CEE" w:rsidRDefault="006F2CEE" w:rsidP="00C13CAE">
            <w:pPr>
              <w:jc w:val="both"/>
              <w:rPr>
                <w:rFonts w:ascii="Calibri" w:hAnsi="Calibri"/>
                <w:sz w:val="4"/>
                <w:szCs w:val="4"/>
              </w:rPr>
            </w:pPr>
          </w:p>
        </w:tc>
      </w:tr>
      <w:tr w:rsidR="006F2CEE" w14:paraId="65A56EBD" w14:textId="77777777" w:rsidTr="000B6270">
        <w:trPr>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2C87827B" w14:textId="77777777" w:rsidR="006F2CEE" w:rsidRDefault="006F2CEE" w:rsidP="00C13CAE">
            <w:pPr>
              <w:jc w:val="both"/>
              <w:rPr>
                <w:rFonts w:ascii="Calibri" w:hAnsi="Calibri"/>
                <w:b/>
                <w:szCs w:val="22"/>
              </w:rPr>
            </w:pPr>
            <w:r>
              <w:rPr>
                <w:rFonts w:ascii="Calibri" w:hAnsi="Calibri"/>
                <w:b/>
              </w:rPr>
              <w:t>RELEVANT POLICIES AND SITE PLANNING HISTORY:</w:t>
            </w:r>
          </w:p>
        </w:tc>
      </w:tr>
      <w:tr w:rsidR="006F2CEE" w14:paraId="290F587E" w14:textId="77777777" w:rsidTr="000B6270">
        <w:trPr>
          <w:trHeight w:val="864"/>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696427F" w14:textId="77777777" w:rsidR="006F2CEE" w:rsidRDefault="006F2CEE" w:rsidP="00C13CAE">
            <w:pPr>
              <w:pStyle w:val="Default"/>
              <w:rPr>
                <w:b/>
                <w:bCs/>
                <w:i/>
                <w:sz w:val="22"/>
                <w:szCs w:val="22"/>
              </w:rPr>
            </w:pPr>
            <w:r>
              <w:rPr>
                <w:b/>
                <w:bCs/>
                <w:iCs/>
                <w:sz w:val="22"/>
                <w:szCs w:val="22"/>
              </w:rPr>
              <w:t>Ribble Valley Core Strategy:</w:t>
            </w:r>
          </w:p>
          <w:p w14:paraId="1D81C2F4" w14:textId="77777777" w:rsidR="006F2CEE" w:rsidRDefault="006F2CEE" w:rsidP="00C13CAE">
            <w:pPr>
              <w:pStyle w:val="Default"/>
              <w:rPr>
                <w:sz w:val="22"/>
                <w:szCs w:val="22"/>
              </w:rPr>
            </w:pPr>
          </w:p>
          <w:p w14:paraId="1620C2B1" w14:textId="77777777" w:rsidR="006F2CEE" w:rsidRDefault="006F2CEE" w:rsidP="00C13CAE">
            <w:pPr>
              <w:pStyle w:val="Default"/>
              <w:rPr>
                <w:sz w:val="22"/>
                <w:szCs w:val="22"/>
              </w:rPr>
            </w:pPr>
            <w:r>
              <w:rPr>
                <w:sz w:val="22"/>
                <w:szCs w:val="22"/>
              </w:rPr>
              <w:t xml:space="preserve">Key Statement DS1 - Development Strategy </w:t>
            </w:r>
          </w:p>
          <w:p w14:paraId="01D9AEAF" w14:textId="138CEBB3" w:rsidR="006F2CEE" w:rsidRDefault="006F2CEE" w:rsidP="00C13CAE">
            <w:pPr>
              <w:pStyle w:val="Default"/>
              <w:rPr>
                <w:sz w:val="22"/>
                <w:szCs w:val="22"/>
              </w:rPr>
            </w:pPr>
            <w:r>
              <w:rPr>
                <w:sz w:val="22"/>
                <w:szCs w:val="22"/>
              </w:rPr>
              <w:t>Key Statement DS2 - Presumption in Favour of Sustainable Development</w:t>
            </w:r>
          </w:p>
          <w:p w14:paraId="203ADEB0" w14:textId="375E5C6D" w:rsidR="006F2CEE" w:rsidRDefault="006F2CEE" w:rsidP="006F2CEE">
            <w:pPr>
              <w:pStyle w:val="Default"/>
              <w:spacing w:after="30"/>
              <w:rPr>
                <w:sz w:val="22"/>
                <w:szCs w:val="22"/>
              </w:rPr>
            </w:pPr>
            <w:r>
              <w:rPr>
                <w:sz w:val="22"/>
                <w:szCs w:val="22"/>
              </w:rPr>
              <w:t>Key Statement EN5 – Heritage Assets</w:t>
            </w:r>
          </w:p>
          <w:p w14:paraId="3D417E8F" w14:textId="77777777" w:rsidR="006F2CEE" w:rsidRDefault="006F2CEE" w:rsidP="00C13CAE">
            <w:pPr>
              <w:pStyle w:val="Default"/>
              <w:spacing w:after="30"/>
              <w:rPr>
                <w:sz w:val="22"/>
                <w:szCs w:val="22"/>
              </w:rPr>
            </w:pPr>
            <w:r>
              <w:rPr>
                <w:sz w:val="22"/>
                <w:szCs w:val="22"/>
              </w:rPr>
              <w:t xml:space="preserve">Policy DMG1 – General Considerations </w:t>
            </w:r>
          </w:p>
          <w:p w14:paraId="14A0FFB4" w14:textId="77777777" w:rsidR="006F2CEE" w:rsidRDefault="006F2CEE" w:rsidP="00C13CAE">
            <w:pPr>
              <w:pStyle w:val="Default"/>
              <w:spacing w:after="30"/>
              <w:rPr>
                <w:sz w:val="22"/>
                <w:szCs w:val="22"/>
              </w:rPr>
            </w:pPr>
            <w:r>
              <w:rPr>
                <w:sz w:val="22"/>
                <w:szCs w:val="22"/>
              </w:rPr>
              <w:t xml:space="preserve">Policy DMG2 – Strategic Considerations </w:t>
            </w:r>
          </w:p>
          <w:p w14:paraId="53F9D607" w14:textId="77777777" w:rsidR="006F2CEE" w:rsidRDefault="006F2CEE" w:rsidP="006F2CEE">
            <w:pPr>
              <w:pStyle w:val="Default"/>
              <w:spacing w:after="30"/>
              <w:rPr>
                <w:sz w:val="22"/>
                <w:szCs w:val="22"/>
              </w:rPr>
            </w:pPr>
            <w:r>
              <w:rPr>
                <w:sz w:val="22"/>
                <w:szCs w:val="22"/>
              </w:rPr>
              <w:t>Policy DME4 – Protecting Heritage Assets</w:t>
            </w:r>
          </w:p>
          <w:p w14:paraId="2F76BF08" w14:textId="77777777" w:rsidR="006F2CEE" w:rsidRDefault="006F2CEE" w:rsidP="00C13CAE">
            <w:pPr>
              <w:pStyle w:val="Default"/>
              <w:rPr>
                <w:sz w:val="22"/>
                <w:szCs w:val="22"/>
              </w:rPr>
            </w:pPr>
          </w:p>
          <w:p w14:paraId="798B6A7F" w14:textId="77777777" w:rsidR="006F2CEE" w:rsidRPr="00EF4D96" w:rsidRDefault="006F2CEE" w:rsidP="00C13CAE">
            <w:pPr>
              <w:overflowPunct/>
              <w:rPr>
                <w:rFonts w:ascii="Calibri" w:hAnsi="Calibri" w:cs="Calibri"/>
                <w:szCs w:val="22"/>
              </w:rPr>
            </w:pPr>
            <w:r w:rsidRPr="00EF4D96">
              <w:rPr>
                <w:rFonts w:ascii="Calibri" w:hAnsi="Calibri" w:cs="Calibri"/>
              </w:rPr>
              <w:t>National Planning Policy Framework (NPPF)</w:t>
            </w:r>
          </w:p>
          <w:p w14:paraId="74818D1C" w14:textId="77777777" w:rsidR="006F2CEE" w:rsidRDefault="006F2CEE" w:rsidP="00C13CAE">
            <w:pPr>
              <w:overflowPunct/>
              <w:rPr>
                <w:rFonts w:ascii="Calibri" w:hAnsi="Calibri" w:cs="Calibri"/>
                <w:b/>
                <w:bCs/>
              </w:rPr>
            </w:pPr>
          </w:p>
        </w:tc>
      </w:tr>
      <w:tr w:rsidR="006F2CEE" w14:paraId="50B3D7D3" w14:textId="77777777" w:rsidTr="000B6270">
        <w:trPr>
          <w:trHeight w:val="864"/>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CC2B436" w14:textId="77777777" w:rsidR="006F2CEE" w:rsidRDefault="006F2CEE" w:rsidP="00C13CAE">
            <w:pPr>
              <w:pStyle w:val="PLANNING"/>
              <w:rPr>
                <w:rFonts w:ascii="Calibri" w:hAnsi="Calibri"/>
                <w:b/>
                <w:bCs/>
                <w:szCs w:val="22"/>
              </w:rPr>
            </w:pPr>
            <w:r>
              <w:rPr>
                <w:rFonts w:ascii="Calibri" w:hAnsi="Calibri"/>
                <w:b/>
                <w:bCs/>
              </w:rPr>
              <w:t>Relevant Planning History:</w:t>
            </w:r>
          </w:p>
          <w:p w14:paraId="64885EAC" w14:textId="77777777" w:rsidR="006F2CEE" w:rsidRDefault="006F2CEE" w:rsidP="00C13CAE">
            <w:pPr>
              <w:pStyle w:val="PLANNING"/>
              <w:rPr>
                <w:rFonts w:ascii="Calibri" w:hAnsi="Calibri"/>
                <w:bCs/>
                <w:szCs w:val="22"/>
              </w:rPr>
            </w:pPr>
          </w:p>
          <w:p w14:paraId="5EA4CB44" w14:textId="77777777" w:rsidR="006F2CEE" w:rsidRPr="00FB7714" w:rsidRDefault="006F2CEE" w:rsidP="00C13CAE">
            <w:pPr>
              <w:pStyle w:val="PLANNING"/>
              <w:rPr>
                <w:rFonts w:asciiTheme="minorHAnsi" w:eastAsiaTheme="minorHAnsi" w:hAnsiTheme="minorHAnsi" w:cstheme="minorHAnsi"/>
                <w:bCs/>
                <w:color w:val="000000"/>
                <w:szCs w:val="22"/>
              </w:rPr>
            </w:pPr>
            <w:r>
              <w:rPr>
                <w:rFonts w:asciiTheme="minorHAnsi" w:eastAsiaTheme="minorHAnsi" w:hAnsiTheme="minorHAnsi" w:cstheme="minorHAnsi"/>
                <w:bCs/>
                <w:color w:val="000000"/>
                <w:szCs w:val="22"/>
              </w:rPr>
              <w:t>No Relevant Planning History.</w:t>
            </w:r>
          </w:p>
          <w:p w14:paraId="7316E749" w14:textId="77777777" w:rsidR="006F2CEE" w:rsidRPr="00FB7714" w:rsidRDefault="006F2CEE" w:rsidP="00C13CAE">
            <w:pPr>
              <w:overflowPunct/>
              <w:rPr>
                <w:rFonts w:asciiTheme="minorHAnsi" w:eastAsiaTheme="minorHAnsi" w:hAnsiTheme="minorHAnsi" w:cstheme="minorHAnsi"/>
                <w:bCs/>
                <w:color w:val="000000"/>
                <w:szCs w:val="22"/>
              </w:rPr>
            </w:pPr>
          </w:p>
        </w:tc>
      </w:tr>
      <w:tr w:rsidR="006F2CEE" w14:paraId="220003B0" w14:textId="77777777" w:rsidTr="000B6270">
        <w:trPr>
          <w:trHeight w:val="144"/>
          <w:jc w:val="center"/>
        </w:trPr>
        <w:tc>
          <w:tcPr>
            <w:tcW w:w="9282" w:type="dxa"/>
            <w:gridSpan w:val="14"/>
            <w:tcBorders>
              <w:top w:val="single" w:sz="4" w:space="0" w:color="BFBFBF" w:themeColor="background1" w:themeShade="BF"/>
              <w:left w:val="nil"/>
              <w:bottom w:val="single" w:sz="4" w:space="0" w:color="BFBFBF" w:themeColor="background1" w:themeShade="BF"/>
              <w:right w:val="nil"/>
            </w:tcBorders>
            <w:tcMar>
              <w:top w:w="57" w:type="dxa"/>
              <w:left w:w="108" w:type="dxa"/>
              <w:bottom w:w="57" w:type="dxa"/>
              <w:right w:w="108" w:type="dxa"/>
            </w:tcMar>
          </w:tcPr>
          <w:p w14:paraId="1E6BA0AE" w14:textId="77777777" w:rsidR="006F2CEE" w:rsidRDefault="006F2CEE" w:rsidP="00C13CAE">
            <w:pPr>
              <w:rPr>
                <w:sz w:val="4"/>
                <w:szCs w:val="4"/>
              </w:rPr>
            </w:pPr>
          </w:p>
        </w:tc>
      </w:tr>
      <w:tr w:rsidR="006F2CEE" w14:paraId="36D2B0C0" w14:textId="77777777" w:rsidTr="000B6270">
        <w:trPr>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759A2D8F" w14:textId="77777777" w:rsidR="006F2CEE" w:rsidRDefault="006F2CEE" w:rsidP="00C13CAE">
            <w:pPr>
              <w:jc w:val="both"/>
              <w:rPr>
                <w:rFonts w:ascii="Calibri" w:hAnsi="Calibri"/>
                <w:b/>
                <w:szCs w:val="22"/>
              </w:rPr>
            </w:pPr>
            <w:r>
              <w:rPr>
                <w:rFonts w:ascii="Calibri" w:hAnsi="Calibri"/>
                <w:b/>
                <w:bCs/>
              </w:rPr>
              <w:t>ASSESSMENT OF PROPOSED DEVELOPMENT:</w:t>
            </w:r>
          </w:p>
        </w:tc>
      </w:tr>
      <w:tr w:rsidR="006F2CEE" w14:paraId="1CD0D316" w14:textId="77777777" w:rsidTr="000B6270">
        <w:trPr>
          <w:trHeight w:val="1152"/>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4BD37B82" w14:textId="77777777" w:rsidR="006F2CEE" w:rsidRDefault="006F2CEE" w:rsidP="00C13CAE">
            <w:pPr>
              <w:pStyle w:val="Header"/>
              <w:tabs>
                <w:tab w:val="left" w:pos="720"/>
              </w:tabs>
              <w:jc w:val="both"/>
              <w:rPr>
                <w:rFonts w:ascii="Calibri" w:hAnsi="Calibri"/>
                <w:b/>
              </w:rPr>
            </w:pPr>
            <w:r>
              <w:rPr>
                <w:rFonts w:ascii="Calibri" w:hAnsi="Calibri"/>
                <w:b/>
              </w:rPr>
              <w:lastRenderedPageBreak/>
              <w:t>Site Description and Surrounding Area:</w:t>
            </w:r>
          </w:p>
          <w:p w14:paraId="0B360831" w14:textId="5ECF9237" w:rsidR="006F2CEE" w:rsidRDefault="006F2CEE" w:rsidP="00C13CAE">
            <w:pPr>
              <w:rPr>
                <w:rFonts w:asciiTheme="minorHAnsi" w:hAnsiTheme="minorHAnsi" w:cstheme="minorHAnsi"/>
                <w:szCs w:val="22"/>
              </w:rPr>
            </w:pPr>
          </w:p>
          <w:p w14:paraId="5C2921AB" w14:textId="6AD489AF" w:rsidR="00E6516C" w:rsidRDefault="00E6516C" w:rsidP="00C13CAE">
            <w:pPr>
              <w:rPr>
                <w:rFonts w:asciiTheme="minorHAnsi" w:hAnsiTheme="minorHAnsi" w:cstheme="minorHAnsi"/>
                <w:szCs w:val="22"/>
              </w:rPr>
            </w:pPr>
            <w:r>
              <w:rPr>
                <w:rFonts w:asciiTheme="minorHAnsi" w:hAnsiTheme="minorHAnsi" w:cstheme="minorHAnsi"/>
                <w:szCs w:val="22"/>
              </w:rPr>
              <w:t xml:space="preserve">The application relates to a terraced property </w:t>
            </w:r>
            <w:r w:rsidR="00A5355A">
              <w:rPr>
                <w:rFonts w:asciiTheme="minorHAnsi" w:hAnsiTheme="minorHAnsi" w:cstheme="minorHAnsi"/>
                <w:szCs w:val="22"/>
              </w:rPr>
              <w:t xml:space="preserve">along Eshton Terrace </w:t>
            </w:r>
            <w:r w:rsidR="00345963">
              <w:rPr>
                <w:rFonts w:asciiTheme="minorHAnsi" w:hAnsiTheme="minorHAnsi" w:cstheme="minorHAnsi"/>
                <w:szCs w:val="22"/>
              </w:rPr>
              <w:t xml:space="preserve">within the settlement boundary of Clitheroe. </w:t>
            </w:r>
            <w:r w:rsidR="00A5355A">
              <w:rPr>
                <w:rFonts w:asciiTheme="minorHAnsi" w:hAnsiTheme="minorHAnsi" w:cstheme="minorHAnsi"/>
                <w:szCs w:val="22"/>
              </w:rPr>
              <w:t xml:space="preserve">The property consists of </w:t>
            </w:r>
            <w:r w:rsidR="00363779">
              <w:rPr>
                <w:rFonts w:asciiTheme="minorHAnsi" w:hAnsiTheme="minorHAnsi" w:cstheme="minorHAnsi"/>
                <w:szCs w:val="22"/>
              </w:rPr>
              <w:t xml:space="preserve">render on the exterior, with slate roof tiles, and white UPVC doors and windows. The surrounding area is predominantly residential, with </w:t>
            </w:r>
            <w:r w:rsidR="00F80665">
              <w:rPr>
                <w:rFonts w:asciiTheme="minorHAnsi" w:hAnsiTheme="minorHAnsi" w:cstheme="minorHAnsi"/>
                <w:szCs w:val="22"/>
              </w:rPr>
              <w:t>it backing onto a Grade II Listed Historic Park and Gardens</w:t>
            </w:r>
            <w:r w:rsidR="00EC5488">
              <w:rPr>
                <w:rFonts w:asciiTheme="minorHAnsi" w:hAnsiTheme="minorHAnsi" w:cstheme="minorHAnsi"/>
                <w:szCs w:val="22"/>
              </w:rPr>
              <w:t>, surrounding C</w:t>
            </w:r>
            <w:r w:rsidR="00FA13B6">
              <w:rPr>
                <w:rFonts w:asciiTheme="minorHAnsi" w:hAnsiTheme="minorHAnsi" w:cstheme="minorHAnsi"/>
                <w:szCs w:val="22"/>
              </w:rPr>
              <w:t>litheroe Castle</w:t>
            </w:r>
            <w:r w:rsidR="00EC5488">
              <w:rPr>
                <w:rFonts w:asciiTheme="minorHAnsi" w:hAnsiTheme="minorHAnsi" w:cstheme="minorHAnsi"/>
                <w:szCs w:val="22"/>
              </w:rPr>
              <w:t>,</w:t>
            </w:r>
            <w:r w:rsidR="00FA13B6">
              <w:rPr>
                <w:rFonts w:asciiTheme="minorHAnsi" w:hAnsiTheme="minorHAnsi" w:cstheme="minorHAnsi"/>
                <w:szCs w:val="22"/>
              </w:rPr>
              <w:t xml:space="preserve"> situated to the North-East of the development site. </w:t>
            </w:r>
            <w:r w:rsidR="00EC5488">
              <w:rPr>
                <w:rFonts w:asciiTheme="minorHAnsi" w:hAnsiTheme="minorHAnsi" w:cstheme="minorHAnsi"/>
                <w:szCs w:val="22"/>
              </w:rPr>
              <w:t>The site also falls within the boundaries</w:t>
            </w:r>
            <w:r w:rsidR="006A313E">
              <w:rPr>
                <w:rFonts w:asciiTheme="minorHAnsi" w:hAnsiTheme="minorHAnsi" w:cstheme="minorHAnsi"/>
                <w:szCs w:val="22"/>
              </w:rPr>
              <w:t xml:space="preserve"> of the Clitheroe Conservation Area. </w:t>
            </w:r>
          </w:p>
          <w:p w14:paraId="130E0B36" w14:textId="77777777" w:rsidR="006F2CEE" w:rsidRDefault="006F2CEE" w:rsidP="00FB4DA6">
            <w:pPr>
              <w:rPr>
                <w:rFonts w:asciiTheme="minorHAnsi" w:hAnsiTheme="minorHAnsi" w:cstheme="minorHAnsi"/>
                <w:szCs w:val="22"/>
              </w:rPr>
            </w:pPr>
          </w:p>
        </w:tc>
      </w:tr>
      <w:tr w:rsidR="006F2CEE" w14:paraId="435009FF" w14:textId="77777777" w:rsidTr="000B6270">
        <w:trPr>
          <w:trHeight w:val="1152"/>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123EBCE0" w14:textId="77777777" w:rsidR="006F2CEE" w:rsidRDefault="006F2CEE" w:rsidP="00C13CAE">
            <w:pPr>
              <w:pStyle w:val="Header"/>
              <w:tabs>
                <w:tab w:val="left" w:pos="720"/>
              </w:tabs>
              <w:jc w:val="both"/>
              <w:rPr>
                <w:rFonts w:ascii="Calibri" w:hAnsi="Calibri"/>
                <w:b/>
              </w:rPr>
            </w:pPr>
            <w:r>
              <w:rPr>
                <w:rFonts w:ascii="Calibri" w:hAnsi="Calibri"/>
                <w:b/>
              </w:rPr>
              <w:t>Proposed Development for which consent is sought:</w:t>
            </w:r>
          </w:p>
          <w:p w14:paraId="0BE0949A" w14:textId="7BC0C513" w:rsidR="006F2CEE" w:rsidRDefault="006F2CEE" w:rsidP="00C13CAE">
            <w:pPr>
              <w:pStyle w:val="Header"/>
              <w:tabs>
                <w:tab w:val="left" w:pos="720"/>
              </w:tabs>
              <w:jc w:val="both"/>
              <w:rPr>
                <w:rFonts w:ascii="Calibri" w:hAnsi="Calibri"/>
              </w:rPr>
            </w:pPr>
          </w:p>
          <w:p w14:paraId="2D5572CC" w14:textId="19B112E5" w:rsidR="00924501" w:rsidRDefault="00924501" w:rsidP="00C13CAE">
            <w:pPr>
              <w:pStyle w:val="Header"/>
              <w:tabs>
                <w:tab w:val="left" w:pos="720"/>
              </w:tabs>
              <w:jc w:val="both"/>
              <w:rPr>
                <w:rFonts w:ascii="Calibri" w:hAnsi="Calibri"/>
              </w:rPr>
            </w:pPr>
            <w:r>
              <w:rPr>
                <w:rFonts w:ascii="Calibri" w:hAnsi="Calibri"/>
              </w:rPr>
              <w:t>Consent is sought for the</w:t>
            </w:r>
            <w:r w:rsidR="00FE66E9">
              <w:rPr>
                <w:rFonts w:ascii="Calibri" w:hAnsi="Calibri"/>
              </w:rPr>
              <w:t xml:space="preserve"> </w:t>
            </w:r>
            <w:r w:rsidR="00A620A1">
              <w:rPr>
                <w:rFonts w:ascii="Calibri" w:hAnsi="Calibri"/>
              </w:rPr>
              <w:t xml:space="preserve">demolition and </w:t>
            </w:r>
            <w:r w:rsidR="00FE66E9">
              <w:rPr>
                <w:rFonts w:ascii="Calibri" w:hAnsi="Calibri"/>
              </w:rPr>
              <w:t>replacement of a single storey rear extension</w:t>
            </w:r>
            <w:r w:rsidR="00A620A1">
              <w:rPr>
                <w:rFonts w:ascii="Calibri" w:hAnsi="Calibri"/>
              </w:rPr>
              <w:t xml:space="preserve">. It will </w:t>
            </w:r>
            <w:r w:rsidR="00586838">
              <w:rPr>
                <w:rFonts w:ascii="Calibri" w:hAnsi="Calibri"/>
              </w:rPr>
              <w:t xml:space="preserve">project approximately </w:t>
            </w:r>
            <w:r w:rsidR="00CB0892">
              <w:rPr>
                <w:rFonts w:ascii="Calibri" w:hAnsi="Calibri"/>
              </w:rPr>
              <w:t>4.8m off the existing kitchen, and will span around 2.9m in length</w:t>
            </w:r>
            <w:r w:rsidR="0003285F">
              <w:rPr>
                <w:rFonts w:ascii="Calibri" w:hAnsi="Calibri"/>
              </w:rPr>
              <w:t>, adjoining to the parapet wall. The extension will feature a lean-to roof</w:t>
            </w:r>
            <w:r w:rsidR="001539AD">
              <w:rPr>
                <w:rFonts w:ascii="Calibri" w:hAnsi="Calibri"/>
              </w:rPr>
              <w:t xml:space="preserve">, measuring at a maximum height of </w:t>
            </w:r>
            <w:r w:rsidR="00AC79CC">
              <w:rPr>
                <w:rFonts w:ascii="Calibri" w:hAnsi="Calibri"/>
              </w:rPr>
              <w:t>4.1m</w:t>
            </w:r>
            <w:r w:rsidR="00921074">
              <w:rPr>
                <w:rFonts w:ascii="Calibri" w:hAnsi="Calibri"/>
              </w:rPr>
              <w:t>, with the eaves height falling to approximately 2.4m from ground level</w:t>
            </w:r>
            <w:r w:rsidR="00AE1CD2">
              <w:rPr>
                <w:rFonts w:ascii="Calibri" w:hAnsi="Calibri"/>
              </w:rPr>
              <w:t xml:space="preserve">. The materials will include </w:t>
            </w:r>
            <w:r w:rsidR="00C009D9">
              <w:rPr>
                <w:rFonts w:ascii="Calibri" w:hAnsi="Calibri"/>
              </w:rPr>
              <w:t xml:space="preserve">render, </w:t>
            </w:r>
            <w:r w:rsidR="00B20F60">
              <w:rPr>
                <w:rFonts w:ascii="Calibri" w:hAnsi="Calibri"/>
              </w:rPr>
              <w:t>natural slate roof tiles</w:t>
            </w:r>
            <w:r w:rsidR="009C1C73">
              <w:rPr>
                <w:rFonts w:ascii="Calibri" w:hAnsi="Calibri"/>
              </w:rPr>
              <w:t xml:space="preserve"> with 2 conservation roof lights</w:t>
            </w:r>
            <w:r w:rsidR="003007A6">
              <w:rPr>
                <w:rFonts w:ascii="Calibri" w:hAnsi="Calibri"/>
              </w:rPr>
              <w:t xml:space="preserve">, and white UPVC windows and doors. </w:t>
            </w:r>
            <w:r w:rsidR="00FE66E9">
              <w:rPr>
                <w:rFonts w:ascii="Calibri" w:hAnsi="Calibri"/>
              </w:rPr>
              <w:t xml:space="preserve"> </w:t>
            </w:r>
          </w:p>
          <w:p w14:paraId="527DE892" w14:textId="77777777" w:rsidR="006F2CEE" w:rsidRDefault="006F2CEE" w:rsidP="003007A6">
            <w:pPr>
              <w:pStyle w:val="Header"/>
              <w:tabs>
                <w:tab w:val="left" w:pos="720"/>
              </w:tabs>
              <w:jc w:val="both"/>
              <w:rPr>
                <w:rFonts w:ascii="Calibri" w:hAnsi="Calibri"/>
              </w:rPr>
            </w:pPr>
          </w:p>
        </w:tc>
      </w:tr>
      <w:tr w:rsidR="006F2CEE" w14:paraId="64B5048E" w14:textId="77777777" w:rsidTr="000B6270">
        <w:trPr>
          <w:trHeight w:val="1152"/>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709C571F" w14:textId="77777777" w:rsidR="006F2CEE" w:rsidRDefault="006F2CEE" w:rsidP="00C13CAE">
            <w:pPr>
              <w:pStyle w:val="Header"/>
              <w:tabs>
                <w:tab w:val="left" w:pos="720"/>
              </w:tabs>
              <w:jc w:val="both"/>
              <w:rPr>
                <w:rFonts w:ascii="Calibri" w:hAnsi="Calibri"/>
                <w:b/>
              </w:rPr>
            </w:pPr>
            <w:r>
              <w:rPr>
                <w:rFonts w:ascii="Calibri" w:hAnsi="Calibri"/>
                <w:b/>
              </w:rPr>
              <w:t>Principle of development:</w:t>
            </w:r>
          </w:p>
          <w:p w14:paraId="38C73826" w14:textId="77777777" w:rsidR="006F2CEE" w:rsidRDefault="006F2CEE" w:rsidP="00C13CAE">
            <w:pPr>
              <w:pStyle w:val="Header"/>
              <w:tabs>
                <w:tab w:val="left" w:pos="720"/>
              </w:tabs>
              <w:jc w:val="both"/>
              <w:rPr>
                <w:rFonts w:ascii="Calibri" w:hAnsi="Calibri"/>
                <w:b/>
              </w:rPr>
            </w:pPr>
          </w:p>
          <w:p w14:paraId="4DC1D542" w14:textId="77777777" w:rsidR="006F2CEE" w:rsidRDefault="006F2CEE" w:rsidP="00C13CAE">
            <w:pPr>
              <w:pStyle w:val="Header"/>
              <w:tabs>
                <w:tab w:val="left" w:pos="720"/>
              </w:tabs>
              <w:jc w:val="both"/>
              <w:rPr>
                <w:rFonts w:ascii="Calibri" w:hAnsi="Calibri"/>
                <w:szCs w:val="22"/>
              </w:rPr>
            </w:pPr>
            <w:r>
              <w:rPr>
                <w:rFonts w:ascii="Calibri" w:hAnsi="Calibri"/>
                <w:szCs w:val="22"/>
              </w:rPr>
              <w:t>The proposal is a domestic extension to a dwelling and is acceptable in principle subject to an assessment of the material planning considerations.</w:t>
            </w:r>
          </w:p>
          <w:p w14:paraId="201F1B72" w14:textId="77777777" w:rsidR="006F2CEE" w:rsidRDefault="006F2CEE" w:rsidP="00C13CAE">
            <w:pPr>
              <w:pStyle w:val="Header"/>
              <w:tabs>
                <w:tab w:val="left" w:pos="720"/>
              </w:tabs>
              <w:jc w:val="both"/>
              <w:rPr>
                <w:rFonts w:ascii="Calibri" w:hAnsi="Calibri"/>
                <w:b/>
              </w:rPr>
            </w:pPr>
          </w:p>
          <w:p w14:paraId="646CAF6A" w14:textId="7DBBAC1B" w:rsidR="006F2CEE" w:rsidRDefault="006F2CEE" w:rsidP="00C13CAE">
            <w:pPr>
              <w:pStyle w:val="Header"/>
              <w:tabs>
                <w:tab w:val="left" w:pos="720"/>
              </w:tabs>
              <w:jc w:val="both"/>
              <w:rPr>
                <w:rFonts w:ascii="Calibri" w:hAnsi="Calibri"/>
                <w:szCs w:val="22"/>
              </w:rPr>
            </w:pPr>
            <w:r w:rsidRPr="006C558D">
              <w:rPr>
                <w:rFonts w:ascii="Calibri" w:hAnsi="Calibri"/>
                <w:szCs w:val="22"/>
              </w:rPr>
              <w:t xml:space="preserve">The proposal site is situated within the </w:t>
            </w:r>
            <w:r w:rsidR="006C558D" w:rsidRPr="006C558D">
              <w:rPr>
                <w:rFonts w:ascii="Calibri" w:hAnsi="Calibri"/>
                <w:szCs w:val="22"/>
              </w:rPr>
              <w:t>C</w:t>
            </w:r>
            <w:r w:rsidR="00FB4DA6" w:rsidRPr="006C558D">
              <w:rPr>
                <w:rFonts w:ascii="Calibri" w:hAnsi="Calibri"/>
                <w:szCs w:val="22"/>
              </w:rPr>
              <w:t xml:space="preserve">litheroe Conservation Area, </w:t>
            </w:r>
            <w:r w:rsidRPr="006C558D">
              <w:rPr>
                <w:rFonts w:ascii="Calibri" w:hAnsi="Calibri"/>
                <w:szCs w:val="22"/>
              </w:rPr>
              <w:t xml:space="preserve">therefore additional consideration will be given towards the effect of the proposal on the </w:t>
            </w:r>
            <w:r w:rsidR="006C558D" w:rsidRPr="006C558D">
              <w:rPr>
                <w:rFonts w:ascii="Calibri" w:hAnsi="Calibri"/>
                <w:szCs w:val="22"/>
              </w:rPr>
              <w:t xml:space="preserve">historic </w:t>
            </w:r>
            <w:r w:rsidRPr="006C558D">
              <w:rPr>
                <w:rFonts w:ascii="Calibri" w:hAnsi="Calibri"/>
                <w:szCs w:val="22"/>
              </w:rPr>
              <w:t>character of the surrounding</w:t>
            </w:r>
            <w:r w:rsidR="006C558D" w:rsidRPr="006C558D">
              <w:rPr>
                <w:rFonts w:ascii="Calibri" w:hAnsi="Calibri"/>
                <w:szCs w:val="22"/>
              </w:rPr>
              <w:t xml:space="preserve"> area</w:t>
            </w:r>
            <w:r w:rsidRPr="006C558D">
              <w:rPr>
                <w:rFonts w:ascii="Calibri" w:hAnsi="Calibri"/>
                <w:szCs w:val="22"/>
              </w:rPr>
              <w:t>.</w:t>
            </w:r>
            <w:r w:rsidR="006C558D">
              <w:rPr>
                <w:rFonts w:ascii="Calibri" w:hAnsi="Calibri"/>
                <w:szCs w:val="22"/>
              </w:rPr>
              <w:t xml:space="preserve"> </w:t>
            </w:r>
            <w:r w:rsidR="001F3774">
              <w:rPr>
                <w:rFonts w:ascii="Calibri" w:hAnsi="Calibri"/>
                <w:szCs w:val="22"/>
              </w:rPr>
              <w:t xml:space="preserve">Attention </w:t>
            </w:r>
            <w:r w:rsidR="006C558D">
              <w:rPr>
                <w:rFonts w:ascii="Calibri" w:hAnsi="Calibri"/>
                <w:szCs w:val="22"/>
              </w:rPr>
              <w:t xml:space="preserve">should also be given to the proposed applications impact on </w:t>
            </w:r>
            <w:r w:rsidR="00A710A5">
              <w:rPr>
                <w:rFonts w:ascii="Calibri" w:hAnsi="Calibri"/>
                <w:szCs w:val="22"/>
              </w:rPr>
              <w:t xml:space="preserve">the Grade II Listed Historic Park and Gardens. </w:t>
            </w:r>
          </w:p>
          <w:p w14:paraId="38926EE4" w14:textId="77777777" w:rsidR="006F2CEE" w:rsidRDefault="006F2CEE" w:rsidP="00C13CAE">
            <w:pPr>
              <w:pStyle w:val="Header"/>
              <w:rPr>
                <w:rFonts w:ascii="Calibri" w:hAnsi="Calibri"/>
                <w:b/>
              </w:rPr>
            </w:pPr>
          </w:p>
        </w:tc>
      </w:tr>
      <w:tr w:rsidR="006F2CEE" w14:paraId="20F218F7" w14:textId="77777777" w:rsidTr="000B6270">
        <w:trPr>
          <w:trHeight w:val="864"/>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0F7CB2BA" w14:textId="77777777" w:rsidR="006F2CEE" w:rsidRPr="00937D33" w:rsidRDefault="006F2CEE" w:rsidP="00C13CAE">
            <w:pPr>
              <w:jc w:val="both"/>
              <w:rPr>
                <w:rFonts w:ascii="Calibri" w:hAnsi="Calibri"/>
                <w:b/>
              </w:rPr>
            </w:pPr>
            <w:r>
              <w:rPr>
                <w:rFonts w:ascii="Calibri" w:hAnsi="Calibri"/>
                <w:b/>
              </w:rPr>
              <w:t>Residential Amenity:</w:t>
            </w:r>
          </w:p>
          <w:p w14:paraId="3DE135B4" w14:textId="311452FA" w:rsidR="006F2CEE" w:rsidRDefault="006F2CEE" w:rsidP="00C13CAE">
            <w:pPr>
              <w:jc w:val="both"/>
              <w:rPr>
                <w:rFonts w:ascii="Calibri" w:hAnsi="Calibri"/>
              </w:rPr>
            </w:pPr>
          </w:p>
          <w:p w14:paraId="73C011D1" w14:textId="0ACBAB17" w:rsidR="00105BD5" w:rsidRDefault="00105BD5" w:rsidP="00C13CAE">
            <w:pPr>
              <w:jc w:val="both"/>
              <w:rPr>
                <w:rFonts w:ascii="Calibri" w:hAnsi="Calibri"/>
              </w:rPr>
            </w:pPr>
            <w:r>
              <w:rPr>
                <w:rFonts w:ascii="Calibri" w:hAnsi="Calibri"/>
              </w:rPr>
              <w:t xml:space="preserve">The application property in question </w:t>
            </w:r>
            <w:r w:rsidR="00857DFB">
              <w:rPr>
                <w:rFonts w:ascii="Calibri" w:hAnsi="Calibri"/>
              </w:rPr>
              <w:t xml:space="preserve">lies in the middle of a terraced row on the highway of Eshton </w:t>
            </w:r>
            <w:r w:rsidR="008061CB">
              <w:rPr>
                <w:rFonts w:ascii="Calibri" w:hAnsi="Calibri"/>
              </w:rPr>
              <w:t xml:space="preserve">Terrace. </w:t>
            </w:r>
            <w:r w:rsidR="00854B42">
              <w:rPr>
                <w:rFonts w:ascii="Calibri" w:hAnsi="Calibri"/>
              </w:rPr>
              <w:t xml:space="preserve">The proposal will extend off the Northern elevation, with the Historic Park and Gardens of Clitheroe Castle being sited to the North of the development. </w:t>
            </w:r>
            <w:r w:rsidR="00F05627">
              <w:rPr>
                <w:rFonts w:ascii="Calibri" w:hAnsi="Calibri"/>
              </w:rPr>
              <w:t xml:space="preserve">As such, the neighbouring properties most likely to be affected by the proposal are No.32 and No.36 </w:t>
            </w:r>
            <w:r w:rsidR="00AC5738">
              <w:rPr>
                <w:rFonts w:ascii="Calibri" w:hAnsi="Calibri"/>
              </w:rPr>
              <w:t xml:space="preserve">Eshton Terrace. </w:t>
            </w:r>
            <w:r w:rsidR="00893EF5">
              <w:rPr>
                <w:rFonts w:ascii="Calibri" w:hAnsi="Calibri"/>
              </w:rPr>
              <w:t xml:space="preserve">The extension will be sited on the </w:t>
            </w:r>
            <w:r w:rsidR="00A910D8">
              <w:rPr>
                <w:rFonts w:ascii="Calibri" w:hAnsi="Calibri"/>
              </w:rPr>
              <w:t>rear and</w:t>
            </w:r>
            <w:r w:rsidR="00053B38">
              <w:rPr>
                <w:rFonts w:ascii="Calibri" w:hAnsi="Calibri"/>
              </w:rPr>
              <w:t xml:space="preserve"> will protrude to the same extent as the existing </w:t>
            </w:r>
            <w:r w:rsidR="00180619">
              <w:rPr>
                <w:rFonts w:ascii="Calibri" w:hAnsi="Calibri"/>
              </w:rPr>
              <w:t>extension. The extension will also be sited</w:t>
            </w:r>
            <w:r w:rsidR="00447ED1">
              <w:rPr>
                <w:rFonts w:ascii="Calibri" w:hAnsi="Calibri"/>
              </w:rPr>
              <w:t xml:space="preserve"> close to</w:t>
            </w:r>
            <w:r w:rsidR="00180619">
              <w:rPr>
                <w:rFonts w:ascii="Calibri" w:hAnsi="Calibri"/>
              </w:rPr>
              <w:t xml:space="preserve"> the boundary between </w:t>
            </w:r>
            <w:r w:rsidR="00447ED1">
              <w:rPr>
                <w:rFonts w:ascii="Calibri" w:hAnsi="Calibri"/>
              </w:rPr>
              <w:t xml:space="preserve">the application property and </w:t>
            </w:r>
            <w:r w:rsidR="00A86602">
              <w:rPr>
                <w:rFonts w:ascii="Calibri" w:hAnsi="Calibri"/>
              </w:rPr>
              <w:t>No.32 Eshton Terrace</w:t>
            </w:r>
            <w:r w:rsidR="00164AC5">
              <w:rPr>
                <w:rFonts w:ascii="Calibri" w:hAnsi="Calibri"/>
              </w:rPr>
              <w:t xml:space="preserve">, however as no windows are going to be featured on the right elevation, and due to the proposal replacing an existing extension, there are no new opportunities </w:t>
            </w:r>
            <w:r w:rsidR="007E0A9E">
              <w:rPr>
                <w:rFonts w:ascii="Calibri" w:hAnsi="Calibri"/>
              </w:rPr>
              <w:t xml:space="preserve">being generated </w:t>
            </w:r>
            <w:proofErr w:type="gramStart"/>
            <w:r w:rsidR="007E0A9E">
              <w:rPr>
                <w:rFonts w:ascii="Calibri" w:hAnsi="Calibri"/>
              </w:rPr>
              <w:t>in regard to</w:t>
            </w:r>
            <w:proofErr w:type="gramEnd"/>
            <w:r w:rsidR="007E0A9E">
              <w:rPr>
                <w:rFonts w:ascii="Calibri" w:hAnsi="Calibri"/>
              </w:rPr>
              <w:t xml:space="preserve"> overlooking or loss of privacy on this neighbouring property. </w:t>
            </w:r>
          </w:p>
          <w:p w14:paraId="6F90E048" w14:textId="23F9129C" w:rsidR="006B2D27" w:rsidRDefault="006B2D27" w:rsidP="00C13CAE">
            <w:pPr>
              <w:jc w:val="both"/>
              <w:rPr>
                <w:rFonts w:ascii="Calibri" w:hAnsi="Calibri"/>
              </w:rPr>
            </w:pPr>
          </w:p>
          <w:p w14:paraId="254BA63E" w14:textId="29A80008" w:rsidR="006B2D27" w:rsidRDefault="006B2D27" w:rsidP="00C13CAE">
            <w:pPr>
              <w:jc w:val="both"/>
              <w:rPr>
                <w:rFonts w:ascii="Calibri" w:hAnsi="Calibri"/>
              </w:rPr>
            </w:pPr>
            <w:r>
              <w:rPr>
                <w:rFonts w:ascii="Calibri" w:hAnsi="Calibri"/>
              </w:rPr>
              <w:t xml:space="preserve">No.36 sited to the West of the application property </w:t>
            </w:r>
            <w:r w:rsidR="00056168">
              <w:rPr>
                <w:rFonts w:ascii="Calibri" w:hAnsi="Calibri"/>
              </w:rPr>
              <w:t xml:space="preserve">features a similar extension on its rear, </w:t>
            </w:r>
            <w:r w:rsidR="00B801A7">
              <w:rPr>
                <w:rFonts w:ascii="Calibri" w:hAnsi="Calibri"/>
              </w:rPr>
              <w:t xml:space="preserve">and with the design of the proposed extension, could result in overlooking into windows on the neighbouring dwelling. Although, due to separation distance and </w:t>
            </w:r>
            <w:r w:rsidR="00222C71">
              <w:rPr>
                <w:rFonts w:ascii="Calibri" w:hAnsi="Calibri"/>
              </w:rPr>
              <w:t xml:space="preserve">a high boundary fence and wall, significant risk of loss of privacy or overlooking is </w:t>
            </w:r>
            <w:r w:rsidR="00CB35C5">
              <w:rPr>
                <w:rFonts w:ascii="Calibri" w:hAnsi="Calibri"/>
              </w:rPr>
              <w:t>mitigated due to the boundary treatments. The roof of the extension will be raised to match the roof height at No.</w:t>
            </w:r>
            <w:r w:rsidR="00530CEF">
              <w:rPr>
                <w:rFonts w:ascii="Calibri" w:hAnsi="Calibri"/>
              </w:rPr>
              <w:t xml:space="preserve">32 </w:t>
            </w:r>
            <w:r w:rsidR="000042E6">
              <w:rPr>
                <w:rFonts w:ascii="Calibri" w:hAnsi="Calibri"/>
              </w:rPr>
              <w:t xml:space="preserve">however it </w:t>
            </w:r>
            <w:r w:rsidR="00530CEF">
              <w:rPr>
                <w:rFonts w:ascii="Calibri" w:hAnsi="Calibri"/>
              </w:rPr>
              <w:t xml:space="preserve">will not create any new opportunities for overshadowing. As a result, it is </w:t>
            </w:r>
            <w:r w:rsidR="000042E6">
              <w:rPr>
                <w:rFonts w:ascii="Calibri" w:hAnsi="Calibri"/>
              </w:rPr>
              <w:t>considered</w:t>
            </w:r>
            <w:r w:rsidR="00530CEF">
              <w:rPr>
                <w:rFonts w:ascii="Calibri" w:hAnsi="Calibri"/>
              </w:rPr>
              <w:t xml:space="preserve"> that the</w:t>
            </w:r>
            <w:r w:rsidR="000042E6">
              <w:rPr>
                <w:rFonts w:ascii="Calibri" w:hAnsi="Calibri"/>
              </w:rPr>
              <w:t xml:space="preserve"> proposed works</w:t>
            </w:r>
            <w:r w:rsidR="00530CEF">
              <w:rPr>
                <w:rFonts w:ascii="Calibri" w:hAnsi="Calibri"/>
              </w:rPr>
              <w:t xml:space="preserve"> would have a low effect on </w:t>
            </w:r>
            <w:r w:rsidR="000042E6">
              <w:rPr>
                <w:rFonts w:ascii="Calibri" w:hAnsi="Calibri"/>
              </w:rPr>
              <w:t xml:space="preserve">residential amenity on the surrounding area. </w:t>
            </w:r>
          </w:p>
          <w:p w14:paraId="46BECE03" w14:textId="77777777" w:rsidR="006F2CEE" w:rsidRDefault="006F2CEE" w:rsidP="000042E6">
            <w:pPr>
              <w:jc w:val="both"/>
              <w:rPr>
                <w:rFonts w:ascii="Calibri" w:hAnsi="Calibri"/>
              </w:rPr>
            </w:pPr>
          </w:p>
        </w:tc>
      </w:tr>
      <w:tr w:rsidR="006F2CEE" w14:paraId="44E504AC" w14:textId="77777777" w:rsidTr="000B6270">
        <w:trPr>
          <w:trHeight w:val="864"/>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62B8AC48" w14:textId="3010E2B1" w:rsidR="006F2CEE" w:rsidRDefault="006F2CEE" w:rsidP="00C13CAE">
            <w:pPr>
              <w:jc w:val="both"/>
              <w:rPr>
                <w:rFonts w:ascii="Calibri" w:hAnsi="Calibri"/>
                <w:b/>
              </w:rPr>
            </w:pPr>
            <w:r>
              <w:rPr>
                <w:rFonts w:ascii="Calibri" w:hAnsi="Calibri"/>
                <w:b/>
              </w:rPr>
              <w:t>Visual Amenity:</w:t>
            </w:r>
          </w:p>
          <w:p w14:paraId="12D5665D" w14:textId="77777777" w:rsidR="00B05822" w:rsidRPr="00B05822" w:rsidRDefault="00B05822" w:rsidP="00C13CAE">
            <w:pPr>
              <w:jc w:val="both"/>
              <w:rPr>
                <w:rFonts w:ascii="Calibri" w:hAnsi="Calibri"/>
                <w:b/>
              </w:rPr>
            </w:pPr>
          </w:p>
          <w:p w14:paraId="61B62F48" w14:textId="77777777" w:rsidR="006F2CEE" w:rsidRPr="006E5882" w:rsidRDefault="006F2CEE" w:rsidP="00C13CAE">
            <w:pPr>
              <w:jc w:val="both"/>
              <w:rPr>
                <w:rFonts w:ascii="Calibri" w:hAnsi="Calibri"/>
                <w:szCs w:val="22"/>
              </w:rPr>
            </w:pPr>
            <w:r>
              <w:rPr>
                <w:rFonts w:ascii="Calibri" w:hAnsi="Calibri"/>
                <w:szCs w:val="22"/>
              </w:rPr>
              <w:lastRenderedPageBreak/>
              <w:t xml:space="preserve">Ribble Valley Core Strategy Policy DMG1 states that “development should be sympathetic to existing and proposed land uses in terms of its size, intensity and nature”. Furthermore, emphasis is placed on visual appearance and the relationship to surroundings.  </w:t>
            </w:r>
          </w:p>
          <w:p w14:paraId="2540C7EE" w14:textId="77777777" w:rsidR="006F2CEE" w:rsidRDefault="006F2CEE" w:rsidP="00C13CAE">
            <w:pPr>
              <w:jc w:val="both"/>
              <w:rPr>
                <w:rFonts w:ascii="Calibri" w:hAnsi="Calibri"/>
              </w:rPr>
            </w:pPr>
          </w:p>
          <w:p w14:paraId="3DF5BFBC" w14:textId="77777777" w:rsidR="000B5BE4" w:rsidRDefault="00AE1EFC" w:rsidP="00C13CAE">
            <w:pPr>
              <w:jc w:val="both"/>
              <w:rPr>
                <w:rFonts w:ascii="Calibri" w:hAnsi="Calibri"/>
              </w:rPr>
            </w:pPr>
            <w:r w:rsidRPr="009D5E65">
              <w:rPr>
                <w:rFonts w:ascii="Calibri" w:hAnsi="Calibri"/>
              </w:rPr>
              <w:t>The proposed rear extension</w:t>
            </w:r>
            <w:r w:rsidR="000E545B">
              <w:rPr>
                <w:rFonts w:ascii="Calibri" w:hAnsi="Calibri"/>
              </w:rPr>
              <w:t xml:space="preserve"> </w:t>
            </w:r>
            <w:r w:rsidR="00BA74A1">
              <w:rPr>
                <w:rFonts w:ascii="Calibri" w:hAnsi="Calibri"/>
              </w:rPr>
              <w:t xml:space="preserve">would feature a lean-to roof with an </w:t>
            </w:r>
            <w:proofErr w:type="gramStart"/>
            <w:r w:rsidR="00BA74A1">
              <w:rPr>
                <w:rFonts w:ascii="Calibri" w:hAnsi="Calibri"/>
              </w:rPr>
              <w:t>eaves</w:t>
            </w:r>
            <w:proofErr w:type="gramEnd"/>
            <w:r w:rsidR="00BA74A1">
              <w:rPr>
                <w:rFonts w:ascii="Calibri" w:hAnsi="Calibri"/>
              </w:rPr>
              <w:t xml:space="preserve"> height of approximately </w:t>
            </w:r>
            <w:r w:rsidR="004810DB">
              <w:rPr>
                <w:rFonts w:ascii="Calibri" w:hAnsi="Calibri"/>
              </w:rPr>
              <w:t xml:space="preserve">2.4m and a maximum height of </w:t>
            </w:r>
            <w:r w:rsidR="0090204C">
              <w:rPr>
                <w:rFonts w:ascii="Calibri" w:hAnsi="Calibri"/>
              </w:rPr>
              <w:t xml:space="preserve">4.1m from ground floor level. This will make it wholly subservient to the main property </w:t>
            </w:r>
            <w:proofErr w:type="gramStart"/>
            <w:r w:rsidR="00487207">
              <w:rPr>
                <w:rFonts w:ascii="Calibri" w:hAnsi="Calibri"/>
              </w:rPr>
              <w:t>in regard to</w:t>
            </w:r>
            <w:proofErr w:type="gramEnd"/>
            <w:r w:rsidR="0090204C">
              <w:rPr>
                <w:rFonts w:ascii="Calibri" w:hAnsi="Calibri"/>
              </w:rPr>
              <w:t xml:space="preserve"> height. </w:t>
            </w:r>
            <w:r w:rsidR="000968EF">
              <w:rPr>
                <w:rFonts w:ascii="Calibri" w:hAnsi="Calibri"/>
              </w:rPr>
              <w:t xml:space="preserve">As the extension will be sited to the rear of the property, this will mean the proposal will </w:t>
            </w:r>
            <w:r w:rsidR="00976DB1">
              <w:rPr>
                <w:rFonts w:ascii="Calibri" w:hAnsi="Calibri"/>
              </w:rPr>
              <w:t xml:space="preserve">be barely visible from the public realm. </w:t>
            </w:r>
            <w:r w:rsidR="00D2338C">
              <w:rPr>
                <w:rFonts w:ascii="Calibri" w:hAnsi="Calibri"/>
              </w:rPr>
              <w:t>A shared access track runs along the rear of the properties of Eshton Terrace</w:t>
            </w:r>
            <w:r w:rsidR="007E5352">
              <w:rPr>
                <w:rFonts w:ascii="Calibri" w:hAnsi="Calibri"/>
              </w:rPr>
              <w:t xml:space="preserve">, to provide access to detached </w:t>
            </w:r>
            <w:r w:rsidR="002B59F9">
              <w:rPr>
                <w:rFonts w:ascii="Calibri" w:hAnsi="Calibri"/>
              </w:rPr>
              <w:t xml:space="preserve">garages. The extension will be visible from this track however as it is only readily used by </w:t>
            </w:r>
            <w:r w:rsidR="007A28AA">
              <w:rPr>
                <w:rFonts w:ascii="Calibri" w:hAnsi="Calibri"/>
              </w:rPr>
              <w:t xml:space="preserve">neighbouring residents, it will not be considered to have a detrimental impact visually. </w:t>
            </w:r>
          </w:p>
          <w:p w14:paraId="24A25796" w14:textId="77777777" w:rsidR="000B5BE4" w:rsidRDefault="000B5BE4" w:rsidP="00C13CAE">
            <w:pPr>
              <w:jc w:val="both"/>
              <w:rPr>
                <w:rFonts w:ascii="Calibri" w:hAnsi="Calibri"/>
              </w:rPr>
            </w:pPr>
          </w:p>
          <w:p w14:paraId="3A28F961" w14:textId="17C967DD" w:rsidR="006F2CEE" w:rsidRPr="009D5E65" w:rsidRDefault="007A28AA" w:rsidP="00C13CAE">
            <w:pPr>
              <w:jc w:val="both"/>
              <w:rPr>
                <w:rFonts w:ascii="Calibri" w:hAnsi="Calibri"/>
              </w:rPr>
            </w:pPr>
            <w:r>
              <w:rPr>
                <w:rFonts w:ascii="Calibri" w:hAnsi="Calibri"/>
              </w:rPr>
              <w:t xml:space="preserve">The property backs on to </w:t>
            </w:r>
            <w:r w:rsidR="002D73E8">
              <w:rPr>
                <w:rFonts w:ascii="Calibri" w:hAnsi="Calibri"/>
              </w:rPr>
              <w:t xml:space="preserve">Clitheroe Castle Park area but will be largely shielded due to </w:t>
            </w:r>
            <w:r w:rsidR="002A3022">
              <w:rPr>
                <w:rFonts w:ascii="Calibri" w:hAnsi="Calibri"/>
              </w:rPr>
              <w:t xml:space="preserve">changes in topography of the land resulting in the development being situated behind </w:t>
            </w:r>
            <w:r w:rsidR="000B6270">
              <w:rPr>
                <w:rFonts w:ascii="Calibri" w:hAnsi="Calibri"/>
              </w:rPr>
              <w:t xml:space="preserve">a </w:t>
            </w:r>
            <w:r w:rsidR="00F452E3">
              <w:rPr>
                <w:rFonts w:ascii="Calibri" w:hAnsi="Calibri"/>
              </w:rPr>
              <w:t>boundary</w:t>
            </w:r>
            <w:r w:rsidR="002A3022">
              <w:rPr>
                <w:rFonts w:ascii="Calibri" w:hAnsi="Calibri"/>
              </w:rPr>
              <w:t xml:space="preserve"> wall</w:t>
            </w:r>
            <w:r w:rsidR="000B6270">
              <w:rPr>
                <w:rFonts w:ascii="Calibri" w:hAnsi="Calibri"/>
              </w:rPr>
              <w:t xml:space="preserve"> and fence</w:t>
            </w:r>
            <w:r w:rsidR="002A3022">
              <w:rPr>
                <w:rFonts w:ascii="Calibri" w:hAnsi="Calibri"/>
              </w:rPr>
              <w:t xml:space="preserve"> at the rear, </w:t>
            </w:r>
            <w:r w:rsidR="003018FD">
              <w:rPr>
                <w:rFonts w:ascii="Calibri" w:hAnsi="Calibri"/>
              </w:rPr>
              <w:t xml:space="preserve">as well as the park having a significant proportion of tree planting. </w:t>
            </w:r>
            <w:r w:rsidR="000B6270">
              <w:rPr>
                <w:rFonts w:ascii="Calibri" w:hAnsi="Calibri"/>
              </w:rPr>
              <w:t xml:space="preserve">The design will </w:t>
            </w:r>
            <w:r w:rsidR="00C6700B">
              <w:rPr>
                <w:rFonts w:ascii="Calibri" w:hAnsi="Calibri"/>
              </w:rPr>
              <w:t xml:space="preserve">feature a raise in the roofline to the existing extension, which will </w:t>
            </w:r>
            <w:r w:rsidR="00441DF1">
              <w:rPr>
                <w:rFonts w:ascii="Calibri" w:hAnsi="Calibri"/>
              </w:rPr>
              <w:t xml:space="preserve">now be in line with </w:t>
            </w:r>
            <w:r w:rsidR="00CB74BD">
              <w:rPr>
                <w:rFonts w:ascii="Calibri" w:hAnsi="Calibri"/>
              </w:rPr>
              <w:t xml:space="preserve">the neighbouring resident’s extension at No.32. </w:t>
            </w:r>
            <w:r w:rsidR="003018FD">
              <w:rPr>
                <w:rFonts w:ascii="Calibri" w:hAnsi="Calibri"/>
              </w:rPr>
              <w:t>The materials chosen are considered acceptable</w:t>
            </w:r>
            <w:r w:rsidR="008834A9">
              <w:rPr>
                <w:rFonts w:ascii="Calibri" w:hAnsi="Calibri"/>
              </w:rPr>
              <w:t xml:space="preserve">, and as such the </w:t>
            </w:r>
            <w:r w:rsidR="00CB74BD">
              <w:rPr>
                <w:rFonts w:ascii="Calibri" w:hAnsi="Calibri"/>
              </w:rPr>
              <w:t xml:space="preserve">proposed </w:t>
            </w:r>
            <w:r w:rsidR="00002415">
              <w:rPr>
                <w:rFonts w:ascii="Calibri" w:hAnsi="Calibri"/>
              </w:rPr>
              <w:t xml:space="preserve">development will not be of detriment to the </w:t>
            </w:r>
            <w:r w:rsidR="000B5BE4">
              <w:rPr>
                <w:rFonts w:ascii="Calibri" w:hAnsi="Calibri"/>
              </w:rPr>
              <w:t xml:space="preserve">character or visual amenities of the area. </w:t>
            </w:r>
          </w:p>
          <w:p w14:paraId="77D1C0F9" w14:textId="511A925D" w:rsidR="006F2CEE" w:rsidRDefault="006F2CEE" w:rsidP="00C13CAE">
            <w:pPr>
              <w:jc w:val="both"/>
              <w:rPr>
                <w:rFonts w:ascii="Calibri" w:hAnsi="Calibri"/>
              </w:rPr>
            </w:pPr>
          </w:p>
        </w:tc>
      </w:tr>
      <w:tr w:rsidR="006F2CEE" w14:paraId="603D83CC" w14:textId="77777777" w:rsidTr="000B6270">
        <w:trPr>
          <w:trHeight w:val="864"/>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0F109D6" w14:textId="77777777" w:rsidR="006F2CEE" w:rsidRDefault="006F2CEE" w:rsidP="00C13CAE">
            <w:pPr>
              <w:jc w:val="both"/>
              <w:rPr>
                <w:rFonts w:ascii="Calibri" w:hAnsi="Calibri"/>
                <w:b/>
              </w:rPr>
            </w:pPr>
            <w:r>
              <w:rPr>
                <w:rFonts w:ascii="Calibri" w:hAnsi="Calibri"/>
                <w:b/>
              </w:rPr>
              <w:lastRenderedPageBreak/>
              <w:t>Landscape/Ecology:</w:t>
            </w:r>
          </w:p>
          <w:p w14:paraId="5A1317EE" w14:textId="77777777" w:rsidR="006F2CEE" w:rsidRDefault="006F2CEE" w:rsidP="00C13CAE">
            <w:pPr>
              <w:jc w:val="both"/>
              <w:rPr>
                <w:rFonts w:ascii="Calibri" w:hAnsi="Calibri"/>
                <w:b/>
              </w:rPr>
            </w:pPr>
          </w:p>
          <w:p w14:paraId="2989E05A" w14:textId="77777777" w:rsidR="006F2CEE" w:rsidRDefault="006F2CEE" w:rsidP="00C13CAE">
            <w:pPr>
              <w:pStyle w:val="Header"/>
              <w:tabs>
                <w:tab w:val="left" w:pos="720"/>
              </w:tabs>
              <w:jc w:val="both"/>
              <w:rPr>
                <w:rFonts w:ascii="Calibri" w:hAnsi="Calibri"/>
              </w:rPr>
            </w:pPr>
            <w:r>
              <w:rPr>
                <w:rFonts w:ascii="Calibri" w:hAnsi="Calibri"/>
              </w:rPr>
              <w:t>No ecological constraints were identified in relation to the proposal.</w:t>
            </w:r>
          </w:p>
          <w:p w14:paraId="29709CD6" w14:textId="77777777" w:rsidR="006F2CEE" w:rsidRDefault="006F2CEE" w:rsidP="00C13CAE">
            <w:pPr>
              <w:pStyle w:val="Header"/>
              <w:tabs>
                <w:tab w:val="left" w:pos="720"/>
              </w:tabs>
              <w:jc w:val="both"/>
              <w:rPr>
                <w:rFonts w:ascii="Calibri" w:hAnsi="Calibri"/>
              </w:rPr>
            </w:pPr>
          </w:p>
        </w:tc>
      </w:tr>
      <w:tr w:rsidR="006F2CEE" w14:paraId="6483B6A5" w14:textId="77777777" w:rsidTr="000B6270">
        <w:trPr>
          <w:trHeight w:val="864"/>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32F622F2" w14:textId="77777777" w:rsidR="006F2CEE" w:rsidRDefault="006F2CEE" w:rsidP="00C13CAE">
            <w:pPr>
              <w:jc w:val="both"/>
              <w:rPr>
                <w:rFonts w:ascii="Calibri" w:hAnsi="Calibri"/>
                <w:b/>
                <w:bCs/>
              </w:rPr>
            </w:pPr>
            <w:r>
              <w:rPr>
                <w:rFonts w:ascii="Calibri" w:hAnsi="Calibri"/>
                <w:b/>
                <w:bCs/>
              </w:rPr>
              <w:t>Highways:</w:t>
            </w:r>
          </w:p>
          <w:p w14:paraId="27A75EBB" w14:textId="77777777" w:rsidR="006F2CEE" w:rsidRDefault="006F2CEE" w:rsidP="00C13CAE">
            <w:pPr>
              <w:jc w:val="both"/>
              <w:rPr>
                <w:rFonts w:ascii="Calibri" w:hAnsi="Calibri"/>
                <w:b/>
                <w:bCs/>
              </w:rPr>
            </w:pPr>
          </w:p>
          <w:p w14:paraId="5AE9E3FB" w14:textId="77777777" w:rsidR="006F2CEE" w:rsidRDefault="006F2CEE" w:rsidP="00C13CAE">
            <w:pPr>
              <w:jc w:val="both"/>
              <w:rPr>
                <w:rFonts w:ascii="Calibri" w:hAnsi="Calibri"/>
                <w:bCs/>
              </w:rPr>
            </w:pPr>
            <w:r w:rsidRPr="000519A7">
              <w:rPr>
                <w:rFonts w:ascii="Calibri" w:hAnsi="Calibri"/>
                <w:bCs/>
              </w:rPr>
              <w:t>Lancashire County Council Highways have not been consulted on the proposal however given that the proposed works will not affect the existing parking arrangement on site it is not considered that the proposal will have any undue impact upon highway safety.</w:t>
            </w:r>
          </w:p>
          <w:p w14:paraId="59DBE8ED" w14:textId="77777777" w:rsidR="006F2CEE" w:rsidRPr="00FB0E01" w:rsidRDefault="006F2CEE" w:rsidP="00C13CAE">
            <w:pPr>
              <w:pStyle w:val="Header"/>
              <w:tabs>
                <w:tab w:val="clear" w:pos="4153"/>
                <w:tab w:val="clear" w:pos="8306"/>
              </w:tabs>
              <w:contextualSpacing/>
              <w:jc w:val="both"/>
              <w:rPr>
                <w:rFonts w:ascii="Calibri" w:hAnsi="Calibri"/>
              </w:rPr>
            </w:pPr>
          </w:p>
        </w:tc>
      </w:tr>
      <w:tr w:rsidR="006F2CEE" w14:paraId="723D19B7" w14:textId="77777777" w:rsidTr="000B6270">
        <w:trPr>
          <w:trHeight w:val="13"/>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53CC4127" w14:textId="77777777" w:rsidR="006F2CEE" w:rsidRDefault="006F2CEE" w:rsidP="00C13CAE">
            <w:pPr>
              <w:jc w:val="both"/>
              <w:rPr>
                <w:rFonts w:ascii="Calibri" w:hAnsi="Calibri"/>
                <w:b/>
                <w:bCs/>
              </w:rPr>
            </w:pPr>
            <w:r>
              <w:rPr>
                <w:rFonts w:ascii="Calibri" w:hAnsi="Calibri"/>
                <w:b/>
                <w:bCs/>
              </w:rPr>
              <w:t>Heritage:</w:t>
            </w:r>
          </w:p>
          <w:p w14:paraId="4E074CBE" w14:textId="13097B57" w:rsidR="006F2CEE" w:rsidRDefault="006F2CEE" w:rsidP="00C13CAE">
            <w:pPr>
              <w:jc w:val="both"/>
              <w:rPr>
                <w:rFonts w:ascii="Calibri" w:hAnsi="Calibri"/>
                <w:b/>
                <w:bCs/>
              </w:rPr>
            </w:pPr>
          </w:p>
          <w:p w14:paraId="6DCD77B1" w14:textId="7A417F9E" w:rsidR="00401B5E" w:rsidRPr="00686FE6" w:rsidRDefault="00401B5E" w:rsidP="00C13CAE">
            <w:pPr>
              <w:contextualSpacing/>
              <w:jc w:val="both"/>
              <w:rPr>
                <w:rFonts w:ascii="Calibri" w:hAnsi="Calibri"/>
                <w:szCs w:val="22"/>
              </w:rPr>
            </w:pPr>
            <w:r w:rsidRPr="00AA5AFC">
              <w:rPr>
                <w:rFonts w:ascii="Calibri" w:hAnsi="Calibri"/>
              </w:rPr>
              <w:t xml:space="preserve">The application site is situated within the boundaries </w:t>
            </w:r>
            <w:r w:rsidR="00AA5AFC" w:rsidRPr="00AA5AFC">
              <w:rPr>
                <w:rFonts w:ascii="Calibri" w:hAnsi="Calibri"/>
              </w:rPr>
              <w:t>of the Clitheroe Conservation Area, and so consideration must be given towards the impact will have on the historic character of the surrounding area.</w:t>
            </w:r>
            <w:r w:rsidR="00686FE6">
              <w:rPr>
                <w:rFonts w:ascii="Calibri" w:hAnsi="Calibri"/>
              </w:rPr>
              <w:t xml:space="preserve"> </w:t>
            </w:r>
            <w:r w:rsidR="00686FE6">
              <w:rPr>
                <w:rFonts w:ascii="Calibri" w:hAnsi="Calibri"/>
                <w:szCs w:val="22"/>
              </w:rPr>
              <w:t xml:space="preserve">With reference to making decisions on applications for development situated within a conservation area, Section 72 of the Planning (Listed Buildings and Conservation Areas) Act 1990 states that: </w:t>
            </w:r>
            <w:r w:rsidR="00686FE6" w:rsidRPr="00B14A47">
              <w:rPr>
                <w:rFonts w:ascii="Calibri" w:hAnsi="Calibri"/>
                <w:i/>
                <w:iCs/>
                <w:szCs w:val="22"/>
              </w:rPr>
              <w:t>“…special attention shall be paid to the desirability of preserving or enhancing the character or appearance of that area.”</w:t>
            </w:r>
          </w:p>
          <w:p w14:paraId="0637077E" w14:textId="77777777" w:rsidR="00401B5E" w:rsidRDefault="00401B5E" w:rsidP="00C13CAE">
            <w:pPr>
              <w:jc w:val="both"/>
              <w:rPr>
                <w:rFonts w:ascii="Calibri" w:hAnsi="Calibri"/>
                <w:b/>
                <w:bCs/>
              </w:rPr>
            </w:pPr>
          </w:p>
          <w:p w14:paraId="4D10A7FD" w14:textId="77777777" w:rsidR="00401B5E" w:rsidRPr="00690848" w:rsidRDefault="00401B5E" w:rsidP="00401B5E">
            <w:pPr>
              <w:contextualSpacing/>
              <w:jc w:val="both"/>
              <w:rPr>
                <w:rFonts w:ascii="Calibri" w:hAnsi="Calibri"/>
                <w:i/>
                <w:iCs/>
                <w:szCs w:val="22"/>
              </w:rPr>
            </w:pPr>
            <w:r w:rsidRPr="00690848">
              <w:rPr>
                <w:rFonts w:ascii="Calibri" w:hAnsi="Calibri"/>
                <w:szCs w:val="22"/>
              </w:rPr>
              <w:t xml:space="preserve">The Ribble Valley Borough Council Core Strategy also emphasizes the importance that all development within a Conservation Area should </w:t>
            </w:r>
            <w:r w:rsidRPr="00690848">
              <w:rPr>
                <w:rFonts w:ascii="Calibri" w:hAnsi="Calibri"/>
                <w:i/>
                <w:iCs/>
                <w:szCs w:val="22"/>
              </w:rPr>
              <w:t xml:space="preserve">“respect and safeguard the character, appearance and significance of the area”. </w:t>
            </w:r>
          </w:p>
          <w:p w14:paraId="3462CAF3" w14:textId="0E954B5E" w:rsidR="00401B5E" w:rsidRDefault="00401B5E" w:rsidP="00C13CAE">
            <w:pPr>
              <w:jc w:val="both"/>
              <w:rPr>
                <w:rFonts w:ascii="Calibri" w:hAnsi="Calibri"/>
                <w:b/>
                <w:bCs/>
              </w:rPr>
            </w:pPr>
          </w:p>
          <w:p w14:paraId="107917EA" w14:textId="68CF412F" w:rsidR="00DE1F33" w:rsidRPr="00C53E21" w:rsidRDefault="00FB2E52" w:rsidP="00C13CAE">
            <w:pPr>
              <w:jc w:val="both"/>
              <w:rPr>
                <w:rFonts w:ascii="Calibri" w:hAnsi="Calibri"/>
              </w:rPr>
            </w:pPr>
            <w:r w:rsidRPr="00C53E21">
              <w:rPr>
                <w:rFonts w:ascii="Calibri" w:hAnsi="Calibri"/>
              </w:rPr>
              <w:t xml:space="preserve">A Clitheroe Conservation Area Appraisal </w:t>
            </w:r>
            <w:r w:rsidR="00265F55" w:rsidRPr="00C53E21">
              <w:rPr>
                <w:rFonts w:ascii="Calibri" w:hAnsi="Calibri"/>
              </w:rPr>
              <w:t xml:space="preserve">was comprised in 2005 and discusses the potential threats to losing the historic character of the region through development. </w:t>
            </w:r>
            <w:r w:rsidR="007B7AB8" w:rsidRPr="00C53E21">
              <w:rPr>
                <w:rFonts w:ascii="Calibri" w:hAnsi="Calibri"/>
              </w:rPr>
              <w:t>The application property is located within Character Area 2</w:t>
            </w:r>
            <w:r w:rsidR="008A1356" w:rsidRPr="00C53E21">
              <w:rPr>
                <w:rFonts w:ascii="Calibri" w:hAnsi="Calibri"/>
              </w:rPr>
              <w:t xml:space="preserve">, which states </w:t>
            </w:r>
            <w:r w:rsidR="00AC5573" w:rsidRPr="00C53E21">
              <w:rPr>
                <w:rFonts w:ascii="Calibri" w:hAnsi="Calibri"/>
              </w:rPr>
              <w:t>principal negative features of the area to be “Loss of architectural detail</w:t>
            </w:r>
            <w:r w:rsidR="00535C43" w:rsidRPr="00C53E21">
              <w:rPr>
                <w:rFonts w:ascii="Calibri" w:hAnsi="Calibri"/>
              </w:rPr>
              <w:t xml:space="preserve">”, along with “Insensitive alterations of historic buildings” and “Modern development </w:t>
            </w:r>
            <w:r w:rsidR="00A61331" w:rsidRPr="00C53E21">
              <w:rPr>
                <w:rFonts w:ascii="Calibri" w:hAnsi="Calibri"/>
              </w:rPr>
              <w:t xml:space="preserve">out of character within the Conservation Area”. </w:t>
            </w:r>
          </w:p>
          <w:p w14:paraId="7204977D" w14:textId="35349A6F" w:rsidR="00A61331" w:rsidRPr="00C53E21" w:rsidRDefault="00A61331" w:rsidP="00C13CAE">
            <w:pPr>
              <w:jc w:val="both"/>
              <w:rPr>
                <w:rFonts w:ascii="Calibri" w:hAnsi="Calibri"/>
              </w:rPr>
            </w:pPr>
          </w:p>
          <w:p w14:paraId="3E157043" w14:textId="04F8A6A7" w:rsidR="00A61331" w:rsidRPr="00C53E21" w:rsidRDefault="00A61331" w:rsidP="00C13CAE">
            <w:pPr>
              <w:jc w:val="both"/>
              <w:rPr>
                <w:rFonts w:ascii="Calibri" w:hAnsi="Calibri"/>
              </w:rPr>
            </w:pPr>
            <w:r w:rsidRPr="00C53E21">
              <w:rPr>
                <w:rFonts w:ascii="Calibri" w:hAnsi="Calibri"/>
              </w:rPr>
              <w:t xml:space="preserve">Regarding this development, </w:t>
            </w:r>
            <w:r w:rsidR="00F64BF3" w:rsidRPr="00C53E21">
              <w:rPr>
                <w:rFonts w:ascii="Calibri" w:hAnsi="Calibri"/>
              </w:rPr>
              <w:t xml:space="preserve">the scale and design of the development is considered in keeping with the architectural design of the house due to </w:t>
            </w:r>
            <w:r w:rsidR="00124213" w:rsidRPr="00C53E21">
              <w:rPr>
                <w:rFonts w:ascii="Calibri" w:hAnsi="Calibri"/>
              </w:rPr>
              <w:t xml:space="preserve">the extension being of similar design to the current </w:t>
            </w:r>
            <w:r w:rsidR="00C548A2" w:rsidRPr="00C53E21">
              <w:rPr>
                <w:rFonts w:ascii="Calibri" w:hAnsi="Calibri"/>
              </w:rPr>
              <w:lastRenderedPageBreak/>
              <w:t>dilap</w:t>
            </w:r>
            <w:r w:rsidR="00B8033A" w:rsidRPr="00C53E21">
              <w:rPr>
                <w:rFonts w:ascii="Calibri" w:hAnsi="Calibri"/>
              </w:rPr>
              <w:t xml:space="preserve">idated development at the rear of No.34. </w:t>
            </w:r>
            <w:r w:rsidR="000F79D6" w:rsidRPr="00C53E21">
              <w:rPr>
                <w:rFonts w:ascii="Calibri" w:hAnsi="Calibri"/>
              </w:rPr>
              <w:t xml:space="preserve">The </w:t>
            </w:r>
            <w:r w:rsidR="00C035CC" w:rsidRPr="00C53E21">
              <w:rPr>
                <w:rFonts w:ascii="Calibri" w:hAnsi="Calibri"/>
              </w:rPr>
              <w:t xml:space="preserve">Clitheroe Conservation Area Appraisal discusses how </w:t>
            </w:r>
            <w:r w:rsidR="006B43A9" w:rsidRPr="00C53E21">
              <w:rPr>
                <w:rFonts w:ascii="Calibri" w:hAnsi="Calibri"/>
              </w:rPr>
              <w:t>Render is a common external material</w:t>
            </w:r>
            <w:r w:rsidR="001B1777" w:rsidRPr="00C53E21">
              <w:rPr>
                <w:rFonts w:ascii="Calibri" w:hAnsi="Calibri"/>
              </w:rPr>
              <w:t xml:space="preserve">, and how “the roofscape </w:t>
            </w:r>
            <w:r w:rsidR="002B2FBB" w:rsidRPr="00C53E21">
              <w:rPr>
                <w:rFonts w:ascii="Calibri" w:hAnsi="Calibri"/>
              </w:rPr>
              <w:t xml:space="preserve">is dominated by Slate”. As such, the chosen materials for the extension would be considered in keeping with </w:t>
            </w:r>
            <w:r w:rsidR="00A21D43" w:rsidRPr="00C53E21">
              <w:rPr>
                <w:rFonts w:ascii="Calibri" w:hAnsi="Calibri"/>
              </w:rPr>
              <w:t xml:space="preserve">material details discussed in the appraisal and as such, would have a negligible impact on the </w:t>
            </w:r>
            <w:r w:rsidR="00C53E21" w:rsidRPr="00C53E21">
              <w:rPr>
                <w:rFonts w:ascii="Calibri" w:hAnsi="Calibri"/>
              </w:rPr>
              <w:t xml:space="preserve">visual amenities of the defined Clitheroe Conservation Area. </w:t>
            </w:r>
          </w:p>
          <w:p w14:paraId="0FB6C8AC" w14:textId="0860C59C" w:rsidR="006F2CEE" w:rsidRDefault="006F2CEE" w:rsidP="00C13CAE">
            <w:pPr>
              <w:jc w:val="both"/>
              <w:rPr>
                <w:rFonts w:ascii="Calibri" w:hAnsi="Calibri"/>
                <w:b/>
                <w:bCs/>
              </w:rPr>
            </w:pPr>
          </w:p>
        </w:tc>
      </w:tr>
      <w:tr w:rsidR="006F2CEE" w14:paraId="4E0E23C7" w14:textId="77777777" w:rsidTr="000B6270">
        <w:trPr>
          <w:trHeight w:val="13"/>
          <w:jc w:val="center"/>
        </w:trPr>
        <w:tc>
          <w:tcPr>
            <w:tcW w:w="9282"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tcPr>
          <w:p w14:paraId="2C02BD05" w14:textId="77777777" w:rsidR="006F2CEE" w:rsidRDefault="006F2CEE" w:rsidP="00C13CAE">
            <w:pPr>
              <w:jc w:val="both"/>
              <w:rPr>
                <w:rFonts w:ascii="Calibri" w:hAnsi="Calibri"/>
                <w:b/>
                <w:bCs/>
              </w:rPr>
            </w:pPr>
            <w:r>
              <w:rPr>
                <w:rFonts w:ascii="Calibri" w:hAnsi="Calibri"/>
                <w:b/>
                <w:bCs/>
              </w:rPr>
              <w:lastRenderedPageBreak/>
              <w:t>Observations/Consideration of Matters Raised/Conclusion:</w:t>
            </w:r>
          </w:p>
          <w:p w14:paraId="226C2A53" w14:textId="77777777" w:rsidR="006F2CEE" w:rsidRPr="00924501" w:rsidRDefault="006F2CEE" w:rsidP="00C13CAE">
            <w:pPr>
              <w:jc w:val="both"/>
              <w:rPr>
                <w:rFonts w:ascii="Calibri" w:hAnsi="Calibri"/>
                <w:b/>
                <w:bCs/>
                <w:highlight w:val="yellow"/>
              </w:rPr>
            </w:pPr>
          </w:p>
          <w:p w14:paraId="2AA075BD" w14:textId="77777777" w:rsidR="006F2CEE" w:rsidRDefault="006F2CEE" w:rsidP="00C13CAE">
            <w:pPr>
              <w:jc w:val="both"/>
              <w:rPr>
                <w:rFonts w:ascii="Calibri" w:hAnsi="Calibri"/>
              </w:rPr>
            </w:pPr>
            <w:r w:rsidRPr="00A80946">
              <w:rPr>
                <w:rFonts w:ascii="Calibri" w:hAnsi="Calibri"/>
              </w:rPr>
              <w:t>It is for the above reasons and having regard to all material considerations and matters raised that the application is recommended for approval.</w:t>
            </w:r>
          </w:p>
          <w:p w14:paraId="68D1A75A" w14:textId="77777777" w:rsidR="006F2CEE" w:rsidRDefault="006F2CEE" w:rsidP="00C13CAE">
            <w:pPr>
              <w:jc w:val="both"/>
              <w:rPr>
                <w:rFonts w:ascii="Calibri" w:hAnsi="Calibri"/>
              </w:rPr>
            </w:pPr>
          </w:p>
        </w:tc>
      </w:tr>
      <w:tr w:rsidR="006F2CEE" w:rsidRPr="00CD22A0" w14:paraId="60CC77F0" w14:textId="77777777" w:rsidTr="000B6270">
        <w:trPr>
          <w:jc w:val="center"/>
        </w:trPr>
        <w:tc>
          <w:tcPr>
            <w:tcW w:w="276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57" w:type="dxa"/>
              <w:left w:w="108" w:type="dxa"/>
              <w:bottom w:w="57" w:type="dxa"/>
              <w:right w:w="108" w:type="dxa"/>
            </w:tcMar>
            <w:hideMark/>
          </w:tcPr>
          <w:p w14:paraId="0F7F5B58" w14:textId="77777777" w:rsidR="006F2CEE" w:rsidRDefault="006F2CEE" w:rsidP="00C13CAE">
            <w:pPr>
              <w:jc w:val="both"/>
              <w:rPr>
                <w:rFonts w:ascii="Calibri" w:hAnsi="Calibri"/>
                <w:b/>
                <w:bCs/>
              </w:rPr>
            </w:pPr>
            <w:r>
              <w:rPr>
                <w:rFonts w:ascii="Calibri" w:hAnsi="Calibri"/>
                <w:b/>
              </w:rPr>
              <w:t>RECOMMENDATION</w:t>
            </w:r>
            <w:r>
              <w:rPr>
                <w:rFonts w:ascii="Calibri" w:hAnsi="Calibri"/>
              </w:rPr>
              <w:t>:</w:t>
            </w:r>
          </w:p>
        </w:tc>
        <w:tc>
          <w:tcPr>
            <w:tcW w:w="651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DFEE7A" w14:textId="77777777" w:rsidR="006F2CEE" w:rsidRPr="00CD22A0" w:rsidRDefault="006F2CEE" w:rsidP="00C13CAE">
            <w:pPr>
              <w:jc w:val="both"/>
              <w:rPr>
                <w:rFonts w:ascii="Calibri" w:hAnsi="Calibri"/>
                <w:bCs/>
                <w:highlight w:val="yellow"/>
              </w:rPr>
            </w:pPr>
            <w:r w:rsidRPr="00585742">
              <w:rPr>
                <w:rFonts w:ascii="Calibri" w:hAnsi="Calibri"/>
                <w:bCs/>
              </w:rPr>
              <w:t>That planning permission be granted.</w:t>
            </w:r>
          </w:p>
        </w:tc>
      </w:tr>
    </w:tbl>
    <w:p w14:paraId="56BD4EBB" w14:textId="77777777" w:rsidR="006F2CEE" w:rsidRDefault="006F2CEE"/>
    <w:sectPr w:rsidR="006F2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EE"/>
    <w:rsid w:val="00002415"/>
    <w:rsid w:val="000042E6"/>
    <w:rsid w:val="0003285F"/>
    <w:rsid w:val="00053B38"/>
    <w:rsid w:val="00056168"/>
    <w:rsid w:val="000855AD"/>
    <w:rsid w:val="000968EF"/>
    <w:rsid w:val="000B5BE4"/>
    <w:rsid w:val="000B6270"/>
    <w:rsid w:val="000E545B"/>
    <w:rsid w:val="000F79D6"/>
    <w:rsid w:val="00105BD5"/>
    <w:rsid w:val="00124213"/>
    <w:rsid w:val="001539AD"/>
    <w:rsid w:val="00164AC5"/>
    <w:rsid w:val="00180619"/>
    <w:rsid w:val="001B1777"/>
    <w:rsid w:val="001F3774"/>
    <w:rsid w:val="00222C71"/>
    <w:rsid w:val="00265F55"/>
    <w:rsid w:val="002A3022"/>
    <w:rsid w:val="002B2FBB"/>
    <w:rsid w:val="002B59F9"/>
    <w:rsid w:val="002C3999"/>
    <w:rsid w:val="002D73E8"/>
    <w:rsid w:val="003007A6"/>
    <w:rsid w:val="003018FD"/>
    <w:rsid w:val="00345963"/>
    <w:rsid w:val="00363779"/>
    <w:rsid w:val="00401B5E"/>
    <w:rsid w:val="00415606"/>
    <w:rsid w:val="00441DF1"/>
    <w:rsid w:val="00447ED1"/>
    <w:rsid w:val="004810DB"/>
    <w:rsid w:val="00487207"/>
    <w:rsid w:val="00530CEF"/>
    <w:rsid w:val="00535C43"/>
    <w:rsid w:val="00573078"/>
    <w:rsid w:val="00586838"/>
    <w:rsid w:val="00686FE6"/>
    <w:rsid w:val="006A313E"/>
    <w:rsid w:val="006B2D27"/>
    <w:rsid w:val="006B43A9"/>
    <w:rsid w:val="006C558D"/>
    <w:rsid w:val="006F2CEE"/>
    <w:rsid w:val="007A28AA"/>
    <w:rsid w:val="007B7AB8"/>
    <w:rsid w:val="007C15FF"/>
    <w:rsid w:val="007E0A9E"/>
    <w:rsid w:val="007E5352"/>
    <w:rsid w:val="008061CB"/>
    <w:rsid w:val="00854B42"/>
    <w:rsid w:val="00857DFB"/>
    <w:rsid w:val="008834A9"/>
    <w:rsid w:val="00893EF5"/>
    <w:rsid w:val="008A1356"/>
    <w:rsid w:val="0090204C"/>
    <w:rsid w:val="00921074"/>
    <w:rsid w:val="00924501"/>
    <w:rsid w:val="00976DB1"/>
    <w:rsid w:val="009C1C73"/>
    <w:rsid w:val="009D5E65"/>
    <w:rsid w:val="00A21D43"/>
    <w:rsid w:val="00A5355A"/>
    <w:rsid w:val="00A61331"/>
    <w:rsid w:val="00A620A1"/>
    <w:rsid w:val="00A710A5"/>
    <w:rsid w:val="00A80946"/>
    <w:rsid w:val="00A86602"/>
    <w:rsid w:val="00A910D8"/>
    <w:rsid w:val="00AA5AFC"/>
    <w:rsid w:val="00AC5573"/>
    <w:rsid w:val="00AC5738"/>
    <w:rsid w:val="00AC79CC"/>
    <w:rsid w:val="00AE1CD2"/>
    <w:rsid w:val="00AE1EFC"/>
    <w:rsid w:val="00B05822"/>
    <w:rsid w:val="00B20F60"/>
    <w:rsid w:val="00B41120"/>
    <w:rsid w:val="00B801A7"/>
    <w:rsid w:val="00B8033A"/>
    <w:rsid w:val="00BA74A1"/>
    <w:rsid w:val="00C009D9"/>
    <w:rsid w:val="00C00DA2"/>
    <w:rsid w:val="00C035CC"/>
    <w:rsid w:val="00C53E21"/>
    <w:rsid w:val="00C548A2"/>
    <w:rsid w:val="00C6700B"/>
    <w:rsid w:val="00C94171"/>
    <w:rsid w:val="00CB0892"/>
    <w:rsid w:val="00CB35C5"/>
    <w:rsid w:val="00CB74BD"/>
    <w:rsid w:val="00D2338C"/>
    <w:rsid w:val="00D5727A"/>
    <w:rsid w:val="00DE1F33"/>
    <w:rsid w:val="00E6516C"/>
    <w:rsid w:val="00EC5488"/>
    <w:rsid w:val="00F05627"/>
    <w:rsid w:val="00F452E3"/>
    <w:rsid w:val="00F64BF3"/>
    <w:rsid w:val="00F80665"/>
    <w:rsid w:val="00FA13B6"/>
    <w:rsid w:val="00FB2E52"/>
    <w:rsid w:val="00FB4DA6"/>
    <w:rsid w:val="00FE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6BAB"/>
  <w15:chartTrackingRefBased/>
  <w15:docId w15:val="{CC9D2401-2440-4589-9570-5067C6D2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CEE"/>
    <w:pPr>
      <w:overflowPunct w:val="0"/>
      <w:autoSpaceDE w:val="0"/>
      <w:autoSpaceDN w:val="0"/>
      <w:adjustRightInd w:val="0"/>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2CEE"/>
    <w:pPr>
      <w:tabs>
        <w:tab w:val="center" w:pos="4153"/>
        <w:tab w:val="right" w:pos="8306"/>
      </w:tabs>
    </w:pPr>
  </w:style>
  <w:style w:type="character" w:customStyle="1" w:styleId="HeaderChar">
    <w:name w:val="Header Char"/>
    <w:basedOn w:val="DefaultParagraphFont"/>
    <w:link w:val="Header"/>
    <w:rsid w:val="006F2CEE"/>
    <w:rPr>
      <w:rFonts w:ascii="Arial" w:eastAsia="Times New Roman" w:hAnsi="Arial" w:cs="Times New Roman"/>
      <w:szCs w:val="20"/>
    </w:rPr>
  </w:style>
  <w:style w:type="paragraph" w:customStyle="1" w:styleId="PLANNING">
    <w:name w:val="PLANNING"/>
    <w:basedOn w:val="Normal"/>
    <w:rsid w:val="006F2CEE"/>
    <w:pPr>
      <w:jc w:val="both"/>
    </w:pPr>
  </w:style>
  <w:style w:type="paragraph" w:customStyle="1" w:styleId="Default">
    <w:name w:val="Default"/>
    <w:rsid w:val="006F2CE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2C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6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4F18-8284-4774-9D8E-EF7D1C2F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Heppell</dc:creator>
  <cp:keywords/>
  <dc:description/>
  <cp:lastModifiedBy>Lesley Lund</cp:lastModifiedBy>
  <cp:revision>2</cp:revision>
  <dcterms:created xsi:type="dcterms:W3CDTF">2022-02-07T16:54:00Z</dcterms:created>
  <dcterms:modified xsi:type="dcterms:W3CDTF">2022-02-07T16:54:00Z</dcterms:modified>
</cp:coreProperties>
</file>