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78"/>
        <w:gridCol w:w="519"/>
        <w:gridCol w:w="579"/>
        <w:gridCol w:w="428"/>
        <w:gridCol w:w="602"/>
        <w:gridCol w:w="1030"/>
        <w:gridCol w:w="1061"/>
      </w:tblGrid>
      <w:tr w:rsidR="008C75E4" w:rsidRPr="008C75E4" w14:paraId="4201472B" w14:textId="77777777" w:rsidTr="009775FC">
        <w:trPr>
          <w:jc w:val="center"/>
        </w:trPr>
        <w:tc>
          <w:tcPr>
            <w:tcW w:w="9803" w:type="dxa"/>
            <w:gridSpan w:val="14"/>
            <w:tcMar>
              <w:top w:w="57" w:type="dxa"/>
              <w:bottom w:w="57" w:type="dxa"/>
            </w:tcMar>
          </w:tcPr>
          <w:p w14:paraId="242F3497"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80FC558" w14:textId="77777777" w:rsidTr="009775FC">
        <w:trPr>
          <w:trHeight w:val="535"/>
          <w:jc w:val="center"/>
        </w:trPr>
        <w:tc>
          <w:tcPr>
            <w:tcW w:w="1296" w:type="dxa"/>
            <w:tcMar>
              <w:top w:w="57" w:type="dxa"/>
              <w:bottom w:w="57" w:type="dxa"/>
            </w:tcMar>
          </w:tcPr>
          <w:p w14:paraId="46140CF2" w14:textId="77777777" w:rsidR="004936A6" w:rsidRDefault="004936A6" w:rsidP="00D2449B">
            <w:pPr>
              <w:jc w:val="center"/>
              <w:rPr>
                <w:rFonts w:ascii="Calibri" w:hAnsi="Calibri"/>
                <w:b/>
                <w:szCs w:val="22"/>
              </w:rPr>
            </w:pPr>
            <w:r w:rsidRPr="008C75E4">
              <w:rPr>
                <w:rFonts w:ascii="Calibri" w:hAnsi="Calibri"/>
                <w:b/>
                <w:szCs w:val="22"/>
              </w:rPr>
              <w:t>Signed:</w:t>
            </w:r>
          </w:p>
          <w:p w14:paraId="0A416EF8" w14:textId="77777777" w:rsidR="00454754" w:rsidRPr="008C75E4" w:rsidRDefault="00454754" w:rsidP="00D2449B">
            <w:pPr>
              <w:jc w:val="center"/>
              <w:rPr>
                <w:rFonts w:ascii="Calibri" w:hAnsi="Calibri"/>
                <w:b/>
                <w:szCs w:val="22"/>
              </w:rPr>
            </w:pPr>
          </w:p>
        </w:tc>
        <w:tc>
          <w:tcPr>
            <w:tcW w:w="900" w:type="dxa"/>
          </w:tcPr>
          <w:p w14:paraId="0B4AC569"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E841227"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030" w:type="dxa"/>
          </w:tcPr>
          <w:p w14:paraId="3BB9472C"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4DEC3721" w14:textId="337EC3CF" w:rsidR="004936A6" w:rsidRPr="004D33C8" w:rsidRDefault="00F46B67" w:rsidP="00F46B67">
            <w:pPr>
              <w:rPr>
                <w:rFonts w:ascii="Calibri" w:hAnsi="Calibri"/>
                <w:szCs w:val="22"/>
              </w:rPr>
            </w:pPr>
            <w:r>
              <w:rPr>
                <w:rFonts w:ascii="Calibri" w:hAnsi="Calibri"/>
                <w:szCs w:val="22"/>
              </w:rPr>
              <w:t>11/2/2022</w:t>
            </w:r>
          </w:p>
        </w:tc>
        <w:tc>
          <w:tcPr>
            <w:tcW w:w="1098" w:type="dxa"/>
            <w:gridSpan w:val="2"/>
          </w:tcPr>
          <w:p w14:paraId="7A0BC62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0BDA5DA" w14:textId="77777777" w:rsidR="004936A6" w:rsidRPr="008C75E4" w:rsidRDefault="004936A6" w:rsidP="00D2449B">
            <w:pPr>
              <w:jc w:val="center"/>
              <w:rPr>
                <w:rFonts w:ascii="Calibri" w:hAnsi="Calibri"/>
                <w:b/>
                <w:szCs w:val="22"/>
              </w:rPr>
            </w:pPr>
          </w:p>
        </w:tc>
        <w:tc>
          <w:tcPr>
            <w:tcW w:w="1030" w:type="dxa"/>
          </w:tcPr>
          <w:p w14:paraId="7690746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1ECDCBCA" w14:textId="77777777" w:rsidR="004936A6" w:rsidRPr="008C75E4" w:rsidRDefault="004936A6" w:rsidP="00D2449B">
            <w:pPr>
              <w:jc w:val="center"/>
              <w:rPr>
                <w:rFonts w:ascii="Calibri" w:hAnsi="Calibri"/>
                <w:b/>
                <w:szCs w:val="22"/>
              </w:rPr>
            </w:pPr>
          </w:p>
        </w:tc>
      </w:tr>
      <w:tr w:rsidR="00E06DFC" w:rsidRPr="008C75E4" w14:paraId="6DEE3FBA" w14:textId="77777777" w:rsidTr="009775FC">
        <w:trPr>
          <w:trHeight w:val="586"/>
          <w:jc w:val="center"/>
        </w:trPr>
        <w:tc>
          <w:tcPr>
            <w:tcW w:w="1296" w:type="dxa"/>
            <w:tcBorders>
              <w:bottom w:val="single" w:sz="4" w:space="0" w:color="BFBFBF" w:themeColor="background1" w:themeShade="BF"/>
            </w:tcBorders>
            <w:tcMar>
              <w:top w:w="57" w:type="dxa"/>
              <w:bottom w:w="57" w:type="dxa"/>
            </w:tcMar>
          </w:tcPr>
          <w:p w14:paraId="7012AD50"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178FC8EE" w14:textId="77777777" w:rsidR="00E06DFC" w:rsidRPr="004D33C8" w:rsidRDefault="00230AE6" w:rsidP="00D2449B">
            <w:pPr>
              <w:jc w:val="center"/>
              <w:rPr>
                <w:rFonts w:ascii="Calibri" w:hAnsi="Calibri"/>
                <w:szCs w:val="22"/>
              </w:rPr>
            </w:pPr>
            <w:r>
              <w:rPr>
                <w:rFonts w:ascii="Calibri" w:hAnsi="Calibri"/>
                <w:szCs w:val="22"/>
              </w:rPr>
              <w:t>N/A</w:t>
            </w:r>
          </w:p>
        </w:tc>
        <w:tc>
          <w:tcPr>
            <w:tcW w:w="1080" w:type="dxa"/>
            <w:gridSpan w:val="4"/>
            <w:tcBorders>
              <w:bottom w:val="single" w:sz="4" w:space="0" w:color="BFBFBF" w:themeColor="background1" w:themeShade="BF"/>
            </w:tcBorders>
          </w:tcPr>
          <w:p w14:paraId="021C177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0ABD3B9A"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497" w:type="dxa"/>
            <w:gridSpan w:val="7"/>
            <w:tcBorders>
              <w:bottom w:val="single" w:sz="4" w:space="0" w:color="BFBFBF" w:themeColor="background1" w:themeShade="BF"/>
            </w:tcBorders>
          </w:tcPr>
          <w:p w14:paraId="18A430BB" w14:textId="77777777" w:rsidR="00E06DFC" w:rsidRPr="008C75E4" w:rsidRDefault="00E06DFC" w:rsidP="00D2449B">
            <w:pPr>
              <w:jc w:val="center"/>
              <w:rPr>
                <w:rFonts w:ascii="Calibri" w:hAnsi="Calibri"/>
                <w:b/>
                <w:szCs w:val="22"/>
              </w:rPr>
            </w:pPr>
          </w:p>
        </w:tc>
      </w:tr>
      <w:tr w:rsidR="008C75E4" w:rsidRPr="008C75E4" w14:paraId="3CEB6798" w14:textId="77777777" w:rsidTr="009775FC">
        <w:trPr>
          <w:jc w:val="center"/>
        </w:trPr>
        <w:tc>
          <w:tcPr>
            <w:tcW w:w="9803" w:type="dxa"/>
            <w:gridSpan w:val="14"/>
            <w:tcBorders>
              <w:left w:val="nil"/>
              <w:right w:val="nil"/>
            </w:tcBorders>
            <w:tcMar>
              <w:top w:w="57" w:type="dxa"/>
              <w:bottom w:w="57" w:type="dxa"/>
            </w:tcMar>
          </w:tcPr>
          <w:p w14:paraId="680FB04D" w14:textId="77777777" w:rsidR="004A5EA9" w:rsidRPr="008C75E4" w:rsidRDefault="004A5EA9" w:rsidP="004A5EA9">
            <w:pPr>
              <w:jc w:val="center"/>
              <w:rPr>
                <w:rFonts w:ascii="Calibri" w:hAnsi="Calibri"/>
                <w:b/>
                <w:szCs w:val="22"/>
              </w:rPr>
            </w:pPr>
          </w:p>
        </w:tc>
      </w:tr>
      <w:tr w:rsidR="008C75E4" w:rsidRPr="008C75E4" w14:paraId="430A84ED" w14:textId="77777777" w:rsidTr="009775FC">
        <w:trPr>
          <w:jc w:val="center"/>
        </w:trPr>
        <w:tc>
          <w:tcPr>
            <w:tcW w:w="2394" w:type="dxa"/>
            <w:gridSpan w:val="3"/>
            <w:tcMar>
              <w:top w:w="57" w:type="dxa"/>
              <w:bottom w:w="57" w:type="dxa"/>
            </w:tcMar>
          </w:tcPr>
          <w:p w14:paraId="2DF20218"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38471E52" w14:textId="49C54261" w:rsidR="004A5EA9" w:rsidRPr="008C75E4" w:rsidRDefault="006644F6" w:rsidP="008F6B58">
            <w:pPr>
              <w:rPr>
                <w:rFonts w:ascii="Calibri" w:hAnsi="Calibri"/>
                <w:szCs w:val="22"/>
              </w:rPr>
            </w:pPr>
            <w:r>
              <w:rPr>
                <w:rFonts w:ascii="Calibri" w:hAnsi="Calibri"/>
                <w:szCs w:val="22"/>
              </w:rPr>
              <w:t>3/2021/</w:t>
            </w:r>
            <w:r w:rsidR="00A34B56">
              <w:rPr>
                <w:rFonts w:ascii="Calibri" w:hAnsi="Calibri"/>
                <w:szCs w:val="22"/>
              </w:rPr>
              <w:t>1203</w:t>
            </w:r>
          </w:p>
        </w:tc>
        <w:tc>
          <w:tcPr>
            <w:tcW w:w="3700" w:type="dxa"/>
            <w:gridSpan w:val="5"/>
            <w:vMerge w:val="restart"/>
            <w:tcMar>
              <w:top w:w="57" w:type="dxa"/>
              <w:bottom w:w="57" w:type="dxa"/>
            </w:tcMar>
          </w:tcPr>
          <w:p w14:paraId="1B6314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4B34DB2" wp14:editId="3DB873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3FDEF4DD" w14:textId="77777777" w:rsidTr="009775FC">
        <w:trPr>
          <w:jc w:val="center"/>
        </w:trPr>
        <w:tc>
          <w:tcPr>
            <w:tcW w:w="2394" w:type="dxa"/>
            <w:gridSpan w:val="3"/>
            <w:tcMar>
              <w:top w:w="57" w:type="dxa"/>
              <w:bottom w:w="57" w:type="dxa"/>
            </w:tcMar>
          </w:tcPr>
          <w:p w14:paraId="059A4BDF"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0B5D6057" w14:textId="2827A332" w:rsidR="004A5EA9" w:rsidRPr="008C75E4" w:rsidRDefault="00A34B56" w:rsidP="002C6277">
            <w:pPr>
              <w:rPr>
                <w:rFonts w:ascii="Calibri" w:hAnsi="Calibri"/>
                <w:szCs w:val="22"/>
              </w:rPr>
            </w:pPr>
            <w:r>
              <w:rPr>
                <w:rFonts w:ascii="Calibri" w:hAnsi="Calibri"/>
                <w:szCs w:val="22"/>
              </w:rPr>
              <w:t>25</w:t>
            </w:r>
            <w:r w:rsidR="006644F6">
              <w:rPr>
                <w:rFonts w:ascii="Calibri" w:hAnsi="Calibri"/>
                <w:szCs w:val="22"/>
              </w:rPr>
              <w:t>/</w:t>
            </w:r>
            <w:r>
              <w:rPr>
                <w:rFonts w:ascii="Calibri" w:hAnsi="Calibri"/>
                <w:szCs w:val="22"/>
              </w:rPr>
              <w:t>1</w:t>
            </w:r>
            <w:r w:rsidR="006644F6">
              <w:rPr>
                <w:rFonts w:ascii="Calibri" w:hAnsi="Calibri"/>
                <w:szCs w:val="22"/>
              </w:rPr>
              <w:t>/2021</w:t>
            </w:r>
          </w:p>
        </w:tc>
        <w:tc>
          <w:tcPr>
            <w:tcW w:w="3700" w:type="dxa"/>
            <w:gridSpan w:val="5"/>
            <w:vMerge/>
            <w:tcMar>
              <w:top w:w="57" w:type="dxa"/>
              <w:bottom w:w="57" w:type="dxa"/>
            </w:tcMar>
          </w:tcPr>
          <w:p w14:paraId="1845912C" w14:textId="77777777" w:rsidR="004A5EA9" w:rsidRPr="008C75E4" w:rsidRDefault="004A5EA9">
            <w:pPr>
              <w:rPr>
                <w:rFonts w:ascii="Calibri" w:hAnsi="Calibri"/>
                <w:szCs w:val="22"/>
              </w:rPr>
            </w:pPr>
          </w:p>
        </w:tc>
      </w:tr>
      <w:tr w:rsidR="008C75E4" w:rsidRPr="008C75E4" w14:paraId="16EC3F53" w14:textId="77777777" w:rsidTr="009775FC">
        <w:trPr>
          <w:jc w:val="center"/>
        </w:trPr>
        <w:tc>
          <w:tcPr>
            <w:tcW w:w="2394" w:type="dxa"/>
            <w:gridSpan w:val="3"/>
            <w:tcMar>
              <w:top w:w="57" w:type="dxa"/>
              <w:bottom w:w="57" w:type="dxa"/>
            </w:tcMar>
          </w:tcPr>
          <w:p w14:paraId="67649EBF"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1A2AE4C6" w14:textId="77777777" w:rsidR="004A5EA9" w:rsidRPr="004D33C8" w:rsidRDefault="004D33C8" w:rsidP="00811771">
            <w:pPr>
              <w:rPr>
                <w:rFonts w:ascii="Calibri" w:hAnsi="Calibri"/>
                <w:szCs w:val="22"/>
              </w:rPr>
            </w:pPr>
            <w:r w:rsidRPr="004D33C8">
              <w:rPr>
                <w:rFonts w:ascii="Calibri" w:hAnsi="Calibri"/>
                <w:szCs w:val="22"/>
              </w:rPr>
              <w:t>BT</w:t>
            </w:r>
          </w:p>
        </w:tc>
        <w:tc>
          <w:tcPr>
            <w:tcW w:w="3700" w:type="dxa"/>
            <w:gridSpan w:val="5"/>
            <w:vMerge/>
            <w:tcMar>
              <w:top w:w="57" w:type="dxa"/>
              <w:bottom w:w="57" w:type="dxa"/>
            </w:tcMar>
          </w:tcPr>
          <w:p w14:paraId="7A973C2B" w14:textId="77777777" w:rsidR="004A5EA9" w:rsidRPr="008C75E4" w:rsidRDefault="004A5EA9">
            <w:pPr>
              <w:rPr>
                <w:rFonts w:ascii="Calibri" w:hAnsi="Calibri"/>
                <w:szCs w:val="22"/>
              </w:rPr>
            </w:pPr>
          </w:p>
        </w:tc>
      </w:tr>
      <w:tr w:rsidR="00FD334A" w:rsidRPr="008C75E4" w14:paraId="57CFDEED" w14:textId="77777777" w:rsidTr="009775FC">
        <w:trPr>
          <w:jc w:val="center"/>
        </w:trPr>
        <w:tc>
          <w:tcPr>
            <w:tcW w:w="6103" w:type="dxa"/>
            <w:gridSpan w:val="9"/>
            <w:tcBorders>
              <w:bottom w:val="single" w:sz="4" w:space="0" w:color="BFBFBF" w:themeColor="background1" w:themeShade="BF"/>
            </w:tcBorders>
            <w:tcMar>
              <w:top w:w="57" w:type="dxa"/>
              <w:bottom w:w="57" w:type="dxa"/>
            </w:tcMar>
          </w:tcPr>
          <w:p w14:paraId="004616D1"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BE6043A"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623CF6AB" w14:textId="1CD3BC27" w:rsidR="00FD334A" w:rsidRPr="000267F9" w:rsidRDefault="00A34B56" w:rsidP="00FD334A">
            <w:pPr>
              <w:rPr>
                <w:rFonts w:ascii="Calibri" w:hAnsi="Calibri"/>
                <w:szCs w:val="22"/>
              </w:rPr>
            </w:pPr>
            <w:r>
              <w:rPr>
                <w:rFonts w:ascii="Calibri" w:hAnsi="Calibri"/>
                <w:szCs w:val="22"/>
              </w:rPr>
              <w:t>Approval</w:t>
            </w:r>
          </w:p>
        </w:tc>
      </w:tr>
      <w:tr w:rsidR="008C75E4" w:rsidRPr="008C75E4" w14:paraId="389432DB" w14:textId="77777777" w:rsidTr="009775FC">
        <w:trPr>
          <w:trHeight w:hRule="exact" w:val="144"/>
          <w:jc w:val="center"/>
        </w:trPr>
        <w:tc>
          <w:tcPr>
            <w:tcW w:w="9803" w:type="dxa"/>
            <w:gridSpan w:val="14"/>
            <w:tcBorders>
              <w:left w:val="nil"/>
              <w:right w:val="nil"/>
            </w:tcBorders>
            <w:tcMar>
              <w:top w:w="57" w:type="dxa"/>
              <w:bottom w:w="57" w:type="dxa"/>
            </w:tcMar>
          </w:tcPr>
          <w:p w14:paraId="5CA81E03" w14:textId="77777777" w:rsidR="004A5EA9" w:rsidRPr="00504440" w:rsidRDefault="004A5EA9" w:rsidP="007E0D23">
            <w:pPr>
              <w:tabs>
                <w:tab w:val="left" w:pos="4007"/>
              </w:tabs>
              <w:rPr>
                <w:rFonts w:ascii="Calibri" w:hAnsi="Calibri"/>
                <w:b/>
                <w:sz w:val="4"/>
                <w:szCs w:val="4"/>
              </w:rPr>
            </w:pPr>
          </w:p>
        </w:tc>
      </w:tr>
      <w:tr w:rsidR="008C75E4" w:rsidRPr="008C75E4" w14:paraId="57B9DA0B" w14:textId="77777777" w:rsidTr="009775FC">
        <w:trPr>
          <w:jc w:val="center"/>
        </w:trPr>
        <w:tc>
          <w:tcPr>
            <w:tcW w:w="3075" w:type="dxa"/>
            <w:gridSpan w:val="5"/>
            <w:tcMar>
              <w:top w:w="57" w:type="dxa"/>
              <w:bottom w:w="57" w:type="dxa"/>
            </w:tcMar>
          </w:tcPr>
          <w:p w14:paraId="286FC644"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28" w:type="dxa"/>
            <w:gridSpan w:val="9"/>
          </w:tcPr>
          <w:p w14:paraId="6315D5D9" w14:textId="63669F09" w:rsidR="00D13259" w:rsidRPr="008C75E4" w:rsidRDefault="00FE6F34">
            <w:pPr>
              <w:rPr>
                <w:rFonts w:ascii="Calibri" w:hAnsi="Calibri"/>
                <w:szCs w:val="22"/>
              </w:rPr>
            </w:pPr>
            <w:r w:rsidRPr="00FE6F34">
              <w:rPr>
                <w:rFonts w:ascii="Calibri" w:hAnsi="Calibri"/>
                <w:szCs w:val="22"/>
              </w:rPr>
              <w:t>Erection of a two storey rear extension with a single storey element, dormer loft conversion and associated alterations</w:t>
            </w:r>
          </w:p>
        </w:tc>
      </w:tr>
      <w:tr w:rsidR="008C75E4" w:rsidRPr="008C75E4" w14:paraId="3E3EA155" w14:textId="77777777" w:rsidTr="009775FC">
        <w:trPr>
          <w:jc w:val="center"/>
        </w:trPr>
        <w:tc>
          <w:tcPr>
            <w:tcW w:w="3075" w:type="dxa"/>
            <w:gridSpan w:val="5"/>
            <w:tcBorders>
              <w:bottom w:val="single" w:sz="4" w:space="0" w:color="BFBFBF" w:themeColor="background1" w:themeShade="BF"/>
            </w:tcBorders>
            <w:tcMar>
              <w:top w:w="57" w:type="dxa"/>
              <w:bottom w:w="57" w:type="dxa"/>
            </w:tcMar>
          </w:tcPr>
          <w:p w14:paraId="0FEECDA3"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28" w:type="dxa"/>
            <w:gridSpan w:val="9"/>
            <w:tcBorders>
              <w:bottom w:val="single" w:sz="4" w:space="0" w:color="BFBFBF" w:themeColor="background1" w:themeShade="BF"/>
            </w:tcBorders>
          </w:tcPr>
          <w:p w14:paraId="5753A06F" w14:textId="4098C8AC" w:rsidR="002A01CF" w:rsidRPr="00FE6F34" w:rsidRDefault="00FE6F34" w:rsidP="00A42E82">
            <w:pPr>
              <w:rPr>
                <w:rFonts w:ascii="Calibri" w:hAnsi="Calibri"/>
                <w:szCs w:val="22"/>
              </w:rPr>
            </w:pPr>
            <w:r w:rsidRPr="00FE6F34">
              <w:rPr>
                <w:rFonts w:ascii="Calibri" w:hAnsi="Calibri"/>
                <w:szCs w:val="22"/>
              </w:rPr>
              <w:t>3 Commons Lane, Balderstone. BB2 7LP</w:t>
            </w:r>
          </w:p>
        </w:tc>
      </w:tr>
      <w:tr w:rsidR="008C75E4" w:rsidRPr="008C75E4" w14:paraId="7C98B64E" w14:textId="77777777" w:rsidTr="009775FC">
        <w:trPr>
          <w:trHeight w:hRule="exact" w:val="144"/>
          <w:jc w:val="center"/>
        </w:trPr>
        <w:tc>
          <w:tcPr>
            <w:tcW w:w="9803" w:type="dxa"/>
            <w:gridSpan w:val="14"/>
            <w:tcBorders>
              <w:left w:val="nil"/>
              <w:right w:val="nil"/>
            </w:tcBorders>
            <w:tcMar>
              <w:top w:w="57" w:type="dxa"/>
              <w:bottom w:w="57" w:type="dxa"/>
            </w:tcMar>
          </w:tcPr>
          <w:p w14:paraId="03C02003" w14:textId="77777777" w:rsidR="00A95D89" w:rsidRPr="00504440" w:rsidRDefault="00A95D89" w:rsidP="007E0D23">
            <w:pPr>
              <w:tabs>
                <w:tab w:val="left" w:pos="2667"/>
              </w:tabs>
              <w:rPr>
                <w:rFonts w:ascii="Calibri" w:hAnsi="Calibri"/>
                <w:b/>
                <w:sz w:val="4"/>
                <w:szCs w:val="4"/>
              </w:rPr>
            </w:pPr>
          </w:p>
        </w:tc>
      </w:tr>
      <w:tr w:rsidR="008C75E4" w:rsidRPr="008C75E4" w14:paraId="4A20484D" w14:textId="77777777" w:rsidTr="009775FC">
        <w:trPr>
          <w:jc w:val="center"/>
        </w:trPr>
        <w:tc>
          <w:tcPr>
            <w:tcW w:w="3075" w:type="dxa"/>
            <w:gridSpan w:val="5"/>
            <w:tcMar>
              <w:top w:w="57" w:type="dxa"/>
              <w:bottom w:w="57" w:type="dxa"/>
            </w:tcMar>
          </w:tcPr>
          <w:p w14:paraId="0996B66A"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28" w:type="dxa"/>
            <w:gridSpan w:val="9"/>
          </w:tcPr>
          <w:p w14:paraId="75E0BF8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4C9DEBF"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53829CE5" w14:textId="5A134535" w:rsidR="00BC0FF2" w:rsidRPr="00A47F23" w:rsidRDefault="00FE6F34" w:rsidP="00A47F23">
            <w:pPr>
              <w:jc w:val="both"/>
              <w:rPr>
                <w:rFonts w:ascii="Calibri" w:hAnsi="Calibri"/>
                <w:szCs w:val="22"/>
              </w:rPr>
            </w:pPr>
            <w:r>
              <w:rPr>
                <w:rFonts w:ascii="Calibri" w:hAnsi="Calibri"/>
                <w:szCs w:val="22"/>
              </w:rPr>
              <w:t xml:space="preserve">Balderstone </w:t>
            </w:r>
            <w:r w:rsidR="00A47F23">
              <w:rPr>
                <w:rFonts w:ascii="Calibri" w:hAnsi="Calibri"/>
                <w:szCs w:val="22"/>
              </w:rPr>
              <w:t xml:space="preserve">Parish Council </w:t>
            </w:r>
            <w:r>
              <w:rPr>
                <w:rFonts w:ascii="Calibri" w:hAnsi="Calibri"/>
                <w:szCs w:val="22"/>
              </w:rPr>
              <w:t>consulted on 19/1/22 – no response.</w:t>
            </w:r>
          </w:p>
        </w:tc>
      </w:tr>
      <w:tr w:rsidR="008C75E4" w:rsidRPr="008C75E4" w14:paraId="615BE4E4" w14:textId="77777777" w:rsidTr="009775FC">
        <w:trPr>
          <w:trHeight w:hRule="exact" w:val="144"/>
          <w:jc w:val="center"/>
        </w:trPr>
        <w:tc>
          <w:tcPr>
            <w:tcW w:w="9803" w:type="dxa"/>
            <w:gridSpan w:val="14"/>
            <w:tcBorders>
              <w:left w:val="nil"/>
              <w:right w:val="nil"/>
            </w:tcBorders>
            <w:tcMar>
              <w:top w:w="57" w:type="dxa"/>
              <w:bottom w:w="57" w:type="dxa"/>
            </w:tcMar>
          </w:tcPr>
          <w:p w14:paraId="5F733242" w14:textId="77777777" w:rsidR="00C618DB" w:rsidRPr="00504440" w:rsidRDefault="00C618DB" w:rsidP="006126D1">
            <w:pPr>
              <w:jc w:val="both"/>
              <w:rPr>
                <w:rFonts w:ascii="Calibri" w:hAnsi="Calibri"/>
                <w:bCs/>
                <w:sz w:val="4"/>
                <w:szCs w:val="4"/>
              </w:rPr>
            </w:pPr>
          </w:p>
        </w:tc>
      </w:tr>
      <w:tr w:rsidR="008C75E4" w:rsidRPr="008C75E4" w14:paraId="66B6D2C6" w14:textId="77777777" w:rsidTr="009775FC">
        <w:trPr>
          <w:jc w:val="center"/>
        </w:trPr>
        <w:tc>
          <w:tcPr>
            <w:tcW w:w="3075" w:type="dxa"/>
            <w:gridSpan w:val="5"/>
            <w:tcMar>
              <w:top w:w="57" w:type="dxa"/>
              <w:bottom w:w="57" w:type="dxa"/>
            </w:tcMar>
          </w:tcPr>
          <w:p w14:paraId="1D68F3A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5E57BB3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9130B6" w:rsidRPr="008C75E4" w14:paraId="1728DC25" w14:textId="77777777" w:rsidTr="005E4216">
        <w:trPr>
          <w:jc w:val="center"/>
        </w:trPr>
        <w:tc>
          <w:tcPr>
            <w:tcW w:w="9803" w:type="dxa"/>
            <w:gridSpan w:val="14"/>
            <w:tcBorders>
              <w:bottom w:val="single" w:sz="4" w:space="0" w:color="BFBFBF" w:themeColor="background1" w:themeShade="BF"/>
            </w:tcBorders>
            <w:tcMar>
              <w:top w:w="57" w:type="dxa"/>
              <w:bottom w:w="57" w:type="dxa"/>
            </w:tcMar>
          </w:tcPr>
          <w:p w14:paraId="0EC0D7F0" w14:textId="6F05F9F2" w:rsidR="009130B6" w:rsidRPr="002A239D" w:rsidRDefault="005E4216" w:rsidP="006126D1">
            <w:pPr>
              <w:jc w:val="both"/>
              <w:rPr>
                <w:rFonts w:ascii="Calibri" w:hAnsi="Calibri"/>
                <w:szCs w:val="22"/>
              </w:rPr>
            </w:pPr>
            <w:r w:rsidRPr="005E4216">
              <w:rPr>
                <w:rFonts w:ascii="Calibri" w:hAnsi="Calibri"/>
                <w:szCs w:val="22"/>
              </w:rPr>
              <w:t>LCC Highways</w:t>
            </w:r>
            <w:r>
              <w:rPr>
                <w:rFonts w:ascii="Calibri" w:hAnsi="Calibri"/>
                <w:szCs w:val="22"/>
              </w:rPr>
              <w:t>: No objections subject to conditions.</w:t>
            </w:r>
          </w:p>
        </w:tc>
      </w:tr>
      <w:tr w:rsidR="005E4216" w:rsidRPr="008C75E4" w14:paraId="44E157F8" w14:textId="77777777" w:rsidTr="005E4216">
        <w:trPr>
          <w:jc w:val="center"/>
        </w:trPr>
        <w:tc>
          <w:tcPr>
            <w:tcW w:w="9803" w:type="dxa"/>
            <w:gridSpan w:val="14"/>
            <w:tcBorders>
              <w:left w:val="nil"/>
              <w:right w:val="nil"/>
            </w:tcBorders>
            <w:tcMar>
              <w:top w:w="57" w:type="dxa"/>
              <w:bottom w:w="57" w:type="dxa"/>
            </w:tcMar>
          </w:tcPr>
          <w:p w14:paraId="27B4244D" w14:textId="77777777" w:rsidR="005E4216" w:rsidRPr="005E4216" w:rsidRDefault="005E4216" w:rsidP="006126D1">
            <w:pPr>
              <w:jc w:val="both"/>
              <w:rPr>
                <w:rFonts w:ascii="Calibri" w:hAnsi="Calibri"/>
                <w:szCs w:val="22"/>
              </w:rPr>
            </w:pPr>
          </w:p>
        </w:tc>
      </w:tr>
      <w:tr w:rsidR="008C75E4" w:rsidRPr="008C75E4" w14:paraId="64F1E4C0" w14:textId="77777777" w:rsidTr="009775FC">
        <w:trPr>
          <w:jc w:val="center"/>
        </w:trPr>
        <w:tc>
          <w:tcPr>
            <w:tcW w:w="3075" w:type="dxa"/>
            <w:gridSpan w:val="5"/>
            <w:tcMar>
              <w:top w:w="57" w:type="dxa"/>
              <w:bottom w:w="57" w:type="dxa"/>
            </w:tcMar>
          </w:tcPr>
          <w:p w14:paraId="159235A3"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2520588D"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AA63353"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2EE17730" w14:textId="6F0878BD" w:rsidR="005878FE" w:rsidRPr="00435FC9" w:rsidRDefault="00A47F23" w:rsidP="00A47F23">
            <w:pPr>
              <w:jc w:val="both"/>
              <w:rPr>
                <w:rFonts w:ascii="Calibri" w:hAnsi="Calibri"/>
                <w:szCs w:val="22"/>
              </w:rPr>
            </w:pPr>
            <w:r>
              <w:rPr>
                <w:rFonts w:ascii="Calibri" w:hAnsi="Calibri"/>
                <w:szCs w:val="22"/>
              </w:rPr>
              <w:t>None.</w:t>
            </w:r>
          </w:p>
        </w:tc>
      </w:tr>
      <w:tr w:rsidR="008C75E4" w:rsidRPr="008C75E4" w14:paraId="5AA67F48" w14:textId="77777777" w:rsidTr="009775FC">
        <w:trPr>
          <w:trHeight w:hRule="exact" w:val="144"/>
          <w:jc w:val="center"/>
        </w:trPr>
        <w:tc>
          <w:tcPr>
            <w:tcW w:w="9803" w:type="dxa"/>
            <w:gridSpan w:val="14"/>
            <w:tcBorders>
              <w:left w:val="nil"/>
              <w:right w:val="nil"/>
            </w:tcBorders>
            <w:tcMar>
              <w:top w:w="57" w:type="dxa"/>
              <w:bottom w:w="57" w:type="dxa"/>
            </w:tcMar>
          </w:tcPr>
          <w:p w14:paraId="750BA42E" w14:textId="77777777" w:rsidR="00C0704D" w:rsidRPr="00504440" w:rsidRDefault="00C0704D" w:rsidP="006126D1">
            <w:pPr>
              <w:jc w:val="both"/>
              <w:rPr>
                <w:rFonts w:ascii="Calibri" w:hAnsi="Calibri"/>
                <w:sz w:val="4"/>
                <w:szCs w:val="4"/>
              </w:rPr>
            </w:pPr>
          </w:p>
        </w:tc>
      </w:tr>
      <w:tr w:rsidR="008C75E4" w:rsidRPr="008C75E4" w14:paraId="4FC5674E" w14:textId="77777777" w:rsidTr="009775FC">
        <w:trPr>
          <w:jc w:val="center"/>
        </w:trPr>
        <w:tc>
          <w:tcPr>
            <w:tcW w:w="9803" w:type="dxa"/>
            <w:gridSpan w:val="14"/>
            <w:tcMar>
              <w:top w:w="57" w:type="dxa"/>
              <w:bottom w:w="57" w:type="dxa"/>
            </w:tcMar>
          </w:tcPr>
          <w:p w14:paraId="406DCFB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0DFB3DD" w14:textId="77777777" w:rsidTr="009775FC">
        <w:trPr>
          <w:trHeight w:val="864"/>
          <w:jc w:val="center"/>
        </w:trPr>
        <w:tc>
          <w:tcPr>
            <w:tcW w:w="9803" w:type="dxa"/>
            <w:gridSpan w:val="14"/>
            <w:tcMar>
              <w:top w:w="57" w:type="dxa"/>
              <w:bottom w:w="57" w:type="dxa"/>
            </w:tcMar>
          </w:tcPr>
          <w:p w14:paraId="63190967"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528AAE1A" w14:textId="77777777" w:rsidR="001946E0" w:rsidRDefault="001946E0" w:rsidP="006126D1">
            <w:pPr>
              <w:jc w:val="both"/>
              <w:rPr>
                <w:rFonts w:ascii="Calibri" w:hAnsi="Calibri"/>
                <w:b/>
                <w:szCs w:val="22"/>
              </w:rPr>
            </w:pPr>
          </w:p>
          <w:p w14:paraId="2D45F4B0" w14:textId="77777777" w:rsidR="00230AE6" w:rsidRDefault="00230AE6" w:rsidP="006126D1">
            <w:pPr>
              <w:jc w:val="both"/>
              <w:rPr>
                <w:rFonts w:ascii="Calibri" w:hAnsi="Calibri"/>
                <w:szCs w:val="22"/>
              </w:rPr>
            </w:pPr>
            <w:r w:rsidRPr="00230AE6">
              <w:rPr>
                <w:rFonts w:ascii="Calibri" w:hAnsi="Calibri"/>
                <w:szCs w:val="22"/>
              </w:rPr>
              <w:t>Key Statement DS1 – Development Strategy</w:t>
            </w:r>
          </w:p>
          <w:p w14:paraId="6FC8C439" w14:textId="77777777" w:rsidR="00230AE6" w:rsidRDefault="00230AE6" w:rsidP="006126D1">
            <w:pPr>
              <w:jc w:val="both"/>
              <w:rPr>
                <w:rFonts w:ascii="Calibri" w:hAnsi="Calibri"/>
                <w:szCs w:val="22"/>
              </w:rPr>
            </w:pPr>
            <w:r>
              <w:rPr>
                <w:rFonts w:ascii="Calibri" w:hAnsi="Calibri"/>
                <w:szCs w:val="22"/>
              </w:rPr>
              <w:t>Key Statement DS2 – Presumption in Favour of Sustainable Development</w:t>
            </w:r>
          </w:p>
          <w:p w14:paraId="041CB912" w14:textId="77777777" w:rsidR="00230AE6" w:rsidRDefault="00230AE6" w:rsidP="006126D1">
            <w:pPr>
              <w:jc w:val="both"/>
              <w:rPr>
                <w:rFonts w:ascii="Calibri" w:hAnsi="Calibri"/>
                <w:szCs w:val="22"/>
              </w:rPr>
            </w:pPr>
            <w:r>
              <w:rPr>
                <w:rFonts w:ascii="Calibri" w:hAnsi="Calibri"/>
                <w:szCs w:val="22"/>
              </w:rPr>
              <w:t>Policy DMG1 – General Considerations</w:t>
            </w:r>
          </w:p>
          <w:p w14:paraId="5CF48C7A" w14:textId="547A47A4" w:rsidR="00230AE6" w:rsidRDefault="00230AE6" w:rsidP="006126D1">
            <w:pPr>
              <w:jc w:val="both"/>
              <w:rPr>
                <w:rFonts w:ascii="Calibri" w:hAnsi="Calibri"/>
                <w:szCs w:val="22"/>
              </w:rPr>
            </w:pPr>
            <w:r>
              <w:rPr>
                <w:rFonts w:ascii="Calibri" w:hAnsi="Calibri"/>
                <w:szCs w:val="22"/>
              </w:rPr>
              <w:t>Policy DMG2 – Strategic Considerations</w:t>
            </w:r>
          </w:p>
          <w:p w14:paraId="721B34E5" w14:textId="6AB47C1A" w:rsidR="006969D8" w:rsidRDefault="006969D8" w:rsidP="006126D1">
            <w:pPr>
              <w:jc w:val="both"/>
              <w:rPr>
                <w:rFonts w:ascii="Calibri" w:hAnsi="Calibri"/>
                <w:szCs w:val="22"/>
              </w:rPr>
            </w:pPr>
            <w:r>
              <w:rPr>
                <w:rFonts w:ascii="Calibri" w:hAnsi="Calibri"/>
                <w:szCs w:val="22"/>
              </w:rPr>
              <w:t>Policy DMG3 – Transport And Mobility</w:t>
            </w:r>
          </w:p>
          <w:p w14:paraId="2CBE1337" w14:textId="77777777" w:rsidR="009130B6" w:rsidRDefault="009130B6" w:rsidP="006126D1">
            <w:pPr>
              <w:jc w:val="both"/>
              <w:rPr>
                <w:rFonts w:ascii="Calibri" w:hAnsi="Calibri"/>
                <w:szCs w:val="22"/>
              </w:rPr>
            </w:pPr>
            <w:r>
              <w:rPr>
                <w:rFonts w:ascii="Calibri" w:hAnsi="Calibri"/>
                <w:szCs w:val="22"/>
              </w:rPr>
              <w:t>Policy DMH5 – Residential and Curtilage Extensions</w:t>
            </w:r>
          </w:p>
          <w:p w14:paraId="12F3F83B" w14:textId="77777777" w:rsidR="00230AE6" w:rsidRPr="00230AE6" w:rsidRDefault="00230AE6" w:rsidP="006126D1">
            <w:pPr>
              <w:jc w:val="both"/>
              <w:rPr>
                <w:rFonts w:ascii="Calibri" w:hAnsi="Calibri"/>
                <w:szCs w:val="22"/>
              </w:rPr>
            </w:pPr>
          </w:p>
          <w:p w14:paraId="34869B58" w14:textId="77777777" w:rsidR="00C065A2" w:rsidRPr="00B02036" w:rsidRDefault="00C065A2" w:rsidP="00CB3674">
            <w:pPr>
              <w:overflowPunct/>
              <w:textAlignment w:val="auto"/>
              <w:rPr>
                <w:rFonts w:ascii="Calibri" w:hAnsi="Calibri"/>
                <w:b/>
                <w:szCs w:val="22"/>
              </w:rPr>
            </w:pPr>
            <w:r w:rsidRPr="00B02036">
              <w:rPr>
                <w:rFonts w:ascii="Calibri" w:hAnsi="Calibri"/>
                <w:b/>
                <w:szCs w:val="22"/>
              </w:rPr>
              <w:t>NPPF</w:t>
            </w:r>
          </w:p>
          <w:p w14:paraId="2B024361" w14:textId="77777777" w:rsidR="00ED5DDE" w:rsidRPr="00ED5DDE" w:rsidRDefault="00ED5DDE" w:rsidP="00CB3674">
            <w:pPr>
              <w:overflowPunct/>
              <w:textAlignment w:val="auto"/>
              <w:rPr>
                <w:rFonts w:ascii="Calibri" w:hAnsi="Calibri"/>
                <w:szCs w:val="22"/>
              </w:rPr>
            </w:pPr>
          </w:p>
        </w:tc>
      </w:tr>
      <w:tr w:rsidR="008C75E4" w:rsidRPr="008C75E4" w14:paraId="71393123" w14:textId="77777777" w:rsidTr="009775FC">
        <w:trPr>
          <w:trHeight w:val="864"/>
          <w:jc w:val="center"/>
        </w:trPr>
        <w:tc>
          <w:tcPr>
            <w:tcW w:w="9803" w:type="dxa"/>
            <w:gridSpan w:val="14"/>
            <w:tcBorders>
              <w:bottom w:val="single" w:sz="4" w:space="0" w:color="BFBFBF" w:themeColor="background1" w:themeShade="BF"/>
            </w:tcBorders>
            <w:tcMar>
              <w:top w:w="57" w:type="dxa"/>
              <w:bottom w:w="57" w:type="dxa"/>
            </w:tcMar>
          </w:tcPr>
          <w:p w14:paraId="7103CDA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9F615A7" w14:textId="77777777" w:rsidR="00D56225" w:rsidRDefault="00D56225" w:rsidP="007A3ADF">
            <w:pPr>
              <w:pStyle w:val="PLANNING"/>
              <w:rPr>
                <w:rFonts w:ascii="Calibri" w:hAnsi="Calibri"/>
                <w:bCs/>
                <w:szCs w:val="22"/>
              </w:rPr>
            </w:pPr>
          </w:p>
          <w:p w14:paraId="40D08C87" w14:textId="77777777" w:rsidR="00C52703" w:rsidRDefault="006969D8" w:rsidP="00A47F23">
            <w:pPr>
              <w:pStyle w:val="PLANNING"/>
              <w:rPr>
                <w:rFonts w:ascii="Calibri" w:hAnsi="Calibri"/>
                <w:bCs/>
                <w:szCs w:val="22"/>
              </w:rPr>
            </w:pPr>
            <w:r>
              <w:rPr>
                <w:rFonts w:ascii="Calibri" w:hAnsi="Calibri"/>
                <w:bCs/>
                <w:szCs w:val="22"/>
              </w:rPr>
              <w:t>No planning history.</w:t>
            </w:r>
          </w:p>
          <w:p w14:paraId="30A97D50" w14:textId="379095D3" w:rsidR="006969D8" w:rsidRPr="00C52703" w:rsidRDefault="006969D8" w:rsidP="00A47F23">
            <w:pPr>
              <w:pStyle w:val="PLANNING"/>
              <w:rPr>
                <w:rFonts w:ascii="Calibri" w:hAnsi="Calibri"/>
                <w:bCs/>
                <w:szCs w:val="22"/>
              </w:rPr>
            </w:pPr>
          </w:p>
        </w:tc>
      </w:tr>
      <w:tr w:rsidR="008C75E4" w:rsidRPr="008C75E4" w14:paraId="541EC7DC" w14:textId="77777777" w:rsidTr="009775FC">
        <w:trPr>
          <w:trHeight w:hRule="exact" w:val="144"/>
          <w:jc w:val="center"/>
        </w:trPr>
        <w:tc>
          <w:tcPr>
            <w:tcW w:w="9803" w:type="dxa"/>
            <w:gridSpan w:val="14"/>
            <w:tcBorders>
              <w:left w:val="nil"/>
              <w:right w:val="nil"/>
            </w:tcBorders>
            <w:tcMar>
              <w:top w:w="57" w:type="dxa"/>
              <w:bottom w:w="57" w:type="dxa"/>
            </w:tcMar>
          </w:tcPr>
          <w:p w14:paraId="3A1F0C11" w14:textId="77777777" w:rsidR="003F16AA" w:rsidRPr="00504440" w:rsidRDefault="003F16AA" w:rsidP="00504440">
            <w:pPr>
              <w:rPr>
                <w:sz w:val="4"/>
                <w:szCs w:val="4"/>
              </w:rPr>
            </w:pPr>
          </w:p>
        </w:tc>
      </w:tr>
      <w:tr w:rsidR="008C75E4" w:rsidRPr="008C75E4" w14:paraId="05A8197D" w14:textId="77777777" w:rsidTr="009775FC">
        <w:trPr>
          <w:jc w:val="center"/>
        </w:trPr>
        <w:tc>
          <w:tcPr>
            <w:tcW w:w="9803" w:type="dxa"/>
            <w:gridSpan w:val="14"/>
            <w:tcMar>
              <w:top w:w="57" w:type="dxa"/>
              <w:bottom w:w="57" w:type="dxa"/>
            </w:tcMar>
          </w:tcPr>
          <w:p w14:paraId="3BE61B0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5CDDC6AF" w14:textId="77777777" w:rsidTr="009E3631">
        <w:trPr>
          <w:trHeight w:val="784"/>
          <w:jc w:val="center"/>
        </w:trPr>
        <w:tc>
          <w:tcPr>
            <w:tcW w:w="9803" w:type="dxa"/>
            <w:gridSpan w:val="14"/>
            <w:tcMar>
              <w:top w:w="57" w:type="dxa"/>
              <w:bottom w:w="57" w:type="dxa"/>
            </w:tcMar>
          </w:tcPr>
          <w:p w14:paraId="1CE6957F"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501EEBF" w14:textId="77777777" w:rsidR="00AD627A" w:rsidRDefault="00AD627A" w:rsidP="0043472B">
            <w:pPr>
              <w:jc w:val="both"/>
              <w:rPr>
                <w:rFonts w:asciiTheme="minorHAnsi" w:hAnsiTheme="minorHAnsi" w:cstheme="minorHAnsi"/>
                <w:szCs w:val="22"/>
              </w:rPr>
            </w:pPr>
          </w:p>
          <w:p w14:paraId="2BA04858" w14:textId="348C0620" w:rsidR="006644F6" w:rsidRDefault="00C52703" w:rsidP="0043472B">
            <w:pPr>
              <w:jc w:val="both"/>
              <w:rPr>
                <w:rFonts w:asciiTheme="minorHAnsi" w:hAnsiTheme="minorHAnsi" w:cstheme="minorHAnsi"/>
                <w:szCs w:val="22"/>
              </w:rPr>
            </w:pPr>
            <w:r>
              <w:rPr>
                <w:rFonts w:asciiTheme="minorHAnsi" w:hAnsiTheme="minorHAnsi" w:cstheme="minorHAnsi"/>
                <w:szCs w:val="22"/>
              </w:rPr>
              <w:t xml:space="preserve">The application relates to a </w:t>
            </w:r>
            <w:r w:rsidR="00742A0C">
              <w:rPr>
                <w:rFonts w:asciiTheme="minorHAnsi" w:hAnsiTheme="minorHAnsi" w:cstheme="minorHAnsi"/>
                <w:szCs w:val="22"/>
              </w:rPr>
              <w:t xml:space="preserve">semi-detached </w:t>
            </w:r>
            <w:r w:rsidR="00C12216">
              <w:rPr>
                <w:rFonts w:asciiTheme="minorHAnsi" w:hAnsiTheme="minorHAnsi" w:cstheme="minorHAnsi"/>
                <w:szCs w:val="22"/>
              </w:rPr>
              <w:t xml:space="preserve">property in Balderstone. The property consists of brick, concrete roof tiles and UPVC windows. </w:t>
            </w:r>
            <w:r w:rsidR="00742A0C">
              <w:rPr>
                <w:rFonts w:asciiTheme="minorHAnsi" w:hAnsiTheme="minorHAnsi" w:cstheme="minorHAnsi"/>
                <w:szCs w:val="22"/>
              </w:rPr>
              <w:t xml:space="preserve">The property is situated </w:t>
            </w:r>
            <w:r w:rsidR="004064D6">
              <w:rPr>
                <w:rFonts w:asciiTheme="minorHAnsi" w:hAnsiTheme="minorHAnsi" w:cstheme="minorHAnsi"/>
                <w:szCs w:val="22"/>
              </w:rPr>
              <w:t>amongst a small cluster of dwellings at the South-</w:t>
            </w:r>
            <w:r w:rsidR="004064D6">
              <w:rPr>
                <w:rFonts w:asciiTheme="minorHAnsi" w:hAnsiTheme="minorHAnsi" w:cstheme="minorHAnsi"/>
                <w:szCs w:val="22"/>
              </w:rPr>
              <w:lastRenderedPageBreak/>
              <w:t>eastern end of Commons Lane. The surrounding area comprises a mixture of residential dwellings, farmsteads and open countryside.</w:t>
            </w:r>
          </w:p>
          <w:p w14:paraId="4630E569" w14:textId="30724A7C" w:rsidR="00C52703" w:rsidRPr="003C0C2B" w:rsidRDefault="00C52703" w:rsidP="0043472B">
            <w:pPr>
              <w:jc w:val="both"/>
              <w:rPr>
                <w:rFonts w:asciiTheme="minorHAnsi" w:hAnsiTheme="minorHAnsi" w:cstheme="minorHAnsi"/>
                <w:szCs w:val="22"/>
              </w:rPr>
            </w:pPr>
          </w:p>
        </w:tc>
      </w:tr>
      <w:tr w:rsidR="008C75E4" w:rsidRPr="008C75E4" w14:paraId="0F6FC8F6" w14:textId="77777777" w:rsidTr="009775FC">
        <w:trPr>
          <w:trHeight w:val="1152"/>
          <w:jc w:val="center"/>
        </w:trPr>
        <w:tc>
          <w:tcPr>
            <w:tcW w:w="9803" w:type="dxa"/>
            <w:gridSpan w:val="14"/>
            <w:tcMar>
              <w:top w:w="57" w:type="dxa"/>
              <w:bottom w:w="57" w:type="dxa"/>
            </w:tcMar>
          </w:tcPr>
          <w:p w14:paraId="431C03BC" w14:textId="77777777" w:rsidR="00AD627A" w:rsidRDefault="00C0704D" w:rsidP="0043472B">
            <w:pPr>
              <w:pStyle w:val="Header"/>
              <w:tabs>
                <w:tab w:val="clear" w:pos="4153"/>
                <w:tab w:val="clear" w:pos="8306"/>
              </w:tabs>
              <w:jc w:val="both"/>
              <w:rPr>
                <w:rFonts w:ascii="Calibri" w:hAnsi="Calibri"/>
                <w:b/>
                <w:szCs w:val="22"/>
              </w:rPr>
            </w:pPr>
            <w:r w:rsidRPr="008C75E4">
              <w:rPr>
                <w:rFonts w:ascii="Calibri" w:hAnsi="Calibri"/>
                <w:b/>
                <w:szCs w:val="22"/>
              </w:rPr>
              <w:lastRenderedPageBreak/>
              <w:t>Propose</w:t>
            </w:r>
            <w:r w:rsidR="0043472B">
              <w:rPr>
                <w:rFonts w:ascii="Calibri" w:hAnsi="Calibri"/>
                <w:b/>
                <w:szCs w:val="22"/>
              </w:rPr>
              <w:t>d</w:t>
            </w:r>
            <w:r w:rsidRPr="008C75E4">
              <w:rPr>
                <w:rFonts w:ascii="Calibri" w:hAnsi="Calibri"/>
                <w:b/>
                <w:szCs w:val="22"/>
              </w:rPr>
              <w:t xml:space="preserve"> Development for which consent is sought:</w:t>
            </w:r>
          </w:p>
          <w:p w14:paraId="24C82D2C" w14:textId="77777777" w:rsidR="00096654" w:rsidRDefault="00096654" w:rsidP="0043472B">
            <w:pPr>
              <w:pStyle w:val="Header"/>
              <w:tabs>
                <w:tab w:val="clear" w:pos="4153"/>
                <w:tab w:val="clear" w:pos="8306"/>
              </w:tabs>
              <w:jc w:val="both"/>
              <w:rPr>
                <w:rFonts w:ascii="Calibri" w:hAnsi="Calibri"/>
                <w:b/>
                <w:szCs w:val="22"/>
              </w:rPr>
            </w:pPr>
          </w:p>
          <w:p w14:paraId="2E79BDB6" w14:textId="71994A3D" w:rsidR="00D2076E" w:rsidRPr="00096654" w:rsidRDefault="00A47F23" w:rsidP="00BD6206">
            <w:pPr>
              <w:pStyle w:val="Header"/>
              <w:tabs>
                <w:tab w:val="clear" w:pos="4153"/>
                <w:tab w:val="clear" w:pos="8306"/>
              </w:tabs>
              <w:jc w:val="both"/>
              <w:rPr>
                <w:rFonts w:ascii="Calibri" w:hAnsi="Calibri"/>
                <w:szCs w:val="22"/>
              </w:rPr>
            </w:pPr>
            <w:r>
              <w:rPr>
                <w:rFonts w:ascii="Calibri" w:hAnsi="Calibri"/>
                <w:szCs w:val="22"/>
              </w:rPr>
              <w:t xml:space="preserve">Consent is sought for the construction of a </w:t>
            </w:r>
            <w:r w:rsidR="004064D6">
              <w:rPr>
                <w:rFonts w:ascii="Calibri" w:hAnsi="Calibri"/>
                <w:szCs w:val="22"/>
              </w:rPr>
              <w:t>part two storey / single storey extension and rear dormer.</w:t>
            </w:r>
          </w:p>
        </w:tc>
      </w:tr>
      <w:tr w:rsidR="00BD6206" w:rsidRPr="008C75E4" w14:paraId="0AF2EBD3" w14:textId="77777777" w:rsidTr="009775FC">
        <w:trPr>
          <w:trHeight w:val="1152"/>
          <w:jc w:val="center"/>
        </w:trPr>
        <w:tc>
          <w:tcPr>
            <w:tcW w:w="9803" w:type="dxa"/>
            <w:gridSpan w:val="14"/>
            <w:tcMar>
              <w:top w:w="57" w:type="dxa"/>
              <w:bottom w:w="57" w:type="dxa"/>
            </w:tcMar>
          </w:tcPr>
          <w:p w14:paraId="4E7D30AD" w14:textId="77777777" w:rsidR="00BD6206" w:rsidRDefault="00BD6206" w:rsidP="0043472B">
            <w:pPr>
              <w:pStyle w:val="Header"/>
              <w:tabs>
                <w:tab w:val="clear" w:pos="4153"/>
                <w:tab w:val="clear" w:pos="8306"/>
              </w:tabs>
              <w:jc w:val="both"/>
              <w:rPr>
                <w:rFonts w:ascii="Calibri" w:hAnsi="Calibri"/>
                <w:b/>
                <w:szCs w:val="22"/>
              </w:rPr>
            </w:pPr>
            <w:r>
              <w:rPr>
                <w:rFonts w:ascii="Calibri" w:hAnsi="Calibri"/>
                <w:b/>
                <w:szCs w:val="22"/>
              </w:rPr>
              <w:t>Principle of development:</w:t>
            </w:r>
          </w:p>
          <w:p w14:paraId="33C1363D" w14:textId="77777777" w:rsidR="006644F6" w:rsidRDefault="006644F6" w:rsidP="0043472B">
            <w:pPr>
              <w:pStyle w:val="Header"/>
              <w:tabs>
                <w:tab w:val="clear" w:pos="4153"/>
                <w:tab w:val="clear" w:pos="8306"/>
              </w:tabs>
              <w:jc w:val="both"/>
              <w:rPr>
                <w:rFonts w:ascii="Calibri" w:hAnsi="Calibri"/>
                <w:b/>
                <w:szCs w:val="22"/>
              </w:rPr>
            </w:pPr>
          </w:p>
          <w:p w14:paraId="164A9063" w14:textId="77777777" w:rsidR="006644F6" w:rsidRPr="006644F6" w:rsidRDefault="006644F6" w:rsidP="006644F6">
            <w:pPr>
              <w:pStyle w:val="Header"/>
              <w:rPr>
                <w:rFonts w:ascii="Calibri" w:hAnsi="Calibri"/>
                <w:szCs w:val="22"/>
              </w:rPr>
            </w:pPr>
            <w:r w:rsidRPr="006644F6">
              <w:rPr>
                <w:rFonts w:ascii="Calibri" w:hAnsi="Calibri"/>
                <w:szCs w:val="22"/>
              </w:rPr>
              <w:t>The proposal is a domestic extension to a dwelling and is acceptable in principle subject to an assessment of the material planning considerations.</w:t>
            </w:r>
          </w:p>
          <w:p w14:paraId="4591F1B8" w14:textId="77777777" w:rsidR="006644F6" w:rsidRPr="008C75E4" w:rsidRDefault="006644F6" w:rsidP="0043472B">
            <w:pPr>
              <w:pStyle w:val="Header"/>
              <w:tabs>
                <w:tab w:val="clear" w:pos="4153"/>
                <w:tab w:val="clear" w:pos="8306"/>
              </w:tabs>
              <w:jc w:val="both"/>
              <w:rPr>
                <w:rFonts w:ascii="Calibri" w:hAnsi="Calibri"/>
                <w:b/>
                <w:szCs w:val="22"/>
              </w:rPr>
            </w:pPr>
          </w:p>
        </w:tc>
      </w:tr>
      <w:tr w:rsidR="008C75E4" w:rsidRPr="008C75E4" w14:paraId="7E4BEC4D" w14:textId="77777777" w:rsidTr="009775FC">
        <w:trPr>
          <w:trHeight w:val="864"/>
          <w:jc w:val="center"/>
        </w:trPr>
        <w:tc>
          <w:tcPr>
            <w:tcW w:w="9803" w:type="dxa"/>
            <w:gridSpan w:val="14"/>
            <w:tcMar>
              <w:top w:w="57" w:type="dxa"/>
              <w:bottom w:w="57" w:type="dxa"/>
            </w:tcMar>
          </w:tcPr>
          <w:p w14:paraId="244DB82C"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49F4481" w14:textId="77777777" w:rsidR="00C6456D" w:rsidRDefault="00C6456D" w:rsidP="00454754">
            <w:pPr>
              <w:contextualSpacing/>
              <w:jc w:val="both"/>
              <w:rPr>
                <w:rFonts w:ascii="Calibri" w:hAnsi="Calibri"/>
                <w:szCs w:val="22"/>
              </w:rPr>
            </w:pPr>
          </w:p>
          <w:p w14:paraId="50147F8A" w14:textId="77777777" w:rsidR="001D5016" w:rsidRDefault="00324180" w:rsidP="00B62D95">
            <w:pPr>
              <w:contextualSpacing/>
              <w:jc w:val="both"/>
              <w:rPr>
                <w:rFonts w:ascii="Calibri" w:hAnsi="Calibri"/>
                <w:szCs w:val="22"/>
              </w:rPr>
            </w:pPr>
            <w:r>
              <w:rPr>
                <w:rFonts w:ascii="Calibri" w:hAnsi="Calibri"/>
                <w:szCs w:val="22"/>
              </w:rPr>
              <w:t xml:space="preserve">The windows of the proposed rear single / two storey extension would be sited in an almost identical position to the property’s existing rear ground and first floor windows and as such would not compromise the privacy of either of the adjacent neighbouring residents. </w:t>
            </w:r>
          </w:p>
          <w:p w14:paraId="316A9978" w14:textId="77777777" w:rsidR="001D5016" w:rsidRDefault="001D5016" w:rsidP="00B62D95">
            <w:pPr>
              <w:contextualSpacing/>
              <w:jc w:val="both"/>
              <w:rPr>
                <w:rFonts w:ascii="Calibri" w:hAnsi="Calibri"/>
                <w:szCs w:val="22"/>
              </w:rPr>
            </w:pPr>
          </w:p>
          <w:p w14:paraId="24BCEF79" w14:textId="6A1A581B" w:rsidR="006969D8" w:rsidRDefault="00DE2F8C" w:rsidP="00B62D95">
            <w:pPr>
              <w:contextualSpacing/>
              <w:jc w:val="both"/>
              <w:rPr>
                <w:rFonts w:ascii="Calibri" w:hAnsi="Calibri"/>
                <w:szCs w:val="22"/>
              </w:rPr>
            </w:pPr>
            <w:r>
              <w:rPr>
                <w:rFonts w:ascii="Calibri" w:hAnsi="Calibri"/>
                <w:szCs w:val="22"/>
              </w:rPr>
              <w:t xml:space="preserve">Concerns have been raised with regards to a potential loss of privacy from the proposed rear dormer </w:t>
            </w:r>
            <w:r w:rsidR="00B62D95">
              <w:rPr>
                <w:rFonts w:ascii="Calibri" w:hAnsi="Calibri"/>
                <w:szCs w:val="22"/>
              </w:rPr>
              <w:t xml:space="preserve">windows overlooking down on to the roof lights of a neighbouring single storey lean-to extension. These concerns are noted however in this instance it is not anticipated that the dormer windows would allow </w:t>
            </w:r>
            <w:r w:rsidR="001D5016">
              <w:rPr>
                <w:rFonts w:ascii="Calibri" w:hAnsi="Calibri"/>
                <w:szCs w:val="22"/>
              </w:rPr>
              <w:t xml:space="preserve">a level of overlooking that would be markedly different to that </w:t>
            </w:r>
            <w:r w:rsidR="002946D7">
              <w:rPr>
                <w:rFonts w:ascii="Calibri" w:hAnsi="Calibri"/>
                <w:szCs w:val="22"/>
              </w:rPr>
              <w:t>afforded by</w:t>
            </w:r>
            <w:r w:rsidR="001D5016">
              <w:rPr>
                <w:rFonts w:ascii="Calibri" w:hAnsi="Calibri"/>
                <w:szCs w:val="22"/>
              </w:rPr>
              <w:t xml:space="preserve"> </w:t>
            </w:r>
            <w:r w:rsidR="002946D7">
              <w:rPr>
                <w:rFonts w:ascii="Calibri" w:hAnsi="Calibri"/>
                <w:szCs w:val="22"/>
              </w:rPr>
              <w:t>No. 3’s</w:t>
            </w:r>
            <w:r w:rsidR="001D5016">
              <w:rPr>
                <w:rFonts w:ascii="Calibri" w:hAnsi="Calibri"/>
                <w:szCs w:val="22"/>
              </w:rPr>
              <w:t xml:space="preserve"> existing rear first floor windows. Furthermore, it should also be noted that the proposed rear dormer falls within the realm of Permitted Development </w:t>
            </w:r>
            <w:r w:rsidR="002946D7">
              <w:rPr>
                <w:rFonts w:ascii="Calibri" w:hAnsi="Calibri"/>
                <w:szCs w:val="22"/>
              </w:rPr>
              <w:t>therefore this aspect of the proposed development</w:t>
            </w:r>
            <w:r w:rsidR="001D5016">
              <w:rPr>
                <w:rFonts w:ascii="Calibri" w:hAnsi="Calibri"/>
                <w:szCs w:val="22"/>
              </w:rPr>
              <w:t xml:space="preserve"> could be constructed without planning permission.</w:t>
            </w:r>
          </w:p>
          <w:p w14:paraId="2DEF6902" w14:textId="10AB12E3" w:rsidR="001D5016" w:rsidRDefault="001D5016" w:rsidP="00B62D95">
            <w:pPr>
              <w:contextualSpacing/>
              <w:jc w:val="both"/>
              <w:rPr>
                <w:rFonts w:ascii="Calibri" w:hAnsi="Calibri"/>
                <w:szCs w:val="22"/>
              </w:rPr>
            </w:pPr>
          </w:p>
          <w:p w14:paraId="0E004C6F" w14:textId="459C5725" w:rsidR="002946D7" w:rsidRDefault="002E6743" w:rsidP="00B62D95">
            <w:pPr>
              <w:contextualSpacing/>
              <w:jc w:val="both"/>
              <w:rPr>
                <w:rFonts w:ascii="Calibri" w:hAnsi="Calibri"/>
                <w:szCs w:val="22"/>
              </w:rPr>
            </w:pPr>
            <w:r>
              <w:rPr>
                <w:rFonts w:ascii="Calibri" w:hAnsi="Calibri"/>
                <w:szCs w:val="22"/>
              </w:rPr>
              <w:t xml:space="preserve">The </w:t>
            </w:r>
            <w:r w:rsidR="00B9704C">
              <w:rPr>
                <w:rFonts w:ascii="Calibri" w:hAnsi="Calibri"/>
                <w:szCs w:val="22"/>
              </w:rPr>
              <w:t xml:space="preserve">single storey element of the </w:t>
            </w:r>
            <w:r>
              <w:rPr>
                <w:rFonts w:ascii="Calibri" w:hAnsi="Calibri"/>
                <w:szCs w:val="22"/>
              </w:rPr>
              <w:t xml:space="preserve">proposed rear extension would be sited directly adjacent to </w:t>
            </w:r>
            <w:r w:rsidR="0096472F">
              <w:rPr>
                <w:rFonts w:ascii="Calibri" w:hAnsi="Calibri"/>
                <w:szCs w:val="22"/>
              </w:rPr>
              <w:t xml:space="preserve">the rear elevation of </w:t>
            </w:r>
            <w:r w:rsidR="0096472F" w:rsidRPr="0096472F">
              <w:rPr>
                <w:rFonts w:ascii="Calibri" w:hAnsi="Calibri"/>
                <w:szCs w:val="22"/>
              </w:rPr>
              <w:t xml:space="preserve">No. 4 Commons Lane </w:t>
            </w:r>
            <w:r w:rsidR="0096472F">
              <w:rPr>
                <w:rFonts w:ascii="Calibri" w:hAnsi="Calibri"/>
                <w:szCs w:val="22"/>
              </w:rPr>
              <w:t>which comprises a first floor bedroom window and an</w:t>
            </w:r>
            <w:r>
              <w:rPr>
                <w:rFonts w:ascii="Calibri" w:hAnsi="Calibri"/>
                <w:szCs w:val="22"/>
              </w:rPr>
              <w:t xml:space="preserve"> identical single storey extension </w:t>
            </w:r>
            <w:r w:rsidR="0096472F">
              <w:rPr>
                <w:rFonts w:ascii="Calibri" w:hAnsi="Calibri"/>
                <w:szCs w:val="22"/>
              </w:rPr>
              <w:t>with</w:t>
            </w:r>
            <w:r w:rsidR="00632A6C">
              <w:rPr>
                <w:rFonts w:ascii="Calibri" w:hAnsi="Calibri"/>
                <w:szCs w:val="22"/>
              </w:rPr>
              <w:t xml:space="preserve"> roof lights on its roof slope</w:t>
            </w:r>
            <w:r w:rsidR="0096472F">
              <w:rPr>
                <w:rFonts w:ascii="Calibri" w:hAnsi="Calibri"/>
                <w:szCs w:val="22"/>
              </w:rPr>
              <w:t xml:space="preserve"> </w:t>
            </w:r>
            <w:r>
              <w:rPr>
                <w:rFonts w:ascii="Calibri" w:hAnsi="Calibri"/>
                <w:szCs w:val="22"/>
              </w:rPr>
              <w:t xml:space="preserve">however </w:t>
            </w:r>
            <w:r w:rsidR="00632A6C">
              <w:rPr>
                <w:rFonts w:ascii="Calibri" w:hAnsi="Calibri"/>
                <w:szCs w:val="22"/>
              </w:rPr>
              <w:t>the single storey</w:t>
            </w:r>
            <w:r>
              <w:rPr>
                <w:rFonts w:ascii="Calibri" w:hAnsi="Calibri"/>
                <w:szCs w:val="22"/>
              </w:rPr>
              <w:t xml:space="preserve"> element of the proposed </w:t>
            </w:r>
            <w:r w:rsidR="00632A6C">
              <w:rPr>
                <w:rFonts w:ascii="Calibri" w:hAnsi="Calibri"/>
                <w:szCs w:val="22"/>
              </w:rPr>
              <w:t>development</w:t>
            </w:r>
            <w:r>
              <w:rPr>
                <w:rFonts w:ascii="Calibri" w:hAnsi="Calibri"/>
                <w:szCs w:val="22"/>
              </w:rPr>
              <w:t xml:space="preserve"> would incorporate a lean-to roof design that would slope away from the </w:t>
            </w:r>
            <w:r w:rsidR="0096472F">
              <w:rPr>
                <w:rFonts w:ascii="Calibri" w:hAnsi="Calibri"/>
                <w:szCs w:val="22"/>
              </w:rPr>
              <w:t xml:space="preserve">neighbouring bedroom window and </w:t>
            </w:r>
            <w:r>
              <w:rPr>
                <w:rFonts w:ascii="Calibri" w:hAnsi="Calibri"/>
                <w:szCs w:val="22"/>
              </w:rPr>
              <w:t xml:space="preserve">extension which </w:t>
            </w:r>
            <w:r w:rsidR="00632A6C">
              <w:rPr>
                <w:rFonts w:ascii="Calibri" w:hAnsi="Calibri"/>
                <w:szCs w:val="22"/>
              </w:rPr>
              <w:t xml:space="preserve">in turn </w:t>
            </w:r>
            <w:r>
              <w:rPr>
                <w:rFonts w:ascii="Calibri" w:hAnsi="Calibri"/>
                <w:szCs w:val="22"/>
              </w:rPr>
              <w:t xml:space="preserve">would </w:t>
            </w:r>
            <w:r w:rsidR="00B9704C">
              <w:rPr>
                <w:rFonts w:ascii="Calibri" w:hAnsi="Calibri"/>
                <w:szCs w:val="22"/>
              </w:rPr>
              <w:t xml:space="preserve">significantly </w:t>
            </w:r>
            <w:r>
              <w:rPr>
                <w:rFonts w:ascii="Calibri" w:hAnsi="Calibri"/>
                <w:szCs w:val="22"/>
              </w:rPr>
              <w:t xml:space="preserve">reduce the potential for any </w:t>
            </w:r>
            <w:r w:rsidR="0096472F">
              <w:rPr>
                <w:rFonts w:ascii="Calibri" w:hAnsi="Calibri"/>
                <w:szCs w:val="22"/>
              </w:rPr>
              <w:t xml:space="preserve">loss of light through </w:t>
            </w:r>
            <w:r>
              <w:rPr>
                <w:rFonts w:ascii="Calibri" w:hAnsi="Calibri"/>
                <w:szCs w:val="22"/>
              </w:rPr>
              <w:t>overshadowing</w:t>
            </w:r>
            <w:r w:rsidR="00B9704C">
              <w:rPr>
                <w:rFonts w:ascii="Calibri" w:hAnsi="Calibri"/>
                <w:szCs w:val="22"/>
              </w:rPr>
              <w:t xml:space="preserve">. </w:t>
            </w:r>
            <w:r w:rsidR="00200AB2">
              <w:rPr>
                <w:rFonts w:ascii="Calibri" w:hAnsi="Calibri"/>
                <w:szCs w:val="22"/>
              </w:rPr>
              <w:t>Furthermore, t</w:t>
            </w:r>
            <w:r w:rsidR="00B9704C">
              <w:rPr>
                <w:rFonts w:ascii="Calibri" w:hAnsi="Calibri"/>
                <w:szCs w:val="22"/>
              </w:rPr>
              <w:t xml:space="preserve">he two storey element of the proposed extension would be sited further to the South on the opposite side of the </w:t>
            </w:r>
            <w:r w:rsidR="0096472F">
              <w:rPr>
                <w:rFonts w:ascii="Calibri" w:hAnsi="Calibri"/>
                <w:szCs w:val="22"/>
              </w:rPr>
              <w:t xml:space="preserve">proposed </w:t>
            </w:r>
            <w:r w:rsidR="00B9704C">
              <w:rPr>
                <w:rFonts w:ascii="Calibri" w:hAnsi="Calibri"/>
                <w:szCs w:val="22"/>
              </w:rPr>
              <w:t xml:space="preserve">single storey lean-to </w:t>
            </w:r>
            <w:r w:rsidR="00632A6C">
              <w:rPr>
                <w:rFonts w:ascii="Calibri" w:hAnsi="Calibri"/>
                <w:szCs w:val="22"/>
              </w:rPr>
              <w:t xml:space="preserve">extension </w:t>
            </w:r>
            <w:r w:rsidR="00B9704C">
              <w:rPr>
                <w:rFonts w:ascii="Calibri" w:hAnsi="Calibri"/>
                <w:szCs w:val="22"/>
              </w:rPr>
              <w:t>where</w:t>
            </w:r>
            <w:r w:rsidR="00632A6C">
              <w:rPr>
                <w:rFonts w:ascii="Calibri" w:hAnsi="Calibri"/>
                <w:szCs w:val="22"/>
              </w:rPr>
              <w:t>by</w:t>
            </w:r>
            <w:r w:rsidR="00B9704C">
              <w:rPr>
                <w:rFonts w:ascii="Calibri" w:hAnsi="Calibri"/>
                <w:szCs w:val="22"/>
              </w:rPr>
              <w:t xml:space="preserve"> any </w:t>
            </w:r>
            <w:r w:rsidR="00632A6C">
              <w:rPr>
                <w:rFonts w:ascii="Calibri" w:hAnsi="Calibri"/>
                <w:szCs w:val="22"/>
              </w:rPr>
              <w:t xml:space="preserve">additional </w:t>
            </w:r>
            <w:r w:rsidR="00B9704C">
              <w:rPr>
                <w:rFonts w:ascii="Calibri" w:hAnsi="Calibri"/>
                <w:szCs w:val="22"/>
              </w:rPr>
              <w:t xml:space="preserve">overshadowing </w:t>
            </w:r>
            <w:r w:rsidR="00632A6C">
              <w:rPr>
                <w:rFonts w:ascii="Calibri" w:hAnsi="Calibri"/>
                <w:szCs w:val="22"/>
              </w:rPr>
              <w:t xml:space="preserve">would solely project onto the roof slope of the </w:t>
            </w:r>
            <w:r w:rsidR="00200AB2">
              <w:rPr>
                <w:rFonts w:ascii="Calibri" w:hAnsi="Calibri"/>
                <w:szCs w:val="22"/>
              </w:rPr>
              <w:t xml:space="preserve">proposed </w:t>
            </w:r>
            <w:r w:rsidR="0096472F">
              <w:rPr>
                <w:rFonts w:ascii="Calibri" w:hAnsi="Calibri"/>
                <w:szCs w:val="22"/>
              </w:rPr>
              <w:t>lower</w:t>
            </w:r>
            <w:r w:rsidR="00200AB2">
              <w:rPr>
                <w:rFonts w:ascii="Calibri" w:hAnsi="Calibri"/>
                <w:szCs w:val="22"/>
              </w:rPr>
              <w:t xml:space="preserve"> </w:t>
            </w:r>
            <w:r w:rsidR="00632A6C">
              <w:rPr>
                <w:rFonts w:ascii="Calibri" w:hAnsi="Calibri"/>
                <w:szCs w:val="22"/>
              </w:rPr>
              <w:t>extension.</w:t>
            </w:r>
            <w:r w:rsidR="00200AB2">
              <w:rPr>
                <w:rFonts w:ascii="Calibri" w:hAnsi="Calibri"/>
                <w:szCs w:val="22"/>
              </w:rPr>
              <w:t xml:space="preserve"> Accordingly, it is not considered that the propos</w:t>
            </w:r>
            <w:r w:rsidR="003D22E0">
              <w:rPr>
                <w:rFonts w:ascii="Calibri" w:hAnsi="Calibri"/>
                <w:szCs w:val="22"/>
              </w:rPr>
              <w:t>ed development</w:t>
            </w:r>
            <w:r w:rsidR="00200AB2">
              <w:rPr>
                <w:rFonts w:ascii="Calibri" w:hAnsi="Calibri"/>
                <w:szCs w:val="22"/>
              </w:rPr>
              <w:t xml:space="preserve"> would lead to any significant loss of natural light or outlook for the adjoined neighbouring residents.</w:t>
            </w:r>
          </w:p>
          <w:p w14:paraId="7D13DE81" w14:textId="1AFADB54" w:rsidR="00B62D95" w:rsidRPr="00D23470" w:rsidRDefault="00B62D95" w:rsidP="00B62D95">
            <w:pPr>
              <w:contextualSpacing/>
              <w:jc w:val="both"/>
              <w:rPr>
                <w:rFonts w:ascii="Calibri" w:hAnsi="Calibri"/>
                <w:szCs w:val="22"/>
              </w:rPr>
            </w:pPr>
          </w:p>
        </w:tc>
      </w:tr>
      <w:tr w:rsidR="008C75E4" w:rsidRPr="008C75E4" w14:paraId="2C196D2F" w14:textId="77777777" w:rsidTr="009775FC">
        <w:trPr>
          <w:trHeight w:val="864"/>
          <w:jc w:val="center"/>
        </w:trPr>
        <w:tc>
          <w:tcPr>
            <w:tcW w:w="9803" w:type="dxa"/>
            <w:gridSpan w:val="14"/>
            <w:tcMar>
              <w:top w:w="57" w:type="dxa"/>
              <w:bottom w:w="57" w:type="dxa"/>
            </w:tcMar>
          </w:tcPr>
          <w:p w14:paraId="41B5467A"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625D7D93" w14:textId="419B3450" w:rsidR="00C50517" w:rsidRDefault="00C50517" w:rsidP="00454754">
            <w:pPr>
              <w:contextualSpacing/>
              <w:jc w:val="both"/>
              <w:rPr>
                <w:rFonts w:ascii="Calibri" w:hAnsi="Calibri"/>
                <w:szCs w:val="22"/>
              </w:rPr>
            </w:pPr>
          </w:p>
          <w:p w14:paraId="7A32BC66" w14:textId="3840A89F" w:rsidR="00091A2A" w:rsidRDefault="00FC6F2C" w:rsidP="00454754">
            <w:pPr>
              <w:contextualSpacing/>
              <w:jc w:val="both"/>
              <w:rPr>
                <w:rFonts w:ascii="Calibri" w:hAnsi="Calibri"/>
                <w:szCs w:val="22"/>
              </w:rPr>
            </w:pPr>
            <w:r>
              <w:rPr>
                <w:rFonts w:ascii="Calibri" w:hAnsi="Calibri"/>
                <w:szCs w:val="22"/>
              </w:rPr>
              <w:t xml:space="preserve">The single and two storey elements of the proposed extension would be subservient to the main dwelling in terms of </w:t>
            </w:r>
            <w:r w:rsidR="00D44E66">
              <w:rPr>
                <w:rFonts w:ascii="Calibri" w:hAnsi="Calibri"/>
                <w:szCs w:val="22"/>
              </w:rPr>
              <w:t xml:space="preserve">their </w:t>
            </w:r>
            <w:r>
              <w:rPr>
                <w:rFonts w:ascii="Calibri" w:hAnsi="Calibri"/>
                <w:szCs w:val="22"/>
              </w:rPr>
              <w:t xml:space="preserve">height with the extension’s footprint covering approximately one third the area of the main property therefore the proposed extension would not appear over dominant. </w:t>
            </w:r>
          </w:p>
          <w:p w14:paraId="6B458C55" w14:textId="1CC870C2" w:rsidR="003D22E0" w:rsidRDefault="003D22E0" w:rsidP="00454754">
            <w:pPr>
              <w:contextualSpacing/>
              <w:jc w:val="both"/>
              <w:rPr>
                <w:rFonts w:ascii="Calibri" w:hAnsi="Calibri"/>
                <w:szCs w:val="22"/>
              </w:rPr>
            </w:pPr>
          </w:p>
          <w:p w14:paraId="509A7427" w14:textId="5E07921A" w:rsidR="003D22E0" w:rsidRDefault="00D44E66" w:rsidP="00454754">
            <w:pPr>
              <w:contextualSpacing/>
              <w:jc w:val="both"/>
              <w:rPr>
                <w:rFonts w:ascii="Calibri" w:hAnsi="Calibri"/>
                <w:szCs w:val="22"/>
              </w:rPr>
            </w:pPr>
            <w:r>
              <w:rPr>
                <w:rFonts w:ascii="Calibri" w:hAnsi="Calibri"/>
                <w:szCs w:val="22"/>
              </w:rPr>
              <w:t>The extension would be p</w:t>
            </w:r>
            <w:r w:rsidR="003D22E0">
              <w:rPr>
                <w:rFonts w:ascii="Calibri" w:hAnsi="Calibri"/>
                <w:szCs w:val="22"/>
              </w:rPr>
              <w:t>ublicly visible</w:t>
            </w:r>
            <w:r>
              <w:rPr>
                <w:rFonts w:ascii="Calibri" w:hAnsi="Calibri"/>
                <w:szCs w:val="22"/>
              </w:rPr>
              <w:t xml:space="preserve"> from Higher Commons Lane</w:t>
            </w:r>
            <w:r w:rsidR="003D22E0">
              <w:rPr>
                <w:rFonts w:ascii="Calibri" w:hAnsi="Calibri"/>
                <w:szCs w:val="22"/>
              </w:rPr>
              <w:t xml:space="preserve"> </w:t>
            </w:r>
            <w:r>
              <w:rPr>
                <w:rFonts w:ascii="Calibri" w:hAnsi="Calibri"/>
                <w:szCs w:val="22"/>
              </w:rPr>
              <w:t xml:space="preserve">however </w:t>
            </w:r>
            <w:r w:rsidR="00240357">
              <w:rPr>
                <w:rFonts w:ascii="Calibri" w:hAnsi="Calibri"/>
                <w:szCs w:val="22"/>
              </w:rPr>
              <w:t>it</w:t>
            </w:r>
            <w:r>
              <w:rPr>
                <w:rFonts w:ascii="Calibri" w:hAnsi="Calibri"/>
                <w:szCs w:val="22"/>
              </w:rPr>
              <w:t xml:space="preserve"> would be identical in design and external appearance to a directly adjacent single / two storey extension at No. 4 Commons Lane therefore the proposal would not be an incongruous addition to the existing pattern of housing and would </w:t>
            </w:r>
            <w:r w:rsidR="00240357">
              <w:rPr>
                <w:rFonts w:ascii="Calibri" w:hAnsi="Calibri"/>
                <w:szCs w:val="22"/>
              </w:rPr>
              <w:t>restore</w:t>
            </w:r>
            <w:r>
              <w:rPr>
                <w:rFonts w:ascii="Calibri" w:hAnsi="Calibri"/>
                <w:szCs w:val="22"/>
              </w:rPr>
              <w:t xml:space="preserve"> some visual semblance between</w:t>
            </w:r>
            <w:r w:rsidR="00240357">
              <w:rPr>
                <w:rFonts w:ascii="Calibri" w:hAnsi="Calibri"/>
                <w:szCs w:val="22"/>
              </w:rPr>
              <w:t xml:space="preserve"> the adjoined pair of properties. </w:t>
            </w:r>
          </w:p>
          <w:p w14:paraId="13ECD900" w14:textId="004D8196" w:rsidR="003D22E0" w:rsidRDefault="003D22E0" w:rsidP="00454754">
            <w:pPr>
              <w:contextualSpacing/>
              <w:jc w:val="both"/>
              <w:rPr>
                <w:rFonts w:ascii="Calibri" w:hAnsi="Calibri"/>
                <w:szCs w:val="22"/>
              </w:rPr>
            </w:pPr>
          </w:p>
          <w:p w14:paraId="11598419" w14:textId="220A73D2" w:rsidR="00D2076E" w:rsidRDefault="00240357" w:rsidP="000136F9">
            <w:pPr>
              <w:contextualSpacing/>
              <w:jc w:val="both"/>
              <w:rPr>
                <w:rFonts w:ascii="Calibri" w:hAnsi="Calibri"/>
                <w:szCs w:val="22"/>
              </w:rPr>
            </w:pPr>
            <w:r>
              <w:rPr>
                <w:rFonts w:ascii="Calibri" w:hAnsi="Calibri"/>
                <w:szCs w:val="22"/>
              </w:rPr>
              <w:t>The proposed rear dormer would also be publicly visible from Higher Commons Lane and as such would have a noticeable visual impact by virtue of there being no other rear dormers in the vicinity</w:t>
            </w:r>
            <w:r w:rsidR="00E63880">
              <w:rPr>
                <w:rFonts w:ascii="Calibri" w:hAnsi="Calibri"/>
                <w:szCs w:val="22"/>
              </w:rPr>
              <w:t xml:space="preserve"> </w:t>
            </w:r>
            <w:r>
              <w:rPr>
                <w:rFonts w:ascii="Calibri" w:hAnsi="Calibri"/>
                <w:szCs w:val="22"/>
              </w:rPr>
              <w:t>however the d</w:t>
            </w:r>
            <w:r w:rsidR="003D22E0">
              <w:rPr>
                <w:rFonts w:ascii="Calibri" w:hAnsi="Calibri"/>
                <w:szCs w:val="22"/>
              </w:rPr>
              <w:t xml:space="preserve">ormer </w:t>
            </w:r>
            <w:r>
              <w:rPr>
                <w:rFonts w:ascii="Calibri" w:hAnsi="Calibri"/>
                <w:szCs w:val="22"/>
              </w:rPr>
              <w:t>would be set back and in from the propert</w:t>
            </w:r>
            <w:r w:rsidR="00E63880">
              <w:rPr>
                <w:rFonts w:ascii="Calibri" w:hAnsi="Calibri"/>
                <w:szCs w:val="22"/>
              </w:rPr>
              <w:t>y’s</w:t>
            </w:r>
            <w:r>
              <w:rPr>
                <w:rFonts w:ascii="Calibri" w:hAnsi="Calibri"/>
                <w:szCs w:val="22"/>
              </w:rPr>
              <w:t xml:space="preserve"> eaves and gable ends respectively </w:t>
            </w:r>
            <w:r w:rsidR="00E63880">
              <w:rPr>
                <w:rFonts w:ascii="Calibri" w:hAnsi="Calibri"/>
                <w:szCs w:val="22"/>
              </w:rPr>
              <w:t>below the roof pitch of the main dwelling</w:t>
            </w:r>
            <w:r w:rsidR="003D22E0">
              <w:rPr>
                <w:rFonts w:ascii="Calibri" w:hAnsi="Calibri"/>
                <w:szCs w:val="22"/>
              </w:rPr>
              <w:t xml:space="preserve"> </w:t>
            </w:r>
            <w:r w:rsidR="00E63880">
              <w:rPr>
                <w:rFonts w:ascii="Calibri" w:hAnsi="Calibri"/>
                <w:szCs w:val="22"/>
              </w:rPr>
              <w:t xml:space="preserve">and would therefore </w:t>
            </w:r>
            <w:r w:rsidR="003D22E0">
              <w:rPr>
                <w:rFonts w:ascii="Calibri" w:hAnsi="Calibri"/>
                <w:szCs w:val="22"/>
              </w:rPr>
              <w:t xml:space="preserve">read as </w:t>
            </w:r>
            <w:r w:rsidR="00E63880">
              <w:rPr>
                <w:rFonts w:ascii="Calibri" w:hAnsi="Calibri"/>
                <w:szCs w:val="22"/>
              </w:rPr>
              <w:t>a noticeable,</w:t>
            </w:r>
            <w:r w:rsidR="003D22E0">
              <w:rPr>
                <w:rFonts w:ascii="Calibri" w:hAnsi="Calibri"/>
                <w:szCs w:val="22"/>
              </w:rPr>
              <w:t xml:space="preserve"> </w:t>
            </w:r>
            <w:r w:rsidR="00E63880">
              <w:rPr>
                <w:rFonts w:ascii="Calibri" w:hAnsi="Calibri"/>
                <w:szCs w:val="22"/>
              </w:rPr>
              <w:t xml:space="preserve">albeit subservient addition to the property. </w:t>
            </w:r>
            <w:r w:rsidR="00E63880">
              <w:rPr>
                <w:rFonts w:ascii="Calibri" w:hAnsi="Calibri"/>
                <w:szCs w:val="22"/>
              </w:rPr>
              <w:lastRenderedPageBreak/>
              <w:t>Furthermore, the dormer would be well within the realm of</w:t>
            </w:r>
            <w:r w:rsidR="000136F9">
              <w:rPr>
                <w:rFonts w:ascii="Calibri" w:hAnsi="Calibri"/>
                <w:szCs w:val="22"/>
              </w:rPr>
              <w:t xml:space="preserve"> Permitted Development in terms of its</w:t>
            </w:r>
            <w:r w:rsidR="00E63880">
              <w:rPr>
                <w:rFonts w:ascii="Calibri" w:hAnsi="Calibri"/>
                <w:szCs w:val="22"/>
              </w:rPr>
              <w:t xml:space="preserve"> cubic volume</w:t>
            </w:r>
            <w:r w:rsidR="000136F9">
              <w:rPr>
                <w:rFonts w:ascii="Calibri" w:hAnsi="Calibri"/>
                <w:szCs w:val="22"/>
              </w:rPr>
              <w:t>. Accordingly, it is not considered that any aspect of the proposed works would be of detriment to the visual amenities of the immediate or surrounding area.</w:t>
            </w:r>
          </w:p>
          <w:p w14:paraId="37A766A4" w14:textId="14091F03" w:rsidR="000136F9" w:rsidRPr="0091595C" w:rsidRDefault="000136F9" w:rsidP="000136F9">
            <w:pPr>
              <w:contextualSpacing/>
              <w:jc w:val="both"/>
              <w:rPr>
                <w:rFonts w:ascii="Calibri" w:hAnsi="Calibri"/>
                <w:szCs w:val="22"/>
              </w:rPr>
            </w:pPr>
          </w:p>
        </w:tc>
      </w:tr>
      <w:tr w:rsidR="004643EA" w:rsidRPr="008C75E4" w14:paraId="396A22D7" w14:textId="77777777" w:rsidTr="009775FC">
        <w:trPr>
          <w:trHeight w:val="864"/>
          <w:jc w:val="center"/>
        </w:trPr>
        <w:tc>
          <w:tcPr>
            <w:tcW w:w="9803" w:type="dxa"/>
            <w:gridSpan w:val="14"/>
            <w:tcMar>
              <w:top w:w="57" w:type="dxa"/>
              <w:bottom w:w="57" w:type="dxa"/>
            </w:tcMar>
          </w:tcPr>
          <w:p w14:paraId="667E621D" w14:textId="77777777" w:rsidR="004643EA" w:rsidRDefault="004643EA" w:rsidP="006126D1">
            <w:pPr>
              <w:contextualSpacing/>
              <w:jc w:val="both"/>
              <w:rPr>
                <w:rFonts w:ascii="Calibri" w:hAnsi="Calibri"/>
                <w:b/>
                <w:bCs/>
                <w:szCs w:val="22"/>
              </w:rPr>
            </w:pPr>
            <w:r>
              <w:rPr>
                <w:rFonts w:ascii="Calibri" w:hAnsi="Calibri"/>
                <w:b/>
                <w:bCs/>
                <w:szCs w:val="22"/>
              </w:rPr>
              <w:lastRenderedPageBreak/>
              <w:t xml:space="preserve">Landscape/Ecology: </w:t>
            </w:r>
          </w:p>
          <w:p w14:paraId="1986DBAA" w14:textId="77777777" w:rsidR="004643EA" w:rsidRDefault="004643EA" w:rsidP="006126D1">
            <w:pPr>
              <w:contextualSpacing/>
              <w:jc w:val="both"/>
              <w:rPr>
                <w:rFonts w:ascii="Calibri" w:hAnsi="Calibri"/>
                <w:b/>
                <w:bCs/>
                <w:szCs w:val="22"/>
              </w:rPr>
            </w:pPr>
          </w:p>
          <w:p w14:paraId="65A5B62A" w14:textId="0A2CF994" w:rsidR="00B11C82" w:rsidRPr="00D13259" w:rsidRDefault="00A47F23" w:rsidP="006644F6">
            <w:pPr>
              <w:contextualSpacing/>
              <w:jc w:val="both"/>
              <w:rPr>
                <w:rFonts w:ascii="Calibri" w:hAnsi="Calibri"/>
                <w:szCs w:val="22"/>
              </w:rPr>
            </w:pPr>
            <w:r>
              <w:rPr>
                <w:rFonts w:ascii="Calibri" w:hAnsi="Calibri"/>
                <w:szCs w:val="22"/>
              </w:rPr>
              <w:t xml:space="preserve">A bat survey carried out at the proposal site on </w:t>
            </w:r>
            <w:r w:rsidR="005C6E27">
              <w:rPr>
                <w:rFonts w:ascii="Calibri" w:hAnsi="Calibri"/>
                <w:szCs w:val="22"/>
              </w:rPr>
              <w:t>17</w:t>
            </w:r>
            <w:r>
              <w:rPr>
                <w:rFonts w:ascii="Calibri" w:hAnsi="Calibri"/>
                <w:szCs w:val="22"/>
              </w:rPr>
              <w:t>/</w:t>
            </w:r>
            <w:r w:rsidR="005C6E27">
              <w:rPr>
                <w:rFonts w:ascii="Calibri" w:hAnsi="Calibri"/>
                <w:szCs w:val="22"/>
              </w:rPr>
              <w:t>12</w:t>
            </w:r>
            <w:r>
              <w:rPr>
                <w:rFonts w:ascii="Calibri" w:hAnsi="Calibri"/>
                <w:szCs w:val="22"/>
              </w:rPr>
              <w:t>/21 found no evidence of any bat related activity</w:t>
            </w:r>
            <w:r w:rsidR="005C6E27">
              <w:rPr>
                <w:rFonts w:ascii="Calibri" w:hAnsi="Calibri"/>
                <w:szCs w:val="22"/>
              </w:rPr>
              <w:t xml:space="preserve"> however </w:t>
            </w:r>
            <w:r w:rsidR="005C6E27" w:rsidRPr="005C6E27">
              <w:rPr>
                <w:rFonts w:ascii="Calibri" w:hAnsi="Calibri"/>
                <w:szCs w:val="22"/>
              </w:rPr>
              <w:t xml:space="preserve">the presence of </w:t>
            </w:r>
            <w:r w:rsidR="005C6E27">
              <w:rPr>
                <w:rFonts w:ascii="Calibri" w:hAnsi="Calibri"/>
                <w:szCs w:val="22"/>
              </w:rPr>
              <w:t>a</w:t>
            </w:r>
            <w:r w:rsidR="005C6E27" w:rsidRPr="005C6E27">
              <w:rPr>
                <w:rFonts w:ascii="Calibri" w:hAnsi="Calibri"/>
                <w:szCs w:val="22"/>
              </w:rPr>
              <w:t xml:space="preserve"> gap in the </w:t>
            </w:r>
            <w:r w:rsidR="005C6E27">
              <w:rPr>
                <w:rFonts w:ascii="Calibri" w:hAnsi="Calibri"/>
                <w:szCs w:val="22"/>
              </w:rPr>
              <w:t xml:space="preserve">property’s </w:t>
            </w:r>
            <w:r w:rsidR="005C6E27" w:rsidRPr="005C6E27">
              <w:rPr>
                <w:rFonts w:ascii="Calibri" w:hAnsi="Calibri"/>
                <w:szCs w:val="22"/>
              </w:rPr>
              <w:t xml:space="preserve">gable soffit could not be discounted as providing </w:t>
            </w:r>
            <w:r w:rsidR="00BB59E2">
              <w:rPr>
                <w:rFonts w:ascii="Calibri" w:hAnsi="Calibri"/>
                <w:szCs w:val="22"/>
              </w:rPr>
              <w:t xml:space="preserve">a </w:t>
            </w:r>
            <w:r w:rsidR="005C6E27" w:rsidRPr="005C6E27">
              <w:rPr>
                <w:rFonts w:ascii="Calibri" w:hAnsi="Calibri"/>
                <w:szCs w:val="22"/>
              </w:rPr>
              <w:t>potential roost habitat</w:t>
            </w:r>
            <w:r w:rsidR="005C6E27">
              <w:rPr>
                <w:rFonts w:ascii="Calibri" w:hAnsi="Calibri"/>
                <w:szCs w:val="22"/>
              </w:rPr>
              <w:t xml:space="preserve">. </w:t>
            </w:r>
            <w:r w:rsidR="005C6E27" w:rsidRPr="005C6E27">
              <w:rPr>
                <w:rFonts w:ascii="Calibri" w:hAnsi="Calibri"/>
                <w:szCs w:val="22"/>
              </w:rPr>
              <w:t xml:space="preserve">The report concluded with a recommendation to carry out </w:t>
            </w:r>
            <w:r w:rsidR="005C6E27">
              <w:rPr>
                <w:rFonts w:ascii="Calibri" w:hAnsi="Calibri"/>
                <w:szCs w:val="22"/>
              </w:rPr>
              <w:t xml:space="preserve">an </w:t>
            </w:r>
            <w:r w:rsidR="005C6E27" w:rsidRPr="005C6E27">
              <w:rPr>
                <w:rFonts w:ascii="Calibri" w:hAnsi="Calibri"/>
                <w:szCs w:val="22"/>
              </w:rPr>
              <w:t xml:space="preserve">emergence survey during the months of </w:t>
            </w:r>
            <w:r w:rsidR="005C6E27">
              <w:rPr>
                <w:rFonts w:ascii="Calibri" w:hAnsi="Calibri"/>
                <w:szCs w:val="22"/>
              </w:rPr>
              <w:t>April</w:t>
            </w:r>
            <w:r w:rsidR="005C6E27" w:rsidRPr="005C6E27">
              <w:rPr>
                <w:rFonts w:ascii="Calibri" w:hAnsi="Calibri"/>
                <w:szCs w:val="22"/>
              </w:rPr>
              <w:t xml:space="preserve"> and September prior to any works taking place. As such, an additional planning condition has been added to the consent in order to safeguard any protected species on site.</w:t>
            </w:r>
          </w:p>
          <w:p w14:paraId="214A45F2" w14:textId="77777777" w:rsidR="00B11C82" w:rsidRPr="008C75E4" w:rsidRDefault="00B11C82" w:rsidP="006644F6">
            <w:pPr>
              <w:contextualSpacing/>
              <w:jc w:val="both"/>
              <w:rPr>
                <w:rFonts w:ascii="Calibri" w:hAnsi="Calibri"/>
                <w:b/>
                <w:bCs/>
                <w:szCs w:val="22"/>
              </w:rPr>
            </w:pPr>
          </w:p>
        </w:tc>
      </w:tr>
      <w:tr w:rsidR="00D02F83" w:rsidRPr="008C75E4" w14:paraId="6B8E5DAB" w14:textId="77777777" w:rsidTr="009775FC">
        <w:trPr>
          <w:trHeight w:val="864"/>
          <w:jc w:val="center"/>
        </w:trPr>
        <w:tc>
          <w:tcPr>
            <w:tcW w:w="9803" w:type="dxa"/>
            <w:gridSpan w:val="14"/>
            <w:tcMar>
              <w:top w:w="57" w:type="dxa"/>
              <w:bottom w:w="57" w:type="dxa"/>
            </w:tcMar>
          </w:tcPr>
          <w:p w14:paraId="37C76859" w14:textId="77777777" w:rsidR="00D02F83" w:rsidRDefault="00D02F83" w:rsidP="006126D1">
            <w:pPr>
              <w:contextualSpacing/>
              <w:jc w:val="both"/>
              <w:rPr>
                <w:rFonts w:ascii="Calibri" w:hAnsi="Calibri"/>
                <w:b/>
                <w:bCs/>
                <w:szCs w:val="22"/>
              </w:rPr>
            </w:pPr>
            <w:r>
              <w:rPr>
                <w:rFonts w:ascii="Calibri" w:hAnsi="Calibri"/>
                <w:b/>
                <w:bCs/>
                <w:szCs w:val="22"/>
              </w:rPr>
              <w:t xml:space="preserve">Highways: </w:t>
            </w:r>
          </w:p>
          <w:p w14:paraId="77FAFACA" w14:textId="6395357E" w:rsidR="00D02F83" w:rsidRDefault="00D02F83" w:rsidP="006126D1">
            <w:pPr>
              <w:contextualSpacing/>
              <w:jc w:val="both"/>
              <w:rPr>
                <w:rFonts w:ascii="Calibri" w:hAnsi="Calibri"/>
                <w:b/>
                <w:bCs/>
                <w:szCs w:val="22"/>
              </w:rPr>
            </w:pPr>
          </w:p>
          <w:p w14:paraId="04BCC02A" w14:textId="77777777" w:rsidR="0054363B" w:rsidRPr="0054363B" w:rsidRDefault="0054363B" w:rsidP="0054363B">
            <w:pPr>
              <w:contextualSpacing/>
              <w:jc w:val="both"/>
              <w:rPr>
                <w:rFonts w:ascii="Calibri" w:hAnsi="Calibri"/>
                <w:szCs w:val="22"/>
              </w:rPr>
            </w:pPr>
            <w:r w:rsidRPr="0054363B">
              <w:rPr>
                <w:rFonts w:ascii="Calibri" w:hAnsi="Calibri"/>
                <w:szCs w:val="22"/>
              </w:rPr>
              <w:t>LCC Highways initially responded to the proposal with a request for further information relating to the propose parking arrangement for the development. The applicant has since submitted an amended site plan showing a revised parking arrangement in line with the recommendations specified by the LHA. The revised site plan has since been reviewed and accepted by the LHA therefore it is not considered that the proposed works would have any undue impact upon highway safety.</w:t>
            </w:r>
          </w:p>
          <w:p w14:paraId="72741D21" w14:textId="31DDADDB" w:rsidR="006E59E3" w:rsidRPr="008C75E4" w:rsidRDefault="006E59E3" w:rsidP="006E59E3">
            <w:pPr>
              <w:contextualSpacing/>
              <w:jc w:val="both"/>
              <w:rPr>
                <w:rFonts w:ascii="Calibri" w:hAnsi="Calibri"/>
                <w:b/>
                <w:bCs/>
                <w:szCs w:val="22"/>
              </w:rPr>
            </w:pPr>
          </w:p>
        </w:tc>
      </w:tr>
      <w:tr w:rsidR="008C75E4" w:rsidRPr="008C75E4" w14:paraId="5B942BE0" w14:textId="77777777" w:rsidTr="009775FC">
        <w:trPr>
          <w:trHeight w:val="864"/>
          <w:jc w:val="center"/>
        </w:trPr>
        <w:tc>
          <w:tcPr>
            <w:tcW w:w="9803" w:type="dxa"/>
            <w:gridSpan w:val="14"/>
            <w:tcMar>
              <w:top w:w="57" w:type="dxa"/>
              <w:bottom w:w="57" w:type="dxa"/>
            </w:tcMar>
          </w:tcPr>
          <w:p w14:paraId="4FAC4B8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1FD95A60" w14:textId="56AA25AD" w:rsidR="00640CA7" w:rsidRDefault="00640CA7" w:rsidP="0043472B">
            <w:pPr>
              <w:pStyle w:val="Header"/>
              <w:contextualSpacing/>
              <w:jc w:val="both"/>
              <w:rPr>
                <w:rFonts w:ascii="Calibri" w:hAnsi="Calibri"/>
                <w:bCs/>
                <w:szCs w:val="22"/>
              </w:rPr>
            </w:pPr>
          </w:p>
          <w:p w14:paraId="729AA0B9" w14:textId="77777777" w:rsidR="00D26BD1" w:rsidRPr="00D26BD1" w:rsidRDefault="00D26BD1" w:rsidP="00D26BD1">
            <w:pPr>
              <w:pStyle w:val="Header"/>
              <w:rPr>
                <w:rFonts w:ascii="Calibri" w:hAnsi="Calibri"/>
                <w:bCs/>
                <w:szCs w:val="22"/>
              </w:rPr>
            </w:pPr>
            <w:r w:rsidRPr="00D26BD1">
              <w:rPr>
                <w:rFonts w:ascii="Calibri" w:hAnsi="Calibri"/>
                <w:bCs/>
                <w:szCs w:val="22"/>
              </w:rPr>
              <w:t>The proposal does not raise any concerns with regards to residential amenity in as much that the proposed works would not lead to any loss of privacy, natural light or outlook for any neighbouring residents.</w:t>
            </w:r>
          </w:p>
          <w:p w14:paraId="3114BD3D" w14:textId="77777777" w:rsidR="00D26BD1" w:rsidRPr="00D26BD1" w:rsidRDefault="00D26BD1" w:rsidP="00D26BD1">
            <w:pPr>
              <w:pStyle w:val="Header"/>
              <w:rPr>
                <w:rFonts w:ascii="Calibri" w:hAnsi="Calibri"/>
                <w:bCs/>
                <w:szCs w:val="22"/>
              </w:rPr>
            </w:pPr>
          </w:p>
          <w:p w14:paraId="03AC9386" w14:textId="4984EE70" w:rsidR="00D26BD1" w:rsidRPr="00D26BD1" w:rsidRDefault="00D26BD1" w:rsidP="00D26BD1">
            <w:pPr>
              <w:pStyle w:val="Header"/>
              <w:rPr>
                <w:rFonts w:ascii="Calibri" w:hAnsi="Calibri"/>
                <w:bCs/>
                <w:szCs w:val="22"/>
              </w:rPr>
            </w:pPr>
            <w:r w:rsidRPr="00D26BD1">
              <w:rPr>
                <w:rFonts w:ascii="Calibri" w:hAnsi="Calibri"/>
                <w:bCs/>
                <w:szCs w:val="22"/>
              </w:rPr>
              <w:t xml:space="preserve">The proposal would be a noticeable addition to the existing property and surrounding pattern of development however the proposed works would not appear over dominant and would integrate sufficiently within the existing pattern of development without harming the visual amenities of the immediate </w:t>
            </w:r>
            <w:r>
              <w:rPr>
                <w:rFonts w:ascii="Calibri" w:hAnsi="Calibri"/>
                <w:bCs/>
                <w:szCs w:val="22"/>
              </w:rPr>
              <w:t>pattern of housing</w:t>
            </w:r>
            <w:r w:rsidRPr="00D26BD1">
              <w:rPr>
                <w:rFonts w:ascii="Calibri" w:hAnsi="Calibri"/>
                <w:bCs/>
                <w:szCs w:val="22"/>
              </w:rPr>
              <w:t xml:space="preserve"> and surrounding area.</w:t>
            </w:r>
          </w:p>
          <w:p w14:paraId="58744BFE" w14:textId="00942991" w:rsidR="006E59E3" w:rsidRDefault="006E59E3" w:rsidP="0043472B">
            <w:pPr>
              <w:pStyle w:val="Header"/>
              <w:contextualSpacing/>
              <w:jc w:val="both"/>
              <w:rPr>
                <w:rFonts w:ascii="Calibri" w:hAnsi="Calibri"/>
                <w:bCs/>
                <w:szCs w:val="22"/>
              </w:rPr>
            </w:pPr>
          </w:p>
          <w:p w14:paraId="706CC56D" w14:textId="1358F48B" w:rsidR="00640CA7" w:rsidRPr="00640CA7" w:rsidRDefault="00640CA7" w:rsidP="00640CA7">
            <w:pPr>
              <w:pStyle w:val="Header"/>
              <w:rPr>
                <w:rFonts w:ascii="Calibri" w:hAnsi="Calibri"/>
                <w:bCs/>
                <w:szCs w:val="22"/>
              </w:rPr>
            </w:pPr>
            <w:r w:rsidRPr="00640CA7">
              <w:rPr>
                <w:rFonts w:ascii="Calibri" w:hAnsi="Calibri"/>
                <w:bCs/>
                <w:szCs w:val="22"/>
              </w:rPr>
              <w:t>It is for the above reasons and having regard to all material considerations and matters raised that the application is</w:t>
            </w:r>
            <w:r w:rsidR="00A47F23">
              <w:rPr>
                <w:rFonts w:ascii="Calibri" w:hAnsi="Calibri"/>
                <w:bCs/>
                <w:szCs w:val="22"/>
              </w:rPr>
              <w:t xml:space="preserve"> </w:t>
            </w:r>
            <w:r w:rsidR="006E59E3">
              <w:rPr>
                <w:rFonts w:ascii="Calibri" w:hAnsi="Calibri"/>
                <w:bCs/>
                <w:szCs w:val="22"/>
              </w:rPr>
              <w:t>recommended for approval.</w:t>
            </w:r>
          </w:p>
          <w:p w14:paraId="17DEDB6A" w14:textId="77777777" w:rsidR="00640CA7" w:rsidRPr="002840B2" w:rsidRDefault="00640CA7" w:rsidP="0043472B">
            <w:pPr>
              <w:pStyle w:val="Header"/>
              <w:contextualSpacing/>
              <w:jc w:val="both"/>
              <w:rPr>
                <w:rFonts w:ascii="Calibri" w:hAnsi="Calibri"/>
                <w:bCs/>
                <w:szCs w:val="22"/>
              </w:rPr>
            </w:pPr>
          </w:p>
        </w:tc>
      </w:tr>
      <w:tr w:rsidR="00C0704D" w:rsidRPr="008C75E4" w14:paraId="5817A72D" w14:textId="77777777" w:rsidTr="009775FC">
        <w:trPr>
          <w:jc w:val="center"/>
        </w:trPr>
        <w:tc>
          <w:tcPr>
            <w:tcW w:w="2837" w:type="dxa"/>
            <w:gridSpan w:val="4"/>
            <w:tcMar>
              <w:top w:w="57" w:type="dxa"/>
              <w:bottom w:w="57" w:type="dxa"/>
            </w:tcMar>
          </w:tcPr>
          <w:p w14:paraId="5E641D5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66" w:type="dxa"/>
            <w:gridSpan w:val="10"/>
          </w:tcPr>
          <w:p w14:paraId="41C5B0AD" w14:textId="371B0FCA" w:rsidR="00C0704D" w:rsidRPr="008C75E4" w:rsidRDefault="00B245A6" w:rsidP="006126D1">
            <w:pPr>
              <w:jc w:val="both"/>
              <w:rPr>
                <w:rFonts w:ascii="Calibri" w:hAnsi="Calibri"/>
                <w:bCs/>
                <w:szCs w:val="22"/>
              </w:rPr>
            </w:pPr>
            <w:r w:rsidRPr="006A1A92">
              <w:rPr>
                <w:rFonts w:asciiTheme="minorHAnsi" w:hAnsiTheme="minorHAnsi"/>
                <w:bCs/>
                <w:szCs w:val="22"/>
              </w:rPr>
              <w:t xml:space="preserve">That planning </w:t>
            </w:r>
            <w:r w:rsidR="00640CA7">
              <w:rPr>
                <w:rFonts w:asciiTheme="minorHAnsi" w:hAnsiTheme="minorHAnsi"/>
                <w:bCs/>
                <w:szCs w:val="22"/>
              </w:rPr>
              <w:t>permission</w:t>
            </w:r>
            <w:r w:rsidRPr="006A1A92">
              <w:rPr>
                <w:rFonts w:asciiTheme="minorHAnsi" w:hAnsiTheme="minorHAnsi"/>
                <w:bCs/>
                <w:szCs w:val="22"/>
              </w:rPr>
              <w:t xml:space="preserve"> </w:t>
            </w:r>
            <w:r w:rsidR="00A47F23">
              <w:rPr>
                <w:rFonts w:asciiTheme="minorHAnsi" w:hAnsiTheme="minorHAnsi"/>
                <w:bCs/>
                <w:szCs w:val="22"/>
              </w:rPr>
              <w:t xml:space="preserve">be </w:t>
            </w:r>
            <w:r w:rsidR="006E59E3">
              <w:rPr>
                <w:rFonts w:asciiTheme="minorHAnsi" w:hAnsiTheme="minorHAnsi"/>
                <w:bCs/>
                <w:szCs w:val="22"/>
              </w:rPr>
              <w:t>granted.</w:t>
            </w:r>
          </w:p>
        </w:tc>
      </w:tr>
    </w:tbl>
    <w:p w14:paraId="1E754A62" w14:textId="77777777" w:rsidR="0031197A" w:rsidRPr="008C75E4" w:rsidRDefault="00341700"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91EF2" w14:textId="77777777" w:rsidR="007C4E30" w:rsidRDefault="007C4E30" w:rsidP="006D0B5F">
      <w:r>
        <w:separator/>
      </w:r>
    </w:p>
  </w:endnote>
  <w:endnote w:type="continuationSeparator" w:id="0">
    <w:p w14:paraId="43A2EE8A" w14:textId="77777777" w:rsidR="007C4E30" w:rsidRDefault="007C4E3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AFED8" w14:textId="77777777" w:rsidR="007C4E30" w:rsidRDefault="007C4E30" w:rsidP="006D0B5F">
      <w:r>
        <w:separator/>
      </w:r>
    </w:p>
  </w:footnote>
  <w:footnote w:type="continuationSeparator" w:id="0">
    <w:p w14:paraId="3B8ACA91" w14:textId="77777777" w:rsidR="007C4E30" w:rsidRDefault="007C4E3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948"/>
    <w:multiLevelType w:val="hybridMultilevel"/>
    <w:tmpl w:val="1B36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C2170"/>
    <w:multiLevelType w:val="hybridMultilevel"/>
    <w:tmpl w:val="D5C2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327F"/>
    <w:multiLevelType w:val="hybridMultilevel"/>
    <w:tmpl w:val="052A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F53B5"/>
    <w:multiLevelType w:val="hybridMultilevel"/>
    <w:tmpl w:val="5E3A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CA3FD6"/>
    <w:multiLevelType w:val="hybridMultilevel"/>
    <w:tmpl w:val="591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7"/>
  </w:num>
  <w:num w:numId="5">
    <w:abstractNumId w:val="0"/>
  </w:num>
  <w:num w:numId="6">
    <w:abstractNumId w:val="2"/>
  </w:num>
  <w:num w:numId="7">
    <w:abstractNumId w:val="8"/>
  </w:num>
  <w:num w:numId="8">
    <w:abstractNumId w:val="13"/>
  </w:num>
  <w:num w:numId="9">
    <w:abstractNumId w:val="4"/>
  </w:num>
  <w:num w:numId="10">
    <w:abstractNumId w:val="9"/>
  </w:num>
  <w:num w:numId="11">
    <w:abstractNumId w:val="12"/>
  </w:num>
  <w:num w:numId="12">
    <w:abstractNumId w:val="1"/>
  </w:num>
  <w:num w:numId="13">
    <w:abstractNumId w:val="3"/>
  </w:num>
  <w:num w:numId="14">
    <w:abstractNumId w:val="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9D5"/>
    <w:rsid w:val="000136F9"/>
    <w:rsid w:val="00016A73"/>
    <w:rsid w:val="000267F9"/>
    <w:rsid w:val="00041FBF"/>
    <w:rsid w:val="00055B13"/>
    <w:rsid w:val="0006136E"/>
    <w:rsid w:val="0008638E"/>
    <w:rsid w:val="00091A2A"/>
    <w:rsid w:val="00096654"/>
    <w:rsid w:val="000A037A"/>
    <w:rsid w:val="000A13A1"/>
    <w:rsid w:val="000A4B0D"/>
    <w:rsid w:val="000B5CB5"/>
    <w:rsid w:val="000C7A57"/>
    <w:rsid w:val="000D11A4"/>
    <w:rsid w:val="00101855"/>
    <w:rsid w:val="00103648"/>
    <w:rsid w:val="0010371E"/>
    <w:rsid w:val="001039F9"/>
    <w:rsid w:val="00106932"/>
    <w:rsid w:val="001162A9"/>
    <w:rsid w:val="00130035"/>
    <w:rsid w:val="00132FCC"/>
    <w:rsid w:val="0013474E"/>
    <w:rsid w:val="00141512"/>
    <w:rsid w:val="0016428F"/>
    <w:rsid w:val="00164B55"/>
    <w:rsid w:val="00171D54"/>
    <w:rsid w:val="00174004"/>
    <w:rsid w:val="001936C6"/>
    <w:rsid w:val="001946E0"/>
    <w:rsid w:val="00196722"/>
    <w:rsid w:val="001A2C18"/>
    <w:rsid w:val="001B1038"/>
    <w:rsid w:val="001B6840"/>
    <w:rsid w:val="001B769B"/>
    <w:rsid w:val="001C1453"/>
    <w:rsid w:val="001C276A"/>
    <w:rsid w:val="001C63D5"/>
    <w:rsid w:val="001D38E1"/>
    <w:rsid w:val="001D4F7A"/>
    <w:rsid w:val="001D5016"/>
    <w:rsid w:val="001D5ADD"/>
    <w:rsid w:val="001D6426"/>
    <w:rsid w:val="00200AB2"/>
    <w:rsid w:val="00203F50"/>
    <w:rsid w:val="00204ED1"/>
    <w:rsid w:val="00206E24"/>
    <w:rsid w:val="002122F4"/>
    <w:rsid w:val="0022611D"/>
    <w:rsid w:val="00230AE6"/>
    <w:rsid w:val="00237DA1"/>
    <w:rsid w:val="00240357"/>
    <w:rsid w:val="00242A1C"/>
    <w:rsid w:val="00250879"/>
    <w:rsid w:val="00261E1A"/>
    <w:rsid w:val="00263B45"/>
    <w:rsid w:val="00266D44"/>
    <w:rsid w:val="002840B2"/>
    <w:rsid w:val="00284480"/>
    <w:rsid w:val="0028751A"/>
    <w:rsid w:val="0029334A"/>
    <w:rsid w:val="002946D7"/>
    <w:rsid w:val="002948B7"/>
    <w:rsid w:val="002A01CF"/>
    <w:rsid w:val="002A239D"/>
    <w:rsid w:val="002A7DF7"/>
    <w:rsid w:val="002B7854"/>
    <w:rsid w:val="002C6277"/>
    <w:rsid w:val="002D4346"/>
    <w:rsid w:val="002E2952"/>
    <w:rsid w:val="002E6743"/>
    <w:rsid w:val="002E7762"/>
    <w:rsid w:val="002E7CC1"/>
    <w:rsid w:val="002F041D"/>
    <w:rsid w:val="002F2580"/>
    <w:rsid w:val="002F6780"/>
    <w:rsid w:val="002F7502"/>
    <w:rsid w:val="00301F0E"/>
    <w:rsid w:val="003137E0"/>
    <w:rsid w:val="00320A6F"/>
    <w:rsid w:val="00321B6E"/>
    <w:rsid w:val="00324180"/>
    <w:rsid w:val="003359D0"/>
    <w:rsid w:val="0034083D"/>
    <w:rsid w:val="00341700"/>
    <w:rsid w:val="00341E8D"/>
    <w:rsid w:val="00345446"/>
    <w:rsid w:val="003454D6"/>
    <w:rsid w:val="00347F5E"/>
    <w:rsid w:val="003562A3"/>
    <w:rsid w:val="003634D9"/>
    <w:rsid w:val="0036536F"/>
    <w:rsid w:val="0036759A"/>
    <w:rsid w:val="00374CB0"/>
    <w:rsid w:val="003770F1"/>
    <w:rsid w:val="003825D5"/>
    <w:rsid w:val="00391BCC"/>
    <w:rsid w:val="00392B0B"/>
    <w:rsid w:val="003A4376"/>
    <w:rsid w:val="003C0C2B"/>
    <w:rsid w:val="003C28E1"/>
    <w:rsid w:val="003C4118"/>
    <w:rsid w:val="003D16BC"/>
    <w:rsid w:val="003D22E0"/>
    <w:rsid w:val="003D6F7B"/>
    <w:rsid w:val="003E2151"/>
    <w:rsid w:val="003E503F"/>
    <w:rsid w:val="003E7159"/>
    <w:rsid w:val="003F16AA"/>
    <w:rsid w:val="003F16B4"/>
    <w:rsid w:val="003F3DB5"/>
    <w:rsid w:val="003F481A"/>
    <w:rsid w:val="00404C72"/>
    <w:rsid w:val="004064D6"/>
    <w:rsid w:val="00413615"/>
    <w:rsid w:val="0043472B"/>
    <w:rsid w:val="00435FC9"/>
    <w:rsid w:val="0044039F"/>
    <w:rsid w:val="00440CB6"/>
    <w:rsid w:val="00444544"/>
    <w:rsid w:val="004447B6"/>
    <w:rsid w:val="00454754"/>
    <w:rsid w:val="004643EA"/>
    <w:rsid w:val="004654DD"/>
    <w:rsid w:val="00472615"/>
    <w:rsid w:val="00485386"/>
    <w:rsid w:val="004854EC"/>
    <w:rsid w:val="004936A6"/>
    <w:rsid w:val="004947BB"/>
    <w:rsid w:val="004978AD"/>
    <w:rsid w:val="004A2C27"/>
    <w:rsid w:val="004A5EA9"/>
    <w:rsid w:val="004B3551"/>
    <w:rsid w:val="004B6F92"/>
    <w:rsid w:val="004C2434"/>
    <w:rsid w:val="004C6109"/>
    <w:rsid w:val="004D33C8"/>
    <w:rsid w:val="004D6FC7"/>
    <w:rsid w:val="004E58E3"/>
    <w:rsid w:val="004F0649"/>
    <w:rsid w:val="004F1043"/>
    <w:rsid w:val="004F1E99"/>
    <w:rsid w:val="004F46AF"/>
    <w:rsid w:val="0050432D"/>
    <w:rsid w:val="00504440"/>
    <w:rsid w:val="00510DBF"/>
    <w:rsid w:val="00510FA2"/>
    <w:rsid w:val="00510FE3"/>
    <w:rsid w:val="00521ABA"/>
    <w:rsid w:val="0052349A"/>
    <w:rsid w:val="00525341"/>
    <w:rsid w:val="00527A31"/>
    <w:rsid w:val="00534611"/>
    <w:rsid w:val="00542B47"/>
    <w:rsid w:val="0054363B"/>
    <w:rsid w:val="00545D8C"/>
    <w:rsid w:val="00546A79"/>
    <w:rsid w:val="00546E14"/>
    <w:rsid w:val="00556ECD"/>
    <w:rsid w:val="005631B3"/>
    <w:rsid w:val="005633B0"/>
    <w:rsid w:val="005635FF"/>
    <w:rsid w:val="00563E70"/>
    <w:rsid w:val="00573B90"/>
    <w:rsid w:val="00586075"/>
    <w:rsid w:val="005878FE"/>
    <w:rsid w:val="00593040"/>
    <w:rsid w:val="0059562A"/>
    <w:rsid w:val="005A781A"/>
    <w:rsid w:val="005B0A0E"/>
    <w:rsid w:val="005C6E27"/>
    <w:rsid w:val="005D3432"/>
    <w:rsid w:val="005E1088"/>
    <w:rsid w:val="005E1241"/>
    <w:rsid w:val="005E1C6C"/>
    <w:rsid w:val="005E4216"/>
    <w:rsid w:val="005E65DF"/>
    <w:rsid w:val="005F1593"/>
    <w:rsid w:val="005F5A32"/>
    <w:rsid w:val="006126D1"/>
    <w:rsid w:val="006326A2"/>
    <w:rsid w:val="00632A6C"/>
    <w:rsid w:val="0064032E"/>
    <w:rsid w:val="00640CA7"/>
    <w:rsid w:val="006644F6"/>
    <w:rsid w:val="00665C24"/>
    <w:rsid w:val="00690EC3"/>
    <w:rsid w:val="00692B60"/>
    <w:rsid w:val="00694BD3"/>
    <w:rsid w:val="00695F88"/>
    <w:rsid w:val="006969D8"/>
    <w:rsid w:val="006A71AD"/>
    <w:rsid w:val="006B02EC"/>
    <w:rsid w:val="006C126E"/>
    <w:rsid w:val="006C2BFA"/>
    <w:rsid w:val="006C4F63"/>
    <w:rsid w:val="006D0B5F"/>
    <w:rsid w:val="006D4E58"/>
    <w:rsid w:val="006D7624"/>
    <w:rsid w:val="006E59E3"/>
    <w:rsid w:val="006E6AB0"/>
    <w:rsid w:val="006F137D"/>
    <w:rsid w:val="006F4D38"/>
    <w:rsid w:val="0070054B"/>
    <w:rsid w:val="00705690"/>
    <w:rsid w:val="00706480"/>
    <w:rsid w:val="00710DBB"/>
    <w:rsid w:val="00716AF6"/>
    <w:rsid w:val="00725F1C"/>
    <w:rsid w:val="00734E4F"/>
    <w:rsid w:val="00742A0C"/>
    <w:rsid w:val="007430C8"/>
    <w:rsid w:val="00755FCC"/>
    <w:rsid w:val="00776AE2"/>
    <w:rsid w:val="007921CD"/>
    <w:rsid w:val="007926E3"/>
    <w:rsid w:val="0079566C"/>
    <w:rsid w:val="007A0928"/>
    <w:rsid w:val="007A3ADF"/>
    <w:rsid w:val="007C4E30"/>
    <w:rsid w:val="007C5713"/>
    <w:rsid w:val="007C791C"/>
    <w:rsid w:val="007D6D02"/>
    <w:rsid w:val="007D7DF4"/>
    <w:rsid w:val="007E0BCB"/>
    <w:rsid w:val="007E0D23"/>
    <w:rsid w:val="007F196D"/>
    <w:rsid w:val="007F1B11"/>
    <w:rsid w:val="00805895"/>
    <w:rsid w:val="008075CB"/>
    <w:rsid w:val="00811771"/>
    <w:rsid w:val="008154DD"/>
    <w:rsid w:val="00831075"/>
    <w:rsid w:val="00835B4D"/>
    <w:rsid w:val="0084216B"/>
    <w:rsid w:val="008542DE"/>
    <w:rsid w:val="00854600"/>
    <w:rsid w:val="00861647"/>
    <w:rsid w:val="008638DE"/>
    <w:rsid w:val="008643DD"/>
    <w:rsid w:val="00883142"/>
    <w:rsid w:val="00884D36"/>
    <w:rsid w:val="00891182"/>
    <w:rsid w:val="008A28C8"/>
    <w:rsid w:val="008B5461"/>
    <w:rsid w:val="008B702B"/>
    <w:rsid w:val="008C13E2"/>
    <w:rsid w:val="008C150B"/>
    <w:rsid w:val="008C75E4"/>
    <w:rsid w:val="008D0FEE"/>
    <w:rsid w:val="008E2CC8"/>
    <w:rsid w:val="008F6B58"/>
    <w:rsid w:val="008F788B"/>
    <w:rsid w:val="0090282C"/>
    <w:rsid w:val="00906D0C"/>
    <w:rsid w:val="00910F87"/>
    <w:rsid w:val="009130B6"/>
    <w:rsid w:val="00913F09"/>
    <w:rsid w:val="0091595C"/>
    <w:rsid w:val="00934B34"/>
    <w:rsid w:val="00947364"/>
    <w:rsid w:val="009565F5"/>
    <w:rsid w:val="0096472F"/>
    <w:rsid w:val="00967113"/>
    <w:rsid w:val="00970417"/>
    <w:rsid w:val="00970A9B"/>
    <w:rsid w:val="009775FC"/>
    <w:rsid w:val="009825FF"/>
    <w:rsid w:val="00985097"/>
    <w:rsid w:val="00994EF1"/>
    <w:rsid w:val="009A2F73"/>
    <w:rsid w:val="009A6574"/>
    <w:rsid w:val="009B2C97"/>
    <w:rsid w:val="009B5A2C"/>
    <w:rsid w:val="009C4BCF"/>
    <w:rsid w:val="009C7F61"/>
    <w:rsid w:val="009E3631"/>
    <w:rsid w:val="009E4064"/>
    <w:rsid w:val="009E6A8B"/>
    <w:rsid w:val="009F2222"/>
    <w:rsid w:val="009F6471"/>
    <w:rsid w:val="00A04A96"/>
    <w:rsid w:val="00A30351"/>
    <w:rsid w:val="00A33747"/>
    <w:rsid w:val="00A34B56"/>
    <w:rsid w:val="00A40070"/>
    <w:rsid w:val="00A42E82"/>
    <w:rsid w:val="00A4649D"/>
    <w:rsid w:val="00A46EE9"/>
    <w:rsid w:val="00A47F23"/>
    <w:rsid w:val="00A559FB"/>
    <w:rsid w:val="00A55E83"/>
    <w:rsid w:val="00A579BB"/>
    <w:rsid w:val="00A61BD5"/>
    <w:rsid w:val="00A63D55"/>
    <w:rsid w:val="00A67C5D"/>
    <w:rsid w:val="00A8254C"/>
    <w:rsid w:val="00A8441B"/>
    <w:rsid w:val="00A9088C"/>
    <w:rsid w:val="00A9168C"/>
    <w:rsid w:val="00A95D89"/>
    <w:rsid w:val="00AB2370"/>
    <w:rsid w:val="00AB2D43"/>
    <w:rsid w:val="00AB3243"/>
    <w:rsid w:val="00AB3437"/>
    <w:rsid w:val="00AB5232"/>
    <w:rsid w:val="00AC0F89"/>
    <w:rsid w:val="00AD5FBF"/>
    <w:rsid w:val="00AD627A"/>
    <w:rsid w:val="00AE60D2"/>
    <w:rsid w:val="00B00C4D"/>
    <w:rsid w:val="00B02036"/>
    <w:rsid w:val="00B02CBA"/>
    <w:rsid w:val="00B042B2"/>
    <w:rsid w:val="00B07260"/>
    <w:rsid w:val="00B10A05"/>
    <w:rsid w:val="00B11C82"/>
    <w:rsid w:val="00B14DDC"/>
    <w:rsid w:val="00B245A6"/>
    <w:rsid w:val="00B30A5E"/>
    <w:rsid w:val="00B31505"/>
    <w:rsid w:val="00B45D11"/>
    <w:rsid w:val="00B6269C"/>
    <w:rsid w:val="00B62D95"/>
    <w:rsid w:val="00B72820"/>
    <w:rsid w:val="00B72CD1"/>
    <w:rsid w:val="00B7323F"/>
    <w:rsid w:val="00B74C73"/>
    <w:rsid w:val="00B82F0E"/>
    <w:rsid w:val="00B93EB5"/>
    <w:rsid w:val="00B96F5A"/>
    <w:rsid w:val="00B9704C"/>
    <w:rsid w:val="00BA2247"/>
    <w:rsid w:val="00BA5D97"/>
    <w:rsid w:val="00BA6B19"/>
    <w:rsid w:val="00BB12A3"/>
    <w:rsid w:val="00BB1C52"/>
    <w:rsid w:val="00BB2A50"/>
    <w:rsid w:val="00BB59E2"/>
    <w:rsid w:val="00BB69FB"/>
    <w:rsid w:val="00BC0FF2"/>
    <w:rsid w:val="00BC1E48"/>
    <w:rsid w:val="00BD3F03"/>
    <w:rsid w:val="00BD4102"/>
    <w:rsid w:val="00BD6206"/>
    <w:rsid w:val="00BF1898"/>
    <w:rsid w:val="00BF57DC"/>
    <w:rsid w:val="00C01CF1"/>
    <w:rsid w:val="00C03259"/>
    <w:rsid w:val="00C065A2"/>
    <w:rsid w:val="00C0704D"/>
    <w:rsid w:val="00C12216"/>
    <w:rsid w:val="00C214A6"/>
    <w:rsid w:val="00C24389"/>
    <w:rsid w:val="00C24A51"/>
    <w:rsid w:val="00C25722"/>
    <w:rsid w:val="00C351D8"/>
    <w:rsid w:val="00C37FD5"/>
    <w:rsid w:val="00C44E40"/>
    <w:rsid w:val="00C50517"/>
    <w:rsid w:val="00C52703"/>
    <w:rsid w:val="00C618DB"/>
    <w:rsid w:val="00C6456D"/>
    <w:rsid w:val="00C65DD8"/>
    <w:rsid w:val="00C847C5"/>
    <w:rsid w:val="00C93384"/>
    <w:rsid w:val="00C935AA"/>
    <w:rsid w:val="00CA28BA"/>
    <w:rsid w:val="00CB3674"/>
    <w:rsid w:val="00CB66DD"/>
    <w:rsid w:val="00CD1729"/>
    <w:rsid w:val="00CD2E03"/>
    <w:rsid w:val="00CD38B1"/>
    <w:rsid w:val="00CD5902"/>
    <w:rsid w:val="00CF4844"/>
    <w:rsid w:val="00D02F83"/>
    <w:rsid w:val="00D102D9"/>
    <w:rsid w:val="00D1063F"/>
    <w:rsid w:val="00D11007"/>
    <w:rsid w:val="00D13259"/>
    <w:rsid w:val="00D1420C"/>
    <w:rsid w:val="00D14224"/>
    <w:rsid w:val="00D15DF8"/>
    <w:rsid w:val="00D17A3B"/>
    <w:rsid w:val="00D2076E"/>
    <w:rsid w:val="00D23470"/>
    <w:rsid w:val="00D2449B"/>
    <w:rsid w:val="00D26BD1"/>
    <w:rsid w:val="00D44E66"/>
    <w:rsid w:val="00D54384"/>
    <w:rsid w:val="00D54E67"/>
    <w:rsid w:val="00D54F48"/>
    <w:rsid w:val="00D56225"/>
    <w:rsid w:val="00D632BB"/>
    <w:rsid w:val="00D80310"/>
    <w:rsid w:val="00D82FD6"/>
    <w:rsid w:val="00D83D2D"/>
    <w:rsid w:val="00D9608A"/>
    <w:rsid w:val="00D96DF7"/>
    <w:rsid w:val="00D97AA3"/>
    <w:rsid w:val="00DA27B6"/>
    <w:rsid w:val="00DC3C8A"/>
    <w:rsid w:val="00DD62F6"/>
    <w:rsid w:val="00DD7E97"/>
    <w:rsid w:val="00DE2F8C"/>
    <w:rsid w:val="00DE740E"/>
    <w:rsid w:val="00DF42DA"/>
    <w:rsid w:val="00E022DA"/>
    <w:rsid w:val="00E03AFD"/>
    <w:rsid w:val="00E0485E"/>
    <w:rsid w:val="00E06DFC"/>
    <w:rsid w:val="00E23FB0"/>
    <w:rsid w:val="00E270CB"/>
    <w:rsid w:val="00E3317F"/>
    <w:rsid w:val="00E46243"/>
    <w:rsid w:val="00E5248C"/>
    <w:rsid w:val="00E63880"/>
    <w:rsid w:val="00E66534"/>
    <w:rsid w:val="00E66BAB"/>
    <w:rsid w:val="00E719D1"/>
    <w:rsid w:val="00E71A35"/>
    <w:rsid w:val="00E72F6C"/>
    <w:rsid w:val="00E74F99"/>
    <w:rsid w:val="00E758C0"/>
    <w:rsid w:val="00E80113"/>
    <w:rsid w:val="00E86F64"/>
    <w:rsid w:val="00EA09F9"/>
    <w:rsid w:val="00EA1673"/>
    <w:rsid w:val="00EA6D57"/>
    <w:rsid w:val="00EB7D74"/>
    <w:rsid w:val="00EC048F"/>
    <w:rsid w:val="00EC23C7"/>
    <w:rsid w:val="00ED00B7"/>
    <w:rsid w:val="00ED5DDE"/>
    <w:rsid w:val="00EF1341"/>
    <w:rsid w:val="00EF44E6"/>
    <w:rsid w:val="00EF5101"/>
    <w:rsid w:val="00EF7B30"/>
    <w:rsid w:val="00F012FA"/>
    <w:rsid w:val="00F055D3"/>
    <w:rsid w:val="00F10979"/>
    <w:rsid w:val="00F129DD"/>
    <w:rsid w:val="00F16D0F"/>
    <w:rsid w:val="00F308B2"/>
    <w:rsid w:val="00F32789"/>
    <w:rsid w:val="00F32831"/>
    <w:rsid w:val="00F4140E"/>
    <w:rsid w:val="00F46B67"/>
    <w:rsid w:val="00F71D53"/>
    <w:rsid w:val="00F731F5"/>
    <w:rsid w:val="00F75F59"/>
    <w:rsid w:val="00F804C4"/>
    <w:rsid w:val="00F8201E"/>
    <w:rsid w:val="00F874F3"/>
    <w:rsid w:val="00FC046F"/>
    <w:rsid w:val="00FC6A11"/>
    <w:rsid w:val="00FC6F2C"/>
    <w:rsid w:val="00FC77EC"/>
    <w:rsid w:val="00FD334A"/>
    <w:rsid w:val="00FD6AE3"/>
    <w:rsid w:val="00FD7F21"/>
    <w:rsid w:val="00FE6F34"/>
    <w:rsid w:val="00FF1CBA"/>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60B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25FE-FFC1-4983-905F-627F314F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Lesley Lund</cp:lastModifiedBy>
  <cp:revision>2</cp:revision>
  <cp:lastPrinted>2022-02-11T16:19:00Z</cp:lastPrinted>
  <dcterms:created xsi:type="dcterms:W3CDTF">2022-02-11T16:23:00Z</dcterms:created>
  <dcterms:modified xsi:type="dcterms:W3CDTF">2022-02-11T16:23:00Z</dcterms:modified>
</cp:coreProperties>
</file>