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35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A86F34" w14:textId="77777777">
        <w:trPr>
          <w:cantSplit/>
        </w:trPr>
        <w:tc>
          <w:tcPr>
            <w:tcW w:w="6983" w:type="dxa"/>
            <w:gridSpan w:val="4"/>
          </w:tcPr>
          <w:p w14:paraId="275E47A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F08E2A" w14:textId="77777777" w:rsidR="002F3ADA" w:rsidRPr="00DD62CA" w:rsidRDefault="002F3ADA">
            <w:pPr>
              <w:rPr>
                <w:rFonts w:ascii="Calibri" w:hAnsi="Calibri"/>
                <w:sz w:val="24"/>
                <w:szCs w:val="24"/>
              </w:rPr>
            </w:pPr>
          </w:p>
        </w:tc>
        <w:tc>
          <w:tcPr>
            <w:tcW w:w="1713" w:type="dxa"/>
          </w:tcPr>
          <w:p w14:paraId="358AC4B0" w14:textId="77777777" w:rsidR="002F3ADA" w:rsidRPr="00DD62CA" w:rsidRDefault="002F3ADA">
            <w:pPr>
              <w:rPr>
                <w:rFonts w:ascii="Calibri" w:hAnsi="Calibri"/>
                <w:sz w:val="24"/>
                <w:szCs w:val="24"/>
              </w:rPr>
            </w:pPr>
          </w:p>
        </w:tc>
      </w:tr>
      <w:tr w:rsidR="002F3ADA" w:rsidRPr="00DD62CA" w14:paraId="2364B39E" w14:textId="77777777">
        <w:trPr>
          <w:cantSplit/>
        </w:trPr>
        <w:tc>
          <w:tcPr>
            <w:tcW w:w="4123" w:type="dxa"/>
            <w:gridSpan w:val="2"/>
          </w:tcPr>
          <w:p w14:paraId="03BEDA8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D1850B" w14:textId="77777777" w:rsidR="002F3ADA" w:rsidRPr="00DD62CA" w:rsidRDefault="002F3ADA">
            <w:pPr>
              <w:rPr>
                <w:rFonts w:ascii="Calibri" w:hAnsi="Calibri"/>
                <w:sz w:val="24"/>
                <w:szCs w:val="24"/>
              </w:rPr>
            </w:pPr>
          </w:p>
        </w:tc>
        <w:tc>
          <w:tcPr>
            <w:tcW w:w="1404" w:type="dxa"/>
          </w:tcPr>
          <w:p w14:paraId="3FE9CC57" w14:textId="77777777" w:rsidR="002F3ADA" w:rsidRPr="00DD62CA" w:rsidRDefault="002F3ADA">
            <w:pPr>
              <w:rPr>
                <w:rFonts w:ascii="Calibri" w:hAnsi="Calibri"/>
                <w:sz w:val="24"/>
                <w:szCs w:val="24"/>
              </w:rPr>
            </w:pPr>
          </w:p>
        </w:tc>
        <w:tc>
          <w:tcPr>
            <w:tcW w:w="1713" w:type="dxa"/>
          </w:tcPr>
          <w:p w14:paraId="0750FB2D" w14:textId="77777777" w:rsidR="002F3ADA" w:rsidRPr="00DD62CA" w:rsidRDefault="002F3ADA">
            <w:pPr>
              <w:rPr>
                <w:rFonts w:ascii="Calibri" w:hAnsi="Calibri"/>
                <w:sz w:val="24"/>
                <w:szCs w:val="24"/>
              </w:rPr>
            </w:pPr>
          </w:p>
        </w:tc>
        <w:tc>
          <w:tcPr>
            <w:tcW w:w="1713" w:type="dxa"/>
          </w:tcPr>
          <w:p w14:paraId="48C0B175" w14:textId="77777777" w:rsidR="002F3ADA" w:rsidRPr="00DD62CA" w:rsidRDefault="002F3ADA">
            <w:pPr>
              <w:rPr>
                <w:rFonts w:ascii="Calibri" w:hAnsi="Calibri"/>
                <w:sz w:val="24"/>
                <w:szCs w:val="24"/>
              </w:rPr>
            </w:pPr>
          </w:p>
        </w:tc>
      </w:tr>
      <w:tr w:rsidR="00C00AD7" w:rsidRPr="00DD62CA" w14:paraId="58E3D193" w14:textId="77777777" w:rsidTr="00111C12">
        <w:trPr>
          <w:cantSplit/>
        </w:trPr>
        <w:tc>
          <w:tcPr>
            <w:tcW w:w="6983" w:type="dxa"/>
            <w:gridSpan w:val="4"/>
          </w:tcPr>
          <w:p w14:paraId="694B6D4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DABC4BD" w14:textId="77777777" w:rsidR="00C00AD7" w:rsidRPr="00DD62CA" w:rsidRDefault="00C00AD7">
            <w:pPr>
              <w:rPr>
                <w:rFonts w:ascii="Calibri" w:hAnsi="Calibri"/>
                <w:sz w:val="24"/>
                <w:szCs w:val="24"/>
              </w:rPr>
            </w:pPr>
          </w:p>
        </w:tc>
        <w:tc>
          <w:tcPr>
            <w:tcW w:w="1713" w:type="dxa"/>
          </w:tcPr>
          <w:p w14:paraId="11A743E1" w14:textId="77777777" w:rsidR="00C00AD7" w:rsidRPr="00DD62CA" w:rsidRDefault="00C00AD7">
            <w:pPr>
              <w:rPr>
                <w:rFonts w:ascii="Calibri" w:hAnsi="Calibri"/>
                <w:sz w:val="24"/>
                <w:szCs w:val="24"/>
              </w:rPr>
            </w:pPr>
          </w:p>
        </w:tc>
      </w:tr>
      <w:tr w:rsidR="00C00AD7" w:rsidRPr="00DD62CA" w14:paraId="4DCC383E" w14:textId="77777777" w:rsidTr="00111C12">
        <w:trPr>
          <w:cantSplit/>
        </w:trPr>
        <w:tc>
          <w:tcPr>
            <w:tcW w:w="8696" w:type="dxa"/>
            <w:gridSpan w:val="5"/>
            <w:tcBorders>
              <w:bottom w:val="single" w:sz="6" w:space="0" w:color="auto"/>
            </w:tcBorders>
          </w:tcPr>
          <w:p w14:paraId="36EBCF2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7670A6" w14:textId="77777777" w:rsidR="00C00AD7" w:rsidRPr="00DD62CA" w:rsidRDefault="00C00AD7">
            <w:pPr>
              <w:rPr>
                <w:rFonts w:ascii="Calibri" w:hAnsi="Calibri"/>
                <w:sz w:val="24"/>
                <w:szCs w:val="24"/>
              </w:rPr>
            </w:pPr>
          </w:p>
        </w:tc>
      </w:tr>
      <w:tr w:rsidR="00EB0728" w:rsidRPr="00EB0728" w14:paraId="739B8E27" w14:textId="77777777" w:rsidTr="00111C12">
        <w:trPr>
          <w:cantSplit/>
        </w:trPr>
        <w:tc>
          <w:tcPr>
            <w:tcW w:w="5579" w:type="dxa"/>
            <w:gridSpan w:val="3"/>
          </w:tcPr>
          <w:p w14:paraId="2E96753F" w14:textId="77777777" w:rsidR="00C00AD7" w:rsidRPr="00EB0728" w:rsidRDefault="00C00AD7">
            <w:pPr>
              <w:pStyle w:val="TableText"/>
              <w:rPr>
                <w:rFonts w:ascii="Calibri" w:hAnsi="Calibri"/>
                <w:sz w:val="24"/>
                <w:szCs w:val="24"/>
              </w:rPr>
            </w:pPr>
            <w:r w:rsidRPr="00EB0728">
              <w:rPr>
                <w:rFonts w:ascii="Calibri" w:hAnsi="Calibri"/>
                <w:sz w:val="24"/>
                <w:szCs w:val="24"/>
              </w:rPr>
              <w:t>Town and Country Planning Act 1990</w:t>
            </w:r>
          </w:p>
        </w:tc>
        <w:tc>
          <w:tcPr>
            <w:tcW w:w="3117" w:type="dxa"/>
            <w:gridSpan w:val="2"/>
          </w:tcPr>
          <w:p w14:paraId="5D1CB9BE" w14:textId="77777777" w:rsidR="00C00AD7" w:rsidRPr="00EB0728" w:rsidRDefault="00C00AD7">
            <w:pPr>
              <w:rPr>
                <w:rFonts w:ascii="Calibri" w:hAnsi="Calibri"/>
                <w:sz w:val="24"/>
                <w:szCs w:val="24"/>
              </w:rPr>
            </w:pPr>
          </w:p>
        </w:tc>
        <w:tc>
          <w:tcPr>
            <w:tcW w:w="1713" w:type="dxa"/>
          </w:tcPr>
          <w:p w14:paraId="320E8F48" w14:textId="77777777" w:rsidR="00C00AD7" w:rsidRPr="00EB0728" w:rsidRDefault="00C00AD7">
            <w:pPr>
              <w:rPr>
                <w:rFonts w:ascii="Calibri" w:hAnsi="Calibri"/>
                <w:sz w:val="24"/>
                <w:szCs w:val="24"/>
              </w:rPr>
            </w:pPr>
          </w:p>
        </w:tc>
      </w:tr>
      <w:tr w:rsidR="00EB0728" w:rsidRPr="00EB0728" w14:paraId="48448EFE" w14:textId="77777777">
        <w:trPr>
          <w:cantSplit/>
        </w:trPr>
        <w:tc>
          <w:tcPr>
            <w:tcW w:w="10409" w:type="dxa"/>
            <w:gridSpan w:val="6"/>
          </w:tcPr>
          <w:p w14:paraId="31A95592" w14:textId="77777777" w:rsidR="002F3ADA" w:rsidRPr="00EB0728" w:rsidRDefault="002F3ADA">
            <w:pPr>
              <w:pStyle w:val="TableText"/>
              <w:rPr>
                <w:rFonts w:ascii="Calibri" w:hAnsi="Calibri"/>
                <w:sz w:val="24"/>
                <w:szCs w:val="24"/>
              </w:rPr>
            </w:pPr>
            <w:r w:rsidRPr="00EB0728">
              <w:rPr>
                <w:rFonts w:ascii="Calibri" w:hAnsi="Calibri"/>
                <w:sz w:val="24"/>
                <w:szCs w:val="24"/>
                <w:u w:val="single"/>
              </w:rPr>
              <w:t>PLANNING PERMISSION</w:t>
            </w:r>
          </w:p>
        </w:tc>
      </w:tr>
      <w:tr w:rsidR="00EB0728" w:rsidRPr="00EB0728" w14:paraId="0F20F6A8" w14:textId="77777777">
        <w:trPr>
          <w:cantSplit/>
        </w:trPr>
        <w:tc>
          <w:tcPr>
            <w:tcW w:w="2410" w:type="dxa"/>
          </w:tcPr>
          <w:p w14:paraId="092E6EA8" w14:textId="77777777" w:rsidR="002F3ADA" w:rsidRPr="00EB0728" w:rsidRDefault="002F3ADA">
            <w:pPr>
              <w:pStyle w:val="TableText"/>
              <w:rPr>
                <w:rFonts w:ascii="Calibri" w:hAnsi="Calibri"/>
                <w:sz w:val="24"/>
                <w:szCs w:val="24"/>
              </w:rPr>
            </w:pPr>
            <w:r w:rsidRPr="00EB0728">
              <w:rPr>
                <w:rFonts w:ascii="Calibri" w:hAnsi="Calibri"/>
                <w:b/>
                <w:sz w:val="24"/>
                <w:szCs w:val="24"/>
              </w:rPr>
              <w:t>APPLICATION NO:</w:t>
            </w:r>
          </w:p>
        </w:tc>
        <w:tc>
          <w:tcPr>
            <w:tcW w:w="3169" w:type="dxa"/>
            <w:gridSpan w:val="2"/>
          </w:tcPr>
          <w:p w14:paraId="5557E857" w14:textId="369AB27E" w:rsidR="002F3ADA" w:rsidRPr="00EB0728" w:rsidRDefault="00E003A2">
            <w:pPr>
              <w:pStyle w:val="addresses"/>
              <w:rPr>
                <w:rFonts w:ascii="Calibri" w:hAnsi="Calibri"/>
                <w:sz w:val="24"/>
                <w:szCs w:val="24"/>
              </w:rPr>
            </w:pPr>
            <w:r w:rsidRPr="00EB0728">
              <w:rPr>
                <w:rFonts w:ascii="Calibri" w:hAnsi="Calibri"/>
                <w:sz w:val="24"/>
                <w:szCs w:val="24"/>
              </w:rPr>
              <w:t>3/2021/1235</w:t>
            </w:r>
          </w:p>
        </w:tc>
        <w:tc>
          <w:tcPr>
            <w:tcW w:w="1404" w:type="dxa"/>
          </w:tcPr>
          <w:p w14:paraId="28792C1F" w14:textId="77777777" w:rsidR="002F3ADA" w:rsidRPr="00EB0728" w:rsidRDefault="002F3ADA">
            <w:pPr>
              <w:rPr>
                <w:rFonts w:ascii="Calibri" w:hAnsi="Calibri"/>
                <w:sz w:val="24"/>
                <w:szCs w:val="24"/>
              </w:rPr>
            </w:pPr>
          </w:p>
        </w:tc>
        <w:tc>
          <w:tcPr>
            <w:tcW w:w="1713" w:type="dxa"/>
          </w:tcPr>
          <w:p w14:paraId="4B9E64EC" w14:textId="77777777" w:rsidR="002F3ADA" w:rsidRPr="00EB0728" w:rsidRDefault="002F3ADA">
            <w:pPr>
              <w:rPr>
                <w:rFonts w:ascii="Calibri" w:hAnsi="Calibri"/>
                <w:sz w:val="24"/>
                <w:szCs w:val="24"/>
              </w:rPr>
            </w:pPr>
          </w:p>
        </w:tc>
        <w:tc>
          <w:tcPr>
            <w:tcW w:w="1713" w:type="dxa"/>
          </w:tcPr>
          <w:p w14:paraId="16928C67" w14:textId="77777777" w:rsidR="002F3ADA" w:rsidRPr="00EB0728" w:rsidRDefault="002F3ADA">
            <w:pPr>
              <w:rPr>
                <w:rFonts w:ascii="Calibri" w:hAnsi="Calibri"/>
                <w:sz w:val="24"/>
                <w:szCs w:val="24"/>
              </w:rPr>
            </w:pPr>
          </w:p>
        </w:tc>
      </w:tr>
      <w:tr w:rsidR="00EB0728" w:rsidRPr="00EB0728" w14:paraId="7E80BBD1" w14:textId="77777777">
        <w:trPr>
          <w:cantSplit/>
        </w:trPr>
        <w:tc>
          <w:tcPr>
            <w:tcW w:w="2410" w:type="dxa"/>
          </w:tcPr>
          <w:p w14:paraId="7EA33716" w14:textId="77777777" w:rsidR="002F3ADA" w:rsidRPr="00EB0728" w:rsidRDefault="002F3ADA">
            <w:pPr>
              <w:pStyle w:val="TableText"/>
              <w:rPr>
                <w:rFonts w:ascii="Calibri" w:hAnsi="Calibri"/>
                <w:sz w:val="24"/>
                <w:szCs w:val="24"/>
              </w:rPr>
            </w:pPr>
            <w:r w:rsidRPr="00EB0728">
              <w:rPr>
                <w:rFonts w:ascii="Calibri" w:hAnsi="Calibri"/>
                <w:b/>
                <w:sz w:val="24"/>
                <w:szCs w:val="24"/>
              </w:rPr>
              <w:t>DECISION DATE:</w:t>
            </w:r>
          </w:p>
        </w:tc>
        <w:tc>
          <w:tcPr>
            <w:tcW w:w="3169" w:type="dxa"/>
            <w:gridSpan w:val="2"/>
          </w:tcPr>
          <w:p w14:paraId="56853FB3" w14:textId="40FD4E4A" w:rsidR="002F3ADA" w:rsidRPr="00EB0728" w:rsidRDefault="00E003A2">
            <w:pPr>
              <w:rPr>
                <w:rFonts w:ascii="Calibri" w:hAnsi="Calibri"/>
                <w:sz w:val="24"/>
                <w:szCs w:val="24"/>
              </w:rPr>
            </w:pPr>
            <w:r w:rsidRPr="00EB0728">
              <w:rPr>
                <w:rFonts w:ascii="Calibri" w:hAnsi="Calibri"/>
                <w:sz w:val="24"/>
                <w:szCs w:val="24"/>
              </w:rPr>
              <w:t>0</w:t>
            </w:r>
            <w:r w:rsidR="006D54F9">
              <w:rPr>
                <w:rFonts w:ascii="Calibri" w:hAnsi="Calibri"/>
                <w:sz w:val="24"/>
                <w:szCs w:val="24"/>
              </w:rPr>
              <w:t>8</w:t>
            </w:r>
            <w:r w:rsidRPr="00EB0728">
              <w:rPr>
                <w:rFonts w:ascii="Calibri" w:hAnsi="Calibri"/>
                <w:sz w:val="24"/>
                <w:szCs w:val="24"/>
              </w:rPr>
              <w:t xml:space="preserve"> </w:t>
            </w:r>
            <w:r w:rsidR="005F4D60" w:rsidRPr="00EB0728">
              <w:rPr>
                <w:rFonts w:ascii="Calibri" w:hAnsi="Calibri"/>
                <w:sz w:val="24"/>
                <w:szCs w:val="24"/>
              </w:rPr>
              <w:t>December</w:t>
            </w:r>
            <w:r w:rsidRPr="00EB0728">
              <w:rPr>
                <w:rFonts w:ascii="Calibri" w:hAnsi="Calibri"/>
                <w:sz w:val="24"/>
                <w:szCs w:val="24"/>
              </w:rPr>
              <w:t xml:space="preserve"> 2022</w:t>
            </w:r>
          </w:p>
        </w:tc>
        <w:tc>
          <w:tcPr>
            <w:tcW w:w="1404" w:type="dxa"/>
          </w:tcPr>
          <w:p w14:paraId="50E9A7D8" w14:textId="77777777" w:rsidR="002F3ADA" w:rsidRPr="00EB0728" w:rsidRDefault="002F3ADA">
            <w:pPr>
              <w:rPr>
                <w:rFonts w:ascii="Calibri" w:hAnsi="Calibri"/>
                <w:sz w:val="24"/>
                <w:szCs w:val="24"/>
              </w:rPr>
            </w:pPr>
          </w:p>
        </w:tc>
        <w:tc>
          <w:tcPr>
            <w:tcW w:w="1713" w:type="dxa"/>
          </w:tcPr>
          <w:p w14:paraId="2ED8DFF0" w14:textId="77777777" w:rsidR="002F3ADA" w:rsidRPr="00EB0728" w:rsidRDefault="002F3ADA">
            <w:pPr>
              <w:rPr>
                <w:rFonts w:ascii="Calibri" w:hAnsi="Calibri"/>
                <w:sz w:val="24"/>
                <w:szCs w:val="24"/>
              </w:rPr>
            </w:pPr>
          </w:p>
        </w:tc>
        <w:tc>
          <w:tcPr>
            <w:tcW w:w="1713" w:type="dxa"/>
          </w:tcPr>
          <w:p w14:paraId="5113C531" w14:textId="77777777" w:rsidR="002F3ADA" w:rsidRPr="00EB0728" w:rsidRDefault="002F3ADA">
            <w:pPr>
              <w:rPr>
                <w:rFonts w:ascii="Calibri" w:hAnsi="Calibri"/>
                <w:sz w:val="24"/>
                <w:szCs w:val="24"/>
              </w:rPr>
            </w:pPr>
          </w:p>
        </w:tc>
      </w:tr>
      <w:tr w:rsidR="00EB0728" w:rsidRPr="00EB0728" w14:paraId="168CA75C" w14:textId="77777777">
        <w:trPr>
          <w:cantSplit/>
        </w:trPr>
        <w:tc>
          <w:tcPr>
            <w:tcW w:w="2410" w:type="dxa"/>
          </w:tcPr>
          <w:p w14:paraId="2BB24B05" w14:textId="77777777" w:rsidR="002F3ADA" w:rsidRPr="00EB0728" w:rsidRDefault="002F3ADA">
            <w:pPr>
              <w:pStyle w:val="TableText"/>
              <w:rPr>
                <w:rFonts w:ascii="Calibri" w:hAnsi="Calibri"/>
                <w:sz w:val="24"/>
                <w:szCs w:val="24"/>
              </w:rPr>
            </w:pPr>
            <w:r w:rsidRPr="00EB0728">
              <w:rPr>
                <w:rFonts w:ascii="Calibri" w:hAnsi="Calibri"/>
                <w:b/>
                <w:sz w:val="24"/>
                <w:szCs w:val="24"/>
              </w:rPr>
              <w:t>DATE RECEIVED:</w:t>
            </w:r>
          </w:p>
        </w:tc>
        <w:tc>
          <w:tcPr>
            <w:tcW w:w="3169" w:type="dxa"/>
            <w:gridSpan w:val="2"/>
          </w:tcPr>
          <w:p w14:paraId="71F4CFA9" w14:textId="1DE87102" w:rsidR="002F3ADA" w:rsidRPr="00EB0728" w:rsidRDefault="00E003A2">
            <w:pPr>
              <w:rPr>
                <w:rFonts w:ascii="Calibri" w:hAnsi="Calibri"/>
                <w:sz w:val="24"/>
                <w:szCs w:val="24"/>
              </w:rPr>
            </w:pPr>
            <w:r w:rsidRPr="00EB0728">
              <w:rPr>
                <w:rFonts w:ascii="Calibri" w:hAnsi="Calibri"/>
                <w:sz w:val="24"/>
                <w:szCs w:val="24"/>
              </w:rPr>
              <w:t>30/11/2021</w:t>
            </w:r>
          </w:p>
        </w:tc>
        <w:tc>
          <w:tcPr>
            <w:tcW w:w="1404" w:type="dxa"/>
          </w:tcPr>
          <w:p w14:paraId="57CF8639" w14:textId="77777777" w:rsidR="002F3ADA" w:rsidRPr="00EB0728" w:rsidRDefault="002F3ADA">
            <w:pPr>
              <w:rPr>
                <w:rFonts w:ascii="Calibri" w:hAnsi="Calibri"/>
                <w:sz w:val="24"/>
                <w:szCs w:val="24"/>
              </w:rPr>
            </w:pPr>
          </w:p>
        </w:tc>
        <w:tc>
          <w:tcPr>
            <w:tcW w:w="1713" w:type="dxa"/>
          </w:tcPr>
          <w:p w14:paraId="4F5D0E0D" w14:textId="77777777" w:rsidR="002F3ADA" w:rsidRPr="00EB0728" w:rsidRDefault="002F3ADA">
            <w:pPr>
              <w:rPr>
                <w:rFonts w:ascii="Calibri" w:hAnsi="Calibri"/>
                <w:sz w:val="24"/>
                <w:szCs w:val="24"/>
              </w:rPr>
            </w:pPr>
          </w:p>
        </w:tc>
        <w:tc>
          <w:tcPr>
            <w:tcW w:w="1713" w:type="dxa"/>
          </w:tcPr>
          <w:p w14:paraId="3FF0DE4B" w14:textId="77777777" w:rsidR="002F3ADA" w:rsidRPr="00EB0728" w:rsidRDefault="002F3ADA">
            <w:pPr>
              <w:rPr>
                <w:rFonts w:ascii="Calibri" w:hAnsi="Calibri"/>
                <w:sz w:val="24"/>
                <w:szCs w:val="24"/>
              </w:rPr>
            </w:pPr>
          </w:p>
        </w:tc>
      </w:tr>
      <w:tr w:rsidR="00EB0728" w:rsidRPr="00EB0728" w14:paraId="07944CDC" w14:textId="77777777">
        <w:trPr>
          <w:cantSplit/>
        </w:trPr>
        <w:tc>
          <w:tcPr>
            <w:tcW w:w="10409" w:type="dxa"/>
            <w:gridSpan w:val="6"/>
          </w:tcPr>
          <w:p w14:paraId="2CFD2C2C" w14:textId="77777777" w:rsidR="002F3ADA" w:rsidRPr="00EB0728" w:rsidRDefault="002F3ADA">
            <w:pPr>
              <w:rPr>
                <w:rFonts w:ascii="Calibri" w:hAnsi="Calibri"/>
                <w:sz w:val="24"/>
                <w:szCs w:val="24"/>
              </w:rPr>
            </w:pPr>
          </w:p>
        </w:tc>
      </w:tr>
      <w:tr w:rsidR="00EB0728" w:rsidRPr="00EB0728" w14:paraId="7890168C" w14:textId="77777777" w:rsidTr="00F92BEF">
        <w:trPr>
          <w:cantSplit/>
        </w:trPr>
        <w:tc>
          <w:tcPr>
            <w:tcW w:w="2410" w:type="dxa"/>
          </w:tcPr>
          <w:p w14:paraId="5F55423A" w14:textId="77777777" w:rsidR="002F3ADA" w:rsidRPr="00EB0728" w:rsidRDefault="002F3ADA">
            <w:pPr>
              <w:pStyle w:val="TableText"/>
              <w:rPr>
                <w:rFonts w:ascii="Calibri" w:hAnsi="Calibri"/>
                <w:sz w:val="24"/>
                <w:szCs w:val="24"/>
              </w:rPr>
            </w:pPr>
            <w:r w:rsidRPr="00EB0728">
              <w:rPr>
                <w:rFonts w:ascii="Calibri" w:hAnsi="Calibri"/>
                <w:b/>
                <w:sz w:val="24"/>
                <w:szCs w:val="24"/>
              </w:rPr>
              <w:t>APPLICANT:</w:t>
            </w:r>
          </w:p>
        </w:tc>
        <w:tc>
          <w:tcPr>
            <w:tcW w:w="1713" w:type="dxa"/>
          </w:tcPr>
          <w:p w14:paraId="64DA8EA6" w14:textId="77777777" w:rsidR="002F3ADA" w:rsidRPr="00EB0728" w:rsidRDefault="002F3ADA">
            <w:pPr>
              <w:rPr>
                <w:rFonts w:ascii="Calibri" w:hAnsi="Calibri"/>
                <w:sz w:val="24"/>
                <w:szCs w:val="24"/>
              </w:rPr>
            </w:pPr>
          </w:p>
        </w:tc>
        <w:tc>
          <w:tcPr>
            <w:tcW w:w="1456" w:type="dxa"/>
          </w:tcPr>
          <w:p w14:paraId="2F9F5F81" w14:textId="77777777" w:rsidR="002F3ADA" w:rsidRPr="00EB0728" w:rsidRDefault="002F3ADA">
            <w:pPr>
              <w:rPr>
                <w:rFonts w:ascii="Calibri" w:hAnsi="Calibri"/>
                <w:sz w:val="24"/>
                <w:szCs w:val="24"/>
              </w:rPr>
            </w:pPr>
          </w:p>
        </w:tc>
        <w:tc>
          <w:tcPr>
            <w:tcW w:w="1404" w:type="dxa"/>
          </w:tcPr>
          <w:p w14:paraId="101FB29B" w14:textId="77777777" w:rsidR="002F3ADA" w:rsidRPr="00EB0728" w:rsidRDefault="002F3ADA">
            <w:pPr>
              <w:pStyle w:val="TableText"/>
              <w:rPr>
                <w:rFonts w:ascii="Calibri" w:hAnsi="Calibri"/>
                <w:sz w:val="24"/>
                <w:szCs w:val="24"/>
              </w:rPr>
            </w:pPr>
            <w:r w:rsidRPr="00EB0728">
              <w:rPr>
                <w:rFonts w:ascii="Calibri" w:hAnsi="Calibri"/>
                <w:b/>
                <w:sz w:val="24"/>
                <w:szCs w:val="24"/>
              </w:rPr>
              <w:t>AGENT:</w:t>
            </w:r>
          </w:p>
        </w:tc>
        <w:tc>
          <w:tcPr>
            <w:tcW w:w="1713" w:type="dxa"/>
          </w:tcPr>
          <w:p w14:paraId="2B139683" w14:textId="77777777" w:rsidR="002F3ADA" w:rsidRPr="00EB0728" w:rsidRDefault="002F3ADA">
            <w:pPr>
              <w:rPr>
                <w:rFonts w:ascii="Calibri" w:hAnsi="Calibri"/>
                <w:sz w:val="24"/>
                <w:szCs w:val="24"/>
              </w:rPr>
            </w:pPr>
          </w:p>
        </w:tc>
        <w:tc>
          <w:tcPr>
            <w:tcW w:w="1713" w:type="dxa"/>
          </w:tcPr>
          <w:p w14:paraId="2981EDE4" w14:textId="77777777" w:rsidR="002F3ADA" w:rsidRPr="00EB0728" w:rsidRDefault="002F3ADA">
            <w:pPr>
              <w:rPr>
                <w:rFonts w:ascii="Calibri" w:hAnsi="Calibri"/>
                <w:sz w:val="24"/>
                <w:szCs w:val="24"/>
              </w:rPr>
            </w:pPr>
          </w:p>
        </w:tc>
      </w:tr>
      <w:tr w:rsidR="00EB0728" w:rsidRPr="00EB0728" w14:paraId="5D05DD11" w14:textId="77777777" w:rsidTr="00F92BEF">
        <w:trPr>
          <w:cantSplit/>
        </w:trPr>
        <w:tc>
          <w:tcPr>
            <w:tcW w:w="4123" w:type="dxa"/>
            <w:gridSpan w:val="2"/>
            <w:vMerge w:val="restart"/>
          </w:tcPr>
          <w:p w14:paraId="7256CB98" w14:textId="79442D91" w:rsidR="00441F1F" w:rsidRPr="00EB0728" w:rsidRDefault="00E003A2">
            <w:pPr>
              <w:rPr>
                <w:rFonts w:ascii="Calibri" w:hAnsi="Calibri"/>
                <w:sz w:val="24"/>
                <w:szCs w:val="24"/>
              </w:rPr>
            </w:pPr>
            <w:bookmarkStart w:id="0" w:name="ApplicantName"/>
            <w:r w:rsidRPr="00EB0728">
              <w:rPr>
                <w:rFonts w:ascii="Calibri" w:hAnsi="Calibri"/>
                <w:sz w:val="24"/>
                <w:szCs w:val="24"/>
              </w:rPr>
              <w:t>Mr Mark Ainsworth</w:t>
            </w:r>
          </w:p>
          <w:bookmarkEnd w:id="0"/>
          <w:p w14:paraId="417B34F4" w14:textId="77777777" w:rsidR="00E003A2" w:rsidRPr="00EB0728" w:rsidRDefault="00E003A2">
            <w:pPr>
              <w:rPr>
                <w:rFonts w:ascii="Calibri" w:hAnsi="Calibri"/>
                <w:sz w:val="24"/>
                <w:szCs w:val="24"/>
              </w:rPr>
            </w:pPr>
            <w:r w:rsidRPr="00EB0728">
              <w:rPr>
                <w:rFonts w:ascii="Calibri" w:hAnsi="Calibri"/>
                <w:sz w:val="24"/>
                <w:szCs w:val="24"/>
              </w:rPr>
              <w:t xml:space="preserve">Cunliffe Moss Farm </w:t>
            </w:r>
          </w:p>
          <w:p w14:paraId="7B8FE621" w14:textId="77777777" w:rsidR="00E003A2" w:rsidRPr="00EB0728" w:rsidRDefault="00E003A2">
            <w:pPr>
              <w:rPr>
                <w:rFonts w:ascii="Calibri" w:hAnsi="Calibri"/>
                <w:sz w:val="24"/>
                <w:szCs w:val="24"/>
              </w:rPr>
            </w:pPr>
            <w:r w:rsidRPr="00EB0728">
              <w:rPr>
                <w:rFonts w:ascii="Calibri" w:hAnsi="Calibri"/>
                <w:sz w:val="24"/>
                <w:szCs w:val="24"/>
              </w:rPr>
              <w:t>Saccary Lane</w:t>
            </w:r>
          </w:p>
          <w:p w14:paraId="75D8A356" w14:textId="77777777" w:rsidR="00E003A2" w:rsidRPr="00EB0728" w:rsidRDefault="00E003A2">
            <w:pPr>
              <w:rPr>
                <w:rFonts w:ascii="Calibri" w:hAnsi="Calibri"/>
                <w:sz w:val="24"/>
                <w:szCs w:val="24"/>
              </w:rPr>
            </w:pPr>
            <w:r w:rsidRPr="00EB0728">
              <w:rPr>
                <w:rFonts w:ascii="Calibri" w:hAnsi="Calibri"/>
                <w:sz w:val="24"/>
                <w:szCs w:val="24"/>
              </w:rPr>
              <w:t>Mellor</w:t>
            </w:r>
          </w:p>
          <w:p w14:paraId="06CD848D" w14:textId="12FF1AF9" w:rsidR="002F3ADA" w:rsidRPr="00EB0728" w:rsidRDefault="00E003A2">
            <w:pPr>
              <w:rPr>
                <w:rFonts w:ascii="Calibri" w:hAnsi="Calibri"/>
                <w:sz w:val="24"/>
                <w:szCs w:val="24"/>
              </w:rPr>
            </w:pPr>
            <w:r w:rsidRPr="00EB0728">
              <w:rPr>
                <w:rFonts w:ascii="Calibri" w:hAnsi="Calibri"/>
                <w:sz w:val="24"/>
                <w:szCs w:val="24"/>
              </w:rPr>
              <w:t>BB1 9DL</w:t>
            </w:r>
          </w:p>
        </w:tc>
        <w:tc>
          <w:tcPr>
            <w:tcW w:w="1456" w:type="dxa"/>
            <w:tcBorders>
              <w:left w:val="nil"/>
            </w:tcBorders>
          </w:tcPr>
          <w:p w14:paraId="1562D24B" w14:textId="77777777" w:rsidR="002F3ADA" w:rsidRPr="00EB0728" w:rsidRDefault="002F3ADA">
            <w:pPr>
              <w:rPr>
                <w:rFonts w:ascii="Calibri" w:hAnsi="Calibri"/>
                <w:sz w:val="24"/>
                <w:szCs w:val="24"/>
              </w:rPr>
            </w:pPr>
          </w:p>
        </w:tc>
        <w:tc>
          <w:tcPr>
            <w:tcW w:w="4830" w:type="dxa"/>
            <w:gridSpan w:val="3"/>
            <w:vMerge w:val="restart"/>
            <w:tcBorders>
              <w:left w:val="nil"/>
            </w:tcBorders>
          </w:tcPr>
          <w:p w14:paraId="6E523A6B" w14:textId="5FBA7854" w:rsidR="00441F1F" w:rsidRPr="00EB0728" w:rsidRDefault="00E003A2">
            <w:pPr>
              <w:pStyle w:val="addresses"/>
              <w:rPr>
                <w:rFonts w:ascii="Calibri" w:hAnsi="Calibri"/>
                <w:sz w:val="24"/>
                <w:szCs w:val="24"/>
              </w:rPr>
            </w:pPr>
            <w:r w:rsidRPr="00EB0728">
              <w:rPr>
                <w:rFonts w:ascii="Calibri" w:hAnsi="Calibri"/>
                <w:sz w:val="24"/>
                <w:szCs w:val="24"/>
              </w:rPr>
              <w:t>Mrs Fiona Patterson</w:t>
            </w:r>
          </w:p>
          <w:p w14:paraId="327B47C2" w14:textId="77777777" w:rsidR="00E003A2" w:rsidRPr="00EB0728" w:rsidRDefault="00E003A2">
            <w:pPr>
              <w:pStyle w:val="addresses"/>
              <w:rPr>
                <w:rFonts w:ascii="Calibri" w:hAnsi="Calibri"/>
                <w:sz w:val="24"/>
                <w:szCs w:val="24"/>
              </w:rPr>
            </w:pPr>
            <w:r w:rsidRPr="00EB0728">
              <w:rPr>
                <w:rFonts w:ascii="Calibri" w:hAnsi="Calibri"/>
                <w:sz w:val="24"/>
                <w:szCs w:val="24"/>
              </w:rPr>
              <w:t>Gary Hoerty Associates</w:t>
            </w:r>
          </w:p>
          <w:p w14:paraId="4FD10446" w14:textId="77777777" w:rsidR="00E003A2" w:rsidRPr="00EB0728" w:rsidRDefault="00E003A2">
            <w:pPr>
              <w:pStyle w:val="addresses"/>
              <w:rPr>
                <w:rFonts w:ascii="Calibri" w:hAnsi="Calibri"/>
                <w:sz w:val="24"/>
                <w:szCs w:val="24"/>
              </w:rPr>
            </w:pPr>
            <w:r w:rsidRPr="00EB0728">
              <w:rPr>
                <w:rFonts w:ascii="Calibri" w:hAnsi="Calibri"/>
                <w:sz w:val="24"/>
                <w:szCs w:val="24"/>
              </w:rPr>
              <w:t>Suite 9</w:t>
            </w:r>
          </w:p>
          <w:p w14:paraId="5F16388D" w14:textId="68543C71" w:rsidR="00E003A2" w:rsidRPr="00EB0728" w:rsidRDefault="00E003A2">
            <w:pPr>
              <w:pStyle w:val="addresses"/>
              <w:rPr>
                <w:rFonts w:ascii="Calibri" w:hAnsi="Calibri"/>
                <w:sz w:val="24"/>
                <w:szCs w:val="24"/>
              </w:rPr>
            </w:pPr>
            <w:r w:rsidRPr="00EB0728">
              <w:rPr>
                <w:rFonts w:ascii="Calibri" w:hAnsi="Calibri"/>
                <w:sz w:val="24"/>
                <w:szCs w:val="24"/>
              </w:rPr>
              <w:t>Grindleton Business Ce</w:t>
            </w:r>
            <w:r w:rsidR="006D54F9">
              <w:rPr>
                <w:rFonts w:ascii="Calibri" w:hAnsi="Calibri"/>
                <w:sz w:val="24"/>
                <w:szCs w:val="24"/>
              </w:rPr>
              <w:t>nt</w:t>
            </w:r>
            <w:r w:rsidRPr="00EB0728">
              <w:rPr>
                <w:rFonts w:ascii="Calibri" w:hAnsi="Calibri"/>
                <w:sz w:val="24"/>
                <w:szCs w:val="24"/>
              </w:rPr>
              <w:t>re</w:t>
            </w:r>
          </w:p>
          <w:p w14:paraId="592E6196" w14:textId="77777777" w:rsidR="00E003A2" w:rsidRPr="00EB0728" w:rsidRDefault="00E003A2">
            <w:pPr>
              <w:pStyle w:val="addresses"/>
              <w:rPr>
                <w:rFonts w:ascii="Calibri" w:hAnsi="Calibri"/>
                <w:sz w:val="24"/>
                <w:szCs w:val="24"/>
              </w:rPr>
            </w:pPr>
            <w:r w:rsidRPr="00EB0728">
              <w:rPr>
                <w:rFonts w:ascii="Calibri" w:hAnsi="Calibri"/>
                <w:sz w:val="24"/>
                <w:szCs w:val="24"/>
              </w:rPr>
              <w:t>The Spinney</w:t>
            </w:r>
          </w:p>
          <w:p w14:paraId="5AB595C9" w14:textId="77777777" w:rsidR="00E003A2" w:rsidRPr="00EB0728" w:rsidRDefault="00E003A2">
            <w:pPr>
              <w:pStyle w:val="addresses"/>
              <w:rPr>
                <w:rFonts w:ascii="Calibri" w:hAnsi="Calibri"/>
                <w:sz w:val="24"/>
                <w:szCs w:val="24"/>
              </w:rPr>
            </w:pPr>
            <w:r w:rsidRPr="00EB0728">
              <w:rPr>
                <w:rFonts w:ascii="Calibri" w:hAnsi="Calibri"/>
                <w:sz w:val="24"/>
                <w:szCs w:val="24"/>
              </w:rPr>
              <w:t>Grindleton</w:t>
            </w:r>
          </w:p>
          <w:p w14:paraId="50BEF578" w14:textId="77777777" w:rsidR="00E003A2" w:rsidRPr="00EB0728" w:rsidRDefault="00E003A2">
            <w:pPr>
              <w:pStyle w:val="addresses"/>
              <w:rPr>
                <w:rFonts w:ascii="Calibri" w:hAnsi="Calibri"/>
                <w:sz w:val="24"/>
                <w:szCs w:val="24"/>
              </w:rPr>
            </w:pPr>
            <w:r w:rsidRPr="00EB0728">
              <w:rPr>
                <w:rFonts w:ascii="Calibri" w:hAnsi="Calibri"/>
                <w:sz w:val="24"/>
                <w:szCs w:val="24"/>
              </w:rPr>
              <w:t>Clitheroe</w:t>
            </w:r>
          </w:p>
          <w:p w14:paraId="3D4069E1" w14:textId="2EFB01AA" w:rsidR="006D54F9" w:rsidRPr="00EB0728" w:rsidRDefault="00E003A2">
            <w:pPr>
              <w:pStyle w:val="addresses"/>
              <w:rPr>
                <w:rFonts w:ascii="Calibri" w:hAnsi="Calibri"/>
                <w:sz w:val="24"/>
                <w:szCs w:val="24"/>
              </w:rPr>
            </w:pPr>
            <w:r w:rsidRPr="00EB0728">
              <w:rPr>
                <w:rFonts w:ascii="Calibri" w:hAnsi="Calibri"/>
                <w:sz w:val="24"/>
                <w:szCs w:val="24"/>
              </w:rPr>
              <w:t>BB7 4DH</w:t>
            </w:r>
          </w:p>
          <w:p w14:paraId="6398190C" w14:textId="48DBCFD7" w:rsidR="002F3ADA" w:rsidRPr="00EB0728" w:rsidRDefault="002F3ADA">
            <w:pPr>
              <w:pStyle w:val="addresses"/>
              <w:rPr>
                <w:rFonts w:ascii="Calibri" w:hAnsi="Calibri"/>
                <w:sz w:val="24"/>
                <w:szCs w:val="24"/>
              </w:rPr>
            </w:pPr>
          </w:p>
        </w:tc>
      </w:tr>
      <w:tr w:rsidR="00EB0728" w:rsidRPr="00EB0728" w14:paraId="5C2FEB1F" w14:textId="77777777" w:rsidTr="00F92BEF">
        <w:trPr>
          <w:cantSplit/>
        </w:trPr>
        <w:tc>
          <w:tcPr>
            <w:tcW w:w="4123" w:type="dxa"/>
            <w:gridSpan w:val="2"/>
            <w:vMerge/>
          </w:tcPr>
          <w:p w14:paraId="44FEAABE" w14:textId="77777777" w:rsidR="002F3ADA" w:rsidRPr="00EB0728" w:rsidRDefault="002F3ADA">
            <w:pPr>
              <w:rPr>
                <w:rFonts w:ascii="Calibri" w:hAnsi="Calibri"/>
                <w:sz w:val="24"/>
                <w:szCs w:val="24"/>
              </w:rPr>
            </w:pPr>
          </w:p>
        </w:tc>
        <w:tc>
          <w:tcPr>
            <w:tcW w:w="1456" w:type="dxa"/>
          </w:tcPr>
          <w:p w14:paraId="78E9257E" w14:textId="77777777" w:rsidR="002F3ADA" w:rsidRPr="00EB0728" w:rsidRDefault="002F3ADA">
            <w:pPr>
              <w:rPr>
                <w:rFonts w:ascii="Calibri" w:hAnsi="Calibri"/>
                <w:sz w:val="24"/>
                <w:szCs w:val="24"/>
              </w:rPr>
            </w:pPr>
          </w:p>
        </w:tc>
        <w:tc>
          <w:tcPr>
            <w:tcW w:w="4830" w:type="dxa"/>
            <w:gridSpan w:val="3"/>
            <w:vMerge/>
          </w:tcPr>
          <w:p w14:paraId="23505740" w14:textId="77777777" w:rsidR="002F3ADA" w:rsidRPr="00EB0728" w:rsidRDefault="002F3ADA">
            <w:pPr>
              <w:rPr>
                <w:rFonts w:ascii="Calibri" w:hAnsi="Calibri"/>
                <w:sz w:val="24"/>
                <w:szCs w:val="24"/>
              </w:rPr>
            </w:pPr>
          </w:p>
        </w:tc>
      </w:tr>
      <w:tr w:rsidR="00EB0728" w:rsidRPr="00EB0728" w14:paraId="0A59441F" w14:textId="77777777" w:rsidTr="00F92BEF">
        <w:trPr>
          <w:cantSplit/>
        </w:trPr>
        <w:tc>
          <w:tcPr>
            <w:tcW w:w="4123" w:type="dxa"/>
            <w:gridSpan w:val="2"/>
            <w:vMerge/>
          </w:tcPr>
          <w:p w14:paraId="355BD8EF" w14:textId="77777777" w:rsidR="002F3ADA" w:rsidRPr="00EB0728" w:rsidRDefault="002F3ADA">
            <w:pPr>
              <w:rPr>
                <w:rFonts w:ascii="Calibri" w:hAnsi="Calibri"/>
                <w:sz w:val="24"/>
                <w:szCs w:val="24"/>
              </w:rPr>
            </w:pPr>
          </w:p>
        </w:tc>
        <w:tc>
          <w:tcPr>
            <w:tcW w:w="1456" w:type="dxa"/>
          </w:tcPr>
          <w:p w14:paraId="1F9E060B" w14:textId="77777777" w:rsidR="002F3ADA" w:rsidRPr="00EB0728" w:rsidRDefault="002F3ADA">
            <w:pPr>
              <w:rPr>
                <w:rFonts w:ascii="Calibri" w:hAnsi="Calibri"/>
                <w:sz w:val="24"/>
                <w:szCs w:val="24"/>
              </w:rPr>
            </w:pPr>
          </w:p>
        </w:tc>
        <w:tc>
          <w:tcPr>
            <w:tcW w:w="4830" w:type="dxa"/>
            <w:gridSpan w:val="3"/>
            <w:vMerge/>
          </w:tcPr>
          <w:p w14:paraId="0C5A96D6" w14:textId="77777777" w:rsidR="002F3ADA" w:rsidRPr="00EB0728" w:rsidRDefault="002F3ADA">
            <w:pPr>
              <w:rPr>
                <w:rFonts w:ascii="Calibri" w:hAnsi="Calibri"/>
                <w:sz w:val="24"/>
                <w:szCs w:val="24"/>
              </w:rPr>
            </w:pPr>
          </w:p>
        </w:tc>
      </w:tr>
      <w:tr w:rsidR="00EB0728" w:rsidRPr="00EB0728" w14:paraId="0FC9CFD9" w14:textId="77777777" w:rsidTr="00F92BEF">
        <w:trPr>
          <w:cantSplit/>
        </w:trPr>
        <w:tc>
          <w:tcPr>
            <w:tcW w:w="4123" w:type="dxa"/>
            <w:gridSpan w:val="2"/>
            <w:vMerge/>
          </w:tcPr>
          <w:p w14:paraId="1D970B77" w14:textId="77777777" w:rsidR="002F3ADA" w:rsidRPr="00EB0728" w:rsidRDefault="002F3ADA">
            <w:pPr>
              <w:rPr>
                <w:rFonts w:ascii="Calibri" w:hAnsi="Calibri"/>
                <w:sz w:val="24"/>
                <w:szCs w:val="24"/>
              </w:rPr>
            </w:pPr>
          </w:p>
        </w:tc>
        <w:tc>
          <w:tcPr>
            <w:tcW w:w="1456" w:type="dxa"/>
          </w:tcPr>
          <w:p w14:paraId="469FA288" w14:textId="77777777" w:rsidR="002F3ADA" w:rsidRPr="00EB0728" w:rsidRDefault="002F3ADA">
            <w:pPr>
              <w:rPr>
                <w:rFonts w:ascii="Calibri" w:hAnsi="Calibri"/>
                <w:sz w:val="24"/>
                <w:szCs w:val="24"/>
              </w:rPr>
            </w:pPr>
          </w:p>
        </w:tc>
        <w:tc>
          <w:tcPr>
            <w:tcW w:w="4830" w:type="dxa"/>
            <w:gridSpan w:val="3"/>
            <w:vMerge/>
          </w:tcPr>
          <w:p w14:paraId="752B0E20" w14:textId="77777777" w:rsidR="002F3ADA" w:rsidRPr="00EB0728" w:rsidRDefault="002F3ADA">
            <w:pPr>
              <w:rPr>
                <w:rFonts w:ascii="Calibri" w:hAnsi="Calibri"/>
                <w:sz w:val="24"/>
                <w:szCs w:val="24"/>
              </w:rPr>
            </w:pPr>
          </w:p>
        </w:tc>
      </w:tr>
      <w:tr w:rsidR="002F3ADA" w:rsidRPr="00EB0728" w14:paraId="0F04606C" w14:textId="77777777" w:rsidTr="00F92BEF">
        <w:trPr>
          <w:cantSplit/>
        </w:trPr>
        <w:tc>
          <w:tcPr>
            <w:tcW w:w="4123" w:type="dxa"/>
            <w:gridSpan w:val="2"/>
            <w:vMerge/>
          </w:tcPr>
          <w:p w14:paraId="4C3772CD" w14:textId="77777777" w:rsidR="002F3ADA" w:rsidRPr="00EB0728" w:rsidRDefault="002F3ADA">
            <w:pPr>
              <w:rPr>
                <w:rFonts w:ascii="Calibri" w:hAnsi="Calibri"/>
                <w:sz w:val="24"/>
                <w:szCs w:val="24"/>
              </w:rPr>
            </w:pPr>
          </w:p>
        </w:tc>
        <w:tc>
          <w:tcPr>
            <w:tcW w:w="1456" w:type="dxa"/>
          </w:tcPr>
          <w:p w14:paraId="063BFA71" w14:textId="77777777" w:rsidR="002F3ADA" w:rsidRPr="00EB0728" w:rsidRDefault="002F3ADA">
            <w:pPr>
              <w:rPr>
                <w:rFonts w:ascii="Calibri" w:hAnsi="Calibri"/>
                <w:sz w:val="24"/>
                <w:szCs w:val="24"/>
              </w:rPr>
            </w:pPr>
          </w:p>
        </w:tc>
        <w:tc>
          <w:tcPr>
            <w:tcW w:w="4830" w:type="dxa"/>
            <w:gridSpan w:val="3"/>
            <w:vMerge/>
          </w:tcPr>
          <w:p w14:paraId="46037DF8" w14:textId="77777777" w:rsidR="002F3ADA" w:rsidRPr="00EB0728" w:rsidRDefault="002F3ADA">
            <w:pPr>
              <w:rPr>
                <w:rFonts w:ascii="Calibri" w:hAnsi="Calibri"/>
                <w:sz w:val="24"/>
                <w:szCs w:val="24"/>
              </w:rPr>
            </w:pPr>
          </w:p>
        </w:tc>
      </w:tr>
    </w:tbl>
    <w:p w14:paraId="35F3D418" w14:textId="43E15DBA" w:rsidR="002F3ADA" w:rsidRPr="00EB0728" w:rsidRDefault="006D54F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EB0728" w:rsidRPr="00EB0728" w14:paraId="5538E832" w14:textId="77777777" w:rsidTr="003243B5">
        <w:trPr>
          <w:cantSplit/>
          <w:trHeight w:val="512"/>
        </w:trPr>
        <w:tc>
          <w:tcPr>
            <w:tcW w:w="1970" w:type="dxa"/>
            <w:gridSpan w:val="2"/>
          </w:tcPr>
          <w:p w14:paraId="661C73C9" w14:textId="77777777" w:rsidR="002F3ADA" w:rsidRPr="00EB0728" w:rsidRDefault="002F3ADA">
            <w:pPr>
              <w:pStyle w:val="TableText"/>
              <w:rPr>
                <w:rFonts w:ascii="Calibri" w:hAnsi="Calibri"/>
                <w:b/>
                <w:bCs/>
                <w:sz w:val="24"/>
                <w:szCs w:val="24"/>
              </w:rPr>
            </w:pPr>
            <w:r w:rsidRPr="00EB0728">
              <w:rPr>
                <w:rFonts w:ascii="Calibri" w:hAnsi="Calibri"/>
                <w:b/>
                <w:bCs/>
                <w:sz w:val="24"/>
                <w:szCs w:val="24"/>
              </w:rPr>
              <w:t>DEVELOPMENT PROPOSED:</w:t>
            </w:r>
          </w:p>
        </w:tc>
        <w:tc>
          <w:tcPr>
            <w:tcW w:w="8383" w:type="dxa"/>
          </w:tcPr>
          <w:p w14:paraId="6C92C267" w14:textId="0FB18E5D" w:rsidR="002F3ADA" w:rsidRPr="00EB0728" w:rsidRDefault="00E003A2">
            <w:pPr>
              <w:pStyle w:val="TableText"/>
              <w:rPr>
                <w:rFonts w:ascii="Calibri" w:hAnsi="Calibri"/>
                <w:sz w:val="24"/>
                <w:szCs w:val="24"/>
              </w:rPr>
            </w:pPr>
            <w:r w:rsidRPr="00EB0728">
              <w:rPr>
                <w:rFonts w:ascii="Calibri" w:hAnsi="Calibri"/>
                <w:sz w:val="24"/>
                <w:szCs w:val="24"/>
              </w:rPr>
              <w:t xml:space="preserve">The change of use of agricultural land to dog walking area, the erection of building to accommodate a dog grooming/rest area and the erection of a field shelter </w:t>
            </w:r>
          </w:p>
        </w:tc>
      </w:tr>
      <w:tr w:rsidR="00EB0728" w:rsidRPr="00EB0728" w14:paraId="3A310FDB" w14:textId="77777777" w:rsidTr="003243B5">
        <w:trPr>
          <w:cantSplit/>
          <w:trHeight w:val="264"/>
        </w:trPr>
        <w:tc>
          <w:tcPr>
            <w:tcW w:w="988" w:type="dxa"/>
          </w:tcPr>
          <w:p w14:paraId="0330ACE5" w14:textId="77777777" w:rsidR="002F3ADA" w:rsidRPr="00EB0728" w:rsidRDefault="002F3ADA">
            <w:pPr>
              <w:pStyle w:val="TableText"/>
              <w:rPr>
                <w:rFonts w:ascii="Calibri" w:hAnsi="Calibri"/>
                <w:b/>
                <w:bCs/>
                <w:sz w:val="24"/>
                <w:szCs w:val="24"/>
              </w:rPr>
            </w:pPr>
            <w:r w:rsidRPr="00EB0728">
              <w:rPr>
                <w:rFonts w:ascii="Calibri" w:hAnsi="Calibri"/>
                <w:b/>
                <w:bCs/>
                <w:sz w:val="24"/>
                <w:szCs w:val="24"/>
              </w:rPr>
              <w:t>AT:</w:t>
            </w:r>
          </w:p>
        </w:tc>
        <w:tc>
          <w:tcPr>
            <w:tcW w:w="9365" w:type="dxa"/>
            <w:gridSpan w:val="2"/>
          </w:tcPr>
          <w:p w14:paraId="7D6581CA" w14:textId="40884448" w:rsidR="002F3ADA" w:rsidRPr="00EB0728" w:rsidRDefault="00E003A2">
            <w:pPr>
              <w:pStyle w:val="TableText"/>
              <w:rPr>
                <w:rFonts w:ascii="Calibri" w:hAnsi="Calibri"/>
                <w:sz w:val="24"/>
                <w:szCs w:val="24"/>
              </w:rPr>
            </w:pPr>
            <w:r w:rsidRPr="00EB0728">
              <w:rPr>
                <w:rFonts w:ascii="Calibri" w:hAnsi="Calibri"/>
                <w:sz w:val="24"/>
                <w:szCs w:val="24"/>
              </w:rPr>
              <w:t xml:space="preserve">Cunliffe Moss Farm Saccary Lane Mellor BB1 9DL </w:t>
            </w:r>
          </w:p>
        </w:tc>
      </w:tr>
      <w:tr w:rsidR="00EB0728" w:rsidRPr="00EB0728" w14:paraId="6BB4C245" w14:textId="77777777" w:rsidTr="003243B5">
        <w:trPr>
          <w:cantSplit/>
          <w:trHeight w:val="868"/>
        </w:trPr>
        <w:tc>
          <w:tcPr>
            <w:tcW w:w="10353" w:type="dxa"/>
            <w:gridSpan w:val="3"/>
          </w:tcPr>
          <w:p w14:paraId="073A1D81" w14:textId="77777777" w:rsidR="002F3ADA" w:rsidRPr="00EB0728" w:rsidRDefault="002F3ADA">
            <w:pPr>
              <w:jc w:val="both"/>
              <w:rPr>
                <w:rFonts w:ascii="Calibri" w:hAnsi="Calibri"/>
                <w:sz w:val="24"/>
                <w:szCs w:val="24"/>
                <w:u w:val="single"/>
              </w:rPr>
            </w:pPr>
            <w:r w:rsidRPr="00EB0728">
              <w:rPr>
                <w:rFonts w:ascii="Calibri" w:hAnsi="Calibri"/>
                <w:sz w:val="24"/>
                <w:szCs w:val="24"/>
              </w:rPr>
              <w:t xml:space="preserve">Ribble Valley Borough Council hereby give notice that </w:t>
            </w:r>
            <w:r w:rsidRPr="00EB0728">
              <w:rPr>
                <w:rFonts w:ascii="Calibri" w:hAnsi="Calibri"/>
                <w:b/>
                <w:sz w:val="24"/>
                <w:szCs w:val="24"/>
              </w:rPr>
              <w:t xml:space="preserve">permission has been granted </w:t>
            </w:r>
            <w:r w:rsidRPr="00EB0728">
              <w:rPr>
                <w:rFonts w:ascii="Calibri" w:hAnsi="Calibri"/>
                <w:sz w:val="24"/>
                <w:szCs w:val="24"/>
              </w:rPr>
              <w:t xml:space="preserve">for the carrying out of the above development in accordance with the application plans and documents submitted subject to the following </w:t>
            </w:r>
            <w:r w:rsidRPr="00EB0728">
              <w:rPr>
                <w:rFonts w:ascii="Calibri" w:hAnsi="Calibri"/>
                <w:sz w:val="24"/>
                <w:szCs w:val="24"/>
                <w:u w:val="single"/>
              </w:rPr>
              <w:t>condition(s):</w:t>
            </w:r>
          </w:p>
          <w:p w14:paraId="5B8A8247" w14:textId="77777777" w:rsidR="002F3ADA" w:rsidRPr="00EB0728" w:rsidRDefault="002F3ADA">
            <w:pPr>
              <w:jc w:val="both"/>
              <w:rPr>
                <w:rFonts w:ascii="Calibri" w:hAnsi="Calibri"/>
                <w:sz w:val="24"/>
                <w:szCs w:val="24"/>
              </w:rPr>
            </w:pPr>
          </w:p>
        </w:tc>
      </w:tr>
      <w:tr w:rsidR="00EB0728" w:rsidRPr="00EB0728" w14:paraId="6705DE8E" w14:textId="77777777" w:rsidTr="003243B5">
        <w:trPr>
          <w:cantSplit/>
          <w:trHeight w:val="527"/>
        </w:trPr>
        <w:tc>
          <w:tcPr>
            <w:tcW w:w="988" w:type="dxa"/>
          </w:tcPr>
          <w:p w14:paraId="108DC12A" w14:textId="77777777" w:rsidR="002F3ADA" w:rsidRPr="00EB0728" w:rsidRDefault="002F3ADA">
            <w:pPr>
              <w:pStyle w:val="TableText"/>
              <w:numPr>
                <w:ilvl w:val="0"/>
                <w:numId w:val="3"/>
              </w:numPr>
              <w:rPr>
                <w:rFonts w:ascii="Calibri" w:hAnsi="Calibri"/>
                <w:sz w:val="24"/>
                <w:szCs w:val="24"/>
              </w:rPr>
            </w:pPr>
          </w:p>
        </w:tc>
        <w:tc>
          <w:tcPr>
            <w:tcW w:w="9365" w:type="dxa"/>
            <w:gridSpan w:val="2"/>
          </w:tcPr>
          <w:p w14:paraId="3BFCC31A" w14:textId="77777777" w:rsidR="00E003A2" w:rsidRPr="00EB0728" w:rsidRDefault="00E003A2">
            <w:pPr>
              <w:pStyle w:val="TableText"/>
              <w:rPr>
                <w:rFonts w:ascii="Calibri" w:hAnsi="Calibri"/>
                <w:sz w:val="24"/>
                <w:szCs w:val="24"/>
              </w:rPr>
            </w:pPr>
            <w:r w:rsidRPr="00EB0728">
              <w:rPr>
                <w:rFonts w:ascii="Calibri" w:hAnsi="Calibri"/>
                <w:sz w:val="24"/>
                <w:szCs w:val="24"/>
              </w:rPr>
              <w:t>The development must be begun not later than the expiration of three years beginning with the date of this permission.</w:t>
            </w:r>
          </w:p>
          <w:p w14:paraId="1FC516C1" w14:textId="77777777" w:rsidR="00E003A2" w:rsidRPr="00EB0728" w:rsidRDefault="00E003A2">
            <w:pPr>
              <w:pStyle w:val="TableText"/>
              <w:rPr>
                <w:rFonts w:ascii="Calibri" w:hAnsi="Calibri"/>
                <w:sz w:val="24"/>
                <w:szCs w:val="24"/>
              </w:rPr>
            </w:pPr>
          </w:p>
          <w:p w14:paraId="04B2F1B4" w14:textId="77777777" w:rsidR="00E003A2" w:rsidRPr="00EB0728" w:rsidRDefault="00E003A2">
            <w:pPr>
              <w:pStyle w:val="TableText"/>
              <w:rPr>
                <w:rFonts w:ascii="Calibri" w:hAnsi="Calibri"/>
                <w:sz w:val="24"/>
                <w:szCs w:val="24"/>
              </w:rPr>
            </w:pPr>
            <w:r w:rsidRPr="00EB0728">
              <w:rPr>
                <w:rFonts w:ascii="Calibri" w:hAnsi="Calibri"/>
                <w:sz w:val="24"/>
                <w:szCs w:val="24"/>
              </w:rPr>
              <w:t>Reason:  Required to be imposed by Section 51 of the Planning and Compulsory Purchase Act 2004.</w:t>
            </w:r>
          </w:p>
          <w:p w14:paraId="768916F5" w14:textId="77777777" w:rsidR="00E003A2" w:rsidRPr="00EB0728" w:rsidRDefault="00E003A2">
            <w:pPr>
              <w:pStyle w:val="TableText"/>
              <w:rPr>
                <w:rFonts w:ascii="Calibri" w:hAnsi="Calibri"/>
                <w:sz w:val="24"/>
                <w:szCs w:val="24"/>
              </w:rPr>
            </w:pPr>
          </w:p>
          <w:p w14:paraId="2938118C" w14:textId="5FEF331F" w:rsidR="002F3ADA" w:rsidRPr="00EB0728" w:rsidRDefault="002F3ADA">
            <w:pPr>
              <w:pStyle w:val="TableText"/>
              <w:rPr>
                <w:rFonts w:ascii="Calibri" w:hAnsi="Calibri"/>
                <w:sz w:val="24"/>
                <w:szCs w:val="24"/>
              </w:rPr>
            </w:pPr>
          </w:p>
        </w:tc>
      </w:tr>
      <w:tr w:rsidR="00EB0728" w:rsidRPr="00EB0728" w14:paraId="6EFA98A5" w14:textId="77777777" w:rsidTr="003243B5">
        <w:trPr>
          <w:cantSplit/>
          <w:trHeight w:val="527"/>
        </w:trPr>
        <w:tc>
          <w:tcPr>
            <w:tcW w:w="988" w:type="dxa"/>
          </w:tcPr>
          <w:p w14:paraId="7C39769F"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0C349AC4" w14:textId="77777777" w:rsidR="00E003A2" w:rsidRPr="00EB0728" w:rsidRDefault="00E003A2">
            <w:pPr>
              <w:pStyle w:val="TableText"/>
              <w:rPr>
                <w:rFonts w:ascii="Calibri" w:hAnsi="Calibri"/>
                <w:sz w:val="24"/>
                <w:szCs w:val="24"/>
              </w:rPr>
            </w:pPr>
            <w:r w:rsidRPr="00EB0728">
              <w:rPr>
                <w:rFonts w:ascii="Calibri" w:hAnsi="Calibri"/>
                <w:sz w:val="24"/>
                <w:szCs w:val="24"/>
              </w:rPr>
              <w:t>The permission shall relate to the development as shown on Plan Reference:</w:t>
            </w:r>
          </w:p>
          <w:p w14:paraId="098A73D8" w14:textId="77777777" w:rsidR="00E003A2" w:rsidRPr="00EB0728" w:rsidRDefault="00E003A2">
            <w:pPr>
              <w:pStyle w:val="TableText"/>
              <w:rPr>
                <w:rFonts w:ascii="Calibri" w:hAnsi="Calibri"/>
                <w:sz w:val="24"/>
                <w:szCs w:val="24"/>
              </w:rPr>
            </w:pPr>
            <w:r w:rsidRPr="00EB0728">
              <w:rPr>
                <w:rFonts w:ascii="Calibri" w:hAnsi="Calibri"/>
                <w:sz w:val="24"/>
                <w:szCs w:val="24"/>
              </w:rPr>
              <w:t>Location Plan Drawing No: Ain/798/3080/03</w:t>
            </w:r>
          </w:p>
          <w:p w14:paraId="2B897AE8" w14:textId="77777777" w:rsidR="00E003A2" w:rsidRPr="00EB0728" w:rsidRDefault="00E003A2">
            <w:pPr>
              <w:pStyle w:val="TableText"/>
              <w:rPr>
                <w:rFonts w:ascii="Calibri" w:hAnsi="Calibri"/>
                <w:sz w:val="24"/>
                <w:szCs w:val="24"/>
              </w:rPr>
            </w:pPr>
            <w:r w:rsidRPr="00EB0728">
              <w:rPr>
                <w:rFonts w:ascii="Calibri" w:hAnsi="Calibri"/>
                <w:sz w:val="24"/>
                <w:szCs w:val="24"/>
              </w:rPr>
              <w:t>Proposed Site Plan Drawing No: Ain/798/3080/02</w:t>
            </w:r>
          </w:p>
          <w:p w14:paraId="5A822343" w14:textId="16C889D5" w:rsidR="00E003A2" w:rsidRPr="00EB0728" w:rsidRDefault="00E003A2">
            <w:pPr>
              <w:pStyle w:val="TableText"/>
              <w:rPr>
                <w:rFonts w:ascii="Calibri" w:hAnsi="Calibri"/>
                <w:sz w:val="24"/>
                <w:szCs w:val="24"/>
              </w:rPr>
            </w:pPr>
            <w:r w:rsidRPr="00EB0728">
              <w:rPr>
                <w:rFonts w:ascii="Calibri" w:hAnsi="Calibri"/>
                <w:sz w:val="24"/>
                <w:szCs w:val="24"/>
              </w:rPr>
              <w:t>Proposed Plans and Elevations of Dog Care Building and Field Shelter Drawing No: Ain/798/3080/01</w:t>
            </w:r>
            <w:r w:rsidR="005F4D60" w:rsidRPr="00EB0728">
              <w:rPr>
                <w:rFonts w:ascii="Calibri" w:hAnsi="Calibri"/>
                <w:sz w:val="24"/>
                <w:szCs w:val="24"/>
              </w:rPr>
              <w:t>A</w:t>
            </w:r>
          </w:p>
          <w:p w14:paraId="190787F9" w14:textId="77777777" w:rsidR="00E003A2" w:rsidRPr="00EB0728" w:rsidRDefault="00E003A2">
            <w:pPr>
              <w:pStyle w:val="TableText"/>
              <w:rPr>
                <w:rFonts w:ascii="Calibri" w:hAnsi="Calibri"/>
                <w:sz w:val="24"/>
                <w:szCs w:val="24"/>
              </w:rPr>
            </w:pPr>
            <w:r w:rsidRPr="00EB0728">
              <w:rPr>
                <w:rFonts w:ascii="Calibri" w:hAnsi="Calibri"/>
                <w:sz w:val="24"/>
                <w:szCs w:val="24"/>
              </w:rPr>
              <w:t>Noise Management Plan March 2022</w:t>
            </w:r>
          </w:p>
          <w:p w14:paraId="582AEF71" w14:textId="77777777" w:rsidR="00E003A2" w:rsidRPr="00EB0728" w:rsidRDefault="00E003A2">
            <w:pPr>
              <w:pStyle w:val="TableText"/>
              <w:rPr>
                <w:rFonts w:ascii="Calibri" w:hAnsi="Calibri"/>
                <w:sz w:val="24"/>
                <w:szCs w:val="24"/>
              </w:rPr>
            </w:pPr>
          </w:p>
          <w:p w14:paraId="13609A2F" w14:textId="77777777" w:rsidR="00E003A2" w:rsidRDefault="00E003A2">
            <w:pPr>
              <w:pStyle w:val="TableText"/>
              <w:rPr>
                <w:rFonts w:ascii="Calibri" w:hAnsi="Calibri"/>
                <w:sz w:val="24"/>
                <w:szCs w:val="24"/>
              </w:rPr>
            </w:pPr>
            <w:r w:rsidRPr="00EB0728">
              <w:rPr>
                <w:rFonts w:ascii="Calibri" w:hAnsi="Calibri"/>
                <w:sz w:val="24"/>
                <w:szCs w:val="24"/>
              </w:rPr>
              <w:t>Reason:  For the avoidance of doubt and to ensure that the development is carried out in accordance with the submitted plans.</w:t>
            </w:r>
          </w:p>
          <w:p w14:paraId="4F7152DC" w14:textId="77777777" w:rsidR="006D54F9" w:rsidRDefault="006D54F9">
            <w:pPr>
              <w:pStyle w:val="TableText"/>
              <w:rPr>
                <w:rFonts w:ascii="Calibri" w:hAnsi="Calibri"/>
                <w:sz w:val="24"/>
                <w:szCs w:val="24"/>
              </w:rPr>
            </w:pPr>
          </w:p>
          <w:p w14:paraId="7D756F3C" w14:textId="77777777" w:rsidR="006D54F9" w:rsidRDefault="006D54F9">
            <w:pPr>
              <w:pStyle w:val="TableText"/>
              <w:rPr>
                <w:rFonts w:ascii="Calibri" w:hAnsi="Calibri"/>
                <w:sz w:val="24"/>
                <w:szCs w:val="24"/>
              </w:rPr>
            </w:pPr>
          </w:p>
          <w:p w14:paraId="4388B7A9" w14:textId="54042808" w:rsidR="006D54F9" w:rsidRPr="00EB0728" w:rsidRDefault="006D54F9" w:rsidP="006D54F9">
            <w:pPr>
              <w:pStyle w:val="TableText"/>
              <w:jc w:val="right"/>
              <w:rPr>
                <w:rFonts w:ascii="Calibri" w:hAnsi="Calibri"/>
                <w:sz w:val="24"/>
                <w:szCs w:val="24"/>
              </w:rPr>
            </w:pPr>
            <w:r>
              <w:rPr>
                <w:rFonts w:ascii="Calibri" w:hAnsi="Calibri"/>
                <w:sz w:val="24"/>
                <w:szCs w:val="24"/>
              </w:rPr>
              <w:t>P.T.O.</w:t>
            </w:r>
          </w:p>
        </w:tc>
      </w:tr>
      <w:tr w:rsidR="00EB0728" w:rsidRPr="00EB0728" w14:paraId="7740086A" w14:textId="77777777" w:rsidTr="003243B5">
        <w:trPr>
          <w:cantSplit/>
          <w:trHeight w:val="527"/>
        </w:trPr>
        <w:tc>
          <w:tcPr>
            <w:tcW w:w="988" w:type="dxa"/>
          </w:tcPr>
          <w:p w14:paraId="1FF9FA57"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1F61AEB9" w14:textId="7D3A530D" w:rsidR="00E003A2" w:rsidRPr="00EB0728" w:rsidRDefault="00E003A2">
            <w:pPr>
              <w:pStyle w:val="TableText"/>
              <w:rPr>
                <w:rFonts w:ascii="Calibri" w:hAnsi="Calibri"/>
                <w:sz w:val="24"/>
                <w:szCs w:val="24"/>
              </w:rPr>
            </w:pPr>
            <w:r w:rsidRPr="00EB0728">
              <w:rPr>
                <w:rFonts w:ascii="Calibri" w:hAnsi="Calibri"/>
                <w:sz w:val="24"/>
                <w:szCs w:val="24"/>
              </w:rPr>
              <w:t>Th</w:t>
            </w:r>
            <w:r w:rsidR="003D15FD" w:rsidRPr="00EB0728">
              <w:rPr>
                <w:rFonts w:ascii="Calibri" w:hAnsi="Calibri"/>
                <w:sz w:val="24"/>
                <w:szCs w:val="24"/>
              </w:rPr>
              <w:t xml:space="preserve">e </w:t>
            </w:r>
            <w:r w:rsidRPr="00EB0728">
              <w:rPr>
                <w:rFonts w:ascii="Calibri" w:hAnsi="Calibri"/>
                <w:sz w:val="24"/>
                <w:szCs w:val="24"/>
              </w:rPr>
              <w:t>proposed 1.8m post and wire fence</w:t>
            </w:r>
            <w:r w:rsidR="003D15FD" w:rsidRPr="00EB0728">
              <w:rPr>
                <w:rFonts w:ascii="Calibri" w:hAnsi="Calibri"/>
                <w:sz w:val="24"/>
                <w:szCs w:val="24"/>
              </w:rPr>
              <w:t xml:space="preserve"> hereby approved shall be installed in accordance with the </w:t>
            </w:r>
            <w:r w:rsidR="00D405FC" w:rsidRPr="00EB0728">
              <w:rPr>
                <w:rFonts w:ascii="Calibri" w:hAnsi="Calibri"/>
                <w:sz w:val="24"/>
                <w:szCs w:val="24"/>
              </w:rPr>
              <w:t xml:space="preserve">details </w:t>
            </w:r>
            <w:r w:rsidR="003D15FD" w:rsidRPr="00EB0728">
              <w:rPr>
                <w:rFonts w:ascii="Calibri" w:hAnsi="Calibri"/>
                <w:sz w:val="24"/>
                <w:szCs w:val="24"/>
              </w:rPr>
              <w:t>received 27 May 2022</w:t>
            </w:r>
            <w:r w:rsidR="00D405FC" w:rsidRPr="00EB0728">
              <w:rPr>
                <w:rFonts w:ascii="Calibri" w:hAnsi="Calibri"/>
                <w:sz w:val="24"/>
                <w:szCs w:val="24"/>
              </w:rPr>
              <w:t>, namely</w:t>
            </w:r>
            <w:r w:rsidRPr="00EB0728">
              <w:rPr>
                <w:rFonts w:ascii="Calibri" w:hAnsi="Calibri"/>
                <w:sz w:val="24"/>
                <w:szCs w:val="24"/>
              </w:rPr>
              <w:t xml:space="preserve"> </w:t>
            </w:r>
            <w:r w:rsidR="00D405FC" w:rsidRPr="00EB0728">
              <w:rPr>
                <w:rFonts w:ascii="Calibri" w:hAnsi="Calibri"/>
                <w:sz w:val="24"/>
                <w:szCs w:val="24"/>
              </w:rPr>
              <w:t xml:space="preserve">photo illustration of its appearance </w:t>
            </w:r>
            <w:r w:rsidR="003D15FD" w:rsidRPr="00EB0728">
              <w:rPr>
                <w:rFonts w:ascii="Calibri" w:hAnsi="Calibri"/>
                <w:sz w:val="24"/>
                <w:szCs w:val="24"/>
              </w:rPr>
              <w:t xml:space="preserve">and </w:t>
            </w:r>
            <w:r w:rsidR="00D405FC" w:rsidRPr="00EB0728">
              <w:rPr>
                <w:rFonts w:ascii="Calibri" w:hAnsi="Calibri"/>
                <w:sz w:val="24"/>
                <w:szCs w:val="24"/>
              </w:rPr>
              <w:t>confirmation</w:t>
            </w:r>
            <w:r w:rsidRPr="00EB0728">
              <w:rPr>
                <w:rFonts w:ascii="Calibri" w:hAnsi="Calibri"/>
                <w:sz w:val="24"/>
                <w:szCs w:val="24"/>
              </w:rPr>
              <w:t xml:space="preserve"> </w:t>
            </w:r>
            <w:r w:rsidR="00D405FC" w:rsidRPr="00EB0728">
              <w:rPr>
                <w:rFonts w:ascii="Calibri" w:hAnsi="Calibri"/>
                <w:sz w:val="24"/>
                <w:szCs w:val="24"/>
              </w:rPr>
              <w:t xml:space="preserve">that it is </w:t>
            </w:r>
            <w:r w:rsidRPr="00EB0728">
              <w:rPr>
                <w:rFonts w:ascii="Calibri" w:hAnsi="Calibri"/>
                <w:sz w:val="24"/>
                <w:szCs w:val="24"/>
              </w:rPr>
              <w:t xml:space="preserve">only be used </w:t>
            </w:r>
            <w:r w:rsidR="00D405FC" w:rsidRPr="00EB0728">
              <w:rPr>
                <w:rFonts w:ascii="Calibri" w:hAnsi="Calibri"/>
                <w:sz w:val="24"/>
                <w:szCs w:val="24"/>
              </w:rPr>
              <w:t>to enclose</w:t>
            </w:r>
            <w:r w:rsidRPr="00EB0728">
              <w:rPr>
                <w:rFonts w:ascii="Calibri" w:hAnsi="Calibri"/>
                <w:sz w:val="24"/>
                <w:szCs w:val="24"/>
              </w:rPr>
              <w:t xml:space="preserve"> the </w:t>
            </w:r>
            <w:r w:rsidR="00D405FC" w:rsidRPr="00EB0728">
              <w:rPr>
                <w:rFonts w:ascii="Calibri" w:hAnsi="Calibri"/>
                <w:sz w:val="24"/>
                <w:szCs w:val="24"/>
              </w:rPr>
              <w:t>exercise</w:t>
            </w:r>
            <w:r w:rsidRPr="00EB0728">
              <w:rPr>
                <w:rFonts w:ascii="Calibri" w:hAnsi="Calibri"/>
                <w:sz w:val="24"/>
                <w:szCs w:val="24"/>
              </w:rPr>
              <w:t xml:space="preserve"> area</w:t>
            </w:r>
            <w:r w:rsidR="003D15FD" w:rsidRPr="00EB0728">
              <w:rPr>
                <w:rFonts w:ascii="Calibri" w:hAnsi="Calibri"/>
                <w:sz w:val="24"/>
                <w:szCs w:val="24"/>
              </w:rPr>
              <w:t xml:space="preserve"> (as denoted in green hatch on the approved plan)</w:t>
            </w:r>
            <w:r w:rsidRPr="00EB0728">
              <w:rPr>
                <w:rFonts w:ascii="Calibri" w:hAnsi="Calibri"/>
                <w:sz w:val="24"/>
                <w:szCs w:val="24"/>
              </w:rPr>
              <w:t>, not the path</w:t>
            </w:r>
            <w:r w:rsidR="00D405FC" w:rsidRPr="00EB0728">
              <w:rPr>
                <w:rFonts w:ascii="Calibri" w:hAnsi="Calibri"/>
                <w:sz w:val="24"/>
                <w:szCs w:val="24"/>
              </w:rPr>
              <w:t>.</w:t>
            </w:r>
            <w:r w:rsidRPr="00EB0728">
              <w:rPr>
                <w:rFonts w:ascii="Calibri" w:hAnsi="Calibri"/>
                <w:sz w:val="24"/>
                <w:szCs w:val="24"/>
              </w:rPr>
              <w:t xml:space="preserve"> </w:t>
            </w:r>
            <w:r w:rsidR="005E4214">
              <w:rPr>
                <w:rFonts w:ascii="Calibri" w:hAnsi="Calibri"/>
                <w:sz w:val="24"/>
                <w:szCs w:val="24"/>
              </w:rPr>
              <w:t>The fence thereafter shall be retained in perpetuity.</w:t>
            </w:r>
          </w:p>
          <w:p w14:paraId="0E1F6D11" w14:textId="77777777" w:rsidR="00E003A2" w:rsidRPr="00EB0728" w:rsidRDefault="00E003A2">
            <w:pPr>
              <w:pStyle w:val="TableText"/>
              <w:rPr>
                <w:rFonts w:ascii="Calibri" w:hAnsi="Calibri"/>
                <w:sz w:val="24"/>
                <w:szCs w:val="24"/>
              </w:rPr>
            </w:pPr>
          </w:p>
          <w:p w14:paraId="4BDC16C2" w14:textId="4AA4A40E" w:rsidR="00E003A2" w:rsidRPr="00EB0728" w:rsidRDefault="00E003A2">
            <w:pPr>
              <w:pStyle w:val="TableText"/>
              <w:rPr>
                <w:rFonts w:ascii="Calibri" w:hAnsi="Calibri"/>
                <w:sz w:val="24"/>
                <w:szCs w:val="24"/>
              </w:rPr>
            </w:pPr>
            <w:r w:rsidRPr="00EB0728">
              <w:rPr>
                <w:rFonts w:ascii="Calibri" w:hAnsi="Calibri"/>
                <w:sz w:val="24"/>
                <w:szCs w:val="24"/>
              </w:rPr>
              <w:t xml:space="preserve">Reason:  </w:t>
            </w:r>
            <w:r w:rsidR="00D405FC" w:rsidRPr="00EB0728">
              <w:rPr>
                <w:rFonts w:ascii="Calibri" w:hAnsi="Calibri"/>
                <w:sz w:val="24"/>
                <w:szCs w:val="24"/>
              </w:rPr>
              <w:t>In the interests of visual amenity</w:t>
            </w:r>
          </w:p>
          <w:p w14:paraId="5405A2B6" w14:textId="4F9CC270" w:rsidR="00E003A2" w:rsidRPr="00EB0728" w:rsidRDefault="00E003A2">
            <w:pPr>
              <w:pStyle w:val="TableText"/>
              <w:rPr>
                <w:rFonts w:ascii="Calibri" w:hAnsi="Calibri"/>
                <w:sz w:val="24"/>
                <w:szCs w:val="24"/>
              </w:rPr>
            </w:pPr>
          </w:p>
        </w:tc>
      </w:tr>
      <w:tr w:rsidR="00EB0728" w:rsidRPr="00EB0728" w14:paraId="5F5773DB" w14:textId="77777777" w:rsidTr="003243B5">
        <w:trPr>
          <w:cantSplit/>
          <w:trHeight w:val="527"/>
        </w:trPr>
        <w:tc>
          <w:tcPr>
            <w:tcW w:w="988" w:type="dxa"/>
          </w:tcPr>
          <w:p w14:paraId="232EDC78"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4E952A67" w14:textId="167E9A73" w:rsidR="00E003A2" w:rsidRPr="00EB0728" w:rsidRDefault="00E003A2">
            <w:pPr>
              <w:pStyle w:val="TableText"/>
              <w:rPr>
                <w:rFonts w:ascii="Calibri" w:hAnsi="Calibri"/>
                <w:sz w:val="24"/>
                <w:szCs w:val="24"/>
              </w:rPr>
            </w:pPr>
            <w:r w:rsidRPr="00EB0728">
              <w:rPr>
                <w:rFonts w:ascii="Calibri" w:hAnsi="Calibri"/>
                <w:sz w:val="24"/>
                <w:szCs w:val="24"/>
              </w:rPr>
              <w:t>The proposed business shall only be operated by the residents of the Cunliffe Moss Farm agricultural holding</w:t>
            </w:r>
            <w:r w:rsidR="00672E0E" w:rsidRPr="00EB0728">
              <w:rPr>
                <w:rFonts w:ascii="Calibri" w:hAnsi="Calibri"/>
                <w:sz w:val="24"/>
                <w:szCs w:val="24"/>
              </w:rPr>
              <w:t xml:space="preserve">, as shown within land edged blue on the approved site location </w:t>
            </w:r>
            <w:proofErr w:type="gramStart"/>
            <w:r w:rsidR="00672E0E" w:rsidRPr="00EB0728">
              <w:rPr>
                <w:rFonts w:ascii="Calibri" w:hAnsi="Calibri"/>
                <w:sz w:val="24"/>
                <w:szCs w:val="24"/>
              </w:rPr>
              <w:t>plan,</w:t>
            </w:r>
            <w:r w:rsidRPr="00EB0728">
              <w:rPr>
                <w:rFonts w:ascii="Calibri" w:hAnsi="Calibri"/>
                <w:sz w:val="24"/>
                <w:szCs w:val="24"/>
              </w:rPr>
              <w:t xml:space="preserve"> and</w:t>
            </w:r>
            <w:proofErr w:type="gramEnd"/>
            <w:r w:rsidRPr="00EB0728">
              <w:rPr>
                <w:rFonts w:ascii="Calibri" w:hAnsi="Calibri"/>
                <w:sz w:val="24"/>
                <w:szCs w:val="24"/>
              </w:rPr>
              <w:t xml:space="preserve"> shall not be sub-let or operated separately to Cunliffe Moss Farm or used for any other business use at any time.</w:t>
            </w:r>
          </w:p>
          <w:p w14:paraId="4E78E9FD" w14:textId="77777777" w:rsidR="00E003A2" w:rsidRPr="00EB0728" w:rsidRDefault="00E003A2">
            <w:pPr>
              <w:pStyle w:val="TableText"/>
              <w:rPr>
                <w:rFonts w:ascii="Calibri" w:hAnsi="Calibri"/>
                <w:sz w:val="24"/>
                <w:szCs w:val="24"/>
              </w:rPr>
            </w:pPr>
          </w:p>
          <w:p w14:paraId="57CC9AB2" w14:textId="3BD9D26F" w:rsidR="00E003A2" w:rsidRPr="00EB0728" w:rsidRDefault="00E003A2">
            <w:pPr>
              <w:pStyle w:val="TableText"/>
              <w:rPr>
                <w:rFonts w:ascii="Calibri" w:hAnsi="Calibri"/>
                <w:sz w:val="24"/>
                <w:szCs w:val="24"/>
              </w:rPr>
            </w:pPr>
            <w:r w:rsidRPr="00EB0728">
              <w:rPr>
                <w:rFonts w:ascii="Calibri" w:hAnsi="Calibri"/>
                <w:sz w:val="24"/>
                <w:szCs w:val="24"/>
              </w:rPr>
              <w:t xml:space="preserve">Reason: </w:t>
            </w:r>
            <w:proofErr w:type="gramStart"/>
            <w:r w:rsidRPr="00EB0728">
              <w:rPr>
                <w:rFonts w:ascii="Calibri" w:hAnsi="Calibri"/>
                <w:sz w:val="24"/>
                <w:szCs w:val="24"/>
              </w:rPr>
              <w:t>In order to</w:t>
            </w:r>
            <w:proofErr w:type="gramEnd"/>
            <w:r w:rsidRPr="00EB0728">
              <w:rPr>
                <w:rFonts w:ascii="Calibri" w:hAnsi="Calibri"/>
                <w:sz w:val="24"/>
                <w:szCs w:val="24"/>
              </w:rPr>
              <w:t xml:space="preserve"> support the continued operation of the Cunliffe Moss Farm business.  </w:t>
            </w:r>
          </w:p>
        </w:tc>
      </w:tr>
      <w:tr w:rsidR="00EB0728" w:rsidRPr="00EB0728" w14:paraId="7DC4CBF8" w14:textId="77777777" w:rsidTr="003243B5">
        <w:trPr>
          <w:cantSplit/>
          <w:trHeight w:val="527"/>
        </w:trPr>
        <w:tc>
          <w:tcPr>
            <w:tcW w:w="988" w:type="dxa"/>
          </w:tcPr>
          <w:p w14:paraId="1ADEF18D"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1A386835" w14:textId="77777777" w:rsidR="00E003A2" w:rsidRPr="00EB0728" w:rsidRDefault="00E003A2">
            <w:pPr>
              <w:pStyle w:val="TableText"/>
              <w:rPr>
                <w:rFonts w:ascii="Calibri" w:hAnsi="Calibri"/>
                <w:sz w:val="24"/>
                <w:szCs w:val="24"/>
              </w:rPr>
            </w:pPr>
            <w:r w:rsidRPr="00EB0728">
              <w:rPr>
                <w:rFonts w:ascii="Calibri" w:hAnsi="Calibri"/>
                <w:sz w:val="24"/>
                <w:szCs w:val="24"/>
              </w:rPr>
              <w:t>The development hereby permitted shall not be occupied until such time as the parking and turning facilities have been implemented in accordance with GHA drawing number Ain/798/3080/02. Thereafter the onsite parking provision shall be so maintained in perpetuity.</w:t>
            </w:r>
          </w:p>
          <w:p w14:paraId="587BEC4A" w14:textId="77777777" w:rsidR="00E003A2" w:rsidRPr="00EB0728" w:rsidRDefault="00E003A2">
            <w:pPr>
              <w:pStyle w:val="TableText"/>
              <w:rPr>
                <w:rFonts w:ascii="Calibri" w:hAnsi="Calibri"/>
                <w:sz w:val="24"/>
                <w:szCs w:val="24"/>
              </w:rPr>
            </w:pPr>
          </w:p>
          <w:p w14:paraId="75E56E49" w14:textId="0CEBBC5C" w:rsidR="00E003A2" w:rsidRPr="00EB0728" w:rsidRDefault="00E003A2">
            <w:pPr>
              <w:pStyle w:val="TableText"/>
              <w:rPr>
                <w:rFonts w:ascii="Calibri" w:hAnsi="Calibri"/>
                <w:sz w:val="24"/>
                <w:szCs w:val="24"/>
              </w:rPr>
            </w:pPr>
            <w:r w:rsidRPr="00EB0728">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w:t>
            </w:r>
          </w:p>
        </w:tc>
      </w:tr>
      <w:tr w:rsidR="00EB0728" w:rsidRPr="00EB0728" w14:paraId="4E3B73C8" w14:textId="77777777" w:rsidTr="003243B5">
        <w:trPr>
          <w:cantSplit/>
          <w:trHeight w:val="527"/>
        </w:trPr>
        <w:tc>
          <w:tcPr>
            <w:tcW w:w="988" w:type="dxa"/>
          </w:tcPr>
          <w:p w14:paraId="38E5207B"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5812AEF4" w14:textId="77777777" w:rsidR="00E003A2" w:rsidRPr="00EB0728" w:rsidRDefault="00E003A2">
            <w:pPr>
              <w:pStyle w:val="TableText"/>
              <w:rPr>
                <w:rFonts w:ascii="Calibri" w:hAnsi="Calibri"/>
                <w:sz w:val="24"/>
                <w:szCs w:val="24"/>
              </w:rPr>
            </w:pPr>
            <w:r w:rsidRPr="00EB0728">
              <w:rPr>
                <w:rFonts w:ascii="Calibri" w:hAnsi="Calibri"/>
                <w:sz w:val="24"/>
                <w:szCs w:val="24"/>
              </w:rPr>
              <w:t xml:space="preserve">The use hereby approved shall not be open to visiting members of the public. Customers dogs shall arrive instead by the pickup and drop off delivery service provided by the Applicant. </w:t>
            </w:r>
          </w:p>
          <w:p w14:paraId="17EEDDD4" w14:textId="77777777" w:rsidR="00E003A2" w:rsidRPr="00EB0728" w:rsidRDefault="00E003A2">
            <w:pPr>
              <w:pStyle w:val="TableText"/>
              <w:rPr>
                <w:rFonts w:ascii="Calibri" w:hAnsi="Calibri"/>
                <w:sz w:val="24"/>
                <w:szCs w:val="24"/>
              </w:rPr>
            </w:pPr>
          </w:p>
          <w:p w14:paraId="491BE560" w14:textId="5DA9BC23" w:rsidR="00E003A2" w:rsidRPr="00EB0728" w:rsidRDefault="00E003A2">
            <w:pPr>
              <w:pStyle w:val="TableText"/>
              <w:rPr>
                <w:rFonts w:ascii="Calibri" w:hAnsi="Calibri"/>
                <w:sz w:val="24"/>
                <w:szCs w:val="24"/>
              </w:rPr>
            </w:pPr>
            <w:r w:rsidRPr="00EB0728">
              <w:rPr>
                <w:rFonts w:ascii="Calibri" w:hAnsi="Calibri"/>
                <w:sz w:val="24"/>
                <w:szCs w:val="24"/>
              </w:rPr>
              <w:t xml:space="preserve">Reason: In the interests of </w:t>
            </w:r>
            <w:r w:rsidR="003D15FD" w:rsidRPr="00EB0728">
              <w:rPr>
                <w:rFonts w:ascii="Calibri" w:hAnsi="Calibri"/>
                <w:sz w:val="24"/>
                <w:szCs w:val="24"/>
              </w:rPr>
              <w:t xml:space="preserve">sustainability, </w:t>
            </w:r>
            <w:proofErr w:type="gramStart"/>
            <w:r w:rsidRPr="00EB0728">
              <w:rPr>
                <w:rFonts w:ascii="Calibri" w:hAnsi="Calibri"/>
                <w:sz w:val="24"/>
                <w:szCs w:val="24"/>
              </w:rPr>
              <w:t>access</w:t>
            </w:r>
            <w:proofErr w:type="gramEnd"/>
            <w:r w:rsidRPr="00EB0728">
              <w:rPr>
                <w:rFonts w:ascii="Calibri" w:hAnsi="Calibri"/>
                <w:sz w:val="24"/>
                <w:szCs w:val="24"/>
              </w:rPr>
              <w:t xml:space="preserve"> and highway safety. </w:t>
            </w:r>
          </w:p>
        </w:tc>
      </w:tr>
      <w:tr w:rsidR="00EB0728" w:rsidRPr="00EB0728" w14:paraId="60B2F6B7" w14:textId="77777777" w:rsidTr="003243B5">
        <w:trPr>
          <w:cantSplit/>
          <w:trHeight w:val="527"/>
        </w:trPr>
        <w:tc>
          <w:tcPr>
            <w:tcW w:w="988" w:type="dxa"/>
          </w:tcPr>
          <w:p w14:paraId="5807B899"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39376FA3" w14:textId="6ED0366C" w:rsidR="00E003A2" w:rsidRPr="00EB0728" w:rsidRDefault="00E003A2">
            <w:pPr>
              <w:pStyle w:val="TableText"/>
              <w:rPr>
                <w:rFonts w:ascii="Calibri" w:hAnsi="Calibri"/>
                <w:sz w:val="24"/>
                <w:szCs w:val="24"/>
              </w:rPr>
            </w:pPr>
            <w:r w:rsidRPr="00EB0728">
              <w:rPr>
                <w:rFonts w:ascii="Calibri" w:hAnsi="Calibri"/>
                <w:sz w:val="24"/>
                <w:szCs w:val="24"/>
              </w:rPr>
              <w:t xml:space="preserve">The number of dogs on the site shall be limited to </w:t>
            </w:r>
            <w:r w:rsidR="003D15FD" w:rsidRPr="00EB0728">
              <w:rPr>
                <w:rFonts w:ascii="Calibri" w:hAnsi="Calibri"/>
                <w:sz w:val="24"/>
                <w:szCs w:val="24"/>
              </w:rPr>
              <w:t>16</w:t>
            </w:r>
            <w:r w:rsidRPr="00EB0728">
              <w:rPr>
                <w:rFonts w:ascii="Calibri" w:hAnsi="Calibri"/>
                <w:sz w:val="24"/>
                <w:szCs w:val="24"/>
              </w:rPr>
              <w:t xml:space="preserve"> per day.</w:t>
            </w:r>
          </w:p>
          <w:p w14:paraId="2BF00D80" w14:textId="77777777" w:rsidR="00E003A2" w:rsidRPr="00EB0728" w:rsidRDefault="00E003A2">
            <w:pPr>
              <w:pStyle w:val="TableText"/>
              <w:rPr>
                <w:rFonts w:ascii="Calibri" w:hAnsi="Calibri"/>
                <w:sz w:val="24"/>
                <w:szCs w:val="24"/>
              </w:rPr>
            </w:pPr>
          </w:p>
          <w:p w14:paraId="3B41A710" w14:textId="44C4C678" w:rsidR="00E003A2" w:rsidRPr="00EB0728" w:rsidRDefault="00E003A2">
            <w:pPr>
              <w:pStyle w:val="TableText"/>
              <w:rPr>
                <w:rFonts w:ascii="Calibri" w:hAnsi="Calibri"/>
                <w:sz w:val="24"/>
                <w:szCs w:val="24"/>
              </w:rPr>
            </w:pPr>
            <w:r w:rsidRPr="00EB0728">
              <w:rPr>
                <w:rFonts w:ascii="Calibri" w:hAnsi="Calibri"/>
                <w:sz w:val="24"/>
                <w:szCs w:val="24"/>
              </w:rPr>
              <w:t xml:space="preserve">Reason: To ensure that any future changes to dog numbers and the operation of the business can be fully considered. </w:t>
            </w:r>
          </w:p>
        </w:tc>
      </w:tr>
      <w:tr w:rsidR="00EB0728" w:rsidRPr="00EB0728" w14:paraId="3423E98C" w14:textId="77777777" w:rsidTr="003243B5">
        <w:trPr>
          <w:cantSplit/>
          <w:trHeight w:val="527"/>
        </w:trPr>
        <w:tc>
          <w:tcPr>
            <w:tcW w:w="988" w:type="dxa"/>
          </w:tcPr>
          <w:p w14:paraId="4FA1B982" w14:textId="77777777" w:rsidR="00E003A2" w:rsidRPr="00EB0728" w:rsidRDefault="00E003A2">
            <w:pPr>
              <w:pStyle w:val="TableText"/>
              <w:numPr>
                <w:ilvl w:val="0"/>
                <w:numId w:val="3"/>
              </w:numPr>
              <w:rPr>
                <w:rFonts w:ascii="Calibri" w:hAnsi="Calibri"/>
                <w:sz w:val="24"/>
                <w:szCs w:val="24"/>
              </w:rPr>
            </w:pPr>
          </w:p>
        </w:tc>
        <w:tc>
          <w:tcPr>
            <w:tcW w:w="9365" w:type="dxa"/>
            <w:gridSpan w:val="2"/>
          </w:tcPr>
          <w:p w14:paraId="634DB2EC" w14:textId="36A3A8D3" w:rsidR="00E003A2" w:rsidRPr="00EB0728" w:rsidRDefault="00E003A2">
            <w:pPr>
              <w:pStyle w:val="TableText"/>
              <w:rPr>
                <w:rFonts w:ascii="Calibri" w:hAnsi="Calibri"/>
                <w:sz w:val="24"/>
                <w:szCs w:val="24"/>
              </w:rPr>
            </w:pPr>
            <w:r w:rsidRPr="00EB0728">
              <w:rPr>
                <w:rFonts w:ascii="Calibri" w:hAnsi="Calibri"/>
                <w:sz w:val="24"/>
                <w:szCs w:val="24"/>
              </w:rPr>
              <w:t>The development shall be implemented and operated in perpetuity at the site in strict accordance with the measures contained in the Noise Management Plan of March 2022</w:t>
            </w:r>
            <w:r w:rsidR="00D405FC" w:rsidRPr="00EB0728">
              <w:rPr>
                <w:rFonts w:ascii="Calibri" w:hAnsi="Calibri"/>
                <w:sz w:val="24"/>
                <w:szCs w:val="24"/>
              </w:rPr>
              <w:t xml:space="preserve"> and letter received 3 August 2022 confirming that the Yorkshire boarding can be retained as a cladding to the solid structure above 1500mm level on the main building (labelled ‘dog care building structure’ on the approved plan).</w:t>
            </w:r>
          </w:p>
          <w:p w14:paraId="4BAAD77B" w14:textId="77777777" w:rsidR="00E003A2" w:rsidRPr="00EB0728" w:rsidRDefault="00E003A2">
            <w:pPr>
              <w:pStyle w:val="TableText"/>
              <w:rPr>
                <w:rFonts w:ascii="Calibri" w:hAnsi="Calibri"/>
                <w:sz w:val="24"/>
                <w:szCs w:val="24"/>
              </w:rPr>
            </w:pPr>
          </w:p>
          <w:p w14:paraId="20CF1166" w14:textId="77777777" w:rsidR="00E003A2" w:rsidRDefault="00E003A2">
            <w:pPr>
              <w:pStyle w:val="TableText"/>
              <w:rPr>
                <w:rFonts w:ascii="Calibri" w:hAnsi="Calibri"/>
                <w:sz w:val="24"/>
                <w:szCs w:val="24"/>
              </w:rPr>
            </w:pPr>
            <w:r w:rsidRPr="00EB0728">
              <w:rPr>
                <w:rFonts w:ascii="Calibri" w:hAnsi="Calibri"/>
                <w:sz w:val="24"/>
                <w:szCs w:val="24"/>
              </w:rPr>
              <w:t>Reason: To ensure noise emissions from the proposed Dog kennel and exercise facility will be identified and controlled so that no adverse impact is experienced by neighbouring residential developments.</w:t>
            </w:r>
          </w:p>
          <w:p w14:paraId="6F619AB8" w14:textId="77777777" w:rsidR="006D54F9" w:rsidRDefault="006D54F9">
            <w:pPr>
              <w:pStyle w:val="TableText"/>
              <w:rPr>
                <w:rFonts w:ascii="Calibri" w:hAnsi="Calibri"/>
                <w:sz w:val="24"/>
                <w:szCs w:val="24"/>
              </w:rPr>
            </w:pPr>
          </w:p>
          <w:p w14:paraId="64AA6948" w14:textId="77777777" w:rsidR="006D54F9" w:rsidRDefault="006D54F9">
            <w:pPr>
              <w:pStyle w:val="TableText"/>
              <w:rPr>
                <w:rFonts w:ascii="Calibri" w:hAnsi="Calibri"/>
                <w:sz w:val="24"/>
                <w:szCs w:val="24"/>
              </w:rPr>
            </w:pPr>
          </w:p>
          <w:p w14:paraId="29DE9BAD" w14:textId="77777777" w:rsidR="006D54F9" w:rsidRDefault="006D54F9">
            <w:pPr>
              <w:pStyle w:val="TableText"/>
              <w:rPr>
                <w:rFonts w:ascii="Calibri" w:hAnsi="Calibri"/>
                <w:sz w:val="24"/>
                <w:szCs w:val="24"/>
              </w:rPr>
            </w:pPr>
          </w:p>
          <w:p w14:paraId="0A568473" w14:textId="6C128A02" w:rsidR="006D54F9" w:rsidRPr="00EB0728" w:rsidRDefault="006D54F9" w:rsidP="006D54F9">
            <w:pPr>
              <w:pStyle w:val="TableText"/>
              <w:jc w:val="right"/>
              <w:rPr>
                <w:rFonts w:ascii="Calibri" w:hAnsi="Calibri"/>
                <w:sz w:val="24"/>
                <w:szCs w:val="24"/>
              </w:rPr>
            </w:pPr>
            <w:r>
              <w:rPr>
                <w:rFonts w:ascii="Calibri" w:hAnsi="Calibri"/>
                <w:sz w:val="24"/>
                <w:szCs w:val="24"/>
              </w:rPr>
              <w:t>P.T.O.</w:t>
            </w:r>
          </w:p>
        </w:tc>
      </w:tr>
      <w:tr w:rsidR="00EB0728" w:rsidRPr="00EB0728" w14:paraId="36350853" w14:textId="77777777" w:rsidTr="003243B5">
        <w:trPr>
          <w:cantSplit/>
          <w:trHeight w:val="527"/>
        </w:trPr>
        <w:tc>
          <w:tcPr>
            <w:tcW w:w="988" w:type="dxa"/>
          </w:tcPr>
          <w:p w14:paraId="348E736E" w14:textId="77777777" w:rsidR="006D54F9" w:rsidRDefault="006D54F9" w:rsidP="006D54F9">
            <w:pPr>
              <w:pStyle w:val="TableText"/>
              <w:rPr>
                <w:rFonts w:ascii="Calibri" w:hAnsi="Calibri"/>
                <w:sz w:val="24"/>
                <w:szCs w:val="24"/>
              </w:rPr>
            </w:pPr>
            <w:r>
              <w:rPr>
                <w:rFonts w:ascii="Calibri" w:hAnsi="Calibri"/>
                <w:sz w:val="24"/>
                <w:szCs w:val="24"/>
              </w:rPr>
              <w:lastRenderedPageBreak/>
              <w:t>9.</w:t>
            </w:r>
          </w:p>
          <w:p w14:paraId="0C336A82" w14:textId="77777777" w:rsidR="006D54F9" w:rsidRDefault="006D54F9" w:rsidP="006D54F9">
            <w:pPr>
              <w:pStyle w:val="TableText"/>
              <w:rPr>
                <w:rFonts w:ascii="Calibri" w:hAnsi="Calibri"/>
                <w:sz w:val="24"/>
                <w:szCs w:val="24"/>
              </w:rPr>
            </w:pPr>
          </w:p>
          <w:p w14:paraId="5E2425DA" w14:textId="77777777" w:rsidR="006D54F9" w:rsidRDefault="006D54F9" w:rsidP="006D54F9">
            <w:pPr>
              <w:pStyle w:val="TableText"/>
              <w:rPr>
                <w:rFonts w:ascii="Calibri" w:hAnsi="Calibri"/>
                <w:sz w:val="24"/>
                <w:szCs w:val="24"/>
              </w:rPr>
            </w:pPr>
          </w:p>
          <w:p w14:paraId="7329B05E" w14:textId="77777777" w:rsidR="006D54F9" w:rsidRDefault="006D54F9" w:rsidP="006D54F9">
            <w:pPr>
              <w:pStyle w:val="TableText"/>
              <w:rPr>
                <w:rFonts w:ascii="Calibri" w:hAnsi="Calibri"/>
                <w:sz w:val="24"/>
                <w:szCs w:val="24"/>
              </w:rPr>
            </w:pPr>
          </w:p>
          <w:p w14:paraId="79739860" w14:textId="77777777" w:rsidR="006D54F9" w:rsidRDefault="006D54F9" w:rsidP="006D54F9">
            <w:pPr>
              <w:pStyle w:val="TableText"/>
              <w:rPr>
                <w:rFonts w:ascii="Calibri" w:hAnsi="Calibri"/>
                <w:sz w:val="24"/>
                <w:szCs w:val="24"/>
              </w:rPr>
            </w:pPr>
          </w:p>
          <w:p w14:paraId="6D9B88FB" w14:textId="77777777" w:rsidR="006D54F9" w:rsidRDefault="006D54F9" w:rsidP="006D54F9">
            <w:pPr>
              <w:pStyle w:val="TableText"/>
              <w:rPr>
                <w:rFonts w:ascii="Calibri" w:hAnsi="Calibri"/>
                <w:sz w:val="24"/>
                <w:szCs w:val="24"/>
              </w:rPr>
            </w:pPr>
            <w:r>
              <w:rPr>
                <w:rFonts w:ascii="Calibri" w:hAnsi="Calibri"/>
                <w:sz w:val="24"/>
                <w:szCs w:val="24"/>
              </w:rPr>
              <w:t>10.</w:t>
            </w:r>
          </w:p>
          <w:p w14:paraId="598F0181" w14:textId="77777777" w:rsidR="006D54F9" w:rsidRDefault="006D54F9" w:rsidP="006D54F9">
            <w:pPr>
              <w:pStyle w:val="TableText"/>
              <w:rPr>
                <w:rFonts w:ascii="Calibri" w:hAnsi="Calibri"/>
                <w:sz w:val="24"/>
                <w:szCs w:val="24"/>
              </w:rPr>
            </w:pPr>
          </w:p>
          <w:p w14:paraId="636BE1A3" w14:textId="77777777" w:rsidR="006D54F9" w:rsidRDefault="006D54F9" w:rsidP="006D54F9">
            <w:pPr>
              <w:pStyle w:val="TableText"/>
              <w:rPr>
                <w:rFonts w:ascii="Calibri" w:hAnsi="Calibri"/>
                <w:sz w:val="24"/>
                <w:szCs w:val="24"/>
              </w:rPr>
            </w:pPr>
          </w:p>
          <w:p w14:paraId="17AEB3D3" w14:textId="77777777" w:rsidR="006D54F9" w:rsidRDefault="006D54F9" w:rsidP="006D54F9">
            <w:pPr>
              <w:pStyle w:val="TableText"/>
              <w:rPr>
                <w:rFonts w:ascii="Calibri" w:hAnsi="Calibri"/>
                <w:sz w:val="24"/>
                <w:szCs w:val="24"/>
              </w:rPr>
            </w:pPr>
          </w:p>
          <w:p w14:paraId="2F864331" w14:textId="77777777" w:rsidR="006D54F9" w:rsidRDefault="006D54F9" w:rsidP="006D54F9">
            <w:pPr>
              <w:pStyle w:val="TableText"/>
              <w:rPr>
                <w:rFonts w:ascii="Calibri" w:hAnsi="Calibri"/>
                <w:sz w:val="24"/>
                <w:szCs w:val="24"/>
              </w:rPr>
            </w:pPr>
          </w:p>
          <w:p w14:paraId="5E88C2E7" w14:textId="77777777" w:rsidR="006D54F9" w:rsidRDefault="006D54F9" w:rsidP="006D54F9">
            <w:pPr>
              <w:pStyle w:val="TableText"/>
              <w:rPr>
                <w:rFonts w:ascii="Calibri" w:hAnsi="Calibri"/>
                <w:sz w:val="24"/>
                <w:szCs w:val="24"/>
              </w:rPr>
            </w:pPr>
          </w:p>
          <w:p w14:paraId="5408C4E7" w14:textId="770D261B" w:rsidR="006D54F9" w:rsidRPr="00EB0728" w:rsidRDefault="006D54F9" w:rsidP="006D54F9">
            <w:pPr>
              <w:pStyle w:val="TableText"/>
              <w:rPr>
                <w:rFonts w:ascii="Calibri" w:hAnsi="Calibri"/>
                <w:sz w:val="24"/>
                <w:szCs w:val="24"/>
              </w:rPr>
            </w:pPr>
            <w:r>
              <w:rPr>
                <w:rFonts w:ascii="Calibri" w:hAnsi="Calibri"/>
                <w:sz w:val="24"/>
                <w:szCs w:val="24"/>
              </w:rPr>
              <w:t>11.</w:t>
            </w:r>
          </w:p>
        </w:tc>
        <w:tc>
          <w:tcPr>
            <w:tcW w:w="9365" w:type="dxa"/>
            <w:gridSpan w:val="2"/>
          </w:tcPr>
          <w:p w14:paraId="77908BC7" w14:textId="627A1370" w:rsidR="00454AF9" w:rsidRPr="00EB0728" w:rsidRDefault="00454AF9" w:rsidP="00454AF9">
            <w:pPr>
              <w:pStyle w:val="TableText"/>
              <w:rPr>
                <w:rFonts w:ascii="Calibri" w:hAnsi="Calibri"/>
                <w:sz w:val="24"/>
                <w:szCs w:val="24"/>
              </w:rPr>
            </w:pPr>
            <w:r w:rsidRPr="00EB0728">
              <w:rPr>
                <w:rFonts w:ascii="Calibri" w:hAnsi="Calibri"/>
                <w:sz w:val="24"/>
                <w:szCs w:val="24"/>
              </w:rPr>
              <w:t xml:space="preserve">The approved external </w:t>
            </w:r>
            <w:r w:rsidR="00E003A2" w:rsidRPr="00EB0728">
              <w:rPr>
                <w:rFonts w:ascii="Calibri" w:hAnsi="Calibri"/>
                <w:sz w:val="24"/>
                <w:szCs w:val="24"/>
              </w:rPr>
              <w:t>material</w:t>
            </w:r>
            <w:r w:rsidRPr="00EB0728">
              <w:rPr>
                <w:rFonts w:ascii="Calibri" w:hAnsi="Calibri"/>
                <w:sz w:val="24"/>
                <w:szCs w:val="24"/>
              </w:rPr>
              <w:t xml:space="preserve"> surface details</w:t>
            </w:r>
            <w:r w:rsidR="00E003A2" w:rsidRPr="00EB0728">
              <w:rPr>
                <w:rFonts w:ascii="Calibri" w:hAnsi="Calibri"/>
                <w:sz w:val="24"/>
                <w:szCs w:val="24"/>
              </w:rPr>
              <w:t xml:space="preserve"> </w:t>
            </w:r>
            <w:r w:rsidRPr="00EB0728">
              <w:rPr>
                <w:rFonts w:ascii="Calibri" w:hAnsi="Calibri"/>
                <w:sz w:val="24"/>
                <w:szCs w:val="24"/>
              </w:rPr>
              <w:t xml:space="preserve">as specified on the approved plan(s) shall be implemented </w:t>
            </w:r>
            <w:r w:rsidR="00E003A2" w:rsidRPr="00EB0728">
              <w:rPr>
                <w:rFonts w:ascii="Calibri" w:hAnsi="Calibri"/>
                <w:sz w:val="24"/>
                <w:szCs w:val="24"/>
              </w:rPr>
              <w:t xml:space="preserve">before first </w:t>
            </w:r>
            <w:r w:rsidRPr="00EB0728">
              <w:rPr>
                <w:rFonts w:ascii="Calibri" w:hAnsi="Calibri"/>
                <w:sz w:val="24"/>
                <w:szCs w:val="24"/>
              </w:rPr>
              <w:t>use</w:t>
            </w:r>
            <w:r w:rsidR="00E003A2" w:rsidRPr="00EB0728">
              <w:rPr>
                <w:rFonts w:ascii="Calibri" w:hAnsi="Calibri"/>
                <w:sz w:val="24"/>
                <w:szCs w:val="24"/>
              </w:rPr>
              <w:t xml:space="preserve"> of the </w:t>
            </w:r>
            <w:r w:rsidRPr="00EB0728">
              <w:rPr>
                <w:rFonts w:ascii="Calibri" w:hAnsi="Calibri"/>
                <w:sz w:val="24"/>
                <w:szCs w:val="24"/>
              </w:rPr>
              <w:t xml:space="preserve">respective </w:t>
            </w:r>
            <w:r w:rsidR="00E003A2" w:rsidRPr="00EB0728">
              <w:rPr>
                <w:rFonts w:ascii="Calibri" w:hAnsi="Calibri"/>
                <w:sz w:val="24"/>
                <w:szCs w:val="24"/>
              </w:rPr>
              <w:t>building</w:t>
            </w:r>
            <w:r w:rsidRPr="00EB0728">
              <w:rPr>
                <w:rFonts w:ascii="Calibri" w:hAnsi="Calibri"/>
                <w:sz w:val="24"/>
                <w:szCs w:val="24"/>
              </w:rPr>
              <w:t>s hereby permitted.</w:t>
            </w:r>
          </w:p>
          <w:p w14:paraId="299F2006" w14:textId="77777777" w:rsidR="00E003A2" w:rsidRPr="00EB0728" w:rsidRDefault="00E003A2">
            <w:pPr>
              <w:pStyle w:val="TableText"/>
              <w:rPr>
                <w:rFonts w:ascii="Calibri" w:hAnsi="Calibri"/>
                <w:sz w:val="24"/>
                <w:szCs w:val="24"/>
              </w:rPr>
            </w:pPr>
          </w:p>
          <w:p w14:paraId="23EFF7F6" w14:textId="05AADD18" w:rsidR="00D405FC" w:rsidRPr="00EB0728" w:rsidRDefault="00E003A2">
            <w:pPr>
              <w:pStyle w:val="TableText"/>
              <w:rPr>
                <w:rFonts w:ascii="Calibri" w:hAnsi="Calibri"/>
                <w:sz w:val="24"/>
                <w:szCs w:val="24"/>
              </w:rPr>
            </w:pPr>
            <w:proofErr w:type="gramStart"/>
            <w:r w:rsidRPr="00EB0728">
              <w:rPr>
                <w:rFonts w:ascii="Calibri" w:hAnsi="Calibri"/>
                <w:sz w:val="24"/>
                <w:szCs w:val="24"/>
              </w:rPr>
              <w:t>Reason :</w:t>
            </w:r>
            <w:proofErr w:type="gramEnd"/>
            <w:r w:rsidRPr="00EB0728">
              <w:rPr>
                <w:rFonts w:ascii="Calibri" w:hAnsi="Calibri"/>
                <w:sz w:val="24"/>
                <w:szCs w:val="24"/>
              </w:rPr>
              <w:t xml:space="preserve"> In the interests of the character and appearance of the open countryside.</w:t>
            </w:r>
          </w:p>
          <w:p w14:paraId="06F0A528" w14:textId="58FCB54A" w:rsidR="00D405FC" w:rsidRPr="00EB0728" w:rsidRDefault="00D405FC">
            <w:pPr>
              <w:pStyle w:val="TableText"/>
              <w:rPr>
                <w:rFonts w:ascii="Calibri" w:hAnsi="Calibri"/>
                <w:sz w:val="24"/>
                <w:szCs w:val="24"/>
              </w:rPr>
            </w:pPr>
          </w:p>
          <w:p w14:paraId="71C3B5D7" w14:textId="58CCC033" w:rsidR="00D405FC" w:rsidRPr="00EB0728" w:rsidRDefault="00D405FC" w:rsidP="006D54F9">
            <w:pPr>
              <w:pStyle w:val="TableText"/>
              <w:rPr>
                <w:rFonts w:ascii="Calibri" w:hAnsi="Calibri"/>
                <w:sz w:val="24"/>
                <w:szCs w:val="24"/>
              </w:rPr>
            </w:pPr>
            <w:r w:rsidRPr="00EB0728">
              <w:rPr>
                <w:rFonts w:ascii="Calibri" w:hAnsi="Calibri"/>
                <w:sz w:val="24"/>
                <w:szCs w:val="24"/>
              </w:rPr>
              <w:t>The use hereby permitted shall only operate between the hours of 8am and 5pm Monday to Friday.</w:t>
            </w:r>
          </w:p>
          <w:p w14:paraId="41F6384C" w14:textId="77777777" w:rsidR="00D405FC" w:rsidRPr="00EB0728" w:rsidRDefault="00D405FC" w:rsidP="00D405FC">
            <w:pPr>
              <w:pStyle w:val="TableText"/>
              <w:ind w:left="720"/>
              <w:rPr>
                <w:rFonts w:ascii="Calibri" w:hAnsi="Calibri"/>
                <w:sz w:val="24"/>
                <w:szCs w:val="24"/>
              </w:rPr>
            </w:pPr>
          </w:p>
          <w:p w14:paraId="259E069A" w14:textId="252EEA46" w:rsidR="00D405FC" w:rsidRPr="00EB0728" w:rsidRDefault="00D405FC" w:rsidP="00D405FC">
            <w:pPr>
              <w:pStyle w:val="TableText"/>
              <w:rPr>
                <w:rFonts w:ascii="Calibri" w:hAnsi="Calibri"/>
                <w:sz w:val="24"/>
                <w:szCs w:val="24"/>
              </w:rPr>
            </w:pPr>
            <w:r w:rsidRPr="00EB0728">
              <w:rPr>
                <w:rFonts w:ascii="Calibri" w:hAnsi="Calibri"/>
                <w:sz w:val="24"/>
                <w:szCs w:val="24"/>
              </w:rPr>
              <w:t>Reason:</w:t>
            </w:r>
            <w:r w:rsidR="008517F2" w:rsidRPr="00EB0728">
              <w:rPr>
                <w:rFonts w:ascii="Calibri" w:hAnsi="Calibri"/>
                <w:sz w:val="24"/>
                <w:szCs w:val="24"/>
              </w:rPr>
              <w:t xml:space="preserve"> To ensure that any future changes to the operation of the business can be fully considered.</w:t>
            </w:r>
          </w:p>
          <w:p w14:paraId="13DE4724" w14:textId="515BDD09" w:rsidR="008517F2" w:rsidRPr="00EB0728" w:rsidRDefault="008517F2" w:rsidP="00D405FC">
            <w:pPr>
              <w:pStyle w:val="TableText"/>
              <w:rPr>
                <w:rFonts w:ascii="Calibri" w:hAnsi="Calibri"/>
                <w:sz w:val="24"/>
                <w:szCs w:val="24"/>
              </w:rPr>
            </w:pPr>
          </w:p>
          <w:p w14:paraId="4C3B7B82" w14:textId="4937B419" w:rsidR="008517F2" w:rsidRDefault="008517F2" w:rsidP="006D54F9">
            <w:pPr>
              <w:pStyle w:val="TableText"/>
              <w:rPr>
                <w:rFonts w:ascii="Calibri" w:hAnsi="Calibri"/>
                <w:sz w:val="24"/>
                <w:szCs w:val="24"/>
              </w:rPr>
            </w:pPr>
            <w:r w:rsidRPr="00EB0728">
              <w:rPr>
                <w:rFonts w:ascii="Calibri" w:hAnsi="Calibri"/>
                <w:sz w:val="24"/>
                <w:szCs w:val="24"/>
              </w:rPr>
              <w:t xml:space="preserve">There shall be no external lighting erected, </w:t>
            </w:r>
            <w:r w:rsidR="0003399B" w:rsidRPr="00EB0728">
              <w:rPr>
                <w:rFonts w:ascii="Calibri" w:hAnsi="Calibri"/>
                <w:sz w:val="24"/>
                <w:szCs w:val="24"/>
              </w:rPr>
              <w:t>and no</w:t>
            </w:r>
            <w:r w:rsidRPr="00EB0728">
              <w:rPr>
                <w:rFonts w:ascii="Calibri" w:hAnsi="Calibri"/>
                <w:sz w:val="24"/>
                <w:szCs w:val="24"/>
              </w:rPr>
              <w:t xml:space="preserve"> amplified music played, without the express grant of planning permission.</w:t>
            </w:r>
          </w:p>
          <w:p w14:paraId="535D9C08" w14:textId="77777777" w:rsidR="00EB0728" w:rsidRPr="00EB0728" w:rsidRDefault="00EB0728" w:rsidP="00EB0728">
            <w:pPr>
              <w:pStyle w:val="TableText"/>
              <w:ind w:left="720"/>
              <w:rPr>
                <w:rFonts w:ascii="Calibri" w:hAnsi="Calibri"/>
                <w:sz w:val="24"/>
                <w:szCs w:val="24"/>
              </w:rPr>
            </w:pPr>
          </w:p>
          <w:p w14:paraId="6866B662" w14:textId="53BBBB30" w:rsidR="008517F2" w:rsidRPr="00EB0728" w:rsidRDefault="008517F2" w:rsidP="00D405FC">
            <w:pPr>
              <w:pStyle w:val="TableText"/>
              <w:rPr>
                <w:rFonts w:ascii="Calibri" w:hAnsi="Calibri"/>
                <w:sz w:val="24"/>
                <w:szCs w:val="24"/>
              </w:rPr>
            </w:pPr>
            <w:r w:rsidRPr="00EB0728">
              <w:rPr>
                <w:rFonts w:ascii="Calibri" w:hAnsi="Calibri"/>
                <w:sz w:val="24"/>
                <w:szCs w:val="24"/>
              </w:rPr>
              <w:t>Reason: In the interest of visual and residential amenity.</w:t>
            </w:r>
          </w:p>
          <w:p w14:paraId="6243450A" w14:textId="49BC7D47" w:rsidR="00D405FC" w:rsidRPr="00EB0728" w:rsidRDefault="00D405FC">
            <w:pPr>
              <w:pStyle w:val="TableText"/>
              <w:rPr>
                <w:rFonts w:ascii="Calibri" w:hAnsi="Calibri"/>
                <w:sz w:val="24"/>
                <w:szCs w:val="24"/>
              </w:rPr>
            </w:pPr>
          </w:p>
          <w:p w14:paraId="5F1EF52B" w14:textId="77777777" w:rsidR="00D405FC" w:rsidRPr="00EB0728" w:rsidRDefault="00D405FC">
            <w:pPr>
              <w:pStyle w:val="TableText"/>
              <w:rPr>
                <w:rFonts w:ascii="Calibri" w:hAnsi="Calibri"/>
                <w:sz w:val="24"/>
                <w:szCs w:val="24"/>
              </w:rPr>
            </w:pPr>
          </w:p>
          <w:p w14:paraId="6F76A8C2" w14:textId="00D7A01B" w:rsidR="00E003A2" w:rsidRPr="00EB0728" w:rsidRDefault="00E003A2">
            <w:pPr>
              <w:pStyle w:val="TableText"/>
              <w:rPr>
                <w:rFonts w:ascii="Calibri" w:hAnsi="Calibri"/>
                <w:sz w:val="24"/>
                <w:szCs w:val="24"/>
              </w:rPr>
            </w:pPr>
          </w:p>
        </w:tc>
      </w:tr>
    </w:tbl>
    <w:p w14:paraId="6737DE5A" w14:textId="77777777" w:rsidR="002F3ADA" w:rsidRPr="00DD62CA" w:rsidRDefault="002F3ADA">
      <w:pPr>
        <w:pStyle w:val="TableText"/>
        <w:rPr>
          <w:rFonts w:ascii="Calibri" w:hAnsi="Calibri"/>
          <w:sz w:val="24"/>
          <w:szCs w:val="24"/>
        </w:rPr>
      </w:pPr>
    </w:p>
    <w:p w14:paraId="655A0AB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592D0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5C59A4A" w14:textId="77777777" w:rsidTr="003243B5">
        <w:tc>
          <w:tcPr>
            <w:tcW w:w="993" w:type="dxa"/>
          </w:tcPr>
          <w:p w14:paraId="5A2026C6" w14:textId="77777777" w:rsidR="002F3ADA" w:rsidRPr="00DD62CA" w:rsidRDefault="002F3ADA">
            <w:pPr>
              <w:pStyle w:val="TableText"/>
              <w:numPr>
                <w:ilvl w:val="0"/>
                <w:numId w:val="1"/>
              </w:numPr>
              <w:rPr>
                <w:rFonts w:ascii="Calibri" w:hAnsi="Calibri"/>
                <w:sz w:val="24"/>
                <w:szCs w:val="24"/>
              </w:rPr>
            </w:pPr>
          </w:p>
        </w:tc>
        <w:tc>
          <w:tcPr>
            <w:tcW w:w="9583" w:type="dxa"/>
          </w:tcPr>
          <w:p w14:paraId="1E7C68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52D61D" w14:textId="77777777" w:rsidTr="003243B5">
        <w:tc>
          <w:tcPr>
            <w:tcW w:w="993" w:type="dxa"/>
          </w:tcPr>
          <w:p w14:paraId="28BCC128" w14:textId="77777777" w:rsidR="002F3ADA" w:rsidRPr="00DD62CA" w:rsidRDefault="002F3ADA">
            <w:pPr>
              <w:pStyle w:val="TableText"/>
              <w:numPr>
                <w:ilvl w:val="0"/>
                <w:numId w:val="1"/>
              </w:numPr>
              <w:rPr>
                <w:rFonts w:ascii="Calibri" w:hAnsi="Calibri"/>
                <w:sz w:val="24"/>
                <w:szCs w:val="24"/>
              </w:rPr>
            </w:pPr>
          </w:p>
        </w:tc>
        <w:tc>
          <w:tcPr>
            <w:tcW w:w="9583" w:type="dxa"/>
          </w:tcPr>
          <w:p w14:paraId="6C4ADED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8C90A15" w14:textId="77777777" w:rsidTr="003243B5">
        <w:tc>
          <w:tcPr>
            <w:tcW w:w="993" w:type="dxa"/>
          </w:tcPr>
          <w:p w14:paraId="77ECD672" w14:textId="77777777" w:rsidR="0070149C" w:rsidRPr="00DD62CA" w:rsidRDefault="0070149C">
            <w:pPr>
              <w:pStyle w:val="TableText"/>
              <w:numPr>
                <w:ilvl w:val="0"/>
                <w:numId w:val="1"/>
              </w:numPr>
              <w:rPr>
                <w:rFonts w:ascii="Calibri" w:hAnsi="Calibri"/>
                <w:sz w:val="24"/>
                <w:szCs w:val="24"/>
              </w:rPr>
            </w:pPr>
          </w:p>
        </w:tc>
        <w:tc>
          <w:tcPr>
            <w:tcW w:w="9583" w:type="dxa"/>
          </w:tcPr>
          <w:p w14:paraId="53EBD14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469053" w14:textId="77777777" w:rsidTr="003243B5">
        <w:tc>
          <w:tcPr>
            <w:tcW w:w="993" w:type="dxa"/>
          </w:tcPr>
          <w:p w14:paraId="50D1CD03" w14:textId="3C6368E4" w:rsidR="00B91966" w:rsidRDefault="006D54F9" w:rsidP="006D54F9">
            <w:pPr>
              <w:pStyle w:val="TableText"/>
              <w:jc w:val="center"/>
              <w:rPr>
                <w:rFonts w:ascii="Calibri" w:hAnsi="Calibri"/>
                <w:sz w:val="24"/>
                <w:szCs w:val="24"/>
              </w:rPr>
            </w:pPr>
            <w:r>
              <w:rPr>
                <w:rFonts w:ascii="Calibri" w:hAnsi="Calibri"/>
                <w:sz w:val="24"/>
                <w:szCs w:val="24"/>
              </w:rPr>
              <w:t>4.</w:t>
            </w:r>
          </w:p>
          <w:p w14:paraId="6A40EA77" w14:textId="77777777" w:rsidR="006D54F9" w:rsidRDefault="006D54F9" w:rsidP="006D54F9">
            <w:pPr>
              <w:pStyle w:val="TableText"/>
              <w:jc w:val="right"/>
              <w:rPr>
                <w:rFonts w:ascii="Calibri" w:hAnsi="Calibri"/>
                <w:sz w:val="24"/>
                <w:szCs w:val="24"/>
              </w:rPr>
            </w:pPr>
          </w:p>
          <w:p w14:paraId="67266EF8" w14:textId="77777777" w:rsidR="006D54F9" w:rsidRDefault="006D54F9" w:rsidP="006D54F9">
            <w:pPr>
              <w:pStyle w:val="TableText"/>
              <w:jc w:val="right"/>
              <w:rPr>
                <w:rFonts w:ascii="Calibri" w:hAnsi="Calibri"/>
                <w:sz w:val="24"/>
                <w:szCs w:val="24"/>
              </w:rPr>
            </w:pPr>
          </w:p>
          <w:p w14:paraId="28A589F3" w14:textId="5D6AD97D" w:rsidR="006D54F9" w:rsidRDefault="006D54F9" w:rsidP="006D54F9">
            <w:pPr>
              <w:pStyle w:val="TableText"/>
              <w:jc w:val="center"/>
              <w:rPr>
                <w:rFonts w:ascii="Calibri" w:hAnsi="Calibri"/>
                <w:sz w:val="24"/>
                <w:szCs w:val="24"/>
              </w:rPr>
            </w:pPr>
            <w:r>
              <w:rPr>
                <w:rFonts w:ascii="Calibri" w:hAnsi="Calibri"/>
                <w:sz w:val="24"/>
                <w:szCs w:val="24"/>
              </w:rPr>
              <w:t>5.</w:t>
            </w:r>
          </w:p>
          <w:p w14:paraId="21E20472" w14:textId="77777777" w:rsidR="006D54F9" w:rsidRDefault="006D54F9" w:rsidP="006D54F9">
            <w:pPr>
              <w:pStyle w:val="TableText"/>
              <w:jc w:val="right"/>
              <w:rPr>
                <w:rFonts w:ascii="Calibri" w:hAnsi="Calibri"/>
                <w:sz w:val="24"/>
                <w:szCs w:val="24"/>
              </w:rPr>
            </w:pPr>
          </w:p>
          <w:p w14:paraId="5613B1BD" w14:textId="77777777" w:rsidR="006D54F9" w:rsidRDefault="006D54F9" w:rsidP="006D54F9">
            <w:pPr>
              <w:pStyle w:val="TableText"/>
              <w:jc w:val="right"/>
              <w:rPr>
                <w:rFonts w:ascii="Calibri" w:hAnsi="Calibri"/>
                <w:sz w:val="24"/>
                <w:szCs w:val="24"/>
              </w:rPr>
            </w:pPr>
          </w:p>
          <w:p w14:paraId="443E6F7B" w14:textId="77777777" w:rsidR="006D54F9" w:rsidRDefault="006D54F9" w:rsidP="006D54F9">
            <w:pPr>
              <w:pStyle w:val="TableText"/>
              <w:jc w:val="right"/>
              <w:rPr>
                <w:rFonts w:ascii="Calibri" w:hAnsi="Calibri"/>
                <w:sz w:val="24"/>
                <w:szCs w:val="24"/>
              </w:rPr>
            </w:pPr>
          </w:p>
          <w:p w14:paraId="19A76406" w14:textId="77777777" w:rsidR="006D54F9" w:rsidRDefault="006D54F9" w:rsidP="006D54F9">
            <w:pPr>
              <w:pStyle w:val="TableText"/>
              <w:jc w:val="right"/>
              <w:rPr>
                <w:rFonts w:ascii="Calibri" w:hAnsi="Calibri"/>
                <w:sz w:val="24"/>
                <w:szCs w:val="24"/>
              </w:rPr>
            </w:pPr>
          </w:p>
          <w:p w14:paraId="4C77F063" w14:textId="77777777" w:rsidR="006D54F9" w:rsidRDefault="006D54F9" w:rsidP="006D54F9">
            <w:pPr>
              <w:pStyle w:val="TableText"/>
              <w:jc w:val="right"/>
              <w:rPr>
                <w:rFonts w:ascii="Calibri" w:hAnsi="Calibri"/>
                <w:sz w:val="24"/>
                <w:szCs w:val="24"/>
              </w:rPr>
            </w:pPr>
          </w:p>
          <w:p w14:paraId="38785D86" w14:textId="77777777" w:rsidR="006D54F9" w:rsidRDefault="006D54F9" w:rsidP="006D54F9">
            <w:pPr>
              <w:pStyle w:val="TableText"/>
              <w:jc w:val="right"/>
              <w:rPr>
                <w:rFonts w:ascii="Calibri" w:hAnsi="Calibri"/>
                <w:sz w:val="24"/>
                <w:szCs w:val="24"/>
              </w:rPr>
            </w:pPr>
          </w:p>
          <w:p w14:paraId="6E02CD17" w14:textId="77777777" w:rsidR="006D54F9" w:rsidRDefault="006D54F9" w:rsidP="006D54F9">
            <w:pPr>
              <w:pStyle w:val="TableText"/>
              <w:jc w:val="right"/>
              <w:rPr>
                <w:rFonts w:ascii="Calibri" w:hAnsi="Calibri"/>
                <w:sz w:val="24"/>
                <w:szCs w:val="24"/>
              </w:rPr>
            </w:pPr>
          </w:p>
          <w:p w14:paraId="45C19CA0" w14:textId="77777777" w:rsidR="006D54F9" w:rsidRDefault="006D54F9" w:rsidP="006D54F9">
            <w:pPr>
              <w:pStyle w:val="TableText"/>
              <w:jc w:val="right"/>
              <w:rPr>
                <w:rFonts w:ascii="Calibri" w:hAnsi="Calibri"/>
                <w:sz w:val="24"/>
                <w:szCs w:val="24"/>
              </w:rPr>
            </w:pPr>
          </w:p>
          <w:p w14:paraId="0AAEDA67" w14:textId="77777777" w:rsidR="006D54F9" w:rsidRDefault="006D54F9" w:rsidP="006D54F9">
            <w:pPr>
              <w:pStyle w:val="TableText"/>
              <w:jc w:val="right"/>
              <w:rPr>
                <w:rFonts w:ascii="Calibri" w:hAnsi="Calibri"/>
                <w:sz w:val="24"/>
                <w:szCs w:val="24"/>
              </w:rPr>
            </w:pPr>
          </w:p>
          <w:p w14:paraId="2A36C5B2" w14:textId="77777777" w:rsidR="006D54F9" w:rsidRDefault="006D54F9" w:rsidP="006D54F9">
            <w:pPr>
              <w:pStyle w:val="TableText"/>
              <w:jc w:val="right"/>
              <w:rPr>
                <w:rFonts w:ascii="Calibri" w:hAnsi="Calibri"/>
                <w:sz w:val="24"/>
                <w:szCs w:val="24"/>
              </w:rPr>
            </w:pPr>
          </w:p>
          <w:p w14:paraId="65C3222E" w14:textId="77777777" w:rsidR="006D54F9" w:rsidRDefault="006D54F9" w:rsidP="006D54F9">
            <w:pPr>
              <w:pStyle w:val="TableText"/>
              <w:jc w:val="right"/>
              <w:rPr>
                <w:rFonts w:ascii="Calibri" w:hAnsi="Calibri"/>
                <w:sz w:val="24"/>
                <w:szCs w:val="24"/>
              </w:rPr>
            </w:pPr>
          </w:p>
          <w:p w14:paraId="36D6E81B" w14:textId="77777777" w:rsidR="006D54F9" w:rsidRDefault="006D54F9" w:rsidP="006D54F9">
            <w:pPr>
              <w:pStyle w:val="TableText"/>
              <w:jc w:val="right"/>
              <w:rPr>
                <w:rFonts w:ascii="Calibri" w:hAnsi="Calibri"/>
                <w:sz w:val="24"/>
                <w:szCs w:val="24"/>
              </w:rPr>
            </w:pPr>
          </w:p>
          <w:p w14:paraId="42D224E6" w14:textId="77777777" w:rsidR="006D54F9" w:rsidRDefault="006D54F9" w:rsidP="006D54F9">
            <w:pPr>
              <w:pStyle w:val="TableText"/>
              <w:jc w:val="right"/>
              <w:rPr>
                <w:rFonts w:ascii="Calibri" w:hAnsi="Calibri"/>
                <w:sz w:val="24"/>
                <w:szCs w:val="24"/>
              </w:rPr>
            </w:pPr>
          </w:p>
          <w:p w14:paraId="788E693D" w14:textId="77777777" w:rsidR="006D54F9" w:rsidRDefault="006D54F9" w:rsidP="006D54F9">
            <w:pPr>
              <w:pStyle w:val="TableText"/>
              <w:jc w:val="right"/>
              <w:rPr>
                <w:rFonts w:ascii="Calibri" w:hAnsi="Calibri"/>
                <w:sz w:val="24"/>
                <w:szCs w:val="24"/>
              </w:rPr>
            </w:pPr>
          </w:p>
          <w:p w14:paraId="5F09B890" w14:textId="77777777" w:rsidR="006D54F9" w:rsidRDefault="006D54F9" w:rsidP="006D54F9">
            <w:pPr>
              <w:pStyle w:val="TableText"/>
              <w:jc w:val="right"/>
              <w:rPr>
                <w:rFonts w:ascii="Calibri" w:hAnsi="Calibri"/>
                <w:sz w:val="24"/>
                <w:szCs w:val="24"/>
              </w:rPr>
            </w:pPr>
          </w:p>
          <w:p w14:paraId="29A69235" w14:textId="77777777" w:rsidR="006D54F9" w:rsidRDefault="006D54F9" w:rsidP="006D54F9">
            <w:pPr>
              <w:pStyle w:val="TableText"/>
              <w:jc w:val="right"/>
              <w:rPr>
                <w:rFonts w:ascii="Calibri" w:hAnsi="Calibri"/>
                <w:sz w:val="24"/>
                <w:szCs w:val="24"/>
              </w:rPr>
            </w:pPr>
          </w:p>
          <w:p w14:paraId="21C33D5E" w14:textId="77777777" w:rsidR="006D54F9" w:rsidRDefault="006D54F9" w:rsidP="006D54F9">
            <w:pPr>
              <w:pStyle w:val="TableText"/>
              <w:jc w:val="right"/>
              <w:rPr>
                <w:rFonts w:ascii="Calibri" w:hAnsi="Calibri"/>
                <w:sz w:val="24"/>
                <w:szCs w:val="24"/>
              </w:rPr>
            </w:pPr>
          </w:p>
          <w:p w14:paraId="73948751" w14:textId="7643CAAD" w:rsidR="006D54F9" w:rsidRPr="00DD62CA" w:rsidRDefault="006D54F9" w:rsidP="006D54F9">
            <w:pPr>
              <w:pStyle w:val="TableText"/>
              <w:jc w:val="center"/>
              <w:rPr>
                <w:rFonts w:ascii="Calibri" w:hAnsi="Calibri"/>
                <w:sz w:val="24"/>
                <w:szCs w:val="24"/>
              </w:rPr>
            </w:pPr>
            <w:r>
              <w:rPr>
                <w:rFonts w:ascii="Calibri" w:hAnsi="Calibri"/>
                <w:sz w:val="24"/>
                <w:szCs w:val="24"/>
              </w:rPr>
              <w:t>6.</w:t>
            </w:r>
          </w:p>
        </w:tc>
        <w:tc>
          <w:tcPr>
            <w:tcW w:w="9583" w:type="dxa"/>
          </w:tcPr>
          <w:tbl>
            <w:tblPr>
              <w:tblW w:w="0" w:type="auto"/>
              <w:tblLook w:val="04A0" w:firstRow="1" w:lastRow="0" w:firstColumn="1" w:lastColumn="0" w:noHBand="0" w:noVBand="1"/>
            </w:tblPr>
            <w:tblGrid>
              <w:gridCol w:w="9367"/>
            </w:tblGrid>
            <w:tr w:rsidR="006D54F9" w14:paraId="5451E8FE" w14:textId="77777777" w:rsidTr="006D54F9">
              <w:tc>
                <w:tcPr>
                  <w:tcW w:w="0" w:type="auto"/>
                  <w:shd w:val="clear" w:color="auto" w:fill="auto"/>
                </w:tcPr>
                <w:p w14:paraId="525CFC8F" w14:textId="3E560C37" w:rsidR="006D54F9" w:rsidRDefault="006D54F9">
                  <w:pPr>
                    <w:pStyle w:val="TableText"/>
                    <w:rPr>
                      <w:rFonts w:ascii="Calibri" w:hAnsi="Calibri"/>
                      <w:sz w:val="24"/>
                      <w:szCs w:val="24"/>
                    </w:rPr>
                  </w:pPr>
                  <w:bookmarkStart w:id="1" w:name="InformativeText"/>
                  <w:r>
                    <w:rPr>
                      <w:rFonts w:ascii="Calibri" w:hAnsi="Calibri"/>
                      <w:sz w:val="24"/>
                      <w:szCs w:val="24"/>
                    </w:rPr>
                    <w:lastRenderedPageBreak/>
                    <w:t xml:space="preserve">United Utilities have provided advice to the applicant in respect to drainage, water and wastewater services and UU property, </w:t>
                  </w:r>
                  <w:proofErr w:type="gramStart"/>
                  <w:r>
                    <w:rPr>
                      <w:rFonts w:ascii="Calibri" w:hAnsi="Calibri"/>
                      <w:sz w:val="24"/>
                      <w:szCs w:val="24"/>
                    </w:rPr>
                    <w:t>assets</w:t>
                  </w:r>
                  <w:proofErr w:type="gramEnd"/>
                  <w:r>
                    <w:rPr>
                      <w:rFonts w:ascii="Calibri" w:hAnsi="Calibri"/>
                      <w:sz w:val="24"/>
                      <w:szCs w:val="24"/>
                    </w:rPr>
                    <w:t xml:space="preserve"> and infrastructure.</w:t>
                  </w:r>
                </w:p>
              </w:tc>
            </w:tr>
            <w:tr w:rsidR="006D54F9" w14:paraId="4AFD5589" w14:textId="77777777" w:rsidTr="006D54F9">
              <w:tc>
                <w:tcPr>
                  <w:tcW w:w="0" w:type="auto"/>
                  <w:shd w:val="clear" w:color="auto" w:fill="auto"/>
                </w:tcPr>
                <w:p w14:paraId="373D5EAA" w14:textId="77777777" w:rsidR="006D54F9" w:rsidRDefault="006D54F9">
                  <w:pPr>
                    <w:pStyle w:val="TableText"/>
                    <w:rPr>
                      <w:rFonts w:ascii="Calibri" w:hAnsi="Calibri"/>
                      <w:sz w:val="24"/>
                      <w:szCs w:val="24"/>
                    </w:rPr>
                  </w:pPr>
                  <w:r>
                    <w:rPr>
                      <w:rFonts w:ascii="Calibri" w:hAnsi="Calibri"/>
                      <w:sz w:val="24"/>
                      <w:szCs w:val="24"/>
                    </w:rPr>
                    <w:t>Cadent Gas Ltd own and operate the gas infrastructure within the area of the development. Prior to carrying out works, please register on</w:t>
                  </w:r>
                </w:p>
                <w:p w14:paraId="2CE1B2D9" w14:textId="77777777" w:rsidR="006D54F9" w:rsidRDefault="006D54F9">
                  <w:pPr>
                    <w:pStyle w:val="TableText"/>
                    <w:rPr>
                      <w:rFonts w:ascii="Calibri" w:hAnsi="Calibri"/>
                      <w:sz w:val="24"/>
                      <w:szCs w:val="24"/>
                    </w:rPr>
                  </w:pPr>
                  <w:r>
                    <w:rPr>
                      <w:rFonts w:ascii="Calibri" w:hAnsi="Calibri"/>
                      <w:sz w:val="24"/>
                      <w:szCs w:val="24"/>
                    </w:rPr>
                    <w:t>www.linesearchbeforeudig.co.uk to submit details of the planned works for review, ensuring requirements are adhered to.</w:t>
                  </w:r>
                </w:p>
                <w:p w14:paraId="629BFB80" w14:textId="77777777" w:rsidR="006D54F9" w:rsidRDefault="006D54F9">
                  <w:pPr>
                    <w:pStyle w:val="TableText"/>
                    <w:rPr>
                      <w:rFonts w:ascii="Calibri" w:hAnsi="Calibri"/>
                      <w:sz w:val="24"/>
                      <w:szCs w:val="24"/>
                    </w:rPr>
                  </w:pPr>
                </w:p>
                <w:p w14:paraId="11660E43" w14:textId="77777777" w:rsidR="006D54F9" w:rsidRDefault="006D54F9">
                  <w:pPr>
                    <w:pStyle w:val="TableText"/>
                    <w:rPr>
                      <w:rFonts w:ascii="Calibri" w:hAnsi="Calibri"/>
                      <w:sz w:val="24"/>
                      <w:szCs w:val="24"/>
                    </w:rPr>
                  </w:pPr>
                  <w:r>
                    <w:rPr>
                      <w:rFonts w:ascii="Calibri" w:hAnsi="Calibri"/>
                      <w:sz w:val="24"/>
                      <w:szCs w:val="24"/>
                    </w:rPr>
                    <w:t xml:space="preserve">The original holding objection was triggered due to the presence of a </w:t>
                  </w:r>
                  <w:proofErr w:type="gramStart"/>
                  <w:r>
                    <w:rPr>
                      <w:rFonts w:ascii="Calibri" w:hAnsi="Calibri"/>
                      <w:sz w:val="24"/>
                      <w:szCs w:val="24"/>
                    </w:rPr>
                    <w:t>High Pressure</w:t>
                  </w:r>
                  <w:proofErr w:type="gramEnd"/>
                  <w:r>
                    <w:rPr>
                      <w:rFonts w:ascii="Calibri" w:hAnsi="Calibri"/>
                      <w:sz w:val="24"/>
                      <w:szCs w:val="24"/>
                    </w:rPr>
                    <w:t xml:space="preserve"> Major Accident Hazard Pipeline (MAHP) and/or an</w:t>
                  </w:r>
                </w:p>
                <w:p w14:paraId="47D6B4DF" w14:textId="77777777" w:rsidR="006D54F9" w:rsidRDefault="006D54F9">
                  <w:pPr>
                    <w:pStyle w:val="TableText"/>
                    <w:rPr>
                      <w:rFonts w:ascii="Calibri" w:hAnsi="Calibri"/>
                      <w:sz w:val="24"/>
                      <w:szCs w:val="24"/>
                    </w:rPr>
                  </w:pPr>
                  <w:r>
                    <w:rPr>
                      <w:rFonts w:ascii="Calibri" w:hAnsi="Calibri"/>
                      <w:sz w:val="24"/>
                      <w:szCs w:val="24"/>
                    </w:rPr>
                    <w:t>Intermediate Pressure Pipeline and/or an Above Ground Installation.</w:t>
                  </w:r>
                </w:p>
                <w:p w14:paraId="34CB5B34" w14:textId="77777777" w:rsidR="006D54F9" w:rsidRDefault="006D54F9">
                  <w:pPr>
                    <w:pStyle w:val="TableText"/>
                    <w:rPr>
                      <w:rFonts w:ascii="Calibri" w:hAnsi="Calibri"/>
                      <w:sz w:val="24"/>
                      <w:szCs w:val="24"/>
                    </w:rPr>
                  </w:pPr>
                  <w:r>
                    <w:rPr>
                      <w:rFonts w:ascii="Calibri" w:hAnsi="Calibri"/>
                      <w:sz w:val="24"/>
                      <w:szCs w:val="24"/>
                    </w:rPr>
                    <w:t>The minimum building proximity distance (BPD) for the pipelines and associated installations is as follows: 8</w:t>
                  </w:r>
                  <w:proofErr w:type="gramStart"/>
                  <w:r>
                    <w:rPr>
                      <w:rFonts w:ascii="Calibri" w:hAnsi="Calibri"/>
                      <w:sz w:val="24"/>
                      <w:szCs w:val="24"/>
                    </w:rPr>
                    <w:t>M .</w:t>
                  </w:r>
                  <w:proofErr w:type="gramEnd"/>
                </w:p>
                <w:p w14:paraId="7944E7DB" w14:textId="77777777" w:rsidR="006D54F9" w:rsidRDefault="006D54F9">
                  <w:pPr>
                    <w:pStyle w:val="TableText"/>
                    <w:rPr>
                      <w:rFonts w:ascii="Calibri" w:hAnsi="Calibri"/>
                      <w:sz w:val="24"/>
                      <w:szCs w:val="24"/>
                    </w:rPr>
                  </w:pPr>
                </w:p>
                <w:p w14:paraId="37F4C584" w14:textId="77777777" w:rsidR="006D54F9" w:rsidRDefault="006D54F9">
                  <w:pPr>
                    <w:pStyle w:val="TableText"/>
                    <w:rPr>
                      <w:rFonts w:ascii="Calibri" w:hAnsi="Calibri"/>
                      <w:sz w:val="24"/>
                      <w:szCs w:val="24"/>
                    </w:rPr>
                  </w:pPr>
                </w:p>
                <w:p w14:paraId="6D7D0810" w14:textId="77777777" w:rsidR="006D54F9" w:rsidRDefault="006D54F9">
                  <w:pPr>
                    <w:pStyle w:val="TableText"/>
                    <w:rPr>
                      <w:rFonts w:ascii="Calibri" w:hAnsi="Calibri"/>
                      <w:sz w:val="24"/>
                      <w:szCs w:val="24"/>
                    </w:rPr>
                  </w:pPr>
                </w:p>
                <w:p w14:paraId="7422408C" w14:textId="77777777" w:rsidR="006D54F9" w:rsidRDefault="006D54F9">
                  <w:pPr>
                    <w:pStyle w:val="TableText"/>
                    <w:rPr>
                      <w:rFonts w:ascii="Calibri" w:hAnsi="Calibri"/>
                      <w:sz w:val="24"/>
                      <w:szCs w:val="24"/>
                    </w:rPr>
                  </w:pPr>
                </w:p>
                <w:p w14:paraId="3A57A05A" w14:textId="77777777" w:rsidR="006D54F9" w:rsidRDefault="006D54F9">
                  <w:pPr>
                    <w:pStyle w:val="TableText"/>
                    <w:rPr>
                      <w:rFonts w:ascii="Calibri" w:hAnsi="Calibri"/>
                      <w:sz w:val="24"/>
                      <w:szCs w:val="24"/>
                    </w:rPr>
                  </w:pPr>
                </w:p>
                <w:p w14:paraId="3C775689" w14:textId="6092F85A" w:rsidR="006D54F9" w:rsidRDefault="006D54F9" w:rsidP="006D54F9">
                  <w:pPr>
                    <w:pStyle w:val="TableText"/>
                    <w:jc w:val="right"/>
                    <w:rPr>
                      <w:rFonts w:ascii="Calibri" w:hAnsi="Calibri"/>
                      <w:sz w:val="24"/>
                      <w:szCs w:val="24"/>
                    </w:rPr>
                  </w:pPr>
                  <w:r>
                    <w:rPr>
                      <w:rFonts w:ascii="Calibri" w:hAnsi="Calibri"/>
                      <w:sz w:val="24"/>
                      <w:szCs w:val="24"/>
                    </w:rPr>
                    <w:t>P.T.O.</w:t>
                  </w:r>
                </w:p>
                <w:p w14:paraId="0566920B" w14:textId="4EAF770F" w:rsidR="006D54F9" w:rsidRDefault="006D54F9">
                  <w:pPr>
                    <w:pStyle w:val="TableText"/>
                    <w:rPr>
                      <w:rFonts w:ascii="Calibri" w:hAnsi="Calibri"/>
                      <w:sz w:val="24"/>
                      <w:szCs w:val="24"/>
                    </w:rPr>
                  </w:pPr>
                </w:p>
              </w:tc>
            </w:tr>
            <w:tr w:rsidR="006D54F9" w14:paraId="680D5BAE" w14:textId="77777777" w:rsidTr="006D54F9">
              <w:tc>
                <w:tcPr>
                  <w:tcW w:w="0" w:type="auto"/>
                  <w:shd w:val="clear" w:color="auto" w:fill="auto"/>
                </w:tcPr>
                <w:p w14:paraId="39EA2EAC" w14:textId="652E9502" w:rsidR="006D54F9" w:rsidRDefault="006D54F9">
                  <w:pPr>
                    <w:pStyle w:val="TableText"/>
                    <w:rPr>
                      <w:rFonts w:ascii="Calibri" w:hAnsi="Calibri"/>
                      <w:sz w:val="24"/>
                      <w:szCs w:val="24"/>
                    </w:rPr>
                  </w:pPr>
                  <w:proofErr w:type="spellStart"/>
                  <w:r>
                    <w:rPr>
                      <w:rFonts w:ascii="Calibri" w:hAnsi="Calibri"/>
                      <w:sz w:val="24"/>
                      <w:szCs w:val="24"/>
                    </w:rPr>
                    <w:lastRenderedPageBreak/>
                    <w:t>Ribble</w:t>
                  </w:r>
                  <w:proofErr w:type="spellEnd"/>
                  <w:r>
                    <w:rPr>
                      <w:rFonts w:ascii="Calibri" w:hAnsi="Calibri"/>
                      <w:sz w:val="24"/>
                      <w:szCs w:val="24"/>
                    </w:rPr>
                    <w:t xml:space="preserve"> Valley Borough Council Environmental Health advise that the applicant </w:t>
                  </w:r>
                  <w:proofErr w:type="gramStart"/>
                  <w:r>
                    <w:rPr>
                      <w:rFonts w:ascii="Calibri" w:hAnsi="Calibri"/>
                      <w:sz w:val="24"/>
                      <w:szCs w:val="24"/>
                    </w:rPr>
                    <w:t>will need</w:t>
                  </w:r>
                  <w:proofErr w:type="gramEnd"/>
                  <w:r>
                    <w:rPr>
                      <w:rFonts w:ascii="Calibri" w:hAnsi="Calibri"/>
                      <w:sz w:val="24"/>
                      <w:szCs w:val="24"/>
                    </w:rPr>
                    <w:t xml:space="preserve"> to apply for a license under the Animal Welfare (Licensing of Activities Involving Animals) (England) Regulations 2018 to operate as either/or providing dog day care/home boarding. Reference to the specific DEFRA guidance documents is strongly recommended.</w:t>
                  </w:r>
                </w:p>
              </w:tc>
            </w:tr>
          </w:tbl>
          <w:p w14:paraId="24181767" w14:textId="099E55F6"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6D1BAC0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4362E3" w14:textId="77777777" w:rsidTr="002C337D">
        <w:trPr>
          <w:cantSplit/>
        </w:trPr>
        <w:tc>
          <w:tcPr>
            <w:tcW w:w="10403" w:type="dxa"/>
          </w:tcPr>
          <w:p w14:paraId="59A437C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BFCAB0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3A0E4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93559E1" w14:textId="77777777" w:rsidR="0081123F" w:rsidRDefault="0081123F" w:rsidP="0081123F">
      <w:pPr>
        <w:pStyle w:val="TableText"/>
      </w:pPr>
    </w:p>
    <w:p w14:paraId="0EC60E84" w14:textId="77777777" w:rsidR="00310FDD" w:rsidRDefault="00310FDD" w:rsidP="00310FDD">
      <w:pPr>
        <w:pStyle w:val="TableText"/>
        <w:rPr>
          <w:rFonts w:ascii="Calibri" w:hAnsi="Calibri" w:cs="Calibri"/>
        </w:rPr>
      </w:pPr>
    </w:p>
    <w:p w14:paraId="5F27A881" w14:textId="77777777" w:rsidR="006F03C4" w:rsidRDefault="006F03C4" w:rsidP="00310FDD">
      <w:pPr>
        <w:pStyle w:val="TableText"/>
        <w:rPr>
          <w:rFonts w:ascii="Calibri" w:hAnsi="Calibri" w:cs="Calibri"/>
          <w:b/>
        </w:rPr>
      </w:pPr>
    </w:p>
    <w:p w14:paraId="0F7852C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0D5891" w14:textId="77777777" w:rsidR="00310FDD" w:rsidRPr="00310FDD" w:rsidRDefault="00310FDD" w:rsidP="00310FDD">
      <w:pPr>
        <w:pStyle w:val="TableText"/>
        <w:rPr>
          <w:rFonts w:ascii="Calibri" w:hAnsi="Calibri" w:cs="Calibri"/>
        </w:rPr>
      </w:pPr>
    </w:p>
    <w:p w14:paraId="190B813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68692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96DF0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7F6CB8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EC19C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A48455" w14:textId="77777777" w:rsidR="00310FDD" w:rsidRPr="00310FDD" w:rsidRDefault="00310FDD" w:rsidP="00310FDD">
      <w:pPr>
        <w:rPr>
          <w:rFonts w:ascii="Calibri" w:hAnsi="Calibri" w:cs="Calibri"/>
        </w:rPr>
      </w:pPr>
    </w:p>
    <w:p w14:paraId="1775A9D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0087DA" w14:textId="77777777" w:rsidR="00310FDD" w:rsidRPr="00310FDD" w:rsidRDefault="00310FDD" w:rsidP="00310FDD">
      <w:pPr>
        <w:rPr>
          <w:rFonts w:ascii="Calibri" w:hAnsi="Calibri" w:cs="Calibri"/>
        </w:rPr>
      </w:pPr>
    </w:p>
    <w:p w14:paraId="6768704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CA7B1C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5BE74D" w14:textId="77777777" w:rsidR="00310FDD" w:rsidRPr="00310FDD" w:rsidRDefault="00310FDD" w:rsidP="00310FDD">
      <w:pPr>
        <w:pStyle w:val="TableText"/>
        <w:rPr>
          <w:rFonts w:ascii="Calibri" w:hAnsi="Calibri" w:cs="Calibri"/>
        </w:rPr>
      </w:pPr>
    </w:p>
    <w:p w14:paraId="38C53DCE" w14:textId="77777777" w:rsidR="00310FDD" w:rsidRPr="00310FDD" w:rsidRDefault="00310FDD" w:rsidP="00310FDD">
      <w:pPr>
        <w:pStyle w:val="TableText"/>
        <w:rPr>
          <w:rFonts w:ascii="Calibri" w:hAnsi="Calibri" w:cs="Calibri"/>
        </w:rPr>
      </w:pPr>
    </w:p>
    <w:p w14:paraId="01E0D09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0E64" w14:textId="77777777" w:rsidR="00F174CA" w:rsidRDefault="00F174CA">
      <w:r>
        <w:separator/>
      </w:r>
    </w:p>
  </w:endnote>
  <w:endnote w:type="continuationSeparator" w:id="0">
    <w:p w14:paraId="6D6D6B01" w14:textId="77777777" w:rsidR="00F174CA" w:rsidRDefault="00F1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5C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9193" w14:textId="77777777" w:rsidR="00F174CA" w:rsidRDefault="00F174CA">
      <w:r>
        <w:separator/>
      </w:r>
    </w:p>
  </w:footnote>
  <w:footnote w:type="continuationSeparator" w:id="0">
    <w:p w14:paraId="704A4979" w14:textId="77777777" w:rsidR="00F174CA" w:rsidRDefault="00F1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BB32" w14:textId="77777777" w:rsidR="002F3ADA" w:rsidRPr="0089171B" w:rsidRDefault="002F3ADA">
    <w:pPr>
      <w:rPr>
        <w:rFonts w:ascii="Calibri" w:hAnsi="Calibri" w:cs="Calibri"/>
      </w:rPr>
    </w:pPr>
    <w:r w:rsidRPr="0089171B">
      <w:rPr>
        <w:rFonts w:ascii="Calibri" w:hAnsi="Calibri" w:cs="Calibri"/>
      </w:rPr>
      <w:t>RIBBLE VALLEY BOROUGH COUNCIL</w:t>
    </w:r>
  </w:p>
  <w:p w14:paraId="0E5153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EF6E28" w14:textId="77777777" w:rsidR="002F3ADA" w:rsidRPr="0089171B" w:rsidRDefault="002F3ADA">
    <w:pPr>
      <w:pStyle w:val="addresses"/>
      <w:rPr>
        <w:rFonts w:ascii="Calibri" w:hAnsi="Calibri" w:cs="Calibri"/>
      </w:rPr>
    </w:pPr>
  </w:p>
  <w:p w14:paraId="5C61EBD1" w14:textId="1FA2554C" w:rsidR="002F3ADA" w:rsidRPr="0089171B" w:rsidRDefault="002F3ADA">
    <w:pPr>
      <w:rPr>
        <w:rFonts w:ascii="Calibri" w:hAnsi="Calibri" w:cs="Calibri"/>
        <w:b/>
        <w:bCs/>
      </w:rPr>
    </w:pPr>
    <w:r w:rsidRPr="0089171B">
      <w:rPr>
        <w:rFonts w:ascii="Calibri" w:hAnsi="Calibri" w:cs="Calibri"/>
        <w:b/>
        <w:bCs/>
      </w:rPr>
      <w:t xml:space="preserve">APPLICATION NO.  </w:t>
    </w:r>
    <w:r w:rsidR="00E003A2">
      <w:rPr>
        <w:rFonts w:ascii="Calibri" w:hAnsi="Calibri" w:cs="Calibri"/>
        <w:b/>
        <w:bCs/>
      </w:rPr>
      <w:t>3/2021/1235</w:t>
    </w:r>
    <w:r w:rsidRPr="0089171B">
      <w:rPr>
        <w:rFonts w:ascii="Calibri" w:hAnsi="Calibri" w:cs="Calibri"/>
        <w:b/>
        <w:bCs/>
      </w:rPr>
      <w:t xml:space="preserve">                                DECISION DATE: </w:t>
    </w:r>
    <w:r w:rsidR="00690161">
      <w:rPr>
        <w:rFonts w:ascii="Calibri" w:hAnsi="Calibri" w:cs="Calibri"/>
        <w:b/>
        <w:bCs/>
      </w:rPr>
      <w:t xml:space="preserve"> </w:t>
    </w:r>
    <w:r w:rsidR="0003399B">
      <w:rPr>
        <w:rFonts w:ascii="Calibri" w:hAnsi="Calibri" w:cs="Calibri"/>
        <w:b/>
        <w:bCs/>
      </w:rPr>
      <w:t>0</w:t>
    </w:r>
    <w:r w:rsidR="006D54F9">
      <w:rPr>
        <w:rFonts w:ascii="Calibri" w:hAnsi="Calibri" w:cs="Calibri"/>
        <w:b/>
        <w:bCs/>
      </w:rPr>
      <w:t>8</w:t>
    </w:r>
    <w:r w:rsidR="0003399B">
      <w:rPr>
        <w:rFonts w:ascii="Calibri" w:hAnsi="Calibri" w:cs="Calibri"/>
        <w:b/>
        <w:bCs/>
      </w:rPr>
      <w:t xml:space="preserve"> December</w:t>
    </w:r>
    <w:r w:rsidR="00E003A2">
      <w:rPr>
        <w:rFonts w:ascii="Calibri" w:hAnsi="Calibri" w:cs="Calibri"/>
        <w:b/>
        <w:bCs/>
      </w:rPr>
      <w:t xml:space="preserve"> 2022</w:t>
    </w:r>
  </w:p>
  <w:p w14:paraId="33A0915C" w14:textId="77777777" w:rsidR="002F3ADA" w:rsidRDefault="002F3ADA">
    <w:pPr>
      <w:pBdr>
        <w:bottom w:val="single" w:sz="4" w:space="1" w:color="auto"/>
      </w:pBdr>
    </w:pPr>
  </w:p>
  <w:p w14:paraId="31F5477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F55085"/>
    <w:multiLevelType w:val="hybridMultilevel"/>
    <w:tmpl w:val="6F5C7A0C"/>
    <w:lvl w:ilvl="0" w:tplc="FFFFFFFF">
      <w:start w:val="1"/>
      <w:numFmt w:val="decimal"/>
      <w:lvlText w:val="%1."/>
      <w:lvlJc w:val="left"/>
      <w:pPr>
        <w:tabs>
          <w:tab w:val="num" w:pos="715"/>
        </w:tabs>
        <w:ind w:left="715" w:hanging="360"/>
      </w:pPr>
    </w:lvl>
    <w:lvl w:ilvl="1" w:tplc="FFFFFFFF" w:tentative="1">
      <w:start w:val="1"/>
      <w:numFmt w:val="lowerLetter"/>
      <w:lvlText w:val="%2."/>
      <w:lvlJc w:val="left"/>
      <w:pPr>
        <w:tabs>
          <w:tab w:val="num" w:pos="1435"/>
        </w:tabs>
        <w:ind w:left="1435" w:hanging="360"/>
      </w:pPr>
    </w:lvl>
    <w:lvl w:ilvl="2" w:tplc="FFFFFFFF" w:tentative="1">
      <w:start w:val="1"/>
      <w:numFmt w:val="lowerRoman"/>
      <w:lvlText w:val="%3."/>
      <w:lvlJc w:val="right"/>
      <w:pPr>
        <w:tabs>
          <w:tab w:val="num" w:pos="2155"/>
        </w:tabs>
        <w:ind w:left="2155" w:hanging="180"/>
      </w:pPr>
    </w:lvl>
    <w:lvl w:ilvl="3" w:tplc="FFFFFFFF" w:tentative="1">
      <w:start w:val="1"/>
      <w:numFmt w:val="decimal"/>
      <w:lvlText w:val="%4."/>
      <w:lvlJc w:val="left"/>
      <w:pPr>
        <w:tabs>
          <w:tab w:val="num" w:pos="2875"/>
        </w:tabs>
        <w:ind w:left="2875" w:hanging="360"/>
      </w:pPr>
    </w:lvl>
    <w:lvl w:ilvl="4" w:tplc="FFFFFFFF" w:tentative="1">
      <w:start w:val="1"/>
      <w:numFmt w:val="lowerLetter"/>
      <w:lvlText w:val="%5."/>
      <w:lvlJc w:val="left"/>
      <w:pPr>
        <w:tabs>
          <w:tab w:val="num" w:pos="3595"/>
        </w:tabs>
        <w:ind w:left="3595" w:hanging="360"/>
      </w:pPr>
    </w:lvl>
    <w:lvl w:ilvl="5" w:tplc="FFFFFFFF" w:tentative="1">
      <w:start w:val="1"/>
      <w:numFmt w:val="lowerRoman"/>
      <w:lvlText w:val="%6."/>
      <w:lvlJc w:val="right"/>
      <w:pPr>
        <w:tabs>
          <w:tab w:val="num" w:pos="4315"/>
        </w:tabs>
        <w:ind w:left="4315" w:hanging="180"/>
      </w:pPr>
    </w:lvl>
    <w:lvl w:ilvl="6" w:tplc="FFFFFFFF" w:tentative="1">
      <w:start w:val="1"/>
      <w:numFmt w:val="decimal"/>
      <w:lvlText w:val="%7."/>
      <w:lvlJc w:val="left"/>
      <w:pPr>
        <w:tabs>
          <w:tab w:val="num" w:pos="5035"/>
        </w:tabs>
        <w:ind w:left="5035" w:hanging="360"/>
      </w:pPr>
    </w:lvl>
    <w:lvl w:ilvl="7" w:tplc="FFFFFFFF" w:tentative="1">
      <w:start w:val="1"/>
      <w:numFmt w:val="lowerLetter"/>
      <w:lvlText w:val="%8."/>
      <w:lvlJc w:val="left"/>
      <w:pPr>
        <w:tabs>
          <w:tab w:val="num" w:pos="5755"/>
        </w:tabs>
        <w:ind w:left="5755" w:hanging="360"/>
      </w:pPr>
    </w:lvl>
    <w:lvl w:ilvl="8" w:tplc="FFFFFFFF" w:tentative="1">
      <w:start w:val="1"/>
      <w:numFmt w:val="lowerRoman"/>
      <w:lvlText w:val="%9."/>
      <w:lvlJc w:val="right"/>
      <w:pPr>
        <w:tabs>
          <w:tab w:val="num" w:pos="6475"/>
        </w:tabs>
        <w:ind w:left="6475"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925536">
    <w:abstractNumId w:val="4"/>
  </w:num>
  <w:num w:numId="2" w16cid:durableId="1500727556">
    <w:abstractNumId w:val="2"/>
  </w:num>
  <w:num w:numId="3" w16cid:durableId="1508712437">
    <w:abstractNumId w:val="0"/>
  </w:num>
  <w:num w:numId="4" w16cid:durableId="759105024">
    <w:abstractNumId w:val="1"/>
  </w:num>
  <w:num w:numId="5" w16cid:durableId="992366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3A2"/>
    <w:rsid w:val="0003399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D15FD"/>
    <w:rsid w:val="00434919"/>
    <w:rsid w:val="00441F1F"/>
    <w:rsid w:val="00443FA4"/>
    <w:rsid w:val="00454AF9"/>
    <w:rsid w:val="00466193"/>
    <w:rsid w:val="004B764D"/>
    <w:rsid w:val="00521961"/>
    <w:rsid w:val="005806B6"/>
    <w:rsid w:val="005E4214"/>
    <w:rsid w:val="005F0993"/>
    <w:rsid w:val="005F4D60"/>
    <w:rsid w:val="00672E0E"/>
    <w:rsid w:val="00690161"/>
    <w:rsid w:val="006D54F9"/>
    <w:rsid w:val="006F03C4"/>
    <w:rsid w:val="0070149C"/>
    <w:rsid w:val="00774090"/>
    <w:rsid w:val="007C793E"/>
    <w:rsid w:val="0081123F"/>
    <w:rsid w:val="00822630"/>
    <w:rsid w:val="008517F2"/>
    <w:rsid w:val="00885E36"/>
    <w:rsid w:val="0089171B"/>
    <w:rsid w:val="0090365E"/>
    <w:rsid w:val="00905666"/>
    <w:rsid w:val="009A509E"/>
    <w:rsid w:val="009F1725"/>
    <w:rsid w:val="00A00F48"/>
    <w:rsid w:val="00A163CA"/>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405FC"/>
    <w:rsid w:val="00DD62CA"/>
    <w:rsid w:val="00E003A2"/>
    <w:rsid w:val="00E01248"/>
    <w:rsid w:val="00E716AD"/>
    <w:rsid w:val="00E73625"/>
    <w:rsid w:val="00E83FE1"/>
    <w:rsid w:val="00EB0728"/>
    <w:rsid w:val="00EE2FDA"/>
    <w:rsid w:val="00F04A98"/>
    <w:rsid w:val="00F1224E"/>
    <w:rsid w:val="00F13D27"/>
    <w:rsid w:val="00F174CA"/>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28DC5"/>
  <w15:chartTrackingRefBased/>
  <w15:docId w15:val="{C753B38F-4214-475C-8FB8-9EF3D615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E0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5</Pages>
  <Words>1558</Words>
  <Characters>8481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10019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2022-12-08T17:03:00Z</dcterms:created>
  <dcterms:modified xsi:type="dcterms:W3CDTF">2022-12-08T17:03:00Z</dcterms:modified>
</cp:coreProperties>
</file>