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AFD1F"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4EE17122" w14:textId="77777777">
        <w:trPr>
          <w:cantSplit/>
        </w:trPr>
        <w:tc>
          <w:tcPr>
            <w:tcW w:w="6990" w:type="dxa"/>
            <w:gridSpan w:val="4"/>
          </w:tcPr>
          <w:p w14:paraId="0D7D86D3"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23AA0A2C" w14:textId="77777777" w:rsidR="004D6A8E" w:rsidRPr="00533C3D" w:rsidRDefault="004D6A8E">
            <w:pPr>
              <w:pStyle w:val="DefaultText"/>
              <w:rPr>
                <w:rFonts w:ascii="Calibri" w:hAnsi="Calibri"/>
                <w:sz w:val="24"/>
                <w:szCs w:val="24"/>
              </w:rPr>
            </w:pPr>
          </w:p>
        </w:tc>
        <w:tc>
          <w:tcPr>
            <w:tcW w:w="1713" w:type="dxa"/>
          </w:tcPr>
          <w:p w14:paraId="4D54F254" w14:textId="77777777" w:rsidR="004D6A8E" w:rsidRPr="00533C3D" w:rsidRDefault="004D6A8E">
            <w:pPr>
              <w:pStyle w:val="DefaultText"/>
              <w:rPr>
                <w:rFonts w:ascii="Calibri" w:hAnsi="Calibri"/>
                <w:sz w:val="24"/>
                <w:szCs w:val="24"/>
              </w:rPr>
            </w:pPr>
          </w:p>
        </w:tc>
      </w:tr>
      <w:tr w:rsidR="004D6A8E" w:rsidRPr="00533C3D" w14:paraId="1729FA17" w14:textId="77777777">
        <w:trPr>
          <w:cantSplit/>
        </w:trPr>
        <w:tc>
          <w:tcPr>
            <w:tcW w:w="4124" w:type="dxa"/>
            <w:gridSpan w:val="2"/>
          </w:tcPr>
          <w:p w14:paraId="39BDFF6B"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48FC6C16" w14:textId="77777777" w:rsidR="004D6A8E" w:rsidRPr="00533C3D" w:rsidRDefault="004D6A8E">
            <w:pPr>
              <w:pStyle w:val="DefaultText"/>
              <w:rPr>
                <w:rFonts w:ascii="Calibri" w:hAnsi="Calibri"/>
                <w:sz w:val="24"/>
                <w:szCs w:val="24"/>
              </w:rPr>
            </w:pPr>
          </w:p>
        </w:tc>
        <w:tc>
          <w:tcPr>
            <w:tcW w:w="1410" w:type="dxa"/>
          </w:tcPr>
          <w:p w14:paraId="16CB5505" w14:textId="77777777" w:rsidR="004D6A8E" w:rsidRPr="00533C3D" w:rsidRDefault="004D6A8E">
            <w:pPr>
              <w:pStyle w:val="DefaultText"/>
              <w:rPr>
                <w:rFonts w:ascii="Calibri" w:hAnsi="Calibri"/>
                <w:sz w:val="24"/>
                <w:szCs w:val="24"/>
              </w:rPr>
            </w:pPr>
          </w:p>
        </w:tc>
        <w:tc>
          <w:tcPr>
            <w:tcW w:w="1713" w:type="dxa"/>
          </w:tcPr>
          <w:p w14:paraId="1189702B" w14:textId="77777777" w:rsidR="004D6A8E" w:rsidRPr="00533C3D" w:rsidRDefault="004D6A8E">
            <w:pPr>
              <w:pStyle w:val="DefaultText"/>
              <w:rPr>
                <w:rFonts w:ascii="Calibri" w:hAnsi="Calibri"/>
                <w:sz w:val="24"/>
                <w:szCs w:val="24"/>
              </w:rPr>
            </w:pPr>
          </w:p>
        </w:tc>
        <w:tc>
          <w:tcPr>
            <w:tcW w:w="1713" w:type="dxa"/>
          </w:tcPr>
          <w:p w14:paraId="60A0E2CF" w14:textId="77777777" w:rsidR="004D6A8E" w:rsidRPr="00533C3D" w:rsidRDefault="004D6A8E">
            <w:pPr>
              <w:pStyle w:val="DefaultText"/>
              <w:rPr>
                <w:rFonts w:ascii="Calibri" w:hAnsi="Calibri"/>
                <w:sz w:val="24"/>
                <w:szCs w:val="24"/>
              </w:rPr>
            </w:pPr>
          </w:p>
        </w:tc>
      </w:tr>
      <w:tr w:rsidR="00BF398E" w:rsidRPr="00533C3D" w14:paraId="5FD76D07" w14:textId="77777777" w:rsidTr="003116C7">
        <w:trPr>
          <w:cantSplit/>
        </w:trPr>
        <w:tc>
          <w:tcPr>
            <w:tcW w:w="6990" w:type="dxa"/>
            <w:gridSpan w:val="4"/>
          </w:tcPr>
          <w:p w14:paraId="406C047F"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0AF54233" w14:textId="77777777" w:rsidR="00BF398E" w:rsidRPr="00533C3D" w:rsidRDefault="00BF398E">
            <w:pPr>
              <w:pStyle w:val="DefaultText"/>
              <w:rPr>
                <w:rFonts w:ascii="Calibri" w:hAnsi="Calibri"/>
                <w:sz w:val="24"/>
                <w:szCs w:val="24"/>
              </w:rPr>
            </w:pPr>
          </w:p>
        </w:tc>
        <w:tc>
          <w:tcPr>
            <w:tcW w:w="1713" w:type="dxa"/>
          </w:tcPr>
          <w:p w14:paraId="7DF94BA1" w14:textId="77777777" w:rsidR="00BF398E" w:rsidRPr="00533C3D" w:rsidRDefault="00BF398E">
            <w:pPr>
              <w:pStyle w:val="DefaultText"/>
              <w:rPr>
                <w:rFonts w:ascii="Calibri" w:hAnsi="Calibri"/>
                <w:sz w:val="24"/>
                <w:szCs w:val="24"/>
              </w:rPr>
            </w:pPr>
          </w:p>
        </w:tc>
      </w:tr>
      <w:tr w:rsidR="00BF398E" w:rsidRPr="00533C3D" w14:paraId="5C5D900A" w14:textId="77777777" w:rsidTr="003116C7">
        <w:trPr>
          <w:cantSplit/>
        </w:trPr>
        <w:tc>
          <w:tcPr>
            <w:tcW w:w="8703" w:type="dxa"/>
            <w:gridSpan w:val="5"/>
            <w:tcBorders>
              <w:bottom w:val="single" w:sz="6" w:space="0" w:color="auto"/>
            </w:tcBorders>
          </w:tcPr>
          <w:p w14:paraId="667E8407"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1E9BDC42" w14:textId="77777777" w:rsidR="00BF398E" w:rsidRPr="00533C3D" w:rsidRDefault="00BF398E">
            <w:pPr>
              <w:pStyle w:val="DefaultText"/>
              <w:rPr>
                <w:rFonts w:ascii="Calibri" w:hAnsi="Calibri"/>
                <w:sz w:val="24"/>
                <w:szCs w:val="24"/>
              </w:rPr>
            </w:pPr>
          </w:p>
        </w:tc>
      </w:tr>
      <w:tr w:rsidR="004D6A8E" w:rsidRPr="00533C3D" w14:paraId="5C6BBFAD" w14:textId="77777777">
        <w:trPr>
          <w:cantSplit/>
        </w:trPr>
        <w:tc>
          <w:tcPr>
            <w:tcW w:w="5580" w:type="dxa"/>
            <w:gridSpan w:val="3"/>
          </w:tcPr>
          <w:p w14:paraId="0C6BB517"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1B0EE496" w14:textId="77777777" w:rsidR="004D6A8E" w:rsidRPr="00533C3D" w:rsidRDefault="004D6A8E">
            <w:pPr>
              <w:pStyle w:val="DefaultText"/>
              <w:rPr>
                <w:rFonts w:ascii="Calibri" w:hAnsi="Calibri"/>
                <w:sz w:val="24"/>
                <w:szCs w:val="24"/>
              </w:rPr>
            </w:pPr>
          </w:p>
        </w:tc>
        <w:tc>
          <w:tcPr>
            <w:tcW w:w="1713" w:type="dxa"/>
          </w:tcPr>
          <w:p w14:paraId="25640EEF" w14:textId="77777777" w:rsidR="004D6A8E" w:rsidRPr="00533C3D" w:rsidRDefault="004D6A8E">
            <w:pPr>
              <w:pStyle w:val="DefaultText"/>
              <w:rPr>
                <w:rFonts w:ascii="Calibri" w:hAnsi="Calibri"/>
                <w:sz w:val="24"/>
                <w:szCs w:val="24"/>
              </w:rPr>
            </w:pPr>
          </w:p>
        </w:tc>
        <w:tc>
          <w:tcPr>
            <w:tcW w:w="1713" w:type="dxa"/>
          </w:tcPr>
          <w:p w14:paraId="0A9DA265" w14:textId="77777777" w:rsidR="004D6A8E" w:rsidRPr="00533C3D" w:rsidRDefault="004D6A8E">
            <w:pPr>
              <w:pStyle w:val="DefaultText"/>
              <w:rPr>
                <w:rFonts w:ascii="Calibri" w:hAnsi="Calibri"/>
                <w:sz w:val="24"/>
                <w:szCs w:val="24"/>
              </w:rPr>
            </w:pPr>
          </w:p>
        </w:tc>
      </w:tr>
      <w:tr w:rsidR="004D6A8E" w:rsidRPr="00533C3D" w14:paraId="59763D00" w14:textId="77777777">
        <w:trPr>
          <w:cantSplit/>
        </w:trPr>
        <w:tc>
          <w:tcPr>
            <w:tcW w:w="10416" w:type="dxa"/>
            <w:gridSpan w:val="6"/>
          </w:tcPr>
          <w:p w14:paraId="2CA53886"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1179A79F" w14:textId="77777777">
        <w:trPr>
          <w:cantSplit/>
        </w:trPr>
        <w:tc>
          <w:tcPr>
            <w:tcW w:w="2411" w:type="dxa"/>
          </w:tcPr>
          <w:p w14:paraId="280F1E6A"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670E942F" w14:textId="4C3185E2" w:rsidR="004D6A8E" w:rsidRPr="00533C3D" w:rsidRDefault="00755703">
            <w:pPr>
              <w:rPr>
                <w:rFonts w:ascii="Calibri" w:hAnsi="Calibri"/>
                <w:sz w:val="24"/>
                <w:szCs w:val="24"/>
              </w:rPr>
            </w:pPr>
            <w:r>
              <w:rPr>
                <w:rFonts w:ascii="Calibri" w:hAnsi="Calibri"/>
                <w:sz w:val="24"/>
                <w:szCs w:val="24"/>
              </w:rPr>
              <w:t>3/2021/1271</w:t>
            </w:r>
          </w:p>
        </w:tc>
        <w:tc>
          <w:tcPr>
            <w:tcW w:w="1410" w:type="dxa"/>
          </w:tcPr>
          <w:p w14:paraId="3557BA73" w14:textId="77777777" w:rsidR="004D6A8E" w:rsidRPr="00533C3D" w:rsidRDefault="004D6A8E">
            <w:pPr>
              <w:pStyle w:val="DefaultText"/>
              <w:rPr>
                <w:rFonts w:ascii="Calibri" w:hAnsi="Calibri"/>
                <w:sz w:val="24"/>
                <w:szCs w:val="24"/>
              </w:rPr>
            </w:pPr>
          </w:p>
        </w:tc>
        <w:tc>
          <w:tcPr>
            <w:tcW w:w="1713" w:type="dxa"/>
          </w:tcPr>
          <w:p w14:paraId="01988C6C" w14:textId="77777777" w:rsidR="004D6A8E" w:rsidRPr="00533C3D" w:rsidRDefault="004D6A8E">
            <w:pPr>
              <w:pStyle w:val="DefaultText"/>
              <w:rPr>
                <w:rFonts w:ascii="Calibri" w:hAnsi="Calibri"/>
                <w:sz w:val="24"/>
                <w:szCs w:val="24"/>
              </w:rPr>
            </w:pPr>
          </w:p>
        </w:tc>
        <w:tc>
          <w:tcPr>
            <w:tcW w:w="1713" w:type="dxa"/>
          </w:tcPr>
          <w:p w14:paraId="544FB904" w14:textId="77777777" w:rsidR="004D6A8E" w:rsidRPr="00533C3D" w:rsidRDefault="004D6A8E">
            <w:pPr>
              <w:pStyle w:val="DefaultText"/>
              <w:rPr>
                <w:rFonts w:ascii="Calibri" w:hAnsi="Calibri"/>
                <w:sz w:val="24"/>
                <w:szCs w:val="24"/>
              </w:rPr>
            </w:pPr>
          </w:p>
        </w:tc>
      </w:tr>
      <w:tr w:rsidR="004D6A8E" w:rsidRPr="00533C3D" w14:paraId="0E72BE1D" w14:textId="77777777">
        <w:trPr>
          <w:cantSplit/>
        </w:trPr>
        <w:tc>
          <w:tcPr>
            <w:tcW w:w="2411" w:type="dxa"/>
          </w:tcPr>
          <w:p w14:paraId="0320438D"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07CC21F6" w14:textId="19D8667C" w:rsidR="004D6A8E" w:rsidRPr="00533C3D" w:rsidRDefault="00755703">
            <w:pPr>
              <w:rPr>
                <w:rFonts w:ascii="Calibri" w:hAnsi="Calibri"/>
                <w:sz w:val="24"/>
                <w:szCs w:val="24"/>
              </w:rPr>
            </w:pPr>
            <w:r>
              <w:rPr>
                <w:rFonts w:ascii="Calibri" w:hAnsi="Calibri"/>
                <w:sz w:val="24"/>
                <w:szCs w:val="24"/>
              </w:rPr>
              <w:t>04 April 2022</w:t>
            </w:r>
          </w:p>
        </w:tc>
        <w:tc>
          <w:tcPr>
            <w:tcW w:w="1410" w:type="dxa"/>
          </w:tcPr>
          <w:p w14:paraId="3D3F9484" w14:textId="77777777" w:rsidR="004D6A8E" w:rsidRPr="00533C3D" w:rsidRDefault="004D6A8E">
            <w:pPr>
              <w:pStyle w:val="DefaultText"/>
              <w:rPr>
                <w:rFonts w:ascii="Calibri" w:hAnsi="Calibri"/>
                <w:sz w:val="24"/>
                <w:szCs w:val="24"/>
              </w:rPr>
            </w:pPr>
          </w:p>
        </w:tc>
        <w:tc>
          <w:tcPr>
            <w:tcW w:w="1713" w:type="dxa"/>
          </w:tcPr>
          <w:p w14:paraId="4B3154A0" w14:textId="77777777" w:rsidR="004D6A8E" w:rsidRPr="00533C3D" w:rsidRDefault="004D6A8E">
            <w:pPr>
              <w:pStyle w:val="DefaultText"/>
              <w:rPr>
                <w:rFonts w:ascii="Calibri" w:hAnsi="Calibri"/>
                <w:sz w:val="24"/>
                <w:szCs w:val="24"/>
              </w:rPr>
            </w:pPr>
          </w:p>
        </w:tc>
        <w:tc>
          <w:tcPr>
            <w:tcW w:w="1713" w:type="dxa"/>
          </w:tcPr>
          <w:p w14:paraId="3E885006" w14:textId="77777777" w:rsidR="004D6A8E" w:rsidRPr="00533C3D" w:rsidRDefault="004D6A8E">
            <w:pPr>
              <w:pStyle w:val="DefaultText"/>
              <w:rPr>
                <w:rFonts w:ascii="Calibri" w:hAnsi="Calibri"/>
                <w:sz w:val="24"/>
                <w:szCs w:val="24"/>
              </w:rPr>
            </w:pPr>
          </w:p>
        </w:tc>
      </w:tr>
      <w:tr w:rsidR="004D6A8E" w:rsidRPr="00533C3D" w14:paraId="044703D3" w14:textId="77777777">
        <w:trPr>
          <w:cantSplit/>
        </w:trPr>
        <w:tc>
          <w:tcPr>
            <w:tcW w:w="2411" w:type="dxa"/>
          </w:tcPr>
          <w:p w14:paraId="62F42065"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4A8BB5EE" w14:textId="63CC9C8D" w:rsidR="004D6A8E" w:rsidRPr="00533C3D" w:rsidRDefault="00755703">
            <w:pPr>
              <w:rPr>
                <w:rFonts w:ascii="Calibri" w:hAnsi="Calibri"/>
                <w:sz w:val="24"/>
                <w:szCs w:val="24"/>
              </w:rPr>
            </w:pPr>
            <w:r>
              <w:rPr>
                <w:rFonts w:ascii="Calibri" w:hAnsi="Calibri"/>
                <w:sz w:val="24"/>
                <w:szCs w:val="24"/>
              </w:rPr>
              <w:t>05/01/2022</w:t>
            </w:r>
          </w:p>
        </w:tc>
        <w:tc>
          <w:tcPr>
            <w:tcW w:w="1410" w:type="dxa"/>
          </w:tcPr>
          <w:p w14:paraId="6CCF533C" w14:textId="77777777" w:rsidR="004D6A8E" w:rsidRPr="00533C3D" w:rsidRDefault="004D6A8E">
            <w:pPr>
              <w:pStyle w:val="DefaultText"/>
              <w:rPr>
                <w:rFonts w:ascii="Calibri" w:hAnsi="Calibri"/>
                <w:sz w:val="24"/>
                <w:szCs w:val="24"/>
              </w:rPr>
            </w:pPr>
          </w:p>
        </w:tc>
        <w:tc>
          <w:tcPr>
            <w:tcW w:w="1713" w:type="dxa"/>
          </w:tcPr>
          <w:p w14:paraId="68B91496" w14:textId="77777777" w:rsidR="004D6A8E" w:rsidRPr="00533C3D" w:rsidRDefault="004D6A8E">
            <w:pPr>
              <w:pStyle w:val="DefaultText"/>
              <w:rPr>
                <w:rFonts w:ascii="Calibri" w:hAnsi="Calibri"/>
                <w:sz w:val="24"/>
                <w:szCs w:val="24"/>
              </w:rPr>
            </w:pPr>
          </w:p>
        </w:tc>
        <w:tc>
          <w:tcPr>
            <w:tcW w:w="1713" w:type="dxa"/>
          </w:tcPr>
          <w:p w14:paraId="1F57BEFF" w14:textId="77777777" w:rsidR="004D6A8E" w:rsidRPr="00533C3D" w:rsidRDefault="004D6A8E">
            <w:pPr>
              <w:pStyle w:val="DefaultText"/>
              <w:rPr>
                <w:rFonts w:ascii="Calibri" w:hAnsi="Calibri"/>
                <w:sz w:val="24"/>
                <w:szCs w:val="24"/>
              </w:rPr>
            </w:pPr>
          </w:p>
        </w:tc>
      </w:tr>
      <w:tr w:rsidR="004D6A8E" w:rsidRPr="00533C3D" w14:paraId="11C645E4" w14:textId="77777777">
        <w:trPr>
          <w:cantSplit/>
        </w:trPr>
        <w:tc>
          <w:tcPr>
            <w:tcW w:w="10416" w:type="dxa"/>
            <w:gridSpan w:val="6"/>
          </w:tcPr>
          <w:p w14:paraId="336A5832" w14:textId="77777777" w:rsidR="004D6A8E" w:rsidRPr="00533C3D" w:rsidRDefault="004D6A8E">
            <w:pPr>
              <w:pStyle w:val="DefaultText"/>
              <w:rPr>
                <w:rFonts w:ascii="Calibri" w:hAnsi="Calibri"/>
                <w:sz w:val="24"/>
                <w:szCs w:val="24"/>
              </w:rPr>
            </w:pPr>
          </w:p>
        </w:tc>
      </w:tr>
      <w:tr w:rsidR="004D6A8E" w:rsidRPr="00533C3D" w14:paraId="23628A9C" w14:textId="77777777">
        <w:trPr>
          <w:cantSplit/>
        </w:trPr>
        <w:tc>
          <w:tcPr>
            <w:tcW w:w="2411" w:type="dxa"/>
          </w:tcPr>
          <w:p w14:paraId="7E73F97E"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4237436B" w14:textId="77777777" w:rsidR="004D6A8E" w:rsidRPr="00533C3D" w:rsidRDefault="004D6A8E">
            <w:pPr>
              <w:pStyle w:val="DefaultText"/>
              <w:rPr>
                <w:rFonts w:ascii="Calibri" w:hAnsi="Calibri"/>
                <w:sz w:val="24"/>
                <w:szCs w:val="24"/>
              </w:rPr>
            </w:pPr>
          </w:p>
        </w:tc>
        <w:tc>
          <w:tcPr>
            <w:tcW w:w="1456" w:type="dxa"/>
          </w:tcPr>
          <w:p w14:paraId="5D224865" w14:textId="77777777" w:rsidR="004D6A8E" w:rsidRPr="00533C3D" w:rsidRDefault="004D6A8E">
            <w:pPr>
              <w:pStyle w:val="DefaultText"/>
              <w:rPr>
                <w:rFonts w:ascii="Calibri" w:hAnsi="Calibri"/>
                <w:sz w:val="24"/>
                <w:szCs w:val="24"/>
              </w:rPr>
            </w:pPr>
          </w:p>
        </w:tc>
        <w:tc>
          <w:tcPr>
            <w:tcW w:w="1410" w:type="dxa"/>
          </w:tcPr>
          <w:p w14:paraId="07403372"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45024D58" w14:textId="77777777" w:rsidR="004D6A8E" w:rsidRPr="00533C3D" w:rsidRDefault="004D6A8E">
            <w:pPr>
              <w:pStyle w:val="DefaultText"/>
              <w:rPr>
                <w:rFonts w:ascii="Calibri" w:hAnsi="Calibri"/>
                <w:sz w:val="24"/>
                <w:szCs w:val="24"/>
              </w:rPr>
            </w:pPr>
          </w:p>
        </w:tc>
        <w:tc>
          <w:tcPr>
            <w:tcW w:w="1713" w:type="dxa"/>
          </w:tcPr>
          <w:p w14:paraId="045DF3E7" w14:textId="77777777" w:rsidR="004D6A8E" w:rsidRPr="00533C3D" w:rsidRDefault="004D6A8E">
            <w:pPr>
              <w:pStyle w:val="DefaultText"/>
              <w:rPr>
                <w:rFonts w:ascii="Calibri" w:hAnsi="Calibri"/>
                <w:sz w:val="24"/>
                <w:szCs w:val="24"/>
              </w:rPr>
            </w:pPr>
          </w:p>
        </w:tc>
      </w:tr>
      <w:tr w:rsidR="004D6A8E" w:rsidRPr="00533C3D" w14:paraId="397D9692" w14:textId="77777777">
        <w:trPr>
          <w:cantSplit/>
        </w:trPr>
        <w:tc>
          <w:tcPr>
            <w:tcW w:w="4124" w:type="dxa"/>
            <w:gridSpan w:val="2"/>
            <w:vMerge w:val="restart"/>
            <w:tcBorders>
              <w:bottom w:val="single" w:sz="4" w:space="0" w:color="auto"/>
            </w:tcBorders>
          </w:tcPr>
          <w:p w14:paraId="166C4429" w14:textId="2949896E" w:rsidR="004D6A8E" w:rsidRPr="00533C3D" w:rsidRDefault="00755703" w:rsidP="006F1E8B">
            <w:pPr>
              <w:jc w:val="left"/>
              <w:rPr>
                <w:rFonts w:ascii="Calibri" w:hAnsi="Calibri"/>
                <w:sz w:val="24"/>
                <w:szCs w:val="24"/>
              </w:rPr>
            </w:pPr>
            <w:r>
              <w:rPr>
                <w:rFonts w:ascii="Calibri" w:hAnsi="Calibri"/>
                <w:sz w:val="24"/>
                <w:szCs w:val="24"/>
              </w:rPr>
              <w:t>Mr A Davies</w:t>
            </w:r>
          </w:p>
          <w:p w14:paraId="4D07A79D" w14:textId="24F7D2A2" w:rsidR="00755703" w:rsidRDefault="00755703" w:rsidP="006F1E8B">
            <w:pPr>
              <w:jc w:val="left"/>
              <w:rPr>
                <w:rFonts w:ascii="Calibri" w:hAnsi="Calibri"/>
                <w:sz w:val="24"/>
                <w:szCs w:val="24"/>
              </w:rPr>
            </w:pPr>
            <w:r>
              <w:rPr>
                <w:rFonts w:ascii="Calibri" w:hAnsi="Calibri"/>
                <w:sz w:val="24"/>
                <w:szCs w:val="24"/>
              </w:rPr>
              <w:t xml:space="preserve">Alan </w:t>
            </w:r>
            <w:r w:rsidR="006F1E8B">
              <w:rPr>
                <w:rFonts w:ascii="Calibri" w:hAnsi="Calibri"/>
                <w:sz w:val="24"/>
                <w:szCs w:val="24"/>
              </w:rPr>
              <w:t>and</w:t>
            </w:r>
            <w:r>
              <w:rPr>
                <w:rFonts w:ascii="Calibri" w:hAnsi="Calibri"/>
                <w:sz w:val="24"/>
                <w:szCs w:val="24"/>
              </w:rPr>
              <w:t xml:space="preserve"> </w:t>
            </w:r>
            <w:r w:rsidR="006F1E8B">
              <w:rPr>
                <w:rFonts w:ascii="Calibri" w:hAnsi="Calibri"/>
                <w:sz w:val="24"/>
                <w:szCs w:val="24"/>
              </w:rPr>
              <w:t>A</w:t>
            </w:r>
            <w:r>
              <w:rPr>
                <w:rFonts w:ascii="Calibri" w:hAnsi="Calibri"/>
                <w:sz w:val="24"/>
                <w:szCs w:val="24"/>
              </w:rPr>
              <w:t>nne Davies Settlement 2014 Trust</w:t>
            </w:r>
          </w:p>
          <w:p w14:paraId="1842DE6E" w14:textId="77777777" w:rsidR="00755703" w:rsidRDefault="00755703" w:rsidP="006F1E8B">
            <w:pPr>
              <w:jc w:val="left"/>
              <w:rPr>
                <w:rFonts w:ascii="Calibri" w:hAnsi="Calibri"/>
                <w:sz w:val="24"/>
                <w:szCs w:val="24"/>
              </w:rPr>
            </w:pPr>
            <w:r>
              <w:rPr>
                <w:rFonts w:ascii="Calibri" w:hAnsi="Calibri"/>
                <w:sz w:val="24"/>
                <w:szCs w:val="24"/>
              </w:rPr>
              <w:t xml:space="preserve">Pinfold Farm </w:t>
            </w:r>
          </w:p>
          <w:p w14:paraId="55FB3CA7" w14:textId="77777777" w:rsidR="00755703" w:rsidRDefault="00755703" w:rsidP="006F1E8B">
            <w:pPr>
              <w:jc w:val="left"/>
              <w:rPr>
                <w:rFonts w:ascii="Calibri" w:hAnsi="Calibri"/>
                <w:sz w:val="24"/>
                <w:szCs w:val="24"/>
              </w:rPr>
            </w:pPr>
            <w:r>
              <w:rPr>
                <w:rFonts w:ascii="Calibri" w:hAnsi="Calibri"/>
                <w:sz w:val="24"/>
                <w:szCs w:val="24"/>
              </w:rPr>
              <w:t>Preston Road</w:t>
            </w:r>
          </w:p>
          <w:p w14:paraId="590CC4C2" w14:textId="77777777" w:rsidR="00755703" w:rsidRDefault="00755703" w:rsidP="006F1E8B">
            <w:pPr>
              <w:jc w:val="left"/>
              <w:rPr>
                <w:rFonts w:ascii="Calibri" w:hAnsi="Calibri"/>
                <w:sz w:val="24"/>
                <w:szCs w:val="24"/>
              </w:rPr>
            </w:pPr>
            <w:r>
              <w:rPr>
                <w:rFonts w:ascii="Calibri" w:hAnsi="Calibri"/>
                <w:sz w:val="24"/>
                <w:szCs w:val="24"/>
              </w:rPr>
              <w:t>Ribchester</w:t>
            </w:r>
          </w:p>
          <w:p w14:paraId="494030A1" w14:textId="77777777" w:rsidR="00755703" w:rsidRDefault="00755703" w:rsidP="006F1E8B">
            <w:pPr>
              <w:jc w:val="left"/>
              <w:rPr>
                <w:rFonts w:ascii="Calibri" w:hAnsi="Calibri"/>
                <w:sz w:val="24"/>
                <w:szCs w:val="24"/>
              </w:rPr>
            </w:pPr>
            <w:r>
              <w:rPr>
                <w:rFonts w:ascii="Calibri" w:hAnsi="Calibri"/>
                <w:sz w:val="24"/>
                <w:szCs w:val="24"/>
              </w:rPr>
              <w:t>Preston</w:t>
            </w:r>
          </w:p>
          <w:p w14:paraId="527FA94B" w14:textId="3E965EA4" w:rsidR="004D6A8E" w:rsidRPr="00533C3D" w:rsidRDefault="00755703" w:rsidP="006F1E8B">
            <w:pPr>
              <w:jc w:val="left"/>
              <w:rPr>
                <w:rFonts w:ascii="Calibri" w:hAnsi="Calibri"/>
                <w:sz w:val="24"/>
                <w:szCs w:val="24"/>
              </w:rPr>
            </w:pPr>
            <w:r>
              <w:rPr>
                <w:rFonts w:ascii="Calibri" w:hAnsi="Calibri"/>
                <w:sz w:val="24"/>
                <w:szCs w:val="24"/>
              </w:rPr>
              <w:t>PR3 3YD</w:t>
            </w:r>
          </w:p>
        </w:tc>
        <w:tc>
          <w:tcPr>
            <w:tcW w:w="1456" w:type="dxa"/>
          </w:tcPr>
          <w:p w14:paraId="068E7845"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22A89043" w14:textId="6B99DF7F" w:rsidR="004D6A8E" w:rsidRPr="00533C3D" w:rsidRDefault="00755703" w:rsidP="006F1E8B">
            <w:pPr>
              <w:jc w:val="left"/>
              <w:rPr>
                <w:rFonts w:ascii="Calibri" w:hAnsi="Calibri"/>
                <w:sz w:val="24"/>
                <w:szCs w:val="24"/>
              </w:rPr>
            </w:pPr>
            <w:r>
              <w:rPr>
                <w:rFonts w:ascii="Calibri" w:hAnsi="Calibri"/>
                <w:sz w:val="24"/>
                <w:szCs w:val="24"/>
              </w:rPr>
              <w:t>Mrs Sophie Marshall</w:t>
            </w:r>
          </w:p>
          <w:p w14:paraId="37B31FB9" w14:textId="525856D5" w:rsidR="00755703" w:rsidRDefault="00755703" w:rsidP="006F1E8B">
            <w:pPr>
              <w:jc w:val="left"/>
              <w:rPr>
                <w:rFonts w:ascii="Calibri" w:hAnsi="Calibri"/>
                <w:sz w:val="24"/>
                <w:szCs w:val="24"/>
              </w:rPr>
            </w:pPr>
            <w:r>
              <w:rPr>
                <w:rFonts w:ascii="Calibri" w:hAnsi="Calibri"/>
                <w:sz w:val="24"/>
                <w:szCs w:val="24"/>
              </w:rPr>
              <w:t>MacMarshalls Chartered Rural Surveyors and Planning Consultants</w:t>
            </w:r>
          </w:p>
          <w:p w14:paraId="6DD4DDB0" w14:textId="77777777" w:rsidR="00755703" w:rsidRDefault="00755703" w:rsidP="006F1E8B">
            <w:pPr>
              <w:jc w:val="left"/>
              <w:rPr>
                <w:rFonts w:ascii="Calibri" w:hAnsi="Calibri"/>
                <w:sz w:val="24"/>
                <w:szCs w:val="24"/>
              </w:rPr>
            </w:pPr>
            <w:r>
              <w:rPr>
                <w:rFonts w:ascii="Calibri" w:hAnsi="Calibri"/>
                <w:sz w:val="24"/>
                <w:szCs w:val="24"/>
              </w:rPr>
              <w:t>MacMarshalls Ltd</w:t>
            </w:r>
          </w:p>
          <w:p w14:paraId="1A498ED8" w14:textId="77777777" w:rsidR="00755703" w:rsidRDefault="00755703" w:rsidP="006F1E8B">
            <w:pPr>
              <w:jc w:val="left"/>
              <w:rPr>
                <w:rFonts w:ascii="Calibri" w:hAnsi="Calibri"/>
                <w:sz w:val="24"/>
                <w:szCs w:val="24"/>
              </w:rPr>
            </w:pPr>
            <w:r>
              <w:rPr>
                <w:rFonts w:ascii="Calibri" w:hAnsi="Calibri"/>
                <w:sz w:val="24"/>
                <w:szCs w:val="24"/>
              </w:rPr>
              <w:t>Hamil House</w:t>
            </w:r>
          </w:p>
          <w:p w14:paraId="12F9A925" w14:textId="77777777" w:rsidR="00755703" w:rsidRDefault="00755703" w:rsidP="006F1E8B">
            <w:pPr>
              <w:jc w:val="left"/>
              <w:rPr>
                <w:rFonts w:ascii="Calibri" w:hAnsi="Calibri"/>
                <w:sz w:val="24"/>
                <w:szCs w:val="24"/>
              </w:rPr>
            </w:pPr>
            <w:r>
              <w:rPr>
                <w:rFonts w:ascii="Calibri" w:hAnsi="Calibri"/>
                <w:sz w:val="24"/>
                <w:szCs w:val="24"/>
              </w:rPr>
              <w:t>112-116 Chorley New Road</w:t>
            </w:r>
          </w:p>
          <w:p w14:paraId="0EDABE85" w14:textId="77777777" w:rsidR="00755703" w:rsidRDefault="00755703" w:rsidP="006F1E8B">
            <w:pPr>
              <w:jc w:val="left"/>
              <w:rPr>
                <w:rFonts w:ascii="Calibri" w:hAnsi="Calibri"/>
                <w:sz w:val="24"/>
                <w:szCs w:val="24"/>
              </w:rPr>
            </w:pPr>
            <w:r>
              <w:rPr>
                <w:rFonts w:ascii="Calibri" w:hAnsi="Calibri"/>
                <w:sz w:val="24"/>
                <w:szCs w:val="24"/>
              </w:rPr>
              <w:t>Bolton</w:t>
            </w:r>
          </w:p>
          <w:p w14:paraId="78CBB221" w14:textId="77777777" w:rsidR="004D6A8E" w:rsidRPr="00533C3D" w:rsidRDefault="00755703" w:rsidP="006F1E8B">
            <w:pPr>
              <w:jc w:val="left"/>
              <w:rPr>
                <w:rFonts w:ascii="Calibri" w:hAnsi="Calibri"/>
                <w:sz w:val="24"/>
                <w:szCs w:val="24"/>
              </w:rPr>
            </w:pPr>
            <w:r>
              <w:rPr>
                <w:rFonts w:ascii="Calibri" w:hAnsi="Calibri"/>
                <w:sz w:val="24"/>
                <w:szCs w:val="24"/>
              </w:rPr>
              <w:t>BL1 4DH</w:t>
            </w:r>
          </w:p>
        </w:tc>
      </w:tr>
      <w:tr w:rsidR="004D6A8E" w:rsidRPr="00533C3D" w14:paraId="5F397107" w14:textId="77777777">
        <w:trPr>
          <w:cantSplit/>
        </w:trPr>
        <w:tc>
          <w:tcPr>
            <w:tcW w:w="4124" w:type="dxa"/>
            <w:gridSpan w:val="2"/>
            <w:vMerge/>
            <w:tcBorders>
              <w:bottom w:val="single" w:sz="4" w:space="0" w:color="auto"/>
            </w:tcBorders>
          </w:tcPr>
          <w:p w14:paraId="22063F2D" w14:textId="77777777" w:rsidR="004D6A8E" w:rsidRPr="00533C3D" w:rsidRDefault="004D6A8E">
            <w:pPr>
              <w:pStyle w:val="DefaultText"/>
              <w:rPr>
                <w:rFonts w:ascii="Calibri" w:hAnsi="Calibri"/>
                <w:sz w:val="24"/>
                <w:szCs w:val="24"/>
              </w:rPr>
            </w:pPr>
          </w:p>
        </w:tc>
        <w:tc>
          <w:tcPr>
            <w:tcW w:w="1456" w:type="dxa"/>
          </w:tcPr>
          <w:p w14:paraId="64B2568B"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8AF115A" w14:textId="77777777" w:rsidR="004D6A8E" w:rsidRPr="00533C3D" w:rsidRDefault="004D6A8E">
            <w:pPr>
              <w:pStyle w:val="DefaultText"/>
              <w:rPr>
                <w:rFonts w:ascii="Calibri" w:hAnsi="Calibri"/>
                <w:sz w:val="24"/>
                <w:szCs w:val="24"/>
              </w:rPr>
            </w:pPr>
          </w:p>
        </w:tc>
      </w:tr>
      <w:tr w:rsidR="004D6A8E" w:rsidRPr="00533C3D" w14:paraId="2AA5047B" w14:textId="77777777">
        <w:trPr>
          <w:cantSplit/>
        </w:trPr>
        <w:tc>
          <w:tcPr>
            <w:tcW w:w="4124" w:type="dxa"/>
            <w:gridSpan w:val="2"/>
            <w:vMerge/>
            <w:tcBorders>
              <w:bottom w:val="single" w:sz="4" w:space="0" w:color="auto"/>
            </w:tcBorders>
          </w:tcPr>
          <w:p w14:paraId="39B1F063" w14:textId="77777777" w:rsidR="004D6A8E" w:rsidRPr="00533C3D" w:rsidRDefault="004D6A8E">
            <w:pPr>
              <w:pStyle w:val="DefaultText"/>
              <w:rPr>
                <w:rFonts w:ascii="Calibri" w:hAnsi="Calibri"/>
                <w:sz w:val="24"/>
                <w:szCs w:val="24"/>
              </w:rPr>
            </w:pPr>
          </w:p>
        </w:tc>
        <w:tc>
          <w:tcPr>
            <w:tcW w:w="1456" w:type="dxa"/>
          </w:tcPr>
          <w:p w14:paraId="7A5FCD71"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8597331" w14:textId="77777777" w:rsidR="004D6A8E" w:rsidRPr="00533C3D" w:rsidRDefault="004D6A8E">
            <w:pPr>
              <w:pStyle w:val="DefaultText"/>
              <w:rPr>
                <w:rFonts w:ascii="Calibri" w:hAnsi="Calibri"/>
                <w:sz w:val="24"/>
                <w:szCs w:val="24"/>
              </w:rPr>
            </w:pPr>
          </w:p>
        </w:tc>
      </w:tr>
      <w:tr w:rsidR="004D6A8E" w:rsidRPr="00533C3D" w14:paraId="2ED234E4" w14:textId="77777777">
        <w:trPr>
          <w:cantSplit/>
        </w:trPr>
        <w:tc>
          <w:tcPr>
            <w:tcW w:w="4124" w:type="dxa"/>
            <w:gridSpan w:val="2"/>
            <w:vMerge/>
            <w:tcBorders>
              <w:bottom w:val="single" w:sz="4" w:space="0" w:color="auto"/>
            </w:tcBorders>
          </w:tcPr>
          <w:p w14:paraId="17A9A8D2" w14:textId="77777777" w:rsidR="004D6A8E" w:rsidRPr="00533C3D" w:rsidRDefault="004D6A8E">
            <w:pPr>
              <w:pStyle w:val="DefaultText"/>
              <w:rPr>
                <w:rFonts w:ascii="Calibri" w:hAnsi="Calibri"/>
                <w:sz w:val="24"/>
                <w:szCs w:val="24"/>
              </w:rPr>
            </w:pPr>
          </w:p>
        </w:tc>
        <w:tc>
          <w:tcPr>
            <w:tcW w:w="1456" w:type="dxa"/>
          </w:tcPr>
          <w:p w14:paraId="62BE345D"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5EBB6D7" w14:textId="77777777" w:rsidR="004D6A8E" w:rsidRPr="00533C3D" w:rsidRDefault="004D6A8E">
            <w:pPr>
              <w:pStyle w:val="DefaultText"/>
              <w:rPr>
                <w:rFonts w:ascii="Calibri" w:hAnsi="Calibri"/>
                <w:sz w:val="24"/>
                <w:szCs w:val="24"/>
              </w:rPr>
            </w:pPr>
          </w:p>
        </w:tc>
      </w:tr>
      <w:tr w:rsidR="004D6A8E" w:rsidRPr="00533C3D" w14:paraId="47EF579F" w14:textId="77777777">
        <w:trPr>
          <w:cantSplit/>
        </w:trPr>
        <w:tc>
          <w:tcPr>
            <w:tcW w:w="4124" w:type="dxa"/>
            <w:gridSpan w:val="2"/>
            <w:vMerge/>
            <w:tcBorders>
              <w:bottom w:val="single" w:sz="4" w:space="0" w:color="auto"/>
            </w:tcBorders>
          </w:tcPr>
          <w:p w14:paraId="5143E00D"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33F728AB"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BDFE8B6" w14:textId="77777777" w:rsidR="004D6A8E" w:rsidRPr="00533C3D" w:rsidRDefault="004D6A8E">
            <w:pPr>
              <w:pStyle w:val="DefaultText"/>
              <w:rPr>
                <w:rFonts w:ascii="Calibri" w:hAnsi="Calibri"/>
                <w:sz w:val="24"/>
                <w:szCs w:val="24"/>
              </w:rPr>
            </w:pPr>
          </w:p>
        </w:tc>
      </w:tr>
    </w:tbl>
    <w:p w14:paraId="44014FDE"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79C45A46" w14:textId="77777777" w:rsidTr="006F1E8B">
        <w:trPr>
          <w:gridAfter w:val="1"/>
          <w:wAfter w:w="290" w:type="dxa"/>
          <w:cantSplit/>
        </w:trPr>
        <w:tc>
          <w:tcPr>
            <w:tcW w:w="3494" w:type="dxa"/>
            <w:gridSpan w:val="5"/>
          </w:tcPr>
          <w:p w14:paraId="0161E114" w14:textId="77777777" w:rsidR="004D6A8E" w:rsidRPr="00533C3D" w:rsidRDefault="004D6A8E" w:rsidP="006F1E8B">
            <w:pPr>
              <w:pStyle w:val="TableText"/>
              <w:jc w:val="lef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23045F2F" w14:textId="43C5B472" w:rsidR="004D6A8E" w:rsidRPr="00533C3D" w:rsidRDefault="00755703" w:rsidP="006F1E8B">
            <w:pPr>
              <w:jc w:val="left"/>
              <w:rPr>
                <w:rFonts w:ascii="Calibri" w:hAnsi="Calibri"/>
                <w:sz w:val="24"/>
                <w:szCs w:val="24"/>
              </w:rPr>
            </w:pPr>
            <w:r>
              <w:rPr>
                <w:rFonts w:ascii="Calibri" w:hAnsi="Calibri"/>
                <w:sz w:val="24"/>
                <w:szCs w:val="24"/>
              </w:rPr>
              <w:t xml:space="preserve">Proposed demolition of agricultural buildings, erection of a detached dwelling and garage. </w:t>
            </w:r>
          </w:p>
        </w:tc>
      </w:tr>
      <w:tr w:rsidR="004D6A8E" w:rsidRPr="00533C3D" w14:paraId="0D08FC7F" w14:textId="77777777" w:rsidTr="006F1E8B">
        <w:trPr>
          <w:gridAfter w:val="1"/>
          <w:wAfter w:w="290" w:type="dxa"/>
          <w:cantSplit/>
        </w:trPr>
        <w:tc>
          <w:tcPr>
            <w:tcW w:w="841" w:type="dxa"/>
            <w:gridSpan w:val="2"/>
          </w:tcPr>
          <w:p w14:paraId="7CC830B7"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2701D9B0" w14:textId="5D442528" w:rsidR="004D6A8E" w:rsidRPr="00533C3D" w:rsidRDefault="00755703" w:rsidP="006F1E8B">
            <w:pPr>
              <w:jc w:val="left"/>
              <w:rPr>
                <w:rFonts w:ascii="Calibri" w:hAnsi="Calibri"/>
                <w:sz w:val="24"/>
                <w:szCs w:val="24"/>
              </w:rPr>
            </w:pPr>
            <w:r>
              <w:rPr>
                <w:rFonts w:ascii="Calibri" w:hAnsi="Calibri"/>
                <w:sz w:val="24"/>
                <w:szCs w:val="24"/>
              </w:rPr>
              <w:t>Pinfold Farm Preston Road Ribchester PR3 3YD</w:t>
            </w:r>
          </w:p>
        </w:tc>
      </w:tr>
      <w:tr w:rsidR="004D6A8E" w:rsidRPr="00533C3D" w14:paraId="103624CD" w14:textId="77777777" w:rsidTr="006F1E8B">
        <w:trPr>
          <w:gridAfter w:val="1"/>
          <w:wAfter w:w="290" w:type="dxa"/>
          <w:cantSplit/>
        </w:trPr>
        <w:tc>
          <w:tcPr>
            <w:tcW w:w="10156" w:type="dxa"/>
            <w:gridSpan w:val="8"/>
          </w:tcPr>
          <w:p w14:paraId="2CCB5986" w14:textId="77777777" w:rsidR="004D6A8E" w:rsidRPr="00533C3D" w:rsidRDefault="004D6A8E" w:rsidP="006F1E8B">
            <w:pPr>
              <w:jc w:val="left"/>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14:paraId="26630211" w14:textId="77777777" w:rsidTr="006F1E8B">
        <w:trPr>
          <w:gridAfter w:val="1"/>
          <w:wAfter w:w="290" w:type="dxa"/>
          <w:cantSplit/>
        </w:trPr>
        <w:tc>
          <w:tcPr>
            <w:tcW w:w="993" w:type="dxa"/>
            <w:gridSpan w:val="3"/>
          </w:tcPr>
          <w:p w14:paraId="082E8C04" w14:textId="3C725743" w:rsidR="004D6A8E" w:rsidRPr="00533C3D" w:rsidRDefault="00755703">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1F38F30A" w14:textId="77777777" w:rsidR="004D6A8E" w:rsidRDefault="00755703" w:rsidP="006F1E8B">
            <w:pPr>
              <w:jc w:val="left"/>
              <w:rPr>
                <w:rFonts w:ascii="Calibri" w:hAnsi="Calibri"/>
                <w:sz w:val="24"/>
                <w:szCs w:val="24"/>
              </w:rPr>
            </w:pPr>
            <w:r>
              <w:rPr>
                <w:rFonts w:ascii="Calibri" w:hAnsi="Calibri"/>
                <w:sz w:val="24"/>
                <w:szCs w:val="24"/>
              </w:rPr>
              <w:t>The proposal is considered contrary to Key Statements DS1, DS2, and Policies DMG2 and DMH3 of the Ribble Valley Core Strategy insofar that approval would lead to the creation of a new residential dwelling in the defined open countryside, located outside of a defined settlement boundary, without sufficient justification insofar that it has not been adequately demonstrated that the proposal is for that of local needs housing that meets a current identified and evidenced outstanding need.</w:t>
            </w:r>
          </w:p>
          <w:p w14:paraId="7CBE2A20" w14:textId="0B14276B" w:rsidR="006F1E8B" w:rsidRPr="00533C3D" w:rsidRDefault="006F1E8B" w:rsidP="006F1E8B">
            <w:pPr>
              <w:jc w:val="left"/>
              <w:rPr>
                <w:rFonts w:ascii="Calibri" w:hAnsi="Calibri"/>
                <w:sz w:val="24"/>
                <w:szCs w:val="24"/>
              </w:rPr>
            </w:pPr>
          </w:p>
        </w:tc>
      </w:tr>
      <w:tr w:rsidR="004D6A8E" w:rsidRPr="00533C3D" w14:paraId="2565C4B1" w14:textId="77777777" w:rsidTr="006F1E8B">
        <w:trPr>
          <w:gridAfter w:val="1"/>
          <w:wAfter w:w="290" w:type="dxa"/>
          <w:cantSplit/>
        </w:trPr>
        <w:tc>
          <w:tcPr>
            <w:tcW w:w="993" w:type="dxa"/>
            <w:gridSpan w:val="3"/>
          </w:tcPr>
          <w:p w14:paraId="3F530424" w14:textId="098A67E1" w:rsidR="004D6A8E" w:rsidRPr="00533C3D" w:rsidRDefault="00755703">
            <w:pPr>
              <w:rPr>
                <w:rFonts w:ascii="Calibri" w:hAnsi="Calibri"/>
                <w:sz w:val="24"/>
                <w:szCs w:val="24"/>
              </w:rPr>
            </w:pPr>
            <w:r>
              <w:rPr>
                <w:rFonts w:ascii="Calibri" w:hAnsi="Calibri"/>
                <w:sz w:val="24"/>
                <w:szCs w:val="24"/>
              </w:rPr>
              <w:t>2</w:t>
            </w:r>
          </w:p>
        </w:tc>
        <w:tc>
          <w:tcPr>
            <w:tcW w:w="9163" w:type="dxa"/>
            <w:gridSpan w:val="5"/>
          </w:tcPr>
          <w:p w14:paraId="6ED2BB3B" w14:textId="565F63B3" w:rsidR="004D6A8E" w:rsidRPr="00533C3D" w:rsidRDefault="00755703" w:rsidP="006F1E8B">
            <w:pPr>
              <w:jc w:val="left"/>
              <w:rPr>
                <w:rFonts w:ascii="Calibri" w:hAnsi="Calibri"/>
                <w:sz w:val="24"/>
                <w:szCs w:val="24"/>
              </w:rPr>
            </w:pPr>
            <w:r>
              <w:rPr>
                <w:rFonts w:ascii="Calibri" w:hAnsi="Calibri"/>
                <w:sz w:val="24"/>
                <w:szCs w:val="24"/>
              </w:rPr>
              <w:t>The proposal would lead to an unsustainable pattern of development, without sufficient or adequate justification, insofar that occupants of the residential dwelling would fail to benefit from adequate walkable access to local services or facilities - placing further reliance on the private motor-vehicle contrary to the aims and objectives of Key Statement DMI2 and Policy DMG3 of the adopted Core Strategy and the National Planning Policy Framework presumption in favour of sustainable development.</w:t>
            </w:r>
          </w:p>
        </w:tc>
      </w:tr>
      <w:tr w:rsidR="00BF7ED8" w:rsidRPr="00533C3D" w14:paraId="0938B968" w14:textId="77777777" w:rsidTr="006F1E8B">
        <w:trPr>
          <w:gridAfter w:val="1"/>
          <w:wAfter w:w="290" w:type="dxa"/>
          <w:cantSplit/>
        </w:trPr>
        <w:tc>
          <w:tcPr>
            <w:tcW w:w="993" w:type="dxa"/>
            <w:gridSpan w:val="3"/>
          </w:tcPr>
          <w:p w14:paraId="4C377053" w14:textId="1DBFE19B" w:rsidR="00BF7ED8" w:rsidRPr="00533C3D" w:rsidRDefault="00755703">
            <w:pPr>
              <w:rPr>
                <w:rFonts w:ascii="Calibri" w:hAnsi="Calibri"/>
                <w:sz w:val="24"/>
                <w:szCs w:val="24"/>
              </w:rPr>
            </w:pPr>
            <w:r>
              <w:rPr>
                <w:rFonts w:ascii="Calibri" w:hAnsi="Calibri"/>
                <w:sz w:val="24"/>
                <w:szCs w:val="24"/>
              </w:rPr>
              <w:lastRenderedPageBreak/>
              <w:t>3</w:t>
            </w:r>
          </w:p>
        </w:tc>
        <w:tc>
          <w:tcPr>
            <w:tcW w:w="9163" w:type="dxa"/>
            <w:gridSpan w:val="5"/>
          </w:tcPr>
          <w:p w14:paraId="05DCF892" w14:textId="19B65649" w:rsidR="00BF7ED8" w:rsidRPr="00533C3D" w:rsidRDefault="00755703" w:rsidP="006F1E8B">
            <w:pPr>
              <w:jc w:val="left"/>
              <w:rPr>
                <w:rFonts w:ascii="Calibri" w:hAnsi="Calibri"/>
                <w:sz w:val="24"/>
                <w:szCs w:val="24"/>
              </w:rPr>
            </w:pPr>
            <w:r>
              <w:rPr>
                <w:rFonts w:ascii="Calibri" w:hAnsi="Calibri"/>
                <w:sz w:val="24"/>
                <w:szCs w:val="24"/>
              </w:rPr>
              <w:t>The proposal, by virtue of the external appearance of the dwelling, the extent and scale of proposed residential curtilage, driveway/parking area and the likely visual impact of associated domestic paraphernalia such as sheds, washing lines, children's play equipment and fence lines would result in the introduction of an incongruous form of residential development which is overtly domestic and would result in a cumulative visually suburbanising effect of the landscape being of significant  detriment of the character, appearance and visual amenities of the area contrary to Policies DMG1 and DMG2 of the Ribble Valley Core Strategy.</w:t>
            </w:r>
          </w:p>
        </w:tc>
      </w:tr>
      <w:bookmarkEnd w:id="0"/>
      <w:tr w:rsidR="004D6A8E" w:rsidRPr="00533C3D" w14:paraId="1A475FA9" w14:textId="77777777" w:rsidTr="006F1E8B">
        <w:trPr>
          <w:gridAfter w:val="1"/>
          <w:wAfter w:w="290" w:type="dxa"/>
          <w:cantSplit/>
        </w:trPr>
        <w:tc>
          <w:tcPr>
            <w:tcW w:w="993" w:type="dxa"/>
            <w:gridSpan w:val="3"/>
          </w:tcPr>
          <w:p w14:paraId="4D78F165"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33D17C1F" w14:textId="77777777" w:rsidR="004D6A8E" w:rsidRPr="00533C3D" w:rsidRDefault="004D6A8E">
            <w:pPr>
              <w:rPr>
                <w:rFonts w:ascii="Calibri" w:hAnsi="Calibri"/>
                <w:sz w:val="24"/>
                <w:szCs w:val="24"/>
              </w:rPr>
            </w:pPr>
          </w:p>
        </w:tc>
        <w:tc>
          <w:tcPr>
            <w:tcW w:w="1187" w:type="dxa"/>
          </w:tcPr>
          <w:p w14:paraId="06936F3B" w14:textId="77777777" w:rsidR="004D6A8E" w:rsidRPr="00533C3D" w:rsidRDefault="004D6A8E">
            <w:pPr>
              <w:rPr>
                <w:rFonts w:ascii="Calibri" w:hAnsi="Calibri"/>
                <w:sz w:val="24"/>
                <w:szCs w:val="24"/>
              </w:rPr>
            </w:pPr>
          </w:p>
        </w:tc>
        <w:tc>
          <w:tcPr>
            <w:tcW w:w="1466" w:type="dxa"/>
          </w:tcPr>
          <w:p w14:paraId="611EE63A" w14:textId="77777777" w:rsidR="004D6A8E" w:rsidRPr="00533C3D" w:rsidRDefault="004D6A8E">
            <w:pPr>
              <w:rPr>
                <w:rFonts w:ascii="Calibri" w:hAnsi="Calibri"/>
                <w:sz w:val="24"/>
                <w:szCs w:val="24"/>
              </w:rPr>
            </w:pPr>
          </w:p>
        </w:tc>
        <w:tc>
          <w:tcPr>
            <w:tcW w:w="1466" w:type="dxa"/>
          </w:tcPr>
          <w:p w14:paraId="797316F5" w14:textId="77777777" w:rsidR="004D6A8E" w:rsidRPr="00533C3D" w:rsidRDefault="004D6A8E">
            <w:pPr>
              <w:rPr>
                <w:rFonts w:ascii="Calibri" w:hAnsi="Calibri"/>
                <w:sz w:val="24"/>
                <w:szCs w:val="24"/>
              </w:rPr>
            </w:pPr>
          </w:p>
        </w:tc>
        <w:tc>
          <w:tcPr>
            <w:tcW w:w="3730" w:type="dxa"/>
          </w:tcPr>
          <w:p w14:paraId="4F44B7AE" w14:textId="77777777" w:rsidR="004D6A8E" w:rsidRPr="00533C3D" w:rsidRDefault="004D6A8E">
            <w:pPr>
              <w:rPr>
                <w:rFonts w:ascii="Calibri" w:hAnsi="Calibri"/>
                <w:sz w:val="24"/>
                <w:szCs w:val="24"/>
              </w:rPr>
            </w:pPr>
          </w:p>
        </w:tc>
      </w:tr>
      <w:tr w:rsidR="004D6A8E" w:rsidRPr="00533C3D" w14:paraId="0EC04811" w14:textId="77777777" w:rsidTr="006F1E8B">
        <w:trPr>
          <w:gridAfter w:val="1"/>
          <w:wAfter w:w="290" w:type="dxa"/>
          <w:cantSplit/>
        </w:trPr>
        <w:tc>
          <w:tcPr>
            <w:tcW w:w="993" w:type="dxa"/>
            <w:gridSpan w:val="3"/>
          </w:tcPr>
          <w:p w14:paraId="3F2D9AE1" w14:textId="77777777"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p w14:paraId="1699E0F2" w14:textId="77777777" w:rsidR="006F1E8B" w:rsidRPr="000043C6" w:rsidRDefault="006F1E8B" w:rsidP="006F1E8B">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28576B3F" w14:textId="77777777" w:rsidR="006F1E8B" w:rsidRPr="000043C6" w:rsidRDefault="006F1E8B" w:rsidP="006F1E8B">
            <w:pPr>
              <w:rPr>
                <w:rFonts w:ascii="Calibri" w:hAnsi="Calibri" w:cs="Calibri"/>
              </w:rPr>
            </w:pPr>
          </w:p>
          <w:p w14:paraId="5B3EAEAF" w14:textId="4C6C9B6A" w:rsidR="004D6A8E" w:rsidRPr="006F1E8B" w:rsidRDefault="006F1E8B">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tc>
      </w:tr>
      <w:tr w:rsidR="00BD6012" w14:paraId="64B462C5" w14:textId="77777777" w:rsidTr="006F1E8B">
        <w:trPr>
          <w:gridBefore w:val="1"/>
          <w:wBefore w:w="43" w:type="dxa"/>
          <w:cantSplit/>
        </w:trPr>
        <w:tc>
          <w:tcPr>
            <w:tcW w:w="10403" w:type="dxa"/>
            <w:gridSpan w:val="8"/>
          </w:tcPr>
          <w:p w14:paraId="0ECAD420" w14:textId="77777777" w:rsidR="006F1E8B" w:rsidRDefault="006F1E8B" w:rsidP="002B298C">
            <w:pPr>
              <w:pStyle w:val="BodySingle"/>
              <w:rPr>
                <w:rFonts w:ascii="Brush Script MT" w:hAnsi="Brush Script MT"/>
                <w:sz w:val="44"/>
                <w:szCs w:val="44"/>
              </w:rPr>
            </w:pPr>
          </w:p>
          <w:p w14:paraId="44A7A69F" w14:textId="7D931648"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14:paraId="6EAFF4B4" w14:textId="77777777" w:rsidR="002B298C" w:rsidRDefault="002B298C" w:rsidP="002B298C">
            <w:pPr>
              <w:rPr>
                <w:rFonts w:ascii="Calibri" w:hAnsi="Calibri"/>
                <w:b/>
                <w:sz w:val="24"/>
                <w:szCs w:val="24"/>
              </w:rPr>
            </w:pPr>
            <w:r>
              <w:rPr>
                <w:rFonts w:ascii="Calibri" w:hAnsi="Calibri"/>
                <w:b/>
                <w:sz w:val="24"/>
                <w:szCs w:val="24"/>
              </w:rPr>
              <w:t>pp NICOLA HOPKINS</w:t>
            </w:r>
          </w:p>
          <w:p w14:paraId="6F4BA083"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4359BCFF" w14:textId="77777777" w:rsidR="00BD6012" w:rsidRPr="00641E0F" w:rsidRDefault="00BD6012" w:rsidP="000B5AE4">
            <w:pPr>
              <w:rPr>
                <w:rFonts w:ascii="Calibri" w:hAnsi="Calibri"/>
                <w:b/>
                <w:bCs/>
                <w:sz w:val="24"/>
                <w:szCs w:val="24"/>
              </w:rPr>
            </w:pPr>
          </w:p>
        </w:tc>
      </w:tr>
    </w:tbl>
    <w:p w14:paraId="773DFB20"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1FD7F97B" w14:textId="77777777" w:rsidR="005327E5" w:rsidRDefault="005327E5" w:rsidP="005327E5">
      <w:pPr>
        <w:pStyle w:val="TableText"/>
        <w:rPr>
          <w:rFonts w:ascii="Calibri" w:hAnsi="Calibri" w:cs="Calibri"/>
        </w:rPr>
      </w:pPr>
    </w:p>
    <w:p w14:paraId="3B8AAB17" w14:textId="77777777" w:rsidR="005327E5" w:rsidRDefault="005327E5" w:rsidP="005327E5">
      <w:pPr>
        <w:rPr>
          <w:rFonts w:ascii="Calibri" w:hAnsi="Calibri" w:cs="Calibri"/>
          <w:b/>
          <w:bCs/>
        </w:rPr>
      </w:pPr>
      <w:r>
        <w:rPr>
          <w:rFonts w:ascii="Calibri" w:hAnsi="Calibri" w:cs="Calibri"/>
          <w:b/>
          <w:bCs/>
        </w:rPr>
        <w:t xml:space="preserve">Right of Appeal </w:t>
      </w:r>
    </w:p>
    <w:p w14:paraId="51D26F2A"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0FF87FC"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36108D56"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40AFE53"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4CB8714" w14:textId="77777777" w:rsidR="005327E5" w:rsidRDefault="005327E5" w:rsidP="005327E5">
      <w:pPr>
        <w:rPr>
          <w:rFonts w:ascii="Calibri" w:hAnsi="Calibri" w:cs="Calibri"/>
        </w:rPr>
      </w:pPr>
    </w:p>
    <w:p w14:paraId="2F09C456"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w:t>
      </w:r>
      <w:r>
        <w:rPr>
          <w:rFonts w:ascii="Calibri" w:hAnsi="Calibri" w:cs="Calibri"/>
        </w:rPr>
        <w:lastRenderedPageBreak/>
        <w:t xml:space="preserve">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4BDE851" w14:textId="77777777" w:rsidR="005327E5" w:rsidRDefault="005327E5" w:rsidP="005327E5">
      <w:pPr>
        <w:rPr>
          <w:rFonts w:ascii="Calibri" w:hAnsi="Calibri" w:cs="Calibri"/>
        </w:rPr>
      </w:pPr>
    </w:p>
    <w:p w14:paraId="2486336F" w14:textId="77777777" w:rsidR="005327E5" w:rsidRDefault="005327E5" w:rsidP="005327E5">
      <w:pPr>
        <w:rPr>
          <w:rFonts w:ascii="Calibri" w:hAnsi="Calibri" w:cs="Calibri"/>
          <w:b/>
          <w:bCs/>
        </w:rPr>
      </w:pPr>
      <w:r>
        <w:rPr>
          <w:rFonts w:ascii="Calibri" w:hAnsi="Calibri" w:cs="Calibri"/>
          <w:b/>
          <w:bCs/>
        </w:rPr>
        <w:t xml:space="preserve">Purchase Notices </w:t>
      </w:r>
    </w:p>
    <w:p w14:paraId="4B6FF227"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0A9B14A" w14:textId="77777777" w:rsidR="005327E5" w:rsidRDefault="005327E5" w:rsidP="005327E5">
      <w:pPr>
        <w:pStyle w:val="TableText"/>
      </w:pPr>
    </w:p>
    <w:p w14:paraId="290325AC" w14:textId="77777777" w:rsidR="00BD6012" w:rsidRDefault="00BD6012" w:rsidP="00BD6012">
      <w:pPr>
        <w:pStyle w:val="TableText"/>
      </w:pPr>
    </w:p>
    <w:p w14:paraId="78C8FD64"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88045" w14:textId="77777777" w:rsidR="00755703" w:rsidRDefault="00755703">
      <w:r>
        <w:separator/>
      </w:r>
    </w:p>
  </w:endnote>
  <w:endnote w:type="continuationSeparator" w:id="0">
    <w:p w14:paraId="4D73CB45" w14:textId="77777777" w:rsidR="00755703" w:rsidRDefault="00755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82FBC"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06721" w14:textId="77777777" w:rsidR="00755703" w:rsidRDefault="00755703">
      <w:r>
        <w:separator/>
      </w:r>
    </w:p>
  </w:footnote>
  <w:footnote w:type="continuationSeparator" w:id="0">
    <w:p w14:paraId="5B34104E" w14:textId="77777777" w:rsidR="00755703" w:rsidRDefault="00755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705F0"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1D6B7C44"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3F8AF965" w14:textId="77777777" w:rsidR="004D6A8E" w:rsidRPr="00533C3D" w:rsidRDefault="004D6A8E">
    <w:pPr>
      <w:pStyle w:val="DefaultText"/>
      <w:rPr>
        <w:rFonts w:ascii="Calibri" w:hAnsi="Calibri"/>
        <w:sz w:val="24"/>
        <w:szCs w:val="24"/>
      </w:rPr>
    </w:pPr>
  </w:p>
  <w:p w14:paraId="518E767A" w14:textId="7C3EAA31"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755703">
      <w:rPr>
        <w:rFonts w:ascii="Calibri" w:hAnsi="Calibri"/>
        <w:b/>
        <w:sz w:val="24"/>
        <w:szCs w:val="24"/>
      </w:rPr>
      <w:t>3/2021/1271</w:t>
    </w:r>
    <w:r w:rsidRPr="00533C3D">
      <w:rPr>
        <w:rFonts w:ascii="Calibri" w:hAnsi="Calibri"/>
        <w:b/>
        <w:sz w:val="24"/>
        <w:szCs w:val="24"/>
      </w:rPr>
      <w:t xml:space="preserve">                       DECISION DATE:</w:t>
    </w:r>
    <w:r w:rsidR="006F1E8B">
      <w:rPr>
        <w:rFonts w:ascii="Calibri" w:hAnsi="Calibri"/>
        <w:b/>
        <w:sz w:val="24"/>
        <w:szCs w:val="24"/>
      </w:rPr>
      <w:t xml:space="preserve"> 04/04/2022</w:t>
    </w:r>
  </w:p>
  <w:p w14:paraId="6163F78A"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703"/>
    <w:rsid w:val="000043C6"/>
    <w:rsid w:val="000B583D"/>
    <w:rsid w:val="000B5AE4"/>
    <w:rsid w:val="00280C79"/>
    <w:rsid w:val="002B298C"/>
    <w:rsid w:val="002C154C"/>
    <w:rsid w:val="003116C7"/>
    <w:rsid w:val="004D6A8E"/>
    <w:rsid w:val="005327E5"/>
    <w:rsid w:val="00533C3D"/>
    <w:rsid w:val="006F1E8B"/>
    <w:rsid w:val="007448F2"/>
    <w:rsid w:val="00755703"/>
    <w:rsid w:val="00793BBA"/>
    <w:rsid w:val="008B1E49"/>
    <w:rsid w:val="008E5B94"/>
    <w:rsid w:val="009D443A"/>
    <w:rsid w:val="009F4657"/>
    <w:rsid w:val="00AB36DC"/>
    <w:rsid w:val="00B676C4"/>
    <w:rsid w:val="00B70E27"/>
    <w:rsid w:val="00BD6012"/>
    <w:rsid w:val="00BF398E"/>
    <w:rsid w:val="00BF7ED8"/>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691019"/>
  <w15:chartTrackingRefBased/>
  <w15:docId w15:val="{B1CB6B9F-8722-4ABE-8E49-C00DC8CEC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1049</Words>
  <Characters>5757</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6793</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Jane Tucker</cp:lastModifiedBy>
  <cp:revision>2</cp:revision>
  <cp:lastPrinted>1900-01-01T00:00:00Z</cp:lastPrinted>
  <dcterms:created xsi:type="dcterms:W3CDTF">2022-04-04T14:36:00Z</dcterms:created>
  <dcterms:modified xsi:type="dcterms:W3CDTF">2022-04-04T14:36:00Z</dcterms:modified>
</cp:coreProperties>
</file>