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90A7F12" w:rsidR="00837F4F" w:rsidRPr="00D2449B" w:rsidRDefault="00DC3149"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1D5238B" w:rsidR="00837F4F" w:rsidRPr="00D2449B" w:rsidRDefault="00DC3149" w:rsidP="00D2449B">
            <w:pPr>
              <w:jc w:val="center"/>
              <w:rPr>
                <w:rFonts w:ascii="Calibri" w:hAnsi="Calibri"/>
                <w:b/>
                <w:szCs w:val="22"/>
              </w:rPr>
            </w:pPr>
            <w:r>
              <w:rPr>
                <w:rFonts w:ascii="Calibri" w:hAnsi="Calibri"/>
                <w:b/>
                <w:szCs w:val="22"/>
              </w:rPr>
              <w:t>08/08/2024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B800A60" w:rsidR="00837F4F" w:rsidRPr="00D2449B" w:rsidRDefault="0031237C"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7325DEF" w:rsidR="00837F4F" w:rsidRPr="00D2449B" w:rsidRDefault="0031237C" w:rsidP="00D2449B">
            <w:pPr>
              <w:jc w:val="center"/>
              <w:rPr>
                <w:rFonts w:ascii="Calibri" w:hAnsi="Calibri"/>
                <w:b/>
                <w:szCs w:val="22"/>
              </w:rPr>
            </w:pPr>
            <w:r>
              <w:rPr>
                <w:rFonts w:ascii="Calibri" w:hAnsi="Calibri"/>
                <w:b/>
                <w:szCs w:val="22"/>
              </w:rPr>
              <w:t>13.8.24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7C9712A" w:rsidR="004A5EA9" w:rsidRPr="005F1A36" w:rsidRDefault="00B5479B" w:rsidP="008542DE">
            <w:pPr>
              <w:rPr>
                <w:rFonts w:ascii="Calibri" w:hAnsi="Calibri"/>
                <w:szCs w:val="22"/>
              </w:rPr>
            </w:pPr>
            <w:r w:rsidRPr="005F1A36">
              <w:rPr>
                <w:rFonts w:ascii="Calibri" w:hAnsi="Calibri"/>
                <w:szCs w:val="22"/>
              </w:rPr>
              <w:t>2024/</w:t>
            </w:r>
            <w:r w:rsidR="00DC3149">
              <w:rPr>
                <w:rFonts w:ascii="Calibri" w:hAnsi="Calibri"/>
                <w:szCs w:val="22"/>
              </w:rPr>
              <w:t>0495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D69D392" w:rsidR="00824DB6" w:rsidRPr="00C0704D" w:rsidRDefault="00DC3149" w:rsidP="002C6277">
            <w:pPr>
              <w:rPr>
                <w:rFonts w:ascii="Calibri" w:hAnsi="Calibri"/>
                <w:szCs w:val="22"/>
              </w:rPr>
            </w:pPr>
            <w:r>
              <w:rPr>
                <w:rFonts w:ascii="Calibri" w:hAnsi="Calibri"/>
                <w:szCs w:val="22"/>
              </w:rPr>
              <w:t>18/07/2024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57ACCCA" w:rsidR="00824DB6" w:rsidRPr="00C0704D" w:rsidRDefault="00DC3149" w:rsidP="002C6277">
            <w:pPr>
              <w:rPr>
                <w:rFonts w:ascii="Calibri" w:hAnsi="Calibri"/>
                <w:szCs w:val="22"/>
              </w:rPr>
            </w:pPr>
            <w:r>
              <w:rPr>
                <w:rFonts w:ascii="Calibri" w:hAnsi="Calibri"/>
                <w:szCs w:val="22"/>
              </w:rPr>
              <w:t>18/07/2024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6213C44" w:rsidR="004A5EA9" w:rsidRPr="00250879" w:rsidRDefault="00DC3149" w:rsidP="00811771">
            <w:pPr>
              <w:rPr>
                <w:rFonts w:ascii="Calibri" w:hAnsi="Calibri"/>
                <w:color w:val="548DD4" w:themeColor="text2" w:themeTint="99"/>
                <w:szCs w:val="22"/>
              </w:rPr>
            </w:pPr>
            <w:r w:rsidRPr="0031237C">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B4566D4" w:rsidR="004A5EA9" w:rsidRPr="002C6277" w:rsidRDefault="00DC3149">
            <w:pPr>
              <w:rPr>
                <w:rFonts w:ascii="Calibri" w:hAnsi="Calibri"/>
                <w:szCs w:val="22"/>
              </w:rPr>
            </w:pPr>
            <w:r>
              <w:rPr>
                <w:rFonts w:ascii="Calibri" w:hAnsi="Calibri"/>
                <w:szCs w:val="22"/>
              </w:rPr>
              <w:t>Proposed single-storey extension to rear and side of dwelling (involving a 1m width increase to rear extension approved under 3/2023/0814).</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D96747F" w:rsidR="002A01CF" w:rsidRPr="002C6277" w:rsidRDefault="00DC3149" w:rsidP="00A42E82">
            <w:pPr>
              <w:rPr>
                <w:rFonts w:ascii="Calibri" w:hAnsi="Calibri"/>
                <w:szCs w:val="22"/>
              </w:rPr>
            </w:pPr>
            <w:r>
              <w:rPr>
                <w:rFonts w:ascii="Calibri" w:hAnsi="Calibri"/>
                <w:szCs w:val="22"/>
              </w:rPr>
              <w:t xml:space="preserve">Springwood, Whalley Road, Hurst Green BB7 9PN. </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79E4E4E" w:rsidR="002A01CF" w:rsidRPr="00295A61" w:rsidRDefault="00F101BD">
            <w:pPr>
              <w:rPr>
                <w:rFonts w:ascii="Calibri" w:hAnsi="Calibri"/>
                <w:bCs/>
                <w:szCs w:val="22"/>
              </w:rPr>
            </w:pPr>
            <w:r>
              <w:rPr>
                <w:rFonts w:ascii="Calibri" w:hAnsi="Calibri"/>
                <w:bCs/>
                <w:szCs w:val="22"/>
              </w:rPr>
              <w:t xml:space="preserve">No objections.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24899BA" w:rsidR="002A01CF" w:rsidRPr="00D2449B" w:rsidRDefault="00DC3149">
            <w:pPr>
              <w:rPr>
                <w:rFonts w:ascii="Calibri" w:hAnsi="Calibri"/>
                <w:b/>
                <w:szCs w:val="22"/>
              </w:rPr>
            </w:pPr>
            <w:r>
              <w:rPr>
                <w:rFonts w:ascii="Calibri" w:hAnsi="Calibri"/>
                <w:b/>
                <w:szCs w:val="22"/>
              </w:rPr>
              <w:t xml:space="preserve">No objection. </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C204E17" w:rsidR="00C0704D" w:rsidRPr="00C0704D" w:rsidRDefault="00DC3149"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17E39FD1" w14:textId="4123B464" w:rsidR="009C1F22" w:rsidRPr="00D26A3F" w:rsidRDefault="009C1F22" w:rsidP="009C1F22">
            <w:pPr>
              <w:pStyle w:val="PLANNING"/>
              <w:rPr>
                <w:rFonts w:ascii="Calibri" w:hAnsi="Calibri"/>
                <w:szCs w:val="22"/>
              </w:rPr>
            </w:pPr>
            <w:r w:rsidRPr="00D26A3F">
              <w:rPr>
                <w:rFonts w:ascii="Calibri" w:hAnsi="Calibri"/>
                <w:szCs w:val="22"/>
              </w:rPr>
              <w:t>Key Statement EN5</w:t>
            </w:r>
            <w:r w:rsidR="00D26A3F" w:rsidRPr="00D26A3F">
              <w:rPr>
                <w:rFonts w:ascii="Calibri" w:hAnsi="Calibri"/>
                <w:szCs w:val="22"/>
              </w:rPr>
              <w:t xml:space="preserve"> - </w:t>
            </w:r>
            <w:r w:rsidRPr="00D26A3F">
              <w:rPr>
                <w:rFonts w:ascii="Calibri" w:hAnsi="Calibri"/>
                <w:szCs w:val="22"/>
              </w:rPr>
              <w:t>Heritage Assets</w:t>
            </w:r>
          </w:p>
          <w:p w14:paraId="3BEAA6D9" w14:textId="77777777" w:rsidR="00D26A3F" w:rsidRPr="00D26A3F" w:rsidRDefault="00D26A3F" w:rsidP="00D26A3F">
            <w:pPr>
              <w:rPr>
                <w:rFonts w:ascii="Calibri" w:hAnsi="Calibri"/>
                <w:szCs w:val="22"/>
              </w:rPr>
            </w:pPr>
            <w:r w:rsidRPr="00D26A3F">
              <w:rPr>
                <w:rFonts w:ascii="Calibri" w:hAnsi="Calibri"/>
                <w:szCs w:val="22"/>
              </w:rPr>
              <w:t>Policy DMG1 – General Considerations</w:t>
            </w:r>
          </w:p>
          <w:p w14:paraId="340FAD32" w14:textId="77777777" w:rsidR="00D26A3F" w:rsidRPr="00D26A3F" w:rsidRDefault="00D26A3F" w:rsidP="00D26A3F">
            <w:pPr>
              <w:rPr>
                <w:rFonts w:ascii="Calibri" w:hAnsi="Calibri"/>
                <w:szCs w:val="22"/>
              </w:rPr>
            </w:pPr>
            <w:r w:rsidRPr="00D26A3F">
              <w:rPr>
                <w:rFonts w:ascii="Calibri" w:hAnsi="Calibri"/>
                <w:szCs w:val="22"/>
              </w:rPr>
              <w:t>Policy DMG2 – Strategic Considerations</w:t>
            </w:r>
          </w:p>
          <w:p w14:paraId="58743340" w14:textId="77777777" w:rsidR="00D26A3F" w:rsidRPr="00D26A3F" w:rsidRDefault="00D26A3F" w:rsidP="00D26A3F">
            <w:pPr>
              <w:rPr>
                <w:rFonts w:ascii="Calibri" w:hAnsi="Calibri"/>
                <w:szCs w:val="22"/>
              </w:rPr>
            </w:pPr>
            <w:r w:rsidRPr="00D26A3F">
              <w:rPr>
                <w:rFonts w:ascii="Calibri" w:hAnsi="Calibri"/>
                <w:szCs w:val="22"/>
              </w:rPr>
              <w:t>Policy DME1 – Protecting Trees and Woodland</w:t>
            </w:r>
          </w:p>
          <w:p w14:paraId="7CDF0127" w14:textId="77777777" w:rsidR="00D26A3F" w:rsidRPr="00D26A3F" w:rsidRDefault="00D26A3F" w:rsidP="00D26A3F">
            <w:pPr>
              <w:rPr>
                <w:rFonts w:ascii="Calibri" w:hAnsi="Calibri"/>
                <w:szCs w:val="22"/>
              </w:rPr>
            </w:pPr>
            <w:r w:rsidRPr="00D26A3F">
              <w:rPr>
                <w:rFonts w:ascii="Calibri" w:hAnsi="Calibri"/>
                <w:szCs w:val="22"/>
              </w:rPr>
              <w:t>Policy DME2 – Landscape and Townscape Protection</w:t>
            </w:r>
          </w:p>
          <w:p w14:paraId="123C2C62" w14:textId="77777777" w:rsidR="00D26A3F" w:rsidRPr="00D26A3F" w:rsidRDefault="00D26A3F" w:rsidP="00D26A3F">
            <w:pPr>
              <w:rPr>
                <w:rFonts w:ascii="Calibri" w:hAnsi="Calibri"/>
                <w:szCs w:val="22"/>
              </w:rPr>
            </w:pPr>
            <w:r w:rsidRPr="00D26A3F">
              <w:rPr>
                <w:rFonts w:ascii="Calibri" w:hAnsi="Calibri"/>
                <w:szCs w:val="22"/>
              </w:rPr>
              <w:t>Policy DME3 – Site and species Protection and Conservation</w:t>
            </w:r>
          </w:p>
          <w:p w14:paraId="297F5EC7" w14:textId="77777777" w:rsidR="00D26A3F" w:rsidRPr="00D26A3F" w:rsidRDefault="00D26A3F" w:rsidP="00D26A3F">
            <w:pPr>
              <w:rPr>
                <w:rFonts w:ascii="Calibri" w:hAnsi="Calibri"/>
                <w:szCs w:val="22"/>
              </w:rPr>
            </w:pPr>
            <w:r w:rsidRPr="00D26A3F">
              <w:rPr>
                <w:rFonts w:ascii="Calibri" w:hAnsi="Calibri"/>
                <w:szCs w:val="22"/>
              </w:rPr>
              <w:t>Policy DME4 – Protecting Heritage Assets</w:t>
            </w:r>
          </w:p>
          <w:p w14:paraId="1663D475" w14:textId="77777777" w:rsidR="00D26A3F" w:rsidRPr="00D26A3F" w:rsidRDefault="00D26A3F" w:rsidP="00D26A3F">
            <w:pPr>
              <w:rPr>
                <w:rFonts w:ascii="Calibri" w:hAnsi="Calibri"/>
                <w:szCs w:val="22"/>
              </w:rPr>
            </w:pPr>
            <w:r w:rsidRPr="00D26A3F">
              <w:rPr>
                <w:rFonts w:ascii="Calibri" w:hAnsi="Calibri"/>
                <w:szCs w:val="22"/>
              </w:rPr>
              <w:t>Policy DME6 – Water management</w:t>
            </w:r>
          </w:p>
          <w:p w14:paraId="0EDA5005" w14:textId="77777777" w:rsidR="00D26A3F" w:rsidRPr="00D26A3F" w:rsidRDefault="00D26A3F" w:rsidP="00D26A3F">
            <w:pPr>
              <w:rPr>
                <w:rFonts w:ascii="Calibri" w:hAnsi="Calibri"/>
                <w:szCs w:val="22"/>
              </w:rPr>
            </w:pPr>
          </w:p>
          <w:p w14:paraId="683C762D" w14:textId="77777777" w:rsidR="00D26A3F" w:rsidRPr="00D26A3F" w:rsidRDefault="00D26A3F" w:rsidP="00D26A3F">
            <w:pPr>
              <w:rPr>
                <w:rFonts w:ascii="Calibri" w:hAnsi="Calibri"/>
                <w:szCs w:val="22"/>
              </w:rPr>
            </w:pPr>
            <w:r w:rsidRPr="00D26A3F">
              <w:rPr>
                <w:rFonts w:ascii="Calibri" w:hAnsi="Calibri"/>
                <w:szCs w:val="22"/>
              </w:rPr>
              <w:t>National Planning Policy Framework (NPPF)</w:t>
            </w:r>
          </w:p>
          <w:p w14:paraId="728E9C8C" w14:textId="77777777" w:rsidR="00D26A3F" w:rsidRPr="00D26A3F" w:rsidRDefault="00D26A3F" w:rsidP="00D26A3F">
            <w:pPr>
              <w:rPr>
                <w:rFonts w:ascii="Calibri" w:hAnsi="Calibri"/>
                <w:szCs w:val="22"/>
              </w:rPr>
            </w:pPr>
            <w:r w:rsidRPr="00D26A3F">
              <w:rPr>
                <w:rFonts w:ascii="Calibri" w:hAnsi="Calibri"/>
                <w:szCs w:val="22"/>
              </w:rPr>
              <w:t>Planning (Listed Buildings and Conservations Areas) Act 1990</w:t>
            </w:r>
          </w:p>
          <w:p w14:paraId="6C4C318E" w14:textId="77777777" w:rsidR="008542DE" w:rsidRPr="00D2449B" w:rsidRDefault="008542DE" w:rsidP="00D26A3F">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01F74F8" w14:textId="77777777" w:rsidR="00610DE6" w:rsidRDefault="00610DE6" w:rsidP="00DC3149">
            <w:pPr>
              <w:pStyle w:val="PLANNING"/>
              <w:rPr>
                <w:rFonts w:ascii="Calibri" w:hAnsi="Calibri"/>
                <w:b/>
                <w:bCs/>
                <w:color w:val="FF0000"/>
                <w:szCs w:val="22"/>
              </w:rPr>
            </w:pPr>
          </w:p>
          <w:p w14:paraId="2F38F383" w14:textId="5376D2FA" w:rsidR="00DC3149" w:rsidRPr="00DC3149" w:rsidRDefault="00DC3149" w:rsidP="00DC3149">
            <w:pPr>
              <w:pStyle w:val="PLANNING"/>
              <w:rPr>
                <w:rFonts w:ascii="Calibri" w:hAnsi="Calibri"/>
                <w:b/>
                <w:bCs/>
                <w:szCs w:val="22"/>
              </w:rPr>
            </w:pPr>
            <w:r w:rsidRPr="00DC3149">
              <w:rPr>
                <w:rFonts w:ascii="Calibri" w:hAnsi="Calibri"/>
                <w:b/>
                <w:bCs/>
                <w:szCs w:val="22"/>
              </w:rPr>
              <w:t xml:space="preserve">3/2024/0150: </w:t>
            </w:r>
            <w:r w:rsidRPr="00DC3149">
              <w:rPr>
                <w:rFonts w:ascii="Calibri" w:hAnsi="Calibri"/>
                <w:szCs w:val="22"/>
              </w:rPr>
              <w:t>Certificate of lawfulness for proposed single-storey extension to side of dwelling and relocation of stone boundary wall. (approved).</w:t>
            </w:r>
            <w:r w:rsidRPr="00DC3149">
              <w:rPr>
                <w:rFonts w:ascii="Calibri" w:hAnsi="Calibri"/>
                <w:b/>
                <w:bCs/>
                <w:szCs w:val="22"/>
              </w:rPr>
              <w:t xml:space="preserve"> </w:t>
            </w:r>
          </w:p>
          <w:p w14:paraId="656B2280" w14:textId="77777777" w:rsidR="00DC3149" w:rsidRDefault="00DC3149" w:rsidP="00DC3149">
            <w:pPr>
              <w:pStyle w:val="PLANNING"/>
              <w:rPr>
                <w:rFonts w:ascii="Calibri" w:hAnsi="Calibri"/>
                <w:b/>
                <w:bCs/>
                <w:color w:val="FF0000"/>
                <w:szCs w:val="22"/>
              </w:rPr>
            </w:pPr>
          </w:p>
          <w:p w14:paraId="5F3C4BF1" w14:textId="77777777" w:rsidR="00DC3149" w:rsidRPr="00DC3149" w:rsidRDefault="00DC3149" w:rsidP="00DC3149">
            <w:pPr>
              <w:pStyle w:val="PLANNING"/>
              <w:rPr>
                <w:rFonts w:ascii="Calibri" w:hAnsi="Calibri"/>
                <w:b/>
                <w:bCs/>
                <w:szCs w:val="22"/>
              </w:rPr>
            </w:pPr>
            <w:r w:rsidRPr="00DC3149">
              <w:rPr>
                <w:rFonts w:ascii="Calibri" w:hAnsi="Calibri"/>
                <w:b/>
                <w:bCs/>
                <w:szCs w:val="22"/>
              </w:rPr>
              <w:t xml:space="preserve">3/2023/0814: </w:t>
            </w:r>
            <w:r w:rsidRPr="00DC3149">
              <w:rPr>
                <w:rFonts w:ascii="Calibri" w:hAnsi="Calibri"/>
                <w:szCs w:val="22"/>
              </w:rPr>
              <w:t>Proposed single-storey extension to rear and side of dwelling. Conversion of existing barn into ancillary living accommodation and creation of rear balcony. (approved with conditions).</w:t>
            </w:r>
            <w:r w:rsidRPr="00DC3149">
              <w:rPr>
                <w:rFonts w:ascii="Calibri" w:hAnsi="Calibri"/>
                <w:b/>
                <w:bCs/>
                <w:szCs w:val="22"/>
              </w:rPr>
              <w:t xml:space="preserve"> </w:t>
            </w:r>
          </w:p>
          <w:p w14:paraId="273A3977" w14:textId="77777777" w:rsidR="00DC3149" w:rsidRPr="00DC3149" w:rsidRDefault="00DC3149" w:rsidP="00DC3149">
            <w:pPr>
              <w:pStyle w:val="PLANNING"/>
              <w:rPr>
                <w:rFonts w:ascii="Calibri" w:hAnsi="Calibri"/>
                <w:b/>
                <w:bCs/>
                <w:szCs w:val="22"/>
              </w:rPr>
            </w:pPr>
          </w:p>
          <w:p w14:paraId="7FBB46B2" w14:textId="77777777" w:rsidR="00DC3149" w:rsidRPr="00DC3149" w:rsidRDefault="00DC3149" w:rsidP="00DC3149">
            <w:pPr>
              <w:pStyle w:val="PLANNING"/>
              <w:rPr>
                <w:rFonts w:ascii="Calibri" w:hAnsi="Calibri"/>
                <w:b/>
                <w:bCs/>
                <w:szCs w:val="22"/>
              </w:rPr>
            </w:pPr>
            <w:r w:rsidRPr="00DC3149">
              <w:rPr>
                <w:rFonts w:ascii="Calibri" w:hAnsi="Calibri"/>
                <w:b/>
                <w:bCs/>
                <w:szCs w:val="22"/>
              </w:rPr>
              <w:t xml:space="preserve">3/2004/1074: </w:t>
            </w:r>
            <w:r w:rsidRPr="00DC3149">
              <w:rPr>
                <w:rFonts w:ascii="Calibri" w:hAnsi="Calibri"/>
                <w:szCs w:val="22"/>
              </w:rPr>
              <w:t>Proposed alterations and extension of farmhouse and installation of replacement septic tank and soakaway. Access improvements and redirection of existing driveway behind mature hedge to new screened parking and turning area. (approved).</w:t>
            </w:r>
            <w:r w:rsidRPr="00DC3149">
              <w:rPr>
                <w:rFonts w:ascii="Calibri" w:hAnsi="Calibri"/>
                <w:b/>
                <w:bCs/>
                <w:szCs w:val="22"/>
              </w:rPr>
              <w:t xml:space="preserve"> </w:t>
            </w:r>
          </w:p>
          <w:p w14:paraId="17147D50" w14:textId="1B58EB7E" w:rsidR="00DC3149" w:rsidRPr="00D2449B" w:rsidRDefault="00DC3149" w:rsidP="00DC3149">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47E639EE" w14:textId="77777777" w:rsidR="00D26A3F" w:rsidRPr="00D26A3F" w:rsidRDefault="00D26A3F" w:rsidP="00D26A3F">
            <w:pPr>
              <w:pStyle w:val="Header"/>
              <w:tabs>
                <w:tab w:val="clear" w:pos="4153"/>
                <w:tab w:val="clear" w:pos="8306"/>
              </w:tabs>
              <w:contextualSpacing/>
              <w:jc w:val="both"/>
              <w:rPr>
                <w:rFonts w:ascii="Calibri" w:hAnsi="Calibri"/>
                <w:bCs/>
                <w:szCs w:val="22"/>
              </w:rPr>
            </w:pPr>
            <w:r w:rsidRPr="00D26A3F">
              <w:rPr>
                <w:rFonts w:ascii="Calibri" w:hAnsi="Calibri"/>
                <w:bCs/>
                <w:szCs w:val="22"/>
              </w:rPr>
              <w:t xml:space="preserve">The proposal relates to an extended detached house with associated barn, garage and garden to the south and east of Whalley Road, to the west of the River Hodder and to the south-west of Cromwell bridge (Grade II* listed and scheduled ancient monument) and the new bridge (Grade II Listed). The surrounding area is rural and largely comprises open countryside. The house and barn have stone elevations and slate roof as well as other attractive architectural features including stone quoins and window surrounds, traditional sash windows (house), arrow slot windows (barn) and original timber trusses (barn)  Both the house and barn are considered a non-designated heritage asset by virtue of 2 buildings on the same footprint showing on 1894 historic maps, with the original pedestrian route from Cromwell bridge appearing to pass across the front of the house. </w:t>
            </w:r>
          </w:p>
          <w:p w14:paraId="62370E9F" w14:textId="195E3E33" w:rsidR="00406EBD" w:rsidRPr="006C2BFA" w:rsidRDefault="00406EBD"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E80E3F1" w14:textId="6DC34658" w:rsidR="00C0704D" w:rsidRDefault="00F63CBC" w:rsidP="00406EBD">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single-storey extension located at the rear of the application dwelling. </w:t>
            </w:r>
          </w:p>
          <w:p w14:paraId="57E0096E" w14:textId="77777777" w:rsidR="00F63CBC" w:rsidRDefault="00F63CBC" w:rsidP="00406EBD">
            <w:pPr>
              <w:pStyle w:val="Header"/>
              <w:tabs>
                <w:tab w:val="clear" w:pos="4153"/>
                <w:tab w:val="clear" w:pos="8306"/>
              </w:tabs>
              <w:jc w:val="both"/>
              <w:rPr>
                <w:rFonts w:ascii="Calibri" w:hAnsi="Calibri"/>
                <w:szCs w:val="22"/>
              </w:rPr>
            </w:pPr>
          </w:p>
          <w:p w14:paraId="45382C17" w14:textId="404E7B8C" w:rsidR="00F63CBC" w:rsidRDefault="00F63CBC" w:rsidP="00406EBD">
            <w:pPr>
              <w:pStyle w:val="Header"/>
              <w:tabs>
                <w:tab w:val="clear" w:pos="4153"/>
                <w:tab w:val="clear" w:pos="8306"/>
              </w:tabs>
              <w:jc w:val="both"/>
              <w:rPr>
                <w:rFonts w:ascii="Calibri" w:hAnsi="Calibri"/>
                <w:szCs w:val="22"/>
              </w:rPr>
            </w:pPr>
            <w:r>
              <w:rPr>
                <w:rFonts w:ascii="Calibri" w:hAnsi="Calibri"/>
                <w:szCs w:val="22"/>
              </w:rPr>
              <w:t xml:space="preserve">A similar single-storey extension was approved as part of application 3/2023/0814. The proposed developemnt in this current application is largely consistent with that approval, the only alteration being an increase in the width of the extension by approximately 1 metre. </w:t>
            </w:r>
          </w:p>
          <w:p w14:paraId="1B20488F" w14:textId="449DB8C1" w:rsidR="00F63CBC" w:rsidRPr="00D54E67" w:rsidRDefault="00F63CBC" w:rsidP="00406EBD">
            <w:pPr>
              <w:pStyle w:val="Header"/>
              <w:tabs>
                <w:tab w:val="clear" w:pos="4153"/>
                <w:tab w:val="clear" w:pos="8306"/>
              </w:tabs>
              <w:jc w:val="both"/>
              <w:rPr>
                <w:rFonts w:ascii="Calibri" w:hAnsi="Calibri"/>
                <w:szCs w:val="22"/>
              </w:rPr>
            </w:pPr>
          </w:p>
        </w:tc>
      </w:tr>
      <w:tr w:rsidR="009C1F22" w:rsidRPr="00D2449B" w14:paraId="6161D2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B02E87" w14:textId="374B5D42" w:rsidR="009C1F22" w:rsidRDefault="009C1F22" w:rsidP="009C1F22">
            <w:pPr>
              <w:pStyle w:val="Header"/>
              <w:tabs>
                <w:tab w:val="clear" w:pos="4153"/>
                <w:tab w:val="clear" w:pos="8306"/>
              </w:tabs>
              <w:contextualSpacing/>
              <w:jc w:val="both"/>
              <w:rPr>
                <w:rFonts w:ascii="Calibri" w:hAnsi="Calibri"/>
                <w:b/>
                <w:szCs w:val="22"/>
              </w:rPr>
            </w:pPr>
            <w:r>
              <w:rPr>
                <w:rFonts w:ascii="Calibri" w:hAnsi="Calibri"/>
                <w:b/>
                <w:szCs w:val="22"/>
              </w:rPr>
              <w:t>Impact upon Listed Building(s)</w:t>
            </w:r>
            <w:r w:rsidR="0057029B">
              <w:rPr>
                <w:rFonts w:ascii="Calibri" w:hAnsi="Calibri"/>
                <w:b/>
                <w:szCs w:val="22"/>
              </w:rPr>
              <w:t xml:space="preserve"> and Heritage assessment:</w:t>
            </w:r>
          </w:p>
          <w:p w14:paraId="1294C0D9" w14:textId="77777777" w:rsidR="009C1F22" w:rsidRDefault="009C1F22" w:rsidP="00440CB6">
            <w:pPr>
              <w:pStyle w:val="Header"/>
              <w:tabs>
                <w:tab w:val="clear" w:pos="4153"/>
                <w:tab w:val="clear" w:pos="8306"/>
              </w:tabs>
              <w:jc w:val="both"/>
              <w:rPr>
                <w:rFonts w:ascii="Calibri" w:hAnsi="Calibri"/>
                <w:b/>
                <w:szCs w:val="22"/>
              </w:rPr>
            </w:pPr>
          </w:p>
          <w:p w14:paraId="4B392AAF" w14:textId="2A5815C5" w:rsidR="0057029B" w:rsidRPr="0057029B" w:rsidRDefault="0057029B" w:rsidP="00440CB6">
            <w:pPr>
              <w:pStyle w:val="Header"/>
              <w:tabs>
                <w:tab w:val="clear" w:pos="4153"/>
                <w:tab w:val="clear" w:pos="8306"/>
              </w:tabs>
              <w:jc w:val="both"/>
              <w:rPr>
                <w:rFonts w:ascii="Calibri" w:hAnsi="Calibri"/>
                <w:szCs w:val="22"/>
              </w:rPr>
            </w:pPr>
            <w:r w:rsidRPr="0057029B">
              <w:rPr>
                <w:rFonts w:ascii="Calibri" w:hAnsi="Calibri"/>
                <w:szCs w:val="22"/>
              </w:rPr>
              <w:t xml:space="preserve">The house and </w:t>
            </w:r>
            <w:r>
              <w:rPr>
                <w:rFonts w:ascii="Calibri" w:hAnsi="Calibri"/>
                <w:szCs w:val="22"/>
              </w:rPr>
              <w:t xml:space="preserve">adjacent </w:t>
            </w:r>
            <w:r w:rsidRPr="0057029B">
              <w:rPr>
                <w:rFonts w:ascii="Calibri" w:hAnsi="Calibri"/>
                <w:szCs w:val="22"/>
              </w:rPr>
              <w:t xml:space="preserve">barn </w:t>
            </w:r>
            <w:proofErr w:type="gramStart"/>
            <w:r w:rsidRPr="0057029B">
              <w:rPr>
                <w:rFonts w:ascii="Calibri" w:hAnsi="Calibri"/>
                <w:szCs w:val="22"/>
              </w:rPr>
              <w:t>are considered to be</w:t>
            </w:r>
            <w:proofErr w:type="gramEnd"/>
            <w:r w:rsidRPr="0057029B">
              <w:rPr>
                <w:rFonts w:ascii="Calibri" w:hAnsi="Calibri"/>
                <w:szCs w:val="22"/>
              </w:rPr>
              <w:t xml:space="preserve"> non-designated heritage assets in addition the site is located within close proximity to Grade II* (Cromwell Old Bridge) and Grade II (New bridge) listed structures. The application is accompanied with a heritage statement. This identifies key architectural features within the house and associated barn. The changes and alterations required to extend the house will cause some loss of and concealment of historic fabric and features. However, as identified within the previous approval, the loss is considered to result in less than substantial harm to the historic character.</w:t>
            </w:r>
            <w:r>
              <w:rPr>
                <w:rFonts w:ascii="Calibri" w:hAnsi="Calibri"/>
                <w:szCs w:val="22"/>
              </w:rPr>
              <w:t xml:space="preserve"> On balance, it is therefore not considered that the proposed extension would adversely impact upon the historic appearance of the dwelling so much to warrant refusal. </w:t>
            </w:r>
          </w:p>
          <w:p w14:paraId="5E2FDEC0" w14:textId="77777777" w:rsidR="0057029B" w:rsidRPr="0057029B" w:rsidRDefault="0057029B" w:rsidP="00440CB6">
            <w:pPr>
              <w:pStyle w:val="Header"/>
              <w:tabs>
                <w:tab w:val="clear" w:pos="4153"/>
                <w:tab w:val="clear" w:pos="8306"/>
              </w:tabs>
              <w:jc w:val="both"/>
              <w:rPr>
                <w:rFonts w:ascii="Calibri" w:hAnsi="Calibri"/>
                <w:szCs w:val="22"/>
              </w:rPr>
            </w:pPr>
          </w:p>
          <w:p w14:paraId="39E9AD43" w14:textId="2C574DE0" w:rsidR="009C1F22" w:rsidRPr="0057029B" w:rsidRDefault="0057029B" w:rsidP="00440CB6">
            <w:pPr>
              <w:pStyle w:val="Header"/>
              <w:tabs>
                <w:tab w:val="clear" w:pos="4153"/>
                <w:tab w:val="clear" w:pos="8306"/>
              </w:tabs>
              <w:jc w:val="both"/>
              <w:rPr>
                <w:rFonts w:ascii="Calibri" w:hAnsi="Calibri"/>
                <w:szCs w:val="22"/>
              </w:rPr>
            </w:pPr>
            <w:r w:rsidRPr="0057029B">
              <w:rPr>
                <w:rFonts w:ascii="Calibri" w:hAnsi="Calibri"/>
                <w:szCs w:val="22"/>
              </w:rPr>
              <w:t>Although the application dwelling is the closest building on site to the listed structures, there is sufficient intervening land, including sizeable garden and trees, between the listed buildings and the proposed extension. As such</w:t>
            </w:r>
            <w:r>
              <w:rPr>
                <w:rFonts w:ascii="Calibri" w:hAnsi="Calibri"/>
                <w:szCs w:val="22"/>
              </w:rPr>
              <w:t xml:space="preserve">, the proposed extension </w:t>
            </w:r>
            <w:r w:rsidRPr="0057029B">
              <w:rPr>
                <w:rFonts w:ascii="Calibri" w:hAnsi="Calibri"/>
                <w:szCs w:val="22"/>
              </w:rPr>
              <w:t xml:space="preserve">will not impact on the setting of either structure. Consequently, the proposal is deemed acceptable from a heritage point of view. </w:t>
            </w:r>
          </w:p>
          <w:p w14:paraId="53BBA97C" w14:textId="589D885A" w:rsidR="0057029B" w:rsidRDefault="0057029B" w:rsidP="00440CB6">
            <w:pPr>
              <w:pStyle w:val="Header"/>
              <w:tabs>
                <w:tab w:val="clear" w:pos="4153"/>
                <w:tab w:val="clear" w:pos="8306"/>
              </w:tabs>
              <w:jc w:val="both"/>
              <w:rPr>
                <w:rFonts w:ascii="Calibri" w:hAnsi="Calibri"/>
                <w:b/>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B7EB570" w14:textId="77777777" w:rsidR="00D26A3F" w:rsidRDefault="00D26A3F" w:rsidP="00406EBD">
            <w:pPr>
              <w:contextualSpacing/>
              <w:rPr>
                <w:rFonts w:ascii="Calibri" w:hAnsi="Calibri"/>
                <w:szCs w:val="22"/>
              </w:rPr>
            </w:pPr>
            <w:r w:rsidRPr="00D26A3F">
              <w:rPr>
                <w:rFonts w:ascii="Calibri" w:hAnsi="Calibri"/>
                <w:szCs w:val="22"/>
              </w:rPr>
              <w:t>There are no neighbouring properties in the vicinity of the site that would be impacted on by the proposal</w:t>
            </w:r>
            <w:r>
              <w:rPr>
                <w:rFonts w:ascii="Calibri" w:hAnsi="Calibri"/>
                <w:szCs w:val="22"/>
              </w:rPr>
              <w:t xml:space="preserve">. </w:t>
            </w:r>
          </w:p>
          <w:p w14:paraId="0DB485A3" w14:textId="63771C1F" w:rsidR="00065833" w:rsidRPr="00C0704D" w:rsidRDefault="00A74F22" w:rsidP="00406EBD">
            <w:pPr>
              <w:contextualSpacing/>
              <w:rPr>
                <w:rFonts w:ascii="Calibri" w:hAnsi="Calibri"/>
                <w:szCs w:val="22"/>
              </w:rPr>
            </w:pPr>
            <w:r>
              <w:rPr>
                <w:rFonts w:ascii="Calibri" w:hAnsi="Calibri"/>
                <w:szCs w:val="22"/>
              </w:rPr>
              <w:t xml:space="preserve"> </w:t>
            </w: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8E805CD" w14:textId="77777777" w:rsidR="00065833" w:rsidRDefault="003C5B28" w:rsidP="00406EBD">
            <w:pPr>
              <w:contextualSpacing/>
            </w:pPr>
            <w:r>
              <w:t xml:space="preserve"> </w:t>
            </w:r>
          </w:p>
          <w:p w14:paraId="4F699A85" w14:textId="6BA8A466" w:rsidR="009C1F22" w:rsidRPr="00F63CBC" w:rsidRDefault="00F63CBC" w:rsidP="00406EBD">
            <w:pPr>
              <w:contextualSpacing/>
              <w:rPr>
                <w:rFonts w:asciiTheme="minorHAnsi" w:hAnsiTheme="minorHAnsi" w:cstheme="minorHAnsi"/>
                <w:bCs/>
              </w:rPr>
            </w:pPr>
            <w:r w:rsidRPr="00F63CBC">
              <w:rPr>
                <w:rFonts w:asciiTheme="minorHAnsi" w:hAnsiTheme="minorHAnsi" w:cstheme="minorHAnsi"/>
                <w:bCs/>
              </w:rPr>
              <w:t>The house benefits from a two-storey extension to the side (east) and has retained its traditional linear form. The proposed extension would introduce a flat roof contemporary glazed addition to the rear (south) and side (east). Although a sizeable footprint the rearward projection is</w:t>
            </w:r>
            <w:r>
              <w:rPr>
                <w:rFonts w:asciiTheme="minorHAnsi" w:hAnsiTheme="minorHAnsi" w:cstheme="minorHAnsi"/>
                <w:bCs/>
              </w:rPr>
              <w:t xml:space="preserve"> modest measuring</w:t>
            </w:r>
            <w:r w:rsidRPr="00F63CBC">
              <w:rPr>
                <w:rFonts w:asciiTheme="minorHAnsi" w:hAnsiTheme="minorHAnsi" w:cstheme="minorHAnsi"/>
                <w:bCs/>
              </w:rPr>
              <w:t xml:space="preserve"> 1.5</w:t>
            </w:r>
            <w:r>
              <w:rPr>
                <w:rFonts w:asciiTheme="minorHAnsi" w:hAnsiTheme="minorHAnsi" w:cstheme="minorHAnsi"/>
                <w:bCs/>
              </w:rPr>
              <w:t xml:space="preserve">m, </w:t>
            </w:r>
            <w:r w:rsidRPr="00F63CBC">
              <w:rPr>
                <w:rFonts w:asciiTheme="minorHAnsi" w:hAnsiTheme="minorHAnsi" w:cstheme="minorHAnsi"/>
                <w:bCs/>
              </w:rPr>
              <w:t>plus roof overhang giving it a diminishing impact as you move away from the house. Whilst the proposed extension has increas</w:t>
            </w:r>
            <w:r>
              <w:rPr>
                <w:rFonts w:asciiTheme="minorHAnsi" w:hAnsiTheme="minorHAnsi" w:cstheme="minorHAnsi"/>
                <w:bCs/>
              </w:rPr>
              <w:t xml:space="preserve">ed </w:t>
            </w:r>
            <w:r w:rsidRPr="00F63CBC">
              <w:rPr>
                <w:rFonts w:asciiTheme="minorHAnsi" w:hAnsiTheme="minorHAnsi" w:cstheme="minorHAnsi"/>
                <w:bCs/>
              </w:rPr>
              <w:t xml:space="preserve">marginally in width from the previous approval, it is not considered that this </w:t>
            </w:r>
            <w:r>
              <w:rPr>
                <w:rFonts w:asciiTheme="minorHAnsi" w:hAnsiTheme="minorHAnsi" w:cstheme="minorHAnsi"/>
                <w:bCs/>
              </w:rPr>
              <w:t xml:space="preserve">increase </w:t>
            </w:r>
            <w:r w:rsidRPr="00F63CBC">
              <w:rPr>
                <w:rFonts w:asciiTheme="minorHAnsi" w:hAnsiTheme="minorHAnsi" w:cstheme="minorHAnsi"/>
                <w:bCs/>
              </w:rPr>
              <w:t xml:space="preserve">would have any substantial impact on appearance of the dwelling. </w:t>
            </w:r>
            <w:r>
              <w:rPr>
                <w:rFonts w:asciiTheme="minorHAnsi" w:hAnsiTheme="minorHAnsi" w:cstheme="minorHAnsi"/>
                <w:bCs/>
              </w:rPr>
              <w:t xml:space="preserve">Whilst the proposal is more contemporary in </w:t>
            </w:r>
            <w:r>
              <w:rPr>
                <w:rFonts w:asciiTheme="minorHAnsi" w:hAnsiTheme="minorHAnsi" w:cstheme="minorHAnsi"/>
                <w:bCs/>
              </w:rPr>
              <w:lastRenderedPageBreak/>
              <w:t xml:space="preserve">nature, it </w:t>
            </w:r>
            <w:proofErr w:type="gramStart"/>
            <w:r>
              <w:rPr>
                <w:rFonts w:asciiTheme="minorHAnsi" w:hAnsiTheme="minorHAnsi" w:cstheme="minorHAnsi"/>
                <w:bCs/>
              </w:rPr>
              <w:t>is considered to be</w:t>
            </w:r>
            <w:proofErr w:type="gramEnd"/>
            <w:r>
              <w:rPr>
                <w:rFonts w:asciiTheme="minorHAnsi" w:hAnsiTheme="minorHAnsi" w:cstheme="minorHAnsi"/>
                <w:bCs/>
              </w:rPr>
              <w:t xml:space="preserve"> well designed and will make a positive contribution to the application dwelling. Taking account of the above, the proposal is acceptable form a visual perspective. </w:t>
            </w:r>
          </w:p>
          <w:p w14:paraId="10A3648A" w14:textId="2AC965EE" w:rsidR="00F63CBC" w:rsidRPr="00065833" w:rsidRDefault="00F63CBC" w:rsidP="00406EBD">
            <w:pPr>
              <w:contextualSpacing/>
            </w:pP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29A59CC" w14:textId="41CFEB6E" w:rsidR="00A74F22" w:rsidRDefault="009359DF" w:rsidP="009C1F22">
            <w:pPr>
              <w:pStyle w:val="Header"/>
              <w:tabs>
                <w:tab w:val="clear" w:pos="4153"/>
                <w:tab w:val="clear" w:pos="8306"/>
              </w:tabs>
              <w:contextualSpacing/>
              <w:jc w:val="both"/>
              <w:rPr>
                <w:rFonts w:ascii="Calibri" w:hAnsi="Calibri"/>
                <w:bCs/>
                <w:szCs w:val="22"/>
              </w:rPr>
            </w:pPr>
            <w:r w:rsidRPr="009359DF">
              <w:rPr>
                <w:rFonts w:ascii="Calibri" w:hAnsi="Calibri"/>
                <w:bCs/>
                <w:szCs w:val="22"/>
              </w:rPr>
              <w:t xml:space="preserve">LCC Highways were consulted in relation to the proposal and raise no objection. They have recommended two planning conditions, which has been transferred from the previous approval. These relate to the </w:t>
            </w:r>
            <w:r>
              <w:rPr>
                <w:rFonts w:ascii="Calibri" w:hAnsi="Calibri"/>
                <w:bCs/>
                <w:szCs w:val="22"/>
              </w:rPr>
              <w:t>parking</w:t>
            </w:r>
            <w:r w:rsidRPr="009359DF">
              <w:rPr>
                <w:rFonts w:ascii="Calibri" w:hAnsi="Calibri"/>
                <w:bCs/>
                <w:szCs w:val="22"/>
              </w:rPr>
              <w:t xml:space="preserve"> and manoeuvring </w:t>
            </w:r>
            <w:r>
              <w:rPr>
                <w:rFonts w:ascii="Calibri" w:hAnsi="Calibri"/>
                <w:bCs/>
                <w:szCs w:val="22"/>
              </w:rPr>
              <w:t xml:space="preserve">areas and detached ancillary building. </w:t>
            </w:r>
          </w:p>
          <w:p w14:paraId="5A912E96" w14:textId="77777777" w:rsidR="009359DF" w:rsidRDefault="009359DF" w:rsidP="009C1F22">
            <w:pPr>
              <w:pStyle w:val="Header"/>
              <w:tabs>
                <w:tab w:val="clear" w:pos="4153"/>
                <w:tab w:val="clear" w:pos="8306"/>
              </w:tabs>
              <w:contextualSpacing/>
              <w:jc w:val="both"/>
              <w:rPr>
                <w:rFonts w:ascii="Calibri" w:hAnsi="Calibri"/>
                <w:bCs/>
                <w:szCs w:val="22"/>
              </w:rPr>
            </w:pPr>
          </w:p>
          <w:p w14:paraId="506B90F2" w14:textId="0975FF00" w:rsidR="009359DF" w:rsidRDefault="009359DF"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This application relates solely to the rear single storey extension and consequently the above conditions are not directly relevant to this application and therefore are not justified.  </w:t>
            </w:r>
          </w:p>
          <w:p w14:paraId="337694ED" w14:textId="7559408E" w:rsidR="009359DF" w:rsidRPr="009359DF" w:rsidRDefault="009359DF" w:rsidP="009C1F22">
            <w:pPr>
              <w:pStyle w:val="Header"/>
              <w:tabs>
                <w:tab w:val="clear" w:pos="4153"/>
                <w:tab w:val="clear" w:pos="8306"/>
              </w:tabs>
              <w:contextualSpacing/>
              <w:jc w:val="both"/>
              <w:rPr>
                <w:rFonts w:ascii="Calibri" w:hAnsi="Calibri"/>
                <w:bCs/>
                <w:szCs w:val="22"/>
              </w:rPr>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230EACCB" w14:textId="35988665" w:rsidR="005756F6" w:rsidRPr="005756F6" w:rsidRDefault="005756F6" w:rsidP="005756F6">
            <w:pPr>
              <w:contextualSpacing/>
              <w:rPr>
                <w:rFonts w:ascii="Calibri" w:hAnsi="Calibri"/>
                <w:szCs w:val="22"/>
              </w:rPr>
            </w:pPr>
            <w:r w:rsidRPr="005756F6">
              <w:rPr>
                <w:rFonts w:ascii="Calibri" w:hAnsi="Calibri"/>
                <w:szCs w:val="22"/>
              </w:rPr>
              <w:t>All existing trees would be retained however the root protection area of T1 (high quality cat A copper beech tree) is currently within the footprint of the existing house and the new extension would also be within the RPA. As such the foundations are proposed to be a pile and beam system, with the ground within the RPA to be hand dug. The tree protection measures shall therefore be implemented in full.</w:t>
            </w:r>
          </w:p>
          <w:p w14:paraId="6337C4D8" w14:textId="4C7BCFE2" w:rsidR="00AF2180" w:rsidRDefault="00AF2180" w:rsidP="00406EBD">
            <w:pPr>
              <w:contextualSpacing/>
              <w:rPr>
                <w:rFonts w:ascii="Calibri" w:hAnsi="Calibri"/>
                <w:b/>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A6867"/>
    <w:rsid w:val="000B5CB5"/>
    <w:rsid w:val="00130035"/>
    <w:rsid w:val="00142950"/>
    <w:rsid w:val="001D4F7A"/>
    <w:rsid w:val="00250879"/>
    <w:rsid w:val="00282E3A"/>
    <w:rsid w:val="0029334A"/>
    <w:rsid w:val="002954E5"/>
    <w:rsid w:val="00295A61"/>
    <w:rsid w:val="002A01CF"/>
    <w:rsid w:val="002C5DEA"/>
    <w:rsid w:val="002C6277"/>
    <w:rsid w:val="002F2580"/>
    <w:rsid w:val="0031237C"/>
    <w:rsid w:val="00321B6E"/>
    <w:rsid w:val="00374F86"/>
    <w:rsid w:val="00375556"/>
    <w:rsid w:val="003C5B28"/>
    <w:rsid w:val="00406EBD"/>
    <w:rsid w:val="00440CB6"/>
    <w:rsid w:val="0046548C"/>
    <w:rsid w:val="004947BB"/>
    <w:rsid w:val="00497407"/>
    <w:rsid w:val="004A5EA9"/>
    <w:rsid w:val="004C2434"/>
    <w:rsid w:val="004E1D72"/>
    <w:rsid w:val="004F0649"/>
    <w:rsid w:val="00510FA2"/>
    <w:rsid w:val="00556ECD"/>
    <w:rsid w:val="0057029B"/>
    <w:rsid w:val="005756F6"/>
    <w:rsid w:val="0059215A"/>
    <w:rsid w:val="005E1C6C"/>
    <w:rsid w:val="005E65DF"/>
    <w:rsid w:val="005F1A36"/>
    <w:rsid w:val="00610DE6"/>
    <w:rsid w:val="00675F5E"/>
    <w:rsid w:val="00692B60"/>
    <w:rsid w:val="00696B04"/>
    <w:rsid w:val="006A71AD"/>
    <w:rsid w:val="006B3337"/>
    <w:rsid w:val="006C2BFA"/>
    <w:rsid w:val="006F6849"/>
    <w:rsid w:val="0070054B"/>
    <w:rsid w:val="00701B0B"/>
    <w:rsid w:val="00761D2C"/>
    <w:rsid w:val="00773A66"/>
    <w:rsid w:val="00776AE2"/>
    <w:rsid w:val="007B3CB4"/>
    <w:rsid w:val="007C791C"/>
    <w:rsid w:val="007D0CEC"/>
    <w:rsid w:val="007D7DF4"/>
    <w:rsid w:val="007E0D23"/>
    <w:rsid w:val="007F16D6"/>
    <w:rsid w:val="00811771"/>
    <w:rsid w:val="00824DB6"/>
    <w:rsid w:val="00837F4F"/>
    <w:rsid w:val="008542DE"/>
    <w:rsid w:val="00867E5A"/>
    <w:rsid w:val="00877C8F"/>
    <w:rsid w:val="008A28C8"/>
    <w:rsid w:val="009359DF"/>
    <w:rsid w:val="009C1F22"/>
    <w:rsid w:val="009F4443"/>
    <w:rsid w:val="00A42E82"/>
    <w:rsid w:val="00A478D0"/>
    <w:rsid w:val="00A579BB"/>
    <w:rsid w:val="00A63D55"/>
    <w:rsid w:val="00A74F22"/>
    <w:rsid w:val="00A95D89"/>
    <w:rsid w:val="00AF2180"/>
    <w:rsid w:val="00B5479B"/>
    <w:rsid w:val="00B93EB5"/>
    <w:rsid w:val="00BC00F6"/>
    <w:rsid w:val="00BD3F03"/>
    <w:rsid w:val="00C0704D"/>
    <w:rsid w:val="00C25722"/>
    <w:rsid w:val="00C618DB"/>
    <w:rsid w:val="00C62389"/>
    <w:rsid w:val="00D11007"/>
    <w:rsid w:val="00D17EB1"/>
    <w:rsid w:val="00D2449B"/>
    <w:rsid w:val="00D26A3F"/>
    <w:rsid w:val="00D54E67"/>
    <w:rsid w:val="00DB1FA4"/>
    <w:rsid w:val="00DC3149"/>
    <w:rsid w:val="00DD3288"/>
    <w:rsid w:val="00DD62F6"/>
    <w:rsid w:val="00E46243"/>
    <w:rsid w:val="00E66534"/>
    <w:rsid w:val="00E70027"/>
    <w:rsid w:val="00E72F6C"/>
    <w:rsid w:val="00EA09F9"/>
    <w:rsid w:val="00EC23C7"/>
    <w:rsid w:val="00ED00B7"/>
    <w:rsid w:val="00EF44E6"/>
    <w:rsid w:val="00F056A7"/>
    <w:rsid w:val="00F101BD"/>
    <w:rsid w:val="00F63CB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93698">
      <w:bodyDiv w:val="1"/>
      <w:marLeft w:val="0"/>
      <w:marRight w:val="0"/>
      <w:marTop w:val="0"/>
      <w:marBottom w:val="0"/>
      <w:divBdr>
        <w:top w:val="none" w:sz="0" w:space="0" w:color="auto"/>
        <w:left w:val="none" w:sz="0" w:space="0" w:color="auto"/>
        <w:bottom w:val="none" w:sz="0" w:space="0" w:color="auto"/>
        <w:right w:val="none" w:sz="0" w:space="0" w:color="auto"/>
      </w:divBdr>
    </w:div>
    <w:div w:id="174662298">
      <w:bodyDiv w:val="1"/>
      <w:marLeft w:val="0"/>
      <w:marRight w:val="0"/>
      <w:marTop w:val="0"/>
      <w:marBottom w:val="0"/>
      <w:divBdr>
        <w:top w:val="none" w:sz="0" w:space="0" w:color="auto"/>
        <w:left w:val="none" w:sz="0" w:space="0" w:color="auto"/>
        <w:bottom w:val="none" w:sz="0" w:space="0" w:color="auto"/>
        <w:right w:val="none" w:sz="0" w:space="0" w:color="auto"/>
      </w:divBdr>
    </w:div>
    <w:div w:id="187305038">
      <w:bodyDiv w:val="1"/>
      <w:marLeft w:val="0"/>
      <w:marRight w:val="0"/>
      <w:marTop w:val="0"/>
      <w:marBottom w:val="0"/>
      <w:divBdr>
        <w:top w:val="none" w:sz="0" w:space="0" w:color="auto"/>
        <w:left w:val="none" w:sz="0" w:space="0" w:color="auto"/>
        <w:bottom w:val="none" w:sz="0" w:space="0" w:color="auto"/>
        <w:right w:val="none" w:sz="0" w:space="0" w:color="auto"/>
      </w:divBdr>
    </w:div>
    <w:div w:id="240410521">
      <w:bodyDiv w:val="1"/>
      <w:marLeft w:val="0"/>
      <w:marRight w:val="0"/>
      <w:marTop w:val="0"/>
      <w:marBottom w:val="0"/>
      <w:divBdr>
        <w:top w:val="none" w:sz="0" w:space="0" w:color="auto"/>
        <w:left w:val="none" w:sz="0" w:space="0" w:color="auto"/>
        <w:bottom w:val="none" w:sz="0" w:space="0" w:color="auto"/>
        <w:right w:val="none" w:sz="0" w:space="0" w:color="auto"/>
      </w:divBdr>
    </w:div>
    <w:div w:id="249044295">
      <w:bodyDiv w:val="1"/>
      <w:marLeft w:val="0"/>
      <w:marRight w:val="0"/>
      <w:marTop w:val="0"/>
      <w:marBottom w:val="0"/>
      <w:divBdr>
        <w:top w:val="none" w:sz="0" w:space="0" w:color="auto"/>
        <w:left w:val="none" w:sz="0" w:space="0" w:color="auto"/>
        <w:bottom w:val="none" w:sz="0" w:space="0" w:color="auto"/>
        <w:right w:val="none" w:sz="0" w:space="0" w:color="auto"/>
      </w:divBdr>
    </w:div>
    <w:div w:id="251742475">
      <w:bodyDiv w:val="1"/>
      <w:marLeft w:val="0"/>
      <w:marRight w:val="0"/>
      <w:marTop w:val="0"/>
      <w:marBottom w:val="0"/>
      <w:divBdr>
        <w:top w:val="none" w:sz="0" w:space="0" w:color="auto"/>
        <w:left w:val="none" w:sz="0" w:space="0" w:color="auto"/>
        <w:bottom w:val="none" w:sz="0" w:space="0" w:color="auto"/>
        <w:right w:val="none" w:sz="0" w:space="0" w:color="auto"/>
      </w:divBdr>
    </w:div>
    <w:div w:id="321743197">
      <w:bodyDiv w:val="1"/>
      <w:marLeft w:val="0"/>
      <w:marRight w:val="0"/>
      <w:marTop w:val="0"/>
      <w:marBottom w:val="0"/>
      <w:divBdr>
        <w:top w:val="none" w:sz="0" w:space="0" w:color="auto"/>
        <w:left w:val="none" w:sz="0" w:space="0" w:color="auto"/>
        <w:bottom w:val="none" w:sz="0" w:space="0" w:color="auto"/>
        <w:right w:val="none" w:sz="0" w:space="0" w:color="auto"/>
      </w:divBdr>
    </w:div>
    <w:div w:id="343946945">
      <w:bodyDiv w:val="1"/>
      <w:marLeft w:val="0"/>
      <w:marRight w:val="0"/>
      <w:marTop w:val="0"/>
      <w:marBottom w:val="0"/>
      <w:divBdr>
        <w:top w:val="none" w:sz="0" w:space="0" w:color="auto"/>
        <w:left w:val="none" w:sz="0" w:space="0" w:color="auto"/>
        <w:bottom w:val="none" w:sz="0" w:space="0" w:color="auto"/>
        <w:right w:val="none" w:sz="0" w:space="0" w:color="auto"/>
      </w:divBdr>
    </w:div>
    <w:div w:id="803084170">
      <w:bodyDiv w:val="1"/>
      <w:marLeft w:val="0"/>
      <w:marRight w:val="0"/>
      <w:marTop w:val="0"/>
      <w:marBottom w:val="0"/>
      <w:divBdr>
        <w:top w:val="none" w:sz="0" w:space="0" w:color="auto"/>
        <w:left w:val="none" w:sz="0" w:space="0" w:color="auto"/>
        <w:bottom w:val="none" w:sz="0" w:space="0" w:color="auto"/>
        <w:right w:val="none" w:sz="0" w:space="0" w:color="auto"/>
      </w:divBdr>
    </w:div>
    <w:div w:id="918712500">
      <w:bodyDiv w:val="1"/>
      <w:marLeft w:val="0"/>
      <w:marRight w:val="0"/>
      <w:marTop w:val="0"/>
      <w:marBottom w:val="0"/>
      <w:divBdr>
        <w:top w:val="none" w:sz="0" w:space="0" w:color="auto"/>
        <w:left w:val="none" w:sz="0" w:space="0" w:color="auto"/>
        <w:bottom w:val="none" w:sz="0" w:space="0" w:color="auto"/>
        <w:right w:val="none" w:sz="0" w:space="0" w:color="auto"/>
      </w:divBdr>
    </w:div>
    <w:div w:id="1065909807">
      <w:bodyDiv w:val="1"/>
      <w:marLeft w:val="0"/>
      <w:marRight w:val="0"/>
      <w:marTop w:val="0"/>
      <w:marBottom w:val="0"/>
      <w:divBdr>
        <w:top w:val="none" w:sz="0" w:space="0" w:color="auto"/>
        <w:left w:val="none" w:sz="0" w:space="0" w:color="auto"/>
        <w:bottom w:val="none" w:sz="0" w:space="0" w:color="auto"/>
        <w:right w:val="none" w:sz="0" w:space="0" w:color="auto"/>
      </w:divBdr>
    </w:div>
    <w:div w:id="137411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2024-08-13T14:02:00Z</cp:lastPrinted>
  <dcterms:created xsi:type="dcterms:W3CDTF">2024-08-13T14:57:00Z</dcterms:created>
  <dcterms:modified xsi:type="dcterms:W3CDTF">2024-08-13T14:57:00Z</dcterms:modified>
</cp:coreProperties>
</file>