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2"/>
        <w:gridCol w:w="734"/>
        <w:gridCol w:w="900"/>
        <w:gridCol w:w="198"/>
        <w:gridCol w:w="443"/>
        <w:gridCol w:w="238"/>
        <w:gridCol w:w="201"/>
        <w:gridCol w:w="1030"/>
        <w:gridCol w:w="1278"/>
        <w:gridCol w:w="519"/>
        <w:gridCol w:w="579"/>
        <w:gridCol w:w="428"/>
        <w:gridCol w:w="602"/>
        <w:gridCol w:w="1030"/>
        <w:gridCol w:w="1061"/>
      </w:tblGrid>
      <w:tr w:rsidR="008C75E4" w:rsidRPr="008C75E4" w14:paraId="6AABF38D" w14:textId="77777777" w:rsidTr="00ED077E">
        <w:trPr>
          <w:jc w:val="center"/>
        </w:trPr>
        <w:tc>
          <w:tcPr>
            <w:tcW w:w="9803" w:type="dxa"/>
            <w:gridSpan w:val="15"/>
            <w:tcMar>
              <w:top w:w="57" w:type="dxa"/>
              <w:bottom w:w="57" w:type="dxa"/>
            </w:tcMar>
          </w:tcPr>
          <w:p w14:paraId="6626698B"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1FC07735" w14:textId="77777777" w:rsidTr="00ED077E">
        <w:trPr>
          <w:trHeight w:val="535"/>
          <w:jc w:val="center"/>
        </w:trPr>
        <w:tc>
          <w:tcPr>
            <w:tcW w:w="1296" w:type="dxa"/>
            <w:gridSpan w:val="2"/>
            <w:tcMar>
              <w:top w:w="57" w:type="dxa"/>
              <w:bottom w:w="57" w:type="dxa"/>
            </w:tcMar>
          </w:tcPr>
          <w:p w14:paraId="61AB644D" w14:textId="77777777" w:rsidR="004936A6" w:rsidRDefault="004936A6" w:rsidP="00D2449B">
            <w:pPr>
              <w:jc w:val="center"/>
              <w:rPr>
                <w:rFonts w:ascii="Calibri" w:hAnsi="Calibri"/>
                <w:b/>
                <w:szCs w:val="22"/>
              </w:rPr>
            </w:pPr>
            <w:r w:rsidRPr="008C75E4">
              <w:rPr>
                <w:rFonts w:ascii="Calibri" w:hAnsi="Calibri"/>
                <w:b/>
                <w:szCs w:val="22"/>
              </w:rPr>
              <w:t>Signed:</w:t>
            </w:r>
          </w:p>
          <w:p w14:paraId="0733D663" w14:textId="77777777" w:rsidR="00454754" w:rsidRPr="008C75E4" w:rsidRDefault="00454754" w:rsidP="00D2449B">
            <w:pPr>
              <w:jc w:val="center"/>
              <w:rPr>
                <w:rFonts w:ascii="Calibri" w:hAnsi="Calibri"/>
                <w:b/>
                <w:szCs w:val="22"/>
              </w:rPr>
            </w:pPr>
          </w:p>
        </w:tc>
        <w:tc>
          <w:tcPr>
            <w:tcW w:w="900" w:type="dxa"/>
          </w:tcPr>
          <w:p w14:paraId="6AB44378"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208D3294" w14:textId="77777777" w:rsidR="004936A6" w:rsidRPr="004D33C8" w:rsidRDefault="004D33C8" w:rsidP="00D2449B">
            <w:pPr>
              <w:jc w:val="center"/>
              <w:rPr>
                <w:rFonts w:ascii="Calibri" w:hAnsi="Calibri"/>
                <w:szCs w:val="22"/>
              </w:rPr>
            </w:pPr>
            <w:r w:rsidRPr="004D33C8">
              <w:rPr>
                <w:rFonts w:ascii="Calibri" w:hAnsi="Calibri"/>
                <w:szCs w:val="22"/>
              </w:rPr>
              <w:t>BT</w:t>
            </w:r>
          </w:p>
        </w:tc>
        <w:tc>
          <w:tcPr>
            <w:tcW w:w="1030" w:type="dxa"/>
          </w:tcPr>
          <w:p w14:paraId="63DA2564"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278" w:type="dxa"/>
          </w:tcPr>
          <w:p w14:paraId="42D94E10" w14:textId="6185CF87" w:rsidR="004936A6" w:rsidRPr="004D33C8" w:rsidRDefault="005D29A1" w:rsidP="005548E6">
            <w:pPr>
              <w:rPr>
                <w:rFonts w:ascii="Calibri" w:hAnsi="Calibri"/>
                <w:szCs w:val="22"/>
              </w:rPr>
            </w:pPr>
            <w:r>
              <w:rPr>
                <w:rFonts w:ascii="Calibri" w:hAnsi="Calibri"/>
                <w:szCs w:val="22"/>
              </w:rPr>
              <w:t>1</w:t>
            </w:r>
            <w:r w:rsidR="0060331D">
              <w:rPr>
                <w:rFonts w:ascii="Calibri" w:hAnsi="Calibri"/>
                <w:szCs w:val="22"/>
              </w:rPr>
              <w:t>5</w:t>
            </w:r>
            <w:r>
              <w:rPr>
                <w:rFonts w:ascii="Calibri" w:hAnsi="Calibri"/>
                <w:szCs w:val="22"/>
              </w:rPr>
              <w:t>/3/2022</w:t>
            </w:r>
          </w:p>
        </w:tc>
        <w:tc>
          <w:tcPr>
            <w:tcW w:w="1098" w:type="dxa"/>
            <w:gridSpan w:val="2"/>
          </w:tcPr>
          <w:p w14:paraId="25948266"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4D5B3A93" w14:textId="77777777" w:rsidR="004936A6" w:rsidRPr="008C75E4" w:rsidRDefault="004936A6" w:rsidP="00D2449B">
            <w:pPr>
              <w:jc w:val="center"/>
              <w:rPr>
                <w:rFonts w:ascii="Calibri" w:hAnsi="Calibri"/>
                <w:b/>
                <w:szCs w:val="22"/>
              </w:rPr>
            </w:pPr>
          </w:p>
        </w:tc>
        <w:tc>
          <w:tcPr>
            <w:tcW w:w="1030" w:type="dxa"/>
          </w:tcPr>
          <w:p w14:paraId="3FE30A18"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61" w:type="dxa"/>
          </w:tcPr>
          <w:p w14:paraId="04071BC1" w14:textId="77777777" w:rsidR="004936A6" w:rsidRPr="008C75E4" w:rsidRDefault="004936A6" w:rsidP="00D2449B">
            <w:pPr>
              <w:jc w:val="center"/>
              <w:rPr>
                <w:rFonts w:ascii="Calibri" w:hAnsi="Calibri"/>
                <w:b/>
                <w:szCs w:val="22"/>
              </w:rPr>
            </w:pPr>
          </w:p>
        </w:tc>
      </w:tr>
      <w:tr w:rsidR="00E06DFC" w:rsidRPr="008C75E4" w14:paraId="323DE238" w14:textId="77777777" w:rsidTr="00ED077E">
        <w:trPr>
          <w:trHeight w:val="586"/>
          <w:jc w:val="center"/>
        </w:trPr>
        <w:tc>
          <w:tcPr>
            <w:tcW w:w="1296" w:type="dxa"/>
            <w:gridSpan w:val="2"/>
            <w:tcBorders>
              <w:bottom w:val="single" w:sz="4" w:space="0" w:color="BFBFBF" w:themeColor="background1" w:themeShade="BF"/>
            </w:tcBorders>
            <w:tcMar>
              <w:top w:w="57" w:type="dxa"/>
              <w:bottom w:w="57" w:type="dxa"/>
            </w:tcMar>
          </w:tcPr>
          <w:p w14:paraId="35A9F9A8"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54DB6DDC" w14:textId="77777777" w:rsidR="00E06DFC" w:rsidRPr="004D33C8" w:rsidRDefault="007B3E52" w:rsidP="00D2449B">
            <w:pPr>
              <w:jc w:val="center"/>
              <w:rPr>
                <w:rFonts w:ascii="Calibri" w:hAnsi="Calibri"/>
                <w:szCs w:val="22"/>
              </w:rPr>
            </w:pPr>
            <w:r>
              <w:rPr>
                <w:rFonts w:ascii="Calibri" w:hAnsi="Calibri"/>
                <w:szCs w:val="22"/>
              </w:rPr>
              <w:t>N/A</w:t>
            </w:r>
          </w:p>
        </w:tc>
        <w:tc>
          <w:tcPr>
            <w:tcW w:w="1080" w:type="dxa"/>
            <w:gridSpan w:val="4"/>
            <w:tcBorders>
              <w:bottom w:val="single" w:sz="4" w:space="0" w:color="BFBFBF" w:themeColor="background1" w:themeShade="BF"/>
            </w:tcBorders>
          </w:tcPr>
          <w:p w14:paraId="011263DF"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398E1869" w14:textId="77777777" w:rsidR="00E06DFC" w:rsidRPr="004D33C8" w:rsidRDefault="004D33C8" w:rsidP="00D2449B">
            <w:pPr>
              <w:jc w:val="center"/>
              <w:rPr>
                <w:rFonts w:ascii="Calibri" w:hAnsi="Calibri"/>
                <w:szCs w:val="22"/>
              </w:rPr>
            </w:pPr>
            <w:r w:rsidRPr="004D33C8">
              <w:rPr>
                <w:rFonts w:ascii="Calibri" w:hAnsi="Calibri"/>
                <w:szCs w:val="22"/>
              </w:rPr>
              <w:t>Y</w:t>
            </w:r>
          </w:p>
        </w:tc>
        <w:tc>
          <w:tcPr>
            <w:tcW w:w="5497" w:type="dxa"/>
            <w:gridSpan w:val="7"/>
            <w:tcBorders>
              <w:bottom w:val="single" w:sz="4" w:space="0" w:color="BFBFBF" w:themeColor="background1" w:themeShade="BF"/>
            </w:tcBorders>
          </w:tcPr>
          <w:p w14:paraId="1B4B490B" w14:textId="77777777" w:rsidR="00E06DFC" w:rsidRPr="008C75E4" w:rsidRDefault="00E06DFC" w:rsidP="00D2449B">
            <w:pPr>
              <w:jc w:val="center"/>
              <w:rPr>
                <w:rFonts w:ascii="Calibri" w:hAnsi="Calibri"/>
                <w:b/>
                <w:szCs w:val="22"/>
              </w:rPr>
            </w:pPr>
          </w:p>
        </w:tc>
      </w:tr>
      <w:tr w:rsidR="008C75E4" w:rsidRPr="008C75E4" w14:paraId="58AF3D69" w14:textId="77777777" w:rsidTr="00ED077E">
        <w:trPr>
          <w:jc w:val="center"/>
        </w:trPr>
        <w:tc>
          <w:tcPr>
            <w:tcW w:w="9803" w:type="dxa"/>
            <w:gridSpan w:val="15"/>
            <w:tcBorders>
              <w:left w:val="nil"/>
              <w:right w:val="nil"/>
            </w:tcBorders>
            <w:tcMar>
              <w:top w:w="57" w:type="dxa"/>
              <w:bottom w:w="57" w:type="dxa"/>
            </w:tcMar>
          </w:tcPr>
          <w:p w14:paraId="0B1C532B" w14:textId="77777777" w:rsidR="004A5EA9" w:rsidRPr="008C75E4" w:rsidRDefault="004A5EA9" w:rsidP="004A5EA9">
            <w:pPr>
              <w:jc w:val="center"/>
              <w:rPr>
                <w:rFonts w:ascii="Calibri" w:hAnsi="Calibri"/>
                <w:b/>
                <w:szCs w:val="22"/>
              </w:rPr>
            </w:pPr>
          </w:p>
        </w:tc>
      </w:tr>
      <w:tr w:rsidR="008C75E4" w:rsidRPr="008C75E4" w14:paraId="638A99C8" w14:textId="77777777" w:rsidTr="00ED077E">
        <w:trPr>
          <w:jc w:val="center"/>
        </w:trPr>
        <w:tc>
          <w:tcPr>
            <w:tcW w:w="2394" w:type="dxa"/>
            <w:gridSpan w:val="4"/>
            <w:tcMar>
              <w:top w:w="57" w:type="dxa"/>
              <w:bottom w:w="57" w:type="dxa"/>
            </w:tcMar>
          </w:tcPr>
          <w:p w14:paraId="55D3C61A" w14:textId="77777777" w:rsidR="004A5EA9" w:rsidRPr="008C75E4" w:rsidRDefault="004A5EA9">
            <w:pPr>
              <w:rPr>
                <w:rFonts w:ascii="Calibri" w:hAnsi="Calibri"/>
                <w:b/>
                <w:szCs w:val="22"/>
              </w:rPr>
            </w:pPr>
            <w:r w:rsidRPr="008C75E4">
              <w:rPr>
                <w:rFonts w:ascii="Calibri" w:hAnsi="Calibri"/>
                <w:b/>
                <w:szCs w:val="22"/>
              </w:rPr>
              <w:t>Application Ref:</w:t>
            </w:r>
          </w:p>
        </w:tc>
        <w:tc>
          <w:tcPr>
            <w:tcW w:w="3709" w:type="dxa"/>
            <w:gridSpan w:val="6"/>
          </w:tcPr>
          <w:p w14:paraId="3863AEEF" w14:textId="45A7D636" w:rsidR="004A5EA9" w:rsidRPr="008C75E4" w:rsidRDefault="005A087C" w:rsidP="008F6B58">
            <w:pPr>
              <w:rPr>
                <w:rFonts w:ascii="Calibri" w:hAnsi="Calibri"/>
                <w:szCs w:val="22"/>
              </w:rPr>
            </w:pPr>
            <w:r>
              <w:rPr>
                <w:rFonts w:ascii="Calibri" w:hAnsi="Calibri"/>
                <w:szCs w:val="22"/>
              </w:rPr>
              <w:t>3/202</w:t>
            </w:r>
            <w:r w:rsidR="007104E5">
              <w:rPr>
                <w:rFonts w:ascii="Calibri" w:hAnsi="Calibri"/>
                <w:szCs w:val="22"/>
              </w:rPr>
              <w:t>2</w:t>
            </w:r>
            <w:r>
              <w:rPr>
                <w:rFonts w:ascii="Calibri" w:hAnsi="Calibri"/>
                <w:szCs w:val="22"/>
              </w:rPr>
              <w:t>/</w:t>
            </w:r>
            <w:r w:rsidR="007104E5">
              <w:rPr>
                <w:rFonts w:ascii="Calibri" w:hAnsi="Calibri"/>
                <w:szCs w:val="22"/>
              </w:rPr>
              <w:t>0022</w:t>
            </w:r>
          </w:p>
        </w:tc>
        <w:tc>
          <w:tcPr>
            <w:tcW w:w="3700" w:type="dxa"/>
            <w:gridSpan w:val="5"/>
            <w:vMerge w:val="restart"/>
            <w:tcMar>
              <w:top w:w="57" w:type="dxa"/>
              <w:bottom w:w="57" w:type="dxa"/>
            </w:tcMar>
          </w:tcPr>
          <w:p w14:paraId="633AD858"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2D2D11E3" wp14:editId="35140F6D">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710FC7C5" w14:textId="77777777" w:rsidTr="00ED077E">
        <w:trPr>
          <w:jc w:val="center"/>
        </w:trPr>
        <w:tc>
          <w:tcPr>
            <w:tcW w:w="2394" w:type="dxa"/>
            <w:gridSpan w:val="4"/>
            <w:tcMar>
              <w:top w:w="57" w:type="dxa"/>
              <w:bottom w:w="57" w:type="dxa"/>
            </w:tcMar>
          </w:tcPr>
          <w:p w14:paraId="573A8A7C" w14:textId="77777777" w:rsidR="004A5EA9" w:rsidRPr="008C75E4" w:rsidRDefault="004A5EA9">
            <w:pPr>
              <w:rPr>
                <w:rFonts w:ascii="Calibri" w:hAnsi="Calibri"/>
                <w:b/>
                <w:szCs w:val="22"/>
              </w:rPr>
            </w:pPr>
            <w:r w:rsidRPr="008C75E4">
              <w:rPr>
                <w:rFonts w:ascii="Calibri" w:hAnsi="Calibri"/>
                <w:b/>
                <w:szCs w:val="22"/>
              </w:rPr>
              <w:t>Date Inspected:</w:t>
            </w:r>
          </w:p>
        </w:tc>
        <w:tc>
          <w:tcPr>
            <w:tcW w:w="3709" w:type="dxa"/>
            <w:gridSpan w:val="6"/>
          </w:tcPr>
          <w:p w14:paraId="7BDFA869" w14:textId="4AC3BB44" w:rsidR="004A5EA9" w:rsidRPr="008C75E4" w:rsidRDefault="00363187" w:rsidP="002C6277">
            <w:pPr>
              <w:rPr>
                <w:rFonts w:ascii="Calibri" w:hAnsi="Calibri"/>
                <w:szCs w:val="22"/>
              </w:rPr>
            </w:pPr>
            <w:r>
              <w:rPr>
                <w:rFonts w:ascii="Calibri" w:hAnsi="Calibri"/>
                <w:szCs w:val="22"/>
              </w:rPr>
              <w:t>11</w:t>
            </w:r>
            <w:r w:rsidR="00A22649">
              <w:rPr>
                <w:rFonts w:ascii="Calibri" w:hAnsi="Calibri"/>
                <w:szCs w:val="22"/>
              </w:rPr>
              <w:t>/</w:t>
            </w:r>
            <w:r w:rsidR="007104E5">
              <w:rPr>
                <w:rFonts w:ascii="Calibri" w:hAnsi="Calibri"/>
                <w:szCs w:val="22"/>
              </w:rPr>
              <w:t>2</w:t>
            </w:r>
            <w:r w:rsidR="00A22649">
              <w:rPr>
                <w:rFonts w:ascii="Calibri" w:hAnsi="Calibri"/>
                <w:szCs w:val="22"/>
              </w:rPr>
              <w:t>/2022</w:t>
            </w:r>
          </w:p>
        </w:tc>
        <w:tc>
          <w:tcPr>
            <w:tcW w:w="3700" w:type="dxa"/>
            <w:gridSpan w:val="5"/>
            <w:vMerge/>
            <w:tcMar>
              <w:top w:w="57" w:type="dxa"/>
              <w:bottom w:w="57" w:type="dxa"/>
            </w:tcMar>
          </w:tcPr>
          <w:p w14:paraId="4E4CBD87" w14:textId="77777777" w:rsidR="004A5EA9" w:rsidRPr="008C75E4" w:rsidRDefault="004A5EA9">
            <w:pPr>
              <w:rPr>
                <w:rFonts w:ascii="Calibri" w:hAnsi="Calibri"/>
                <w:szCs w:val="22"/>
              </w:rPr>
            </w:pPr>
          </w:p>
        </w:tc>
      </w:tr>
      <w:tr w:rsidR="008C75E4" w:rsidRPr="008C75E4" w14:paraId="685022B1" w14:textId="77777777" w:rsidTr="00ED077E">
        <w:trPr>
          <w:jc w:val="center"/>
        </w:trPr>
        <w:tc>
          <w:tcPr>
            <w:tcW w:w="2394" w:type="dxa"/>
            <w:gridSpan w:val="4"/>
            <w:tcMar>
              <w:top w:w="57" w:type="dxa"/>
              <w:bottom w:w="57" w:type="dxa"/>
            </w:tcMar>
          </w:tcPr>
          <w:p w14:paraId="056FC7B5"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709" w:type="dxa"/>
            <w:gridSpan w:val="6"/>
          </w:tcPr>
          <w:p w14:paraId="2C4D170A" w14:textId="77777777" w:rsidR="004A5EA9" w:rsidRPr="004D33C8" w:rsidRDefault="004D33C8" w:rsidP="00811771">
            <w:pPr>
              <w:rPr>
                <w:rFonts w:ascii="Calibri" w:hAnsi="Calibri"/>
                <w:szCs w:val="22"/>
              </w:rPr>
            </w:pPr>
            <w:r w:rsidRPr="004D33C8">
              <w:rPr>
                <w:rFonts w:ascii="Calibri" w:hAnsi="Calibri"/>
                <w:szCs w:val="22"/>
              </w:rPr>
              <w:t>BT</w:t>
            </w:r>
          </w:p>
        </w:tc>
        <w:tc>
          <w:tcPr>
            <w:tcW w:w="3700" w:type="dxa"/>
            <w:gridSpan w:val="5"/>
            <w:vMerge/>
            <w:tcMar>
              <w:top w:w="57" w:type="dxa"/>
              <w:bottom w:w="57" w:type="dxa"/>
            </w:tcMar>
          </w:tcPr>
          <w:p w14:paraId="24799B86" w14:textId="77777777" w:rsidR="004A5EA9" w:rsidRPr="008C75E4" w:rsidRDefault="004A5EA9">
            <w:pPr>
              <w:rPr>
                <w:rFonts w:ascii="Calibri" w:hAnsi="Calibri"/>
                <w:szCs w:val="22"/>
              </w:rPr>
            </w:pPr>
          </w:p>
        </w:tc>
      </w:tr>
      <w:tr w:rsidR="00FD334A" w:rsidRPr="008C75E4" w14:paraId="38C9DD2E" w14:textId="77777777" w:rsidTr="00ED077E">
        <w:trPr>
          <w:jc w:val="center"/>
        </w:trPr>
        <w:tc>
          <w:tcPr>
            <w:tcW w:w="6103" w:type="dxa"/>
            <w:gridSpan w:val="10"/>
            <w:tcBorders>
              <w:bottom w:val="single" w:sz="4" w:space="0" w:color="BFBFBF" w:themeColor="background1" w:themeShade="BF"/>
            </w:tcBorders>
            <w:tcMar>
              <w:top w:w="57" w:type="dxa"/>
              <w:bottom w:w="57" w:type="dxa"/>
            </w:tcMar>
          </w:tcPr>
          <w:p w14:paraId="654FD749"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4302F671" w14:textId="77777777" w:rsidR="00FD334A" w:rsidRPr="008C75E4" w:rsidRDefault="00FD334A" w:rsidP="00FD334A">
            <w:pPr>
              <w:rPr>
                <w:rFonts w:ascii="Calibri" w:hAnsi="Calibri"/>
                <w:b/>
                <w:szCs w:val="22"/>
              </w:rPr>
            </w:pPr>
            <w:r>
              <w:rPr>
                <w:rFonts w:ascii="Calibri" w:hAnsi="Calibri"/>
                <w:b/>
                <w:szCs w:val="22"/>
              </w:rPr>
              <w:t>Decision</w:t>
            </w:r>
          </w:p>
        </w:tc>
        <w:tc>
          <w:tcPr>
            <w:tcW w:w="2693" w:type="dxa"/>
            <w:gridSpan w:val="3"/>
            <w:tcBorders>
              <w:bottom w:val="single" w:sz="4" w:space="0" w:color="BFBFBF" w:themeColor="background1" w:themeShade="BF"/>
            </w:tcBorders>
          </w:tcPr>
          <w:p w14:paraId="63B52E9B" w14:textId="71D7384C" w:rsidR="00FD334A" w:rsidRPr="00D57E50" w:rsidRDefault="00D30A54" w:rsidP="00FD334A">
            <w:pPr>
              <w:rPr>
                <w:rFonts w:ascii="Calibri" w:hAnsi="Calibri"/>
                <w:szCs w:val="22"/>
              </w:rPr>
            </w:pPr>
            <w:r>
              <w:rPr>
                <w:rFonts w:ascii="Calibri" w:hAnsi="Calibri"/>
                <w:szCs w:val="22"/>
              </w:rPr>
              <w:t>Refusal</w:t>
            </w:r>
          </w:p>
        </w:tc>
      </w:tr>
      <w:tr w:rsidR="008C75E4" w:rsidRPr="008C75E4" w14:paraId="60B962F0" w14:textId="77777777" w:rsidTr="00ED077E">
        <w:trPr>
          <w:trHeight w:hRule="exact" w:val="144"/>
          <w:jc w:val="center"/>
        </w:trPr>
        <w:tc>
          <w:tcPr>
            <w:tcW w:w="9803" w:type="dxa"/>
            <w:gridSpan w:val="15"/>
            <w:tcBorders>
              <w:left w:val="nil"/>
              <w:right w:val="nil"/>
            </w:tcBorders>
            <w:tcMar>
              <w:top w:w="57" w:type="dxa"/>
              <w:bottom w:w="57" w:type="dxa"/>
            </w:tcMar>
          </w:tcPr>
          <w:p w14:paraId="333704A1" w14:textId="77777777" w:rsidR="004A5EA9" w:rsidRPr="00504440" w:rsidRDefault="004A5EA9" w:rsidP="007E0D23">
            <w:pPr>
              <w:tabs>
                <w:tab w:val="left" w:pos="4007"/>
              </w:tabs>
              <w:rPr>
                <w:rFonts w:ascii="Calibri" w:hAnsi="Calibri"/>
                <w:b/>
                <w:sz w:val="4"/>
                <w:szCs w:val="4"/>
              </w:rPr>
            </w:pPr>
          </w:p>
        </w:tc>
      </w:tr>
      <w:tr w:rsidR="008C75E4" w:rsidRPr="008C75E4" w14:paraId="01EA646D" w14:textId="77777777" w:rsidTr="00ED077E">
        <w:trPr>
          <w:jc w:val="center"/>
        </w:trPr>
        <w:tc>
          <w:tcPr>
            <w:tcW w:w="3075" w:type="dxa"/>
            <w:gridSpan w:val="6"/>
            <w:tcMar>
              <w:top w:w="57" w:type="dxa"/>
              <w:bottom w:w="57" w:type="dxa"/>
            </w:tcMar>
          </w:tcPr>
          <w:p w14:paraId="431571D8"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728" w:type="dxa"/>
            <w:gridSpan w:val="9"/>
          </w:tcPr>
          <w:p w14:paraId="28BD5173" w14:textId="4549EFEA" w:rsidR="004A5EA9" w:rsidRPr="008C75E4" w:rsidRDefault="007104E5">
            <w:pPr>
              <w:rPr>
                <w:rFonts w:ascii="Calibri" w:hAnsi="Calibri"/>
                <w:szCs w:val="22"/>
              </w:rPr>
            </w:pPr>
            <w:r w:rsidRPr="007104E5">
              <w:rPr>
                <w:rFonts w:ascii="Calibri" w:hAnsi="Calibri"/>
                <w:szCs w:val="22"/>
              </w:rPr>
              <w:t>Proposed single storey rear extension to create annexe accommodation.</w:t>
            </w:r>
          </w:p>
        </w:tc>
      </w:tr>
      <w:tr w:rsidR="008C75E4" w:rsidRPr="008C75E4" w14:paraId="74E50DF9" w14:textId="77777777" w:rsidTr="00ED077E">
        <w:trPr>
          <w:jc w:val="center"/>
        </w:trPr>
        <w:tc>
          <w:tcPr>
            <w:tcW w:w="3075" w:type="dxa"/>
            <w:gridSpan w:val="6"/>
            <w:tcBorders>
              <w:bottom w:val="single" w:sz="4" w:space="0" w:color="BFBFBF" w:themeColor="background1" w:themeShade="BF"/>
            </w:tcBorders>
            <w:tcMar>
              <w:top w:w="57" w:type="dxa"/>
              <w:bottom w:w="57" w:type="dxa"/>
            </w:tcMar>
          </w:tcPr>
          <w:p w14:paraId="181B4D31"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728" w:type="dxa"/>
            <w:gridSpan w:val="9"/>
            <w:tcBorders>
              <w:bottom w:val="single" w:sz="4" w:space="0" w:color="BFBFBF" w:themeColor="background1" w:themeShade="BF"/>
            </w:tcBorders>
          </w:tcPr>
          <w:p w14:paraId="6A6D0EFE" w14:textId="0B055F42" w:rsidR="002A01CF" w:rsidRPr="00A22649" w:rsidRDefault="007104E5" w:rsidP="00A42E82">
            <w:pPr>
              <w:rPr>
                <w:rFonts w:ascii="Calibri" w:hAnsi="Calibri"/>
                <w:szCs w:val="22"/>
              </w:rPr>
            </w:pPr>
            <w:r w:rsidRPr="007104E5">
              <w:rPr>
                <w:rFonts w:ascii="Calibri" w:hAnsi="Calibri"/>
                <w:szCs w:val="22"/>
              </w:rPr>
              <w:t>Wythenstocks Barn, Back Lane</w:t>
            </w:r>
            <w:r>
              <w:rPr>
                <w:rFonts w:ascii="Calibri" w:hAnsi="Calibri"/>
                <w:szCs w:val="22"/>
              </w:rPr>
              <w:t>,</w:t>
            </w:r>
            <w:r w:rsidRPr="007104E5">
              <w:rPr>
                <w:rFonts w:ascii="Calibri" w:hAnsi="Calibri"/>
                <w:szCs w:val="22"/>
              </w:rPr>
              <w:t xml:space="preserve"> Grindleton</w:t>
            </w:r>
            <w:r>
              <w:rPr>
                <w:rFonts w:ascii="Calibri" w:hAnsi="Calibri"/>
                <w:szCs w:val="22"/>
              </w:rPr>
              <w:t>.</w:t>
            </w:r>
            <w:r w:rsidRPr="007104E5">
              <w:rPr>
                <w:rFonts w:ascii="Calibri" w:hAnsi="Calibri"/>
                <w:szCs w:val="22"/>
              </w:rPr>
              <w:t xml:space="preserve"> BB7 4RW</w:t>
            </w:r>
          </w:p>
        </w:tc>
      </w:tr>
      <w:tr w:rsidR="008C75E4" w:rsidRPr="008C75E4" w14:paraId="063C927F" w14:textId="77777777" w:rsidTr="00ED077E">
        <w:trPr>
          <w:trHeight w:hRule="exact" w:val="144"/>
          <w:jc w:val="center"/>
        </w:trPr>
        <w:tc>
          <w:tcPr>
            <w:tcW w:w="9803" w:type="dxa"/>
            <w:gridSpan w:val="15"/>
            <w:tcBorders>
              <w:left w:val="nil"/>
              <w:right w:val="nil"/>
            </w:tcBorders>
            <w:tcMar>
              <w:top w:w="57" w:type="dxa"/>
              <w:bottom w:w="57" w:type="dxa"/>
            </w:tcMar>
          </w:tcPr>
          <w:p w14:paraId="1255F249" w14:textId="77777777" w:rsidR="00A95D89" w:rsidRPr="00504440" w:rsidRDefault="00A95D89" w:rsidP="007E0D23">
            <w:pPr>
              <w:tabs>
                <w:tab w:val="left" w:pos="2667"/>
              </w:tabs>
              <w:rPr>
                <w:rFonts w:ascii="Calibri" w:hAnsi="Calibri"/>
                <w:b/>
                <w:sz w:val="4"/>
                <w:szCs w:val="4"/>
              </w:rPr>
            </w:pPr>
          </w:p>
        </w:tc>
      </w:tr>
      <w:tr w:rsidR="008C75E4" w:rsidRPr="008C75E4" w14:paraId="075B05C0" w14:textId="77777777" w:rsidTr="00ED077E">
        <w:trPr>
          <w:jc w:val="center"/>
        </w:trPr>
        <w:tc>
          <w:tcPr>
            <w:tcW w:w="3075" w:type="dxa"/>
            <w:gridSpan w:val="6"/>
            <w:tcMar>
              <w:top w:w="57" w:type="dxa"/>
              <w:bottom w:w="57" w:type="dxa"/>
            </w:tcMar>
          </w:tcPr>
          <w:p w14:paraId="5CCCB98C"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728" w:type="dxa"/>
            <w:gridSpan w:val="9"/>
          </w:tcPr>
          <w:p w14:paraId="34F71E88"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8C75E4" w14:paraId="55FC5C77" w14:textId="77777777" w:rsidTr="00ED077E">
        <w:trPr>
          <w:jc w:val="center"/>
        </w:trPr>
        <w:tc>
          <w:tcPr>
            <w:tcW w:w="9803" w:type="dxa"/>
            <w:gridSpan w:val="15"/>
            <w:tcBorders>
              <w:bottom w:val="single" w:sz="4" w:space="0" w:color="BFBFBF" w:themeColor="background1" w:themeShade="BF"/>
            </w:tcBorders>
            <w:tcMar>
              <w:top w:w="57" w:type="dxa"/>
              <w:bottom w:w="57" w:type="dxa"/>
            </w:tcMar>
          </w:tcPr>
          <w:p w14:paraId="49F84F05" w14:textId="672CE254" w:rsidR="003A4376" w:rsidRPr="009825FF" w:rsidRDefault="007104E5" w:rsidP="009825FF">
            <w:pPr>
              <w:jc w:val="both"/>
              <w:rPr>
                <w:rFonts w:ascii="Calibri" w:hAnsi="Calibri"/>
                <w:szCs w:val="22"/>
              </w:rPr>
            </w:pPr>
            <w:r>
              <w:rPr>
                <w:rFonts w:ascii="Calibri" w:hAnsi="Calibri"/>
                <w:szCs w:val="22"/>
              </w:rPr>
              <w:t>Grindleton</w:t>
            </w:r>
            <w:r w:rsidR="00A22649" w:rsidRPr="00A22649">
              <w:rPr>
                <w:rFonts w:ascii="Calibri" w:hAnsi="Calibri"/>
                <w:szCs w:val="22"/>
              </w:rPr>
              <w:t xml:space="preserve"> Parish </w:t>
            </w:r>
            <w:r>
              <w:rPr>
                <w:rFonts w:ascii="Calibri" w:hAnsi="Calibri"/>
                <w:szCs w:val="22"/>
              </w:rPr>
              <w:t>Council</w:t>
            </w:r>
            <w:r w:rsidR="00A22649" w:rsidRPr="00A22649">
              <w:rPr>
                <w:rFonts w:ascii="Calibri" w:hAnsi="Calibri"/>
                <w:szCs w:val="22"/>
              </w:rPr>
              <w:t xml:space="preserve"> consulted </w:t>
            </w:r>
            <w:r w:rsidR="00A22649">
              <w:rPr>
                <w:rFonts w:ascii="Calibri" w:hAnsi="Calibri"/>
                <w:szCs w:val="22"/>
              </w:rPr>
              <w:t xml:space="preserve">on </w:t>
            </w:r>
            <w:r>
              <w:rPr>
                <w:rFonts w:ascii="Calibri" w:hAnsi="Calibri"/>
                <w:szCs w:val="22"/>
              </w:rPr>
              <w:t>4</w:t>
            </w:r>
            <w:r w:rsidR="00A22649">
              <w:rPr>
                <w:rFonts w:ascii="Calibri" w:hAnsi="Calibri"/>
                <w:szCs w:val="22"/>
              </w:rPr>
              <w:t>/</w:t>
            </w:r>
            <w:r>
              <w:rPr>
                <w:rFonts w:ascii="Calibri" w:hAnsi="Calibri"/>
                <w:szCs w:val="22"/>
              </w:rPr>
              <w:t>2</w:t>
            </w:r>
            <w:r w:rsidR="00A22649">
              <w:rPr>
                <w:rFonts w:ascii="Calibri" w:hAnsi="Calibri"/>
                <w:szCs w:val="22"/>
              </w:rPr>
              <w:t>/22 – no response.</w:t>
            </w:r>
          </w:p>
        </w:tc>
      </w:tr>
      <w:tr w:rsidR="008C75E4" w:rsidRPr="008C75E4" w14:paraId="7AE60BB5" w14:textId="77777777" w:rsidTr="00ED077E">
        <w:trPr>
          <w:trHeight w:hRule="exact" w:val="144"/>
          <w:jc w:val="center"/>
        </w:trPr>
        <w:tc>
          <w:tcPr>
            <w:tcW w:w="9803" w:type="dxa"/>
            <w:gridSpan w:val="15"/>
            <w:tcBorders>
              <w:left w:val="nil"/>
              <w:right w:val="nil"/>
            </w:tcBorders>
            <w:tcMar>
              <w:top w:w="57" w:type="dxa"/>
              <w:bottom w:w="57" w:type="dxa"/>
            </w:tcMar>
          </w:tcPr>
          <w:p w14:paraId="4D741F6A" w14:textId="77777777" w:rsidR="00C618DB" w:rsidRPr="00504440" w:rsidRDefault="00C618DB" w:rsidP="006126D1">
            <w:pPr>
              <w:jc w:val="both"/>
              <w:rPr>
                <w:rFonts w:ascii="Calibri" w:hAnsi="Calibri"/>
                <w:bCs/>
                <w:sz w:val="4"/>
                <w:szCs w:val="4"/>
              </w:rPr>
            </w:pPr>
          </w:p>
        </w:tc>
      </w:tr>
      <w:tr w:rsidR="008C75E4" w:rsidRPr="008C75E4" w14:paraId="2EB651AB" w14:textId="77777777" w:rsidTr="00ED077E">
        <w:trPr>
          <w:jc w:val="center"/>
        </w:trPr>
        <w:tc>
          <w:tcPr>
            <w:tcW w:w="3075" w:type="dxa"/>
            <w:gridSpan w:val="6"/>
            <w:tcMar>
              <w:top w:w="57" w:type="dxa"/>
              <w:bottom w:w="57" w:type="dxa"/>
            </w:tcMar>
          </w:tcPr>
          <w:p w14:paraId="665C15AA" w14:textId="77777777" w:rsidR="00C618DB" w:rsidRPr="008C75E4" w:rsidRDefault="00C618DB"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75B7FEC9" w14:textId="77777777" w:rsidR="00C618DB" w:rsidRPr="008C75E4" w:rsidRDefault="00C618DB" w:rsidP="006126D1">
            <w:pPr>
              <w:jc w:val="both"/>
              <w:rPr>
                <w:rFonts w:ascii="Calibri" w:hAnsi="Calibri"/>
                <w:b/>
                <w:szCs w:val="22"/>
              </w:rPr>
            </w:pPr>
            <w:r w:rsidRPr="008C75E4">
              <w:rPr>
                <w:rFonts w:ascii="Calibri" w:hAnsi="Calibri"/>
                <w:b/>
                <w:szCs w:val="22"/>
              </w:rPr>
              <w:t>Highways/Water Authority/Other Bodies</w:t>
            </w:r>
          </w:p>
        </w:tc>
      </w:tr>
      <w:tr w:rsidR="00030719" w:rsidRPr="008C75E4" w14:paraId="177D6ED1" w14:textId="77777777" w:rsidTr="00030719">
        <w:trPr>
          <w:jc w:val="center"/>
        </w:trPr>
        <w:tc>
          <w:tcPr>
            <w:tcW w:w="9803" w:type="dxa"/>
            <w:gridSpan w:val="15"/>
            <w:tcBorders>
              <w:bottom w:val="single" w:sz="4" w:space="0" w:color="BFBFBF" w:themeColor="background1" w:themeShade="BF"/>
            </w:tcBorders>
            <w:tcMar>
              <w:top w:w="57" w:type="dxa"/>
              <w:bottom w:w="57" w:type="dxa"/>
            </w:tcMar>
          </w:tcPr>
          <w:p w14:paraId="39B2B2AD" w14:textId="3E7F0A2F" w:rsidR="00030719" w:rsidRPr="0015009D" w:rsidRDefault="007104E5" w:rsidP="00FC046F">
            <w:pPr>
              <w:jc w:val="both"/>
              <w:rPr>
                <w:rFonts w:ascii="Calibri" w:hAnsi="Calibri"/>
                <w:b/>
                <w:szCs w:val="22"/>
              </w:rPr>
            </w:pPr>
            <w:r w:rsidRPr="007104E5">
              <w:rPr>
                <w:rFonts w:ascii="Calibri" w:hAnsi="Calibri"/>
                <w:bCs/>
                <w:szCs w:val="22"/>
              </w:rPr>
              <w:t>None.</w:t>
            </w:r>
          </w:p>
        </w:tc>
      </w:tr>
      <w:tr w:rsidR="00030719" w:rsidRPr="008C75E4" w14:paraId="79494B2A" w14:textId="77777777" w:rsidTr="00030719">
        <w:trPr>
          <w:jc w:val="center"/>
        </w:trPr>
        <w:tc>
          <w:tcPr>
            <w:tcW w:w="9803" w:type="dxa"/>
            <w:gridSpan w:val="15"/>
            <w:tcBorders>
              <w:left w:val="nil"/>
              <w:right w:val="nil"/>
            </w:tcBorders>
            <w:tcMar>
              <w:top w:w="57" w:type="dxa"/>
              <w:bottom w:w="57" w:type="dxa"/>
            </w:tcMar>
          </w:tcPr>
          <w:p w14:paraId="29067F2B" w14:textId="77777777" w:rsidR="00030719" w:rsidRDefault="00030719" w:rsidP="00FC046F">
            <w:pPr>
              <w:jc w:val="both"/>
              <w:rPr>
                <w:rFonts w:ascii="Calibri" w:hAnsi="Calibri"/>
                <w:szCs w:val="22"/>
              </w:rPr>
            </w:pPr>
          </w:p>
        </w:tc>
      </w:tr>
      <w:tr w:rsidR="008C75E4" w:rsidRPr="008C75E4" w14:paraId="114AFEEF" w14:textId="77777777" w:rsidTr="00ED077E">
        <w:trPr>
          <w:jc w:val="center"/>
        </w:trPr>
        <w:tc>
          <w:tcPr>
            <w:tcW w:w="3075" w:type="dxa"/>
            <w:gridSpan w:val="6"/>
            <w:tcMar>
              <w:top w:w="57" w:type="dxa"/>
              <w:bottom w:w="57" w:type="dxa"/>
            </w:tcMar>
          </w:tcPr>
          <w:p w14:paraId="588BCC92" w14:textId="77777777" w:rsidR="00C0704D" w:rsidRPr="008C75E4" w:rsidRDefault="00C0704D" w:rsidP="006126D1">
            <w:pPr>
              <w:jc w:val="both"/>
              <w:rPr>
                <w:rFonts w:ascii="Calibri" w:hAnsi="Calibri"/>
                <w:b/>
                <w:szCs w:val="22"/>
              </w:rPr>
            </w:pPr>
            <w:r w:rsidRPr="008C75E4">
              <w:rPr>
                <w:rFonts w:ascii="Calibri" w:hAnsi="Calibri"/>
                <w:b/>
                <w:szCs w:val="22"/>
              </w:rPr>
              <w:t xml:space="preserve">CONSULTATIONS: </w:t>
            </w:r>
          </w:p>
        </w:tc>
        <w:tc>
          <w:tcPr>
            <w:tcW w:w="6728" w:type="dxa"/>
            <w:gridSpan w:val="9"/>
          </w:tcPr>
          <w:p w14:paraId="0633EE56"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24D14576" w14:textId="77777777" w:rsidTr="00ED077E">
        <w:trPr>
          <w:jc w:val="center"/>
        </w:trPr>
        <w:tc>
          <w:tcPr>
            <w:tcW w:w="9803" w:type="dxa"/>
            <w:gridSpan w:val="15"/>
            <w:tcBorders>
              <w:bottom w:val="single" w:sz="4" w:space="0" w:color="BFBFBF" w:themeColor="background1" w:themeShade="BF"/>
            </w:tcBorders>
            <w:tcMar>
              <w:top w:w="57" w:type="dxa"/>
              <w:bottom w:w="57" w:type="dxa"/>
            </w:tcMar>
          </w:tcPr>
          <w:p w14:paraId="0522D851" w14:textId="1B432DA9" w:rsidR="00D32B17" w:rsidRPr="00435FC9" w:rsidRDefault="00FD4AA0" w:rsidP="00435FC9">
            <w:pPr>
              <w:jc w:val="both"/>
              <w:rPr>
                <w:rFonts w:ascii="Calibri" w:hAnsi="Calibri"/>
                <w:szCs w:val="22"/>
              </w:rPr>
            </w:pPr>
            <w:r>
              <w:rPr>
                <w:rFonts w:ascii="Calibri" w:hAnsi="Calibri"/>
                <w:szCs w:val="22"/>
              </w:rPr>
              <w:t>No</w:t>
            </w:r>
            <w:r w:rsidR="0015009D">
              <w:rPr>
                <w:rFonts w:ascii="Calibri" w:hAnsi="Calibri"/>
                <w:szCs w:val="22"/>
              </w:rPr>
              <w:t>ne</w:t>
            </w:r>
            <w:r w:rsidR="00F171BB">
              <w:rPr>
                <w:rFonts w:ascii="Calibri" w:hAnsi="Calibri"/>
                <w:szCs w:val="22"/>
              </w:rPr>
              <w:t>.</w:t>
            </w:r>
          </w:p>
        </w:tc>
      </w:tr>
      <w:tr w:rsidR="008C75E4" w:rsidRPr="008C75E4" w14:paraId="601CED05" w14:textId="77777777" w:rsidTr="00ED077E">
        <w:trPr>
          <w:trHeight w:hRule="exact" w:val="144"/>
          <w:jc w:val="center"/>
        </w:trPr>
        <w:tc>
          <w:tcPr>
            <w:tcW w:w="9803" w:type="dxa"/>
            <w:gridSpan w:val="15"/>
            <w:tcBorders>
              <w:left w:val="nil"/>
              <w:right w:val="nil"/>
            </w:tcBorders>
            <w:tcMar>
              <w:top w:w="57" w:type="dxa"/>
              <w:bottom w:w="57" w:type="dxa"/>
            </w:tcMar>
          </w:tcPr>
          <w:p w14:paraId="0B6295E3" w14:textId="77777777" w:rsidR="00C0704D" w:rsidRPr="00504440" w:rsidRDefault="00C0704D" w:rsidP="006126D1">
            <w:pPr>
              <w:jc w:val="both"/>
              <w:rPr>
                <w:rFonts w:ascii="Calibri" w:hAnsi="Calibri"/>
                <w:sz w:val="4"/>
                <w:szCs w:val="4"/>
              </w:rPr>
            </w:pPr>
          </w:p>
        </w:tc>
      </w:tr>
      <w:tr w:rsidR="008C75E4" w:rsidRPr="008C75E4" w14:paraId="1B2AA9CC" w14:textId="77777777" w:rsidTr="00ED077E">
        <w:trPr>
          <w:jc w:val="center"/>
        </w:trPr>
        <w:tc>
          <w:tcPr>
            <w:tcW w:w="9803" w:type="dxa"/>
            <w:gridSpan w:val="15"/>
            <w:tcMar>
              <w:top w:w="57" w:type="dxa"/>
              <w:bottom w:w="57" w:type="dxa"/>
            </w:tcMar>
          </w:tcPr>
          <w:p w14:paraId="50BDC490" w14:textId="77777777" w:rsidR="00C0704D" w:rsidRPr="008C75E4" w:rsidRDefault="00C0704D" w:rsidP="006126D1">
            <w:pPr>
              <w:jc w:val="both"/>
              <w:rPr>
                <w:rFonts w:ascii="Calibri" w:hAnsi="Calibri"/>
                <w:b/>
                <w:szCs w:val="22"/>
              </w:rPr>
            </w:pPr>
            <w:r w:rsidRPr="008C75E4">
              <w:rPr>
                <w:rFonts w:ascii="Calibri" w:hAnsi="Calibri"/>
                <w:b/>
                <w:szCs w:val="22"/>
              </w:rPr>
              <w:t>RELEVANT POLICIES AND SITE PLANNING HISTORY:</w:t>
            </w:r>
          </w:p>
        </w:tc>
      </w:tr>
      <w:tr w:rsidR="008C75E4" w:rsidRPr="008C75E4" w14:paraId="080E8B5F" w14:textId="77777777" w:rsidTr="00ED077E">
        <w:trPr>
          <w:trHeight w:val="864"/>
          <w:jc w:val="center"/>
        </w:trPr>
        <w:tc>
          <w:tcPr>
            <w:tcW w:w="9803" w:type="dxa"/>
            <w:gridSpan w:val="15"/>
            <w:tcMar>
              <w:top w:w="57" w:type="dxa"/>
              <w:bottom w:w="57" w:type="dxa"/>
            </w:tcMar>
          </w:tcPr>
          <w:p w14:paraId="4EC0B6A6" w14:textId="77777777" w:rsidR="00ED077E" w:rsidRPr="00BB54F7" w:rsidRDefault="00ED077E" w:rsidP="00ED077E">
            <w:pPr>
              <w:pStyle w:val="Default"/>
              <w:rPr>
                <w:b/>
                <w:bCs/>
                <w:i/>
                <w:sz w:val="22"/>
                <w:szCs w:val="22"/>
              </w:rPr>
            </w:pPr>
            <w:r w:rsidRPr="00BB54F7">
              <w:rPr>
                <w:b/>
                <w:bCs/>
                <w:iCs/>
                <w:sz w:val="22"/>
                <w:szCs w:val="22"/>
              </w:rPr>
              <w:t>Ribble Valley Core Strategy:</w:t>
            </w:r>
          </w:p>
          <w:p w14:paraId="522BD957" w14:textId="77777777" w:rsidR="00ED077E" w:rsidRDefault="00ED077E" w:rsidP="00ED077E">
            <w:pPr>
              <w:pStyle w:val="Default"/>
              <w:rPr>
                <w:sz w:val="22"/>
                <w:szCs w:val="22"/>
              </w:rPr>
            </w:pPr>
          </w:p>
          <w:p w14:paraId="773DD30A" w14:textId="208EC572" w:rsidR="00ED077E" w:rsidRPr="005D29A1" w:rsidRDefault="00ED077E" w:rsidP="00ED077E">
            <w:pPr>
              <w:pStyle w:val="Default"/>
              <w:rPr>
                <w:sz w:val="22"/>
                <w:szCs w:val="22"/>
              </w:rPr>
            </w:pPr>
            <w:r w:rsidRPr="005D29A1">
              <w:rPr>
                <w:sz w:val="22"/>
                <w:szCs w:val="22"/>
              </w:rPr>
              <w:t>Key Statement DS1</w:t>
            </w:r>
            <w:r w:rsidR="00872287" w:rsidRPr="005D29A1">
              <w:rPr>
                <w:sz w:val="22"/>
                <w:szCs w:val="22"/>
              </w:rPr>
              <w:t xml:space="preserve"> - </w:t>
            </w:r>
            <w:r w:rsidRPr="005D29A1">
              <w:rPr>
                <w:sz w:val="22"/>
                <w:szCs w:val="22"/>
              </w:rPr>
              <w:t xml:space="preserve">Development Strategy </w:t>
            </w:r>
          </w:p>
          <w:p w14:paraId="19D6312E" w14:textId="2AB686C4" w:rsidR="00ED077E" w:rsidRPr="005D29A1" w:rsidRDefault="00ED077E" w:rsidP="00ED077E">
            <w:pPr>
              <w:pStyle w:val="Default"/>
              <w:rPr>
                <w:sz w:val="22"/>
                <w:szCs w:val="22"/>
              </w:rPr>
            </w:pPr>
            <w:r w:rsidRPr="005D29A1">
              <w:rPr>
                <w:sz w:val="22"/>
                <w:szCs w:val="22"/>
              </w:rPr>
              <w:t xml:space="preserve">Key </w:t>
            </w:r>
            <w:r w:rsidR="00643929" w:rsidRPr="005D29A1">
              <w:rPr>
                <w:sz w:val="22"/>
                <w:szCs w:val="22"/>
              </w:rPr>
              <w:t>S</w:t>
            </w:r>
            <w:r w:rsidRPr="005D29A1">
              <w:rPr>
                <w:sz w:val="22"/>
                <w:szCs w:val="22"/>
              </w:rPr>
              <w:t>tatement DS2</w:t>
            </w:r>
            <w:r w:rsidR="00872287" w:rsidRPr="005D29A1">
              <w:rPr>
                <w:sz w:val="22"/>
                <w:szCs w:val="22"/>
              </w:rPr>
              <w:t xml:space="preserve"> -</w:t>
            </w:r>
            <w:r w:rsidRPr="005D29A1">
              <w:rPr>
                <w:sz w:val="22"/>
                <w:szCs w:val="22"/>
              </w:rPr>
              <w:t xml:space="preserve"> Presumption in Favour of Sustainable Development</w:t>
            </w:r>
          </w:p>
          <w:p w14:paraId="375CD0F0" w14:textId="3E5E2BEB" w:rsidR="007104E5" w:rsidRPr="005D29A1" w:rsidRDefault="007104E5" w:rsidP="00ED077E">
            <w:pPr>
              <w:pStyle w:val="Default"/>
              <w:rPr>
                <w:sz w:val="22"/>
                <w:szCs w:val="22"/>
              </w:rPr>
            </w:pPr>
            <w:r w:rsidRPr="005D29A1">
              <w:rPr>
                <w:sz w:val="22"/>
                <w:szCs w:val="22"/>
              </w:rPr>
              <w:t>Key Statement EN2 - Landscape</w:t>
            </w:r>
          </w:p>
          <w:p w14:paraId="5C266B0F" w14:textId="33225D0C" w:rsidR="00025A9F" w:rsidRPr="005D29A1" w:rsidRDefault="00872287" w:rsidP="00ED077E">
            <w:pPr>
              <w:pStyle w:val="Default"/>
              <w:rPr>
                <w:sz w:val="22"/>
                <w:szCs w:val="22"/>
              </w:rPr>
            </w:pPr>
            <w:r w:rsidRPr="005D29A1">
              <w:rPr>
                <w:sz w:val="22"/>
                <w:szCs w:val="22"/>
              </w:rPr>
              <w:t xml:space="preserve">Key Statement </w:t>
            </w:r>
            <w:r w:rsidR="0015009D" w:rsidRPr="005D29A1">
              <w:rPr>
                <w:sz w:val="22"/>
                <w:szCs w:val="22"/>
              </w:rPr>
              <w:t>EN5 – Heritage Assets</w:t>
            </w:r>
          </w:p>
          <w:p w14:paraId="49295FA4" w14:textId="77777777" w:rsidR="00ED077E" w:rsidRPr="005D29A1" w:rsidRDefault="00ED077E" w:rsidP="00ED077E">
            <w:pPr>
              <w:pStyle w:val="Default"/>
              <w:spacing w:after="30"/>
              <w:rPr>
                <w:sz w:val="22"/>
                <w:szCs w:val="22"/>
              </w:rPr>
            </w:pPr>
            <w:r w:rsidRPr="005D29A1">
              <w:rPr>
                <w:sz w:val="22"/>
                <w:szCs w:val="22"/>
              </w:rPr>
              <w:t xml:space="preserve">Policy DMG1 – General Considerations </w:t>
            </w:r>
          </w:p>
          <w:p w14:paraId="5346FDAE" w14:textId="7B3B7A3E" w:rsidR="00ED077E" w:rsidRPr="005D29A1" w:rsidRDefault="00ED077E" w:rsidP="00ED077E">
            <w:pPr>
              <w:pStyle w:val="Default"/>
              <w:spacing w:after="30"/>
              <w:rPr>
                <w:sz w:val="22"/>
                <w:szCs w:val="22"/>
              </w:rPr>
            </w:pPr>
            <w:r w:rsidRPr="005D29A1">
              <w:rPr>
                <w:sz w:val="22"/>
                <w:szCs w:val="22"/>
              </w:rPr>
              <w:t xml:space="preserve">Policy DMG2 – Strategic Considerations </w:t>
            </w:r>
          </w:p>
          <w:p w14:paraId="2CB333D9" w14:textId="606D6310" w:rsidR="0015009D" w:rsidRPr="005D29A1" w:rsidRDefault="0015009D" w:rsidP="00ED077E">
            <w:pPr>
              <w:pStyle w:val="Default"/>
              <w:spacing w:after="30"/>
              <w:rPr>
                <w:sz w:val="22"/>
                <w:szCs w:val="22"/>
              </w:rPr>
            </w:pPr>
            <w:r w:rsidRPr="005D29A1">
              <w:rPr>
                <w:sz w:val="22"/>
                <w:szCs w:val="22"/>
              </w:rPr>
              <w:t>Policy DME4 - Protecting Heritage Assets</w:t>
            </w:r>
          </w:p>
          <w:p w14:paraId="0CF15D92" w14:textId="77777777" w:rsidR="00626C64" w:rsidRPr="005D29A1" w:rsidRDefault="00626C64" w:rsidP="00626C64">
            <w:pPr>
              <w:pStyle w:val="Default"/>
              <w:spacing w:after="30"/>
              <w:rPr>
                <w:sz w:val="22"/>
                <w:szCs w:val="22"/>
              </w:rPr>
            </w:pPr>
            <w:r w:rsidRPr="005D29A1">
              <w:rPr>
                <w:sz w:val="22"/>
                <w:szCs w:val="22"/>
              </w:rPr>
              <w:t>Policy DMH4 - The Conversion Of Barns And Other Buildings To Dwellings</w:t>
            </w:r>
          </w:p>
          <w:p w14:paraId="0188B17E" w14:textId="238C5459" w:rsidR="00F171BB" w:rsidRPr="005D29A1" w:rsidRDefault="00F171BB" w:rsidP="00ED077E">
            <w:pPr>
              <w:pStyle w:val="Default"/>
              <w:spacing w:after="30"/>
              <w:rPr>
                <w:sz w:val="22"/>
                <w:szCs w:val="22"/>
              </w:rPr>
            </w:pPr>
            <w:r w:rsidRPr="005D29A1">
              <w:rPr>
                <w:sz w:val="22"/>
                <w:szCs w:val="22"/>
              </w:rPr>
              <w:t xml:space="preserve">Policy DMH5 – Residential </w:t>
            </w:r>
            <w:r w:rsidR="00861411" w:rsidRPr="005D29A1">
              <w:rPr>
                <w:sz w:val="22"/>
                <w:szCs w:val="22"/>
              </w:rPr>
              <w:t>And Curtilage Extensions</w:t>
            </w:r>
          </w:p>
          <w:p w14:paraId="1C7515B2" w14:textId="77777777" w:rsidR="00D30A54" w:rsidRDefault="00D30A54" w:rsidP="00ED077E">
            <w:pPr>
              <w:overflowPunct/>
              <w:textAlignment w:val="auto"/>
              <w:rPr>
                <w:rFonts w:ascii="Calibri" w:hAnsi="Calibri" w:cs="Calibri"/>
                <w:b/>
                <w:bCs/>
                <w:szCs w:val="22"/>
              </w:rPr>
            </w:pPr>
          </w:p>
          <w:p w14:paraId="47308FAB" w14:textId="77777777" w:rsidR="00D30A54" w:rsidRDefault="00D30A54" w:rsidP="00ED077E">
            <w:pPr>
              <w:overflowPunct/>
              <w:textAlignment w:val="auto"/>
              <w:rPr>
                <w:rFonts w:ascii="Calibri" w:hAnsi="Calibri" w:cs="Calibri"/>
                <w:b/>
                <w:bCs/>
                <w:szCs w:val="22"/>
              </w:rPr>
            </w:pPr>
          </w:p>
          <w:p w14:paraId="0D3B56CE" w14:textId="52CE160B" w:rsidR="003C0C2B" w:rsidRDefault="00ED077E" w:rsidP="00ED077E">
            <w:pPr>
              <w:overflowPunct/>
              <w:textAlignment w:val="auto"/>
              <w:rPr>
                <w:rFonts w:ascii="Calibri" w:hAnsi="Calibri" w:cs="Calibri"/>
                <w:b/>
                <w:bCs/>
                <w:szCs w:val="22"/>
              </w:rPr>
            </w:pPr>
            <w:r w:rsidRPr="00BB54F7">
              <w:rPr>
                <w:rFonts w:ascii="Calibri" w:hAnsi="Calibri" w:cs="Calibri"/>
                <w:b/>
                <w:bCs/>
                <w:szCs w:val="22"/>
              </w:rPr>
              <w:t>National Planning Policy Framework (NPPF)</w:t>
            </w:r>
          </w:p>
          <w:p w14:paraId="5657F994" w14:textId="48F8D620" w:rsidR="00BB54F7" w:rsidRPr="00BB54F7" w:rsidRDefault="00BB54F7" w:rsidP="00ED077E">
            <w:pPr>
              <w:overflowPunct/>
              <w:textAlignment w:val="auto"/>
              <w:rPr>
                <w:rFonts w:ascii="Calibri" w:hAnsi="Calibri" w:cs="Calibri"/>
                <w:b/>
                <w:bCs/>
                <w:szCs w:val="22"/>
              </w:rPr>
            </w:pPr>
          </w:p>
        </w:tc>
      </w:tr>
      <w:tr w:rsidR="008C75E4" w:rsidRPr="008C75E4" w14:paraId="31FA01D0" w14:textId="77777777" w:rsidTr="00ED077E">
        <w:trPr>
          <w:trHeight w:val="864"/>
          <w:jc w:val="center"/>
        </w:trPr>
        <w:tc>
          <w:tcPr>
            <w:tcW w:w="9803" w:type="dxa"/>
            <w:gridSpan w:val="15"/>
            <w:tcBorders>
              <w:bottom w:val="single" w:sz="4" w:space="0" w:color="BFBFBF" w:themeColor="background1" w:themeShade="BF"/>
            </w:tcBorders>
            <w:tcMar>
              <w:top w:w="57" w:type="dxa"/>
              <w:bottom w:w="57" w:type="dxa"/>
            </w:tcMar>
          </w:tcPr>
          <w:p w14:paraId="31055E81" w14:textId="77777777" w:rsidR="00C0704D" w:rsidRPr="008C75E4" w:rsidRDefault="00C0704D" w:rsidP="006126D1">
            <w:pPr>
              <w:pStyle w:val="PLANNING"/>
              <w:rPr>
                <w:rFonts w:ascii="Calibri" w:hAnsi="Calibri"/>
                <w:b/>
                <w:bCs/>
                <w:szCs w:val="22"/>
              </w:rPr>
            </w:pPr>
            <w:r w:rsidRPr="008C75E4">
              <w:rPr>
                <w:rFonts w:ascii="Calibri" w:hAnsi="Calibri"/>
                <w:b/>
                <w:bCs/>
                <w:szCs w:val="22"/>
              </w:rPr>
              <w:t>Relevant Planning History:</w:t>
            </w:r>
          </w:p>
          <w:p w14:paraId="36074E09" w14:textId="63459CD6" w:rsidR="00101855" w:rsidRDefault="00101855" w:rsidP="00454754">
            <w:pPr>
              <w:pStyle w:val="PLANNING"/>
              <w:rPr>
                <w:rFonts w:ascii="Calibri" w:hAnsi="Calibri"/>
                <w:bCs/>
                <w:szCs w:val="22"/>
              </w:rPr>
            </w:pPr>
          </w:p>
          <w:p w14:paraId="26B9D1EF" w14:textId="77777777" w:rsidR="004C5226" w:rsidRPr="002568AC" w:rsidRDefault="002568AC" w:rsidP="00DE1EAB">
            <w:pPr>
              <w:pStyle w:val="PLANNING"/>
              <w:rPr>
                <w:rFonts w:ascii="Calibri" w:hAnsi="Calibri"/>
                <w:b/>
                <w:szCs w:val="22"/>
              </w:rPr>
            </w:pPr>
            <w:r w:rsidRPr="002568AC">
              <w:rPr>
                <w:rFonts w:ascii="Calibri" w:hAnsi="Calibri"/>
                <w:b/>
                <w:szCs w:val="22"/>
              </w:rPr>
              <w:t>3/2016/0579:</w:t>
            </w:r>
          </w:p>
          <w:p w14:paraId="3D2679F4" w14:textId="6509A4BB" w:rsidR="002568AC" w:rsidRDefault="002568AC" w:rsidP="00DE1EAB">
            <w:pPr>
              <w:pStyle w:val="PLANNING"/>
              <w:rPr>
                <w:rFonts w:ascii="Calibri" w:hAnsi="Calibri" w:cs="Calibri"/>
                <w:bCs/>
                <w:szCs w:val="22"/>
              </w:rPr>
            </w:pPr>
            <w:r w:rsidRPr="002568AC">
              <w:rPr>
                <w:rFonts w:ascii="Calibri" w:hAnsi="Calibri" w:cs="Calibri"/>
                <w:bCs/>
                <w:szCs w:val="22"/>
              </w:rPr>
              <w:t>Extension to an existing dwelling to form a link with the redundant garage, improving kitchen and dining facilities and creating a ground floor bedroom.</w:t>
            </w:r>
            <w:r>
              <w:rPr>
                <w:rFonts w:ascii="Calibri" w:hAnsi="Calibri" w:cs="Calibri"/>
                <w:bCs/>
                <w:szCs w:val="22"/>
              </w:rPr>
              <w:t xml:space="preserve"> (Approved)</w:t>
            </w:r>
          </w:p>
          <w:p w14:paraId="3E017B7E" w14:textId="59EB5748" w:rsidR="00A76733" w:rsidRDefault="00A76733" w:rsidP="00DE1EAB">
            <w:pPr>
              <w:pStyle w:val="PLANNING"/>
              <w:rPr>
                <w:rFonts w:ascii="Calibri" w:hAnsi="Calibri" w:cs="Calibri"/>
                <w:bCs/>
                <w:szCs w:val="22"/>
              </w:rPr>
            </w:pPr>
          </w:p>
          <w:p w14:paraId="6A75C93E" w14:textId="77777777" w:rsidR="00E44420" w:rsidRDefault="00E44420" w:rsidP="00DE1EAB">
            <w:pPr>
              <w:pStyle w:val="PLANNING"/>
              <w:rPr>
                <w:rFonts w:ascii="Calibri" w:hAnsi="Calibri" w:cs="Calibri"/>
                <w:b/>
                <w:szCs w:val="22"/>
              </w:rPr>
            </w:pPr>
          </w:p>
          <w:p w14:paraId="60CAEF07" w14:textId="75417015" w:rsidR="00A76733" w:rsidRPr="00A76733" w:rsidRDefault="00A76733" w:rsidP="00DE1EAB">
            <w:pPr>
              <w:pStyle w:val="PLANNING"/>
              <w:rPr>
                <w:rFonts w:ascii="Calibri" w:hAnsi="Calibri" w:cs="Calibri"/>
                <w:b/>
                <w:szCs w:val="22"/>
              </w:rPr>
            </w:pPr>
            <w:r w:rsidRPr="00A76733">
              <w:rPr>
                <w:rFonts w:ascii="Calibri" w:hAnsi="Calibri" w:cs="Calibri"/>
                <w:b/>
                <w:szCs w:val="22"/>
              </w:rPr>
              <w:lastRenderedPageBreak/>
              <w:t>3/2001/0249:</w:t>
            </w:r>
          </w:p>
          <w:p w14:paraId="680A19B4" w14:textId="61F768E0" w:rsidR="00A76733" w:rsidRDefault="00A76733" w:rsidP="00DE1EAB">
            <w:pPr>
              <w:pStyle w:val="PLANNING"/>
              <w:rPr>
                <w:rFonts w:ascii="Calibri" w:hAnsi="Calibri" w:cs="Calibri"/>
                <w:bCs/>
                <w:szCs w:val="22"/>
              </w:rPr>
            </w:pPr>
            <w:r>
              <w:rPr>
                <w:rFonts w:ascii="Calibri" w:hAnsi="Calibri" w:cs="Calibri"/>
                <w:bCs/>
                <w:szCs w:val="22"/>
              </w:rPr>
              <w:t>Erection of a garage to rear (Approved)</w:t>
            </w:r>
          </w:p>
          <w:p w14:paraId="0ADF4B04" w14:textId="77777777" w:rsidR="002568AC" w:rsidRDefault="002568AC" w:rsidP="00DE1EAB">
            <w:pPr>
              <w:pStyle w:val="PLANNING"/>
              <w:rPr>
                <w:rFonts w:ascii="Calibri" w:hAnsi="Calibri" w:cs="Calibri"/>
                <w:bCs/>
                <w:szCs w:val="22"/>
              </w:rPr>
            </w:pPr>
          </w:p>
          <w:p w14:paraId="14DD03F5" w14:textId="77777777" w:rsidR="00A76733" w:rsidRPr="00A76733" w:rsidRDefault="00A76733" w:rsidP="00DE1EAB">
            <w:pPr>
              <w:pStyle w:val="PLANNING"/>
              <w:rPr>
                <w:rFonts w:ascii="Calibri" w:hAnsi="Calibri" w:cs="Calibri"/>
                <w:b/>
                <w:szCs w:val="22"/>
              </w:rPr>
            </w:pPr>
            <w:r w:rsidRPr="00A76733">
              <w:rPr>
                <w:rFonts w:ascii="Calibri" w:hAnsi="Calibri" w:cs="Calibri"/>
                <w:b/>
                <w:szCs w:val="22"/>
              </w:rPr>
              <w:t>3/1997/0622:</w:t>
            </w:r>
          </w:p>
          <w:p w14:paraId="19BCA638" w14:textId="3A6F8ECE" w:rsidR="00E44420" w:rsidRDefault="00A76733" w:rsidP="00DE1EAB">
            <w:pPr>
              <w:pStyle w:val="PLANNING"/>
              <w:rPr>
                <w:rFonts w:ascii="Calibri" w:hAnsi="Calibri" w:cs="Calibri"/>
                <w:bCs/>
                <w:szCs w:val="22"/>
              </w:rPr>
            </w:pPr>
            <w:r w:rsidRPr="00A76733">
              <w:rPr>
                <w:rFonts w:ascii="Calibri" w:hAnsi="Calibri" w:cs="Calibri"/>
                <w:bCs/>
                <w:szCs w:val="22"/>
              </w:rPr>
              <w:t>Renewal of application 3/92/0429 for the conversion of a redundant barn to dwelling</w:t>
            </w:r>
            <w:r>
              <w:rPr>
                <w:rFonts w:ascii="Calibri" w:hAnsi="Calibri" w:cs="Calibri"/>
                <w:bCs/>
                <w:szCs w:val="22"/>
              </w:rPr>
              <w:t xml:space="preserve"> (Approved)</w:t>
            </w:r>
          </w:p>
          <w:p w14:paraId="3952A112" w14:textId="0C5AFD86" w:rsidR="00E44420" w:rsidRPr="007D1992" w:rsidRDefault="00E44420" w:rsidP="00DE1EAB">
            <w:pPr>
              <w:pStyle w:val="PLANNING"/>
              <w:rPr>
                <w:rFonts w:ascii="Calibri" w:hAnsi="Calibri" w:cs="Calibri"/>
                <w:bCs/>
                <w:szCs w:val="22"/>
              </w:rPr>
            </w:pPr>
          </w:p>
        </w:tc>
      </w:tr>
      <w:tr w:rsidR="008C75E4" w:rsidRPr="008C75E4" w14:paraId="0EA9C015" w14:textId="77777777" w:rsidTr="00ED077E">
        <w:trPr>
          <w:trHeight w:hRule="exact" w:val="144"/>
          <w:jc w:val="center"/>
        </w:trPr>
        <w:tc>
          <w:tcPr>
            <w:tcW w:w="9803" w:type="dxa"/>
            <w:gridSpan w:val="15"/>
            <w:tcBorders>
              <w:left w:val="nil"/>
              <w:right w:val="nil"/>
            </w:tcBorders>
            <w:tcMar>
              <w:top w:w="57" w:type="dxa"/>
              <w:bottom w:w="57" w:type="dxa"/>
            </w:tcMar>
          </w:tcPr>
          <w:p w14:paraId="5F244CF8" w14:textId="77777777" w:rsidR="003F16AA" w:rsidRPr="00504440" w:rsidRDefault="003F16AA" w:rsidP="00504440">
            <w:pPr>
              <w:rPr>
                <w:sz w:val="4"/>
                <w:szCs w:val="4"/>
              </w:rPr>
            </w:pPr>
          </w:p>
        </w:tc>
      </w:tr>
      <w:tr w:rsidR="008C75E4" w:rsidRPr="008C75E4" w14:paraId="5E67059E" w14:textId="77777777" w:rsidTr="00ED077E">
        <w:trPr>
          <w:jc w:val="center"/>
        </w:trPr>
        <w:tc>
          <w:tcPr>
            <w:tcW w:w="9803" w:type="dxa"/>
            <w:gridSpan w:val="15"/>
            <w:tcMar>
              <w:top w:w="57" w:type="dxa"/>
              <w:bottom w:w="57" w:type="dxa"/>
            </w:tcMar>
          </w:tcPr>
          <w:p w14:paraId="213A8E04" w14:textId="77777777" w:rsidR="00C0704D" w:rsidRPr="008C75E4" w:rsidRDefault="00C0704D" w:rsidP="006126D1">
            <w:pPr>
              <w:jc w:val="both"/>
              <w:rPr>
                <w:rFonts w:ascii="Calibri" w:hAnsi="Calibri"/>
                <w:b/>
                <w:szCs w:val="22"/>
              </w:rPr>
            </w:pPr>
            <w:r w:rsidRPr="008C75E4">
              <w:rPr>
                <w:rFonts w:ascii="Calibri" w:hAnsi="Calibri"/>
                <w:b/>
                <w:bCs/>
                <w:szCs w:val="22"/>
              </w:rPr>
              <w:t>ASSESSMENT OF PROPOSED DEVELOPMENT:</w:t>
            </w:r>
          </w:p>
        </w:tc>
      </w:tr>
      <w:tr w:rsidR="008C75E4" w:rsidRPr="008C75E4" w14:paraId="3946D8D9" w14:textId="77777777" w:rsidTr="00ED077E">
        <w:trPr>
          <w:trHeight w:val="1152"/>
          <w:jc w:val="center"/>
        </w:trPr>
        <w:tc>
          <w:tcPr>
            <w:tcW w:w="9803" w:type="dxa"/>
            <w:gridSpan w:val="15"/>
            <w:tcMar>
              <w:top w:w="57" w:type="dxa"/>
              <w:bottom w:w="57" w:type="dxa"/>
            </w:tcMar>
          </w:tcPr>
          <w:p w14:paraId="314F7A42" w14:textId="5F800D9E" w:rsidR="00D102D9" w:rsidRDefault="00C0704D" w:rsidP="00454754">
            <w:pPr>
              <w:pStyle w:val="Header"/>
              <w:tabs>
                <w:tab w:val="clear" w:pos="4153"/>
                <w:tab w:val="clear" w:pos="8306"/>
              </w:tabs>
              <w:contextualSpacing/>
              <w:jc w:val="both"/>
              <w:rPr>
                <w:rFonts w:ascii="Calibri" w:hAnsi="Calibri"/>
                <w:b/>
                <w:szCs w:val="22"/>
              </w:rPr>
            </w:pPr>
            <w:r w:rsidRPr="008C75E4">
              <w:rPr>
                <w:rFonts w:ascii="Calibri" w:hAnsi="Calibri"/>
                <w:b/>
                <w:szCs w:val="22"/>
              </w:rPr>
              <w:t>Site Description and Surrounding Area</w:t>
            </w:r>
          </w:p>
          <w:p w14:paraId="2D62ED00" w14:textId="77777777" w:rsidR="00DF0AE0" w:rsidRDefault="00DF0AE0" w:rsidP="00DF0AE0">
            <w:pPr>
              <w:rPr>
                <w:rFonts w:asciiTheme="minorHAnsi" w:hAnsiTheme="minorHAnsi" w:cstheme="minorHAnsi"/>
                <w:szCs w:val="22"/>
              </w:rPr>
            </w:pPr>
          </w:p>
          <w:p w14:paraId="072D9701" w14:textId="32E2B7F4" w:rsidR="00CE7F38" w:rsidRDefault="000722C7" w:rsidP="00861411">
            <w:pPr>
              <w:rPr>
                <w:rFonts w:asciiTheme="minorHAnsi" w:hAnsiTheme="minorHAnsi" w:cstheme="minorHAnsi"/>
                <w:szCs w:val="22"/>
              </w:rPr>
            </w:pPr>
            <w:r>
              <w:rPr>
                <w:rFonts w:asciiTheme="minorHAnsi" w:hAnsiTheme="minorHAnsi" w:cstheme="minorHAnsi"/>
                <w:szCs w:val="22"/>
              </w:rPr>
              <w:t xml:space="preserve">The proposal relates to a </w:t>
            </w:r>
            <w:r w:rsidR="00882A0F">
              <w:rPr>
                <w:rFonts w:asciiTheme="minorHAnsi" w:hAnsiTheme="minorHAnsi" w:cstheme="minorHAnsi"/>
                <w:szCs w:val="22"/>
              </w:rPr>
              <w:t>converted barn</w:t>
            </w:r>
            <w:r w:rsidR="003C7A28">
              <w:rPr>
                <w:rFonts w:asciiTheme="minorHAnsi" w:hAnsiTheme="minorHAnsi" w:cstheme="minorHAnsi"/>
                <w:szCs w:val="22"/>
              </w:rPr>
              <w:t xml:space="preserve"> property in </w:t>
            </w:r>
            <w:r w:rsidR="002568AC">
              <w:rPr>
                <w:rFonts w:asciiTheme="minorHAnsi" w:hAnsiTheme="minorHAnsi" w:cstheme="minorHAnsi"/>
                <w:szCs w:val="22"/>
              </w:rPr>
              <w:t>Grindleton</w:t>
            </w:r>
            <w:r w:rsidR="003C7A28">
              <w:rPr>
                <w:rFonts w:asciiTheme="minorHAnsi" w:hAnsiTheme="minorHAnsi" w:cstheme="minorHAnsi"/>
                <w:szCs w:val="22"/>
              </w:rPr>
              <w:t>. The property consists of stone, slate roof tiles and timber windows and doors.</w:t>
            </w:r>
            <w:r w:rsidR="00CA13EF">
              <w:rPr>
                <w:rFonts w:asciiTheme="minorHAnsi" w:hAnsiTheme="minorHAnsi" w:cstheme="minorHAnsi"/>
                <w:szCs w:val="22"/>
              </w:rPr>
              <w:t xml:space="preserve"> The surrounding area is </w:t>
            </w:r>
            <w:r w:rsidR="00223D03">
              <w:rPr>
                <w:rFonts w:asciiTheme="minorHAnsi" w:hAnsiTheme="minorHAnsi" w:cstheme="minorHAnsi"/>
                <w:szCs w:val="22"/>
              </w:rPr>
              <w:t xml:space="preserve">residential and is </w:t>
            </w:r>
            <w:r w:rsidR="009A02E4">
              <w:rPr>
                <w:rFonts w:asciiTheme="minorHAnsi" w:hAnsiTheme="minorHAnsi" w:cstheme="minorHAnsi"/>
                <w:szCs w:val="22"/>
              </w:rPr>
              <w:t>characterised</w:t>
            </w:r>
            <w:r w:rsidR="00CA13EF">
              <w:rPr>
                <w:rFonts w:asciiTheme="minorHAnsi" w:hAnsiTheme="minorHAnsi" w:cstheme="minorHAnsi"/>
                <w:szCs w:val="22"/>
              </w:rPr>
              <w:t xml:space="preserve"> by numerous stone based residential dwellings with the wider area comprising agricultural fields and open countryside.</w:t>
            </w:r>
          </w:p>
          <w:p w14:paraId="38A8A821" w14:textId="5D04408F" w:rsidR="003C7A28" w:rsidRPr="003C0C2B" w:rsidRDefault="003C7A28" w:rsidP="00861411">
            <w:pPr>
              <w:rPr>
                <w:rFonts w:asciiTheme="minorHAnsi" w:hAnsiTheme="minorHAnsi" w:cstheme="minorHAnsi"/>
                <w:szCs w:val="22"/>
              </w:rPr>
            </w:pPr>
          </w:p>
        </w:tc>
      </w:tr>
      <w:tr w:rsidR="008C75E4" w:rsidRPr="008C75E4" w14:paraId="6B383BA4" w14:textId="77777777" w:rsidTr="00ED077E">
        <w:trPr>
          <w:trHeight w:val="1152"/>
          <w:jc w:val="center"/>
        </w:trPr>
        <w:tc>
          <w:tcPr>
            <w:tcW w:w="9803" w:type="dxa"/>
            <w:gridSpan w:val="15"/>
            <w:tcMar>
              <w:top w:w="57" w:type="dxa"/>
              <w:bottom w:w="57" w:type="dxa"/>
            </w:tcMar>
          </w:tcPr>
          <w:p w14:paraId="6DF9D505" w14:textId="77777777" w:rsidR="00F8201E" w:rsidRDefault="00C0704D" w:rsidP="00454754">
            <w:pPr>
              <w:pStyle w:val="Header"/>
              <w:tabs>
                <w:tab w:val="clear" w:pos="4153"/>
                <w:tab w:val="clear" w:pos="8306"/>
              </w:tabs>
              <w:jc w:val="both"/>
              <w:rPr>
                <w:rFonts w:ascii="Calibri" w:hAnsi="Calibri"/>
                <w:b/>
                <w:szCs w:val="22"/>
              </w:rPr>
            </w:pPr>
            <w:r w:rsidRPr="008C75E4">
              <w:rPr>
                <w:rFonts w:ascii="Calibri" w:hAnsi="Calibri"/>
                <w:b/>
                <w:szCs w:val="22"/>
              </w:rPr>
              <w:t>Proposed Development for which consent is sought:</w:t>
            </w:r>
          </w:p>
          <w:p w14:paraId="246E1901" w14:textId="77777777" w:rsidR="00454754" w:rsidRDefault="00454754" w:rsidP="00454754">
            <w:pPr>
              <w:pStyle w:val="Header"/>
              <w:tabs>
                <w:tab w:val="clear" w:pos="4153"/>
                <w:tab w:val="clear" w:pos="8306"/>
              </w:tabs>
              <w:jc w:val="both"/>
              <w:rPr>
                <w:rFonts w:ascii="Calibri" w:hAnsi="Calibri"/>
                <w:szCs w:val="22"/>
              </w:rPr>
            </w:pPr>
          </w:p>
          <w:p w14:paraId="036C424D" w14:textId="2450708C" w:rsidR="00463CB7" w:rsidRPr="00F012FA" w:rsidRDefault="00C37E5E" w:rsidP="00463CB7">
            <w:pPr>
              <w:pStyle w:val="Header"/>
              <w:tabs>
                <w:tab w:val="clear" w:pos="4153"/>
                <w:tab w:val="clear" w:pos="8306"/>
              </w:tabs>
              <w:jc w:val="both"/>
              <w:rPr>
                <w:rFonts w:ascii="Calibri" w:hAnsi="Calibri"/>
                <w:szCs w:val="22"/>
              </w:rPr>
            </w:pPr>
            <w:r>
              <w:rPr>
                <w:rFonts w:ascii="Calibri" w:hAnsi="Calibri"/>
                <w:szCs w:val="22"/>
              </w:rPr>
              <w:t xml:space="preserve">Consent is sought for </w:t>
            </w:r>
            <w:r w:rsidR="00223D03">
              <w:rPr>
                <w:rFonts w:ascii="Calibri" w:hAnsi="Calibri"/>
                <w:szCs w:val="22"/>
              </w:rPr>
              <w:t xml:space="preserve">a single storey rear extension </w:t>
            </w:r>
            <w:r w:rsidR="00F36928">
              <w:rPr>
                <w:rFonts w:ascii="Calibri" w:hAnsi="Calibri"/>
                <w:szCs w:val="22"/>
              </w:rPr>
              <w:t>to create annexe accommodation.</w:t>
            </w:r>
          </w:p>
        </w:tc>
      </w:tr>
      <w:tr w:rsidR="003062CB" w:rsidRPr="008C75E4" w14:paraId="564DBD36" w14:textId="77777777" w:rsidTr="00ED077E">
        <w:trPr>
          <w:trHeight w:val="1152"/>
          <w:jc w:val="center"/>
        </w:trPr>
        <w:tc>
          <w:tcPr>
            <w:tcW w:w="9803" w:type="dxa"/>
            <w:gridSpan w:val="15"/>
            <w:tcMar>
              <w:top w:w="57" w:type="dxa"/>
              <w:bottom w:w="57" w:type="dxa"/>
            </w:tcMar>
          </w:tcPr>
          <w:p w14:paraId="00C71479" w14:textId="77777777" w:rsidR="003062CB" w:rsidRDefault="003062CB" w:rsidP="00454754">
            <w:pPr>
              <w:pStyle w:val="Header"/>
              <w:tabs>
                <w:tab w:val="clear" w:pos="4153"/>
                <w:tab w:val="clear" w:pos="8306"/>
              </w:tabs>
              <w:jc w:val="both"/>
              <w:rPr>
                <w:rFonts w:ascii="Calibri" w:hAnsi="Calibri"/>
                <w:b/>
                <w:szCs w:val="22"/>
              </w:rPr>
            </w:pPr>
            <w:r>
              <w:rPr>
                <w:rFonts w:ascii="Calibri" w:hAnsi="Calibri"/>
                <w:b/>
                <w:szCs w:val="22"/>
              </w:rPr>
              <w:t>Principle of development:</w:t>
            </w:r>
          </w:p>
          <w:p w14:paraId="1D22CEE3" w14:textId="77777777" w:rsidR="003062CB" w:rsidRDefault="003062CB" w:rsidP="00454754">
            <w:pPr>
              <w:pStyle w:val="Header"/>
              <w:tabs>
                <w:tab w:val="clear" w:pos="4153"/>
                <w:tab w:val="clear" w:pos="8306"/>
              </w:tabs>
              <w:jc w:val="both"/>
              <w:rPr>
                <w:rFonts w:ascii="Calibri" w:hAnsi="Calibri"/>
                <w:szCs w:val="22"/>
              </w:rPr>
            </w:pPr>
          </w:p>
          <w:p w14:paraId="27EE80DD" w14:textId="4823D356" w:rsidR="00363187" w:rsidRPr="00BF0654" w:rsidRDefault="002568AC" w:rsidP="00363187">
            <w:pPr>
              <w:pStyle w:val="Header"/>
              <w:rPr>
                <w:rFonts w:ascii="Calibri" w:hAnsi="Calibri"/>
                <w:bCs/>
                <w:szCs w:val="22"/>
              </w:rPr>
            </w:pPr>
            <w:r w:rsidRPr="002568AC">
              <w:rPr>
                <w:rFonts w:ascii="Calibri" w:hAnsi="Calibri"/>
                <w:bCs/>
                <w:szCs w:val="22"/>
              </w:rPr>
              <w:t xml:space="preserve">The proposal is a domestic extension to a dwelling and is acceptable in principle subject to an assessment of the material planning considerations. </w:t>
            </w:r>
            <w:r w:rsidR="00363187" w:rsidRPr="00BF0654">
              <w:rPr>
                <w:rFonts w:ascii="Calibri" w:hAnsi="Calibri"/>
                <w:bCs/>
                <w:szCs w:val="22"/>
              </w:rPr>
              <w:t xml:space="preserve">The proposal site lies within the Forest of Bowland Area of Outstanding Natural Beauty and is situated within the </w:t>
            </w:r>
            <w:r w:rsidR="00363187">
              <w:rPr>
                <w:rFonts w:ascii="Calibri" w:hAnsi="Calibri"/>
                <w:bCs/>
                <w:szCs w:val="22"/>
              </w:rPr>
              <w:t>Grindleton</w:t>
            </w:r>
            <w:r w:rsidR="00363187" w:rsidRPr="00BF0654">
              <w:rPr>
                <w:rFonts w:ascii="Calibri" w:hAnsi="Calibri"/>
                <w:bCs/>
                <w:szCs w:val="22"/>
              </w:rPr>
              <w:t xml:space="preserve"> Conservation Area therefore consideration will also be given towards the effect of the proposal on the visual and historic character of the surrounding area.</w:t>
            </w:r>
          </w:p>
          <w:p w14:paraId="0AE38ABA" w14:textId="2C90A965" w:rsidR="008D0193" w:rsidRPr="00A3443B" w:rsidRDefault="008D0193" w:rsidP="00861411">
            <w:pPr>
              <w:pStyle w:val="Header"/>
              <w:tabs>
                <w:tab w:val="clear" w:pos="4153"/>
                <w:tab w:val="clear" w:pos="8306"/>
              </w:tabs>
              <w:jc w:val="both"/>
              <w:rPr>
                <w:rFonts w:ascii="Calibri" w:hAnsi="Calibri"/>
                <w:szCs w:val="22"/>
              </w:rPr>
            </w:pPr>
          </w:p>
        </w:tc>
      </w:tr>
      <w:tr w:rsidR="008C75E4" w:rsidRPr="008C75E4" w14:paraId="1F6692C4" w14:textId="77777777" w:rsidTr="00ED077E">
        <w:trPr>
          <w:trHeight w:val="864"/>
          <w:jc w:val="center"/>
        </w:trPr>
        <w:tc>
          <w:tcPr>
            <w:tcW w:w="9803" w:type="dxa"/>
            <w:gridSpan w:val="15"/>
            <w:tcMar>
              <w:top w:w="57" w:type="dxa"/>
              <w:bottom w:w="57" w:type="dxa"/>
            </w:tcMar>
          </w:tcPr>
          <w:p w14:paraId="67550134" w14:textId="77777777" w:rsidR="00ED00B7" w:rsidRDefault="00F71D53" w:rsidP="006126D1">
            <w:pPr>
              <w:contextualSpacing/>
              <w:jc w:val="both"/>
              <w:rPr>
                <w:rFonts w:ascii="Calibri" w:hAnsi="Calibri"/>
                <w:b/>
                <w:szCs w:val="22"/>
              </w:rPr>
            </w:pPr>
            <w:r w:rsidRPr="00DF42DA">
              <w:rPr>
                <w:rFonts w:ascii="Calibri" w:hAnsi="Calibri"/>
                <w:b/>
                <w:szCs w:val="22"/>
              </w:rPr>
              <w:t>Residential Amenity</w:t>
            </w:r>
            <w:r w:rsidR="00DF42DA" w:rsidRPr="00DF42DA">
              <w:rPr>
                <w:rFonts w:ascii="Calibri" w:hAnsi="Calibri"/>
                <w:b/>
                <w:szCs w:val="22"/>
              </w:rPr>
              <w:t>:</w:t>
            </w:r>
          </w:p>
          <w:p w14:paraId="431C2732" w14:textId="77777777" w:rsidR="00C6456D" w:rsidRDefault="00C6456D" w:rsidP="00454754">
            <w:pPr>
              <w:contextualSpacing/>
              <w:jc w:val="both"/>
              <w:rPr>
                <w:rFonts w:ascii="Calibri" w:hAnsi="Calibri"/>
                <w:szCs w:val="22"/>
              </w:rPr>
            </w:pPr>
          </w:p>
          <w:p w14:paraId="7F0DD233" w14:textId="31490947" w:rsidR="00463CB7" w:rsidRDefault="00AF1AF8" w:rsidP="00861411">
            <w:pPr>
              <w:contextualSpacing/>
              <w:jc w:val="both"/>
              <w:rPr>
                <w:rFonts w:ascii="Calibri" w:hAnsi="Calibri"/>
                <w:szCs w:val="22"/>
              </w:rPr>
            </w:pPr>
            <w:r>
              <w:rPr>
                <w:rFonts w:ascii="Calibri" w:hAnsi="Calibri"/>
                <w:szCs w:val="22"/>
              </w:rPr>
              <w:t xml:space="preserve">The proposed </w:t>
            </w:r>
            <w:r w:rsidR="00F36928">
              <w:rPr>
                <w:rFonts w:ascii="Calibri" w:hAnsi="Calibri"/>
                <w:szCs w:val="22"/>
              </w:rPr>
              <w:t>extension</w:t>
            </w:r>
            <w:r>
              <w:rPr>
                <w:rFonts w:ascii="Calibri" w:hAnsi="Calibri"/>
                <w:szCs w:val="22"/>
              </w:rPr>
              <w:t xml:space="preserve"> would incorporate windows </w:t>
            </w:r>
            <w:r w:rsidR="00A17E1B">
              <w:rPr>
                <w:rFonts w:ascii="Calibri" w:hAnsi="Calibri"/>
                <w:szCs w:val="22"/>
              </w:rPr>
              <w:t xml:space="preserve">on its South-eastern side and North-eastern rear elevations </w:t>
            </w:r>
            <w:r w:rsidR="00312DE4">
              <w:rPr>
                <w:rFonts w:ascii="Calibri" w:hAnsi="Calibri"/>
                <w:szCs w:val="22"/>
              </w:rPr>
              <w:t xml:space="preserve">both of </w:t>
            </w:r>
            <w:r>
              <w:rPr>
                <w:rFonts w:ascii="Calibri" w:hAnsi="Calibri"/>
                <w:szCs w:val="22"/>
              </w:rPr>
              <w:t xml:space="preserve">which would </w:t>
            </w:r>
            <w:r w:rsidR="00312DE4">
              <w:rPr>
                <w:rFonts w:ascii="Calibri" w:hAnsi="Calibri"/>
                <w:szCs w:val="22"/>
              </w:rPr>
              <w:t xml:space="preserve">solely </w:t>
            </w:r>
            <w:r>
              <w:rPr>
                <w:rFonts w:ascii="Calibri" w:hAnsi="Calibri"/>
                <w:szCs w:val="22"/>
              </w:rPr>
              <w:t xml:space="preserve">provide views into the property’s curtilage therefore no loss of privacy to any neighbouring residents is anticipated as a result of the proposed </w:t>
            </w:r>
            <w:r w:rsidR="00F36928">
              <w:rPr>
                <w:rFonts w:ascii="Calibri" w:hAnsi="Calibri"/>
                <w:szCs w:val="22"/>
              </w:rPr>
              <w:t>works.</w:t>
            </w:r>
            <w:r w:rsidR="00312DE4">
              <w:rPr>
                <w:rFonts w:ascii="Calibri" w:hAnsi="Calibri"/>
                <w:szCs w:val="22"/>
              </w:rPr>
              <w:t xml:space="preserve"> </w:t>
            </w:r>
            <w:r w:rsidR="005C64CE">
              <w:rPr>
                <w:rFonts w:ascii="Calibri" w:hAnsi="Calibri"/>
                <w:szCs w:val="22"/>
              </w:rPr>
              <w:t xml:space="preserve">The extension would be sited approximately 12 metres away to the North of the nearest neighbouring property known as Oakwood therefore </w:t>
            </w:r>
            <w:r w:rsidR="00A25A39">
              <w:rPr>
                <w:rFonts w:ascii="Calibri" w:hAnsi="Calibri"/>
                <w:szCs w:val="22"/>
              </w:rPr>
              <w:t>it is not considered that the proposal would pose any issues with regards to loss of natural light or outlook.</w:t>
            </w:r>
          </w:p>
          <w:p w14:paraId="189175F2" w14:textId="69B926AE" w:rsidR="00861411" w:rsidRPr="00D23470" w:rsidRDefault="00861411" w:rsidP="00861411">
            <w:pPr>
              <w:contextualSpacing/>
              <w:jc w:val="both"/>
              <w:rPr>
                <w:rFonts w:ascii="Calibri" w:hAnsi="Calibri"/>
                <w:szCs w:val="22"/>
              </w:rPr>
            </w:pPr>
          </w:p>
        </w:tc>
      </w:tr>
      <w:tr w:rsidR="008C75E4" w:rsidRPr="008C75E4" w14:paraId="7436D8B9" w14:textId="77777777" w:rsidTr="00ED077E">
        <w:trPr>
          <w:trHeight w:val="864"/>
          <w:jc w:val="center"/>
        </w:trPr>
        <w:tc>
          <w:tcPr>
            <w:tcW w:w="9803" w:type="dxa"/>
            <w:gridSpan w:val="15"/>
            <w:tcMar>
              <w:top w:w="57" w:type="dxa"/>
              <w:bottom w:w="57" w:type="dxa"/>
            </w:tcMar>
          </w:tcPr>
          <w:p w14:paraId="3D19387A" w14:textId="4FDB29D2" w:rsidR="00C0704D" w:rsidRDefault="00DF42DA" w:rsidP="006126D1">
            <w:pPr>
              <w:contextualSpacing/>
              <w:jc w:val="both"/>
              <w:rPr>
                <w:rFonts w:ascii="Calibri" w:hAnsi="Calibri"/>
                <w:b/>
                <w:szCs w:val="22"/>
              </w:rPr>
            </w:pPr>
            <w:r w:rsidRPr="00DF42DA">
              <w:rPr>
                <w:rFonts w:ascii="Calibri" w:hAnsi="Calibri"/>
                <w:b/>
                <w:szCs w:val="22"/>
              </w:rPr>
              <w:t>Visual Amenity</w:t>
            </w:r>
            <w:r w:rsidR="002568AC">
              <w:rPr>
                <w:rFonts w:ascii="Calibri" w:hAnsi="Calibri"/>
                <w:b/>
                <w:szCs w:val="22"/>
              </w:rPr>
              <w:t xml:space="preserve"> / Landscape</w:t>
            </w:r>
            <w:r w:rsidRPr="00DF42DA">
              <w:rPr>
                <w:rFonts w:ascii="Calibri" w:hAnsi="Calibri"/>
                <w:b/>
                <w:szCs w:val="22"/>
              </w:rPr>
              <w:t>:</w:t>
            </w:r>
          </w:p>
          <w:p w14:paraId="5C0898FA" w14:textId="5684BE43" w:rsidR="00ED077E" w:rsidRDefault="00ED077E" w:rsidP="00DE5CF5">
            <w:pPr>
              <w:contextualSpacing/>
              <w:jc w:val="both"/>
              <w:rPr>
                <w:rFonts w:ascii="Calibri" w:hAnsi="Calibri"/>
                <w:szCs w:val="22"/>
              </w:rPr>
            </w:pPr>
          </w:p>
          <w:p w14:paraId="30E0083E" w14:textId="07D872B0" w:rsidR="009C78F0" w:rsidRDefault="00997431" w:rsidP="009C78F0">
            <w:pPr>
              <w:contextualSpacing/>
              <w:jc w:val="both"/>
              <w:rPr>
                <w:rFonts w:ascii="Calibri" w:hAnsi="Calibri"/>
                <w:bCs/>
                <w:szCs w:val="22"/>
              </w:rPr>
            </w:pPr>
            <w:r>
              <w:rPr>
                <w:rFonts w:ascii="Calibri" w:hAnsi="Calibri"/>
                <w:bCs/>
                <w:szCs w:val="22"/>
              </w:rPr>
              <w:t>Historic planning records show that the original residential conversion of the barn was approved in 1997 with a detached garage being added to the rear of the property in 2001. Following this an extension forming a link between the main property and detached garage was approved in 2016</w:t>
            </w:r>
            <w:r w:rsidR="00725A70">
              <w:rPr>
                <w:rFonts w:ascii="Calibri" w:hAnsi="Calibri"/>
                <w:bCs/>
                <w:szCs w:val="22"/>
              </w:rPr>
              <w:t xml:space="preserve">. </w:t>
            </w:r>
            <w:r w:rsidR="00CD4F53">
              <w:rPr>
                <w:rFonts w:ascii="Calibri" w:hAnsi="Calibri"/>
                <w:bCs/>
                <w:szCs w:val="22"/>
              </w:rPr>
              <w:t>As</w:t>
            </w:r>
            <w:r w:rsidR="009C78F0" w:rsidRPr="009C78F0">
              <w:rPr>
                <w:rFonts w:ascii="Calibri" w:hAnsi="Calibri"/>
                <w:bCs/>
                <w:szCs w:val="22"/>
              </w:rPr>
              <w:t xml:space="preserve"> such, a considerable part of the barn’s </w:t>
            </w:r>
            <w:r w:rsidR="00725A70">
              <w:rPr>
                <w:rFonts w:ascii="Calibri" w:hAnsi="Calibri"/>
                <w:bCs/>
                <w:szCs w:val="22"/>
              </w:rPr>
              <w:t>traditional</w:t>
            </w:r>
            <w:r w:rsidR="009C78F0" w:rsidRPr="009C78F0">
              <w:rPr>
                <w:rFonts w:ascii="Calibri" w:hAnsi="Calibri"/>
                <w:bCs/>
                <w:szCs w:val="22"/>
              </w:rPr>
              <w:t xml:space="preserve"> character has </w:t>
            </w:r>
            <w:r w:rsidR="00BB4F7B">
              <w:rPr>
                <w:rFonts w:ascii="Calibri" w:hAnsi="Calibri"/>
                <w:bCs/>
                <w:szCs w:val="22"/>
              </w:rPr>
              <w:t xml:space="preserve">already </w:t>
            </w:r>
            <w:r w:rsidR="009C78F0" w:rsidRPr="009C78F0">
              <w:rPr>
                <w:rFonts w:ascii="Calibri" w:hAnsi="Calibri"/>
                <w:bCs/>
                <w:szCs w:val="22"/>
              </w:rPr>
              <w:t xml:space="preserve">been lost as a result of the </w:t>
            </w:r>
            <w:r w:rsidR="003039BA">
              <w:rPr>
                <w:rFonts w:ascii="Calibri" w:hAnsi="Calibri"/>
                <w:bCs/>
                <w:szCs w:val="22"/>
              </w:rPr>
              <w:t xml:space="preserve">later additions to the rear of the property which have </w:t>
            </w:r>
            <w:r w:rsidR="00725A70">
              <w:rPr>
                <w:rFonts w:ascii="Calibri" w:hAnsi="Calibri"/>
                <w:bCs/>
                <w:szCs w:val="22"/>
              </w:rPr>
              <w:t>transformed</w:t>
            </w:r>
            <w:r w:rsidR="003039BA">
              <w:rPr>
                <w:rFonts w:ascii="Calibri" w:hAnsi="Calibri"/>
                <w:bCs/>
                <w:szCs w:val="22"/>
              </w:rPr>
              <w:t xml:space="preserve"> the original building </w:t>
            </w:r>
            <w:r w:rsidR="00725A70">
              <w:rPr>
                <w:rFonts w:ascii="Calibri" w:hAnsi="Calibri"/>
                <w:bCs/>
                <w:szCs w:val="22"/>
              </w:rPr>
              <w:t xml:space="preserve">into </w:t>
            </w:r>
            <w:r w:rsidR="003039BA">
              <w:rPr>
                <w:rFonts w:ascii="Calibri" w:hAnsi="Calibri"/>
                <w:bCs/>
                <w:szCs w:val="22"/>
              </w:rPr>
              <w:t xml:space="preserve">an elongated </w:t>
            </w:r>
            <w:r w:rsidR="00725A70">
              <w:rPr>
                <w:rFonts w:ascii="Calibri" w:hAnsi="Calibri"/>
                <w:bCs/>
                <w:szCs w:val="22"/>
              </w:rPr>
              <w:t>L-shaped dwelling</w:t>
            </w:r>
            <w:r w:rsidR="00BB4F7B">
              <w:rPr>
                <w:rFonts w:ascii="Calibri" w:hAnsi="Calibri"/>
                <w:bCs/>
                <w:szCs w:val="22"/>
              </w:rPr>
              <w:t xml:space="preserve"> which bears little resemblance to the unadorned character of the original building.</w:t>
            </w:r>
          </w:p>
          <w:p w14:paraId="4F0848CA" w14:textId="0BDD5E4E" w:rsidR="003039BA" w:rsidRDefault="003039BA" w:rsidP="009C78F0">
            <w:pPr>
              <w:contextualSpacing/>
              <w:jc w:val="both"/>
              <w:rPr>
                <w:rFonts w:ascii="Calibri" w:hAnsi="Calibri"/>
                <w:bCs/>
                <w:szCs w:val="22"/>
              </w:rPr>
            </w:pPr>
          </w:p>
          <w:p w14:paraId="5680C2DB" w14:textId="7CAC3199" w:rsidR="00E66C88" w:rsidRDefault="00FC228A" w:rsidP="00A25A39">
            <w:pPr>
              <w:contextualSpacing/>
              <w:jc w:val="both"/>
              <w:rPr>
                <w:rFonts w:ascii="Calibri" w:hAnsi="Calibri"/>
                <w:szCs w:val="22"/>
              </w:rPr>
            </w:pPr>
            <w:r>
              <w:rPr>
                <w:rFonts w:ascii="Calibri" w:hAnsi="Calibri"/>
                <w:bCs/>
                <w:szCs w:val="22"/>
              </w:rPr>
              <w:t xml:space="preserve">The proposed annex extension would adjoin to the North-eastern side elevation of the converted garage at eaves height level and would be relatively modest in terms of footprint. </w:t>
            </w:r>
            <w:r w:rsidR="003039BA" w:rsidRPr="00AC5DCA">
              <w:rPr>
                <w:rFonts w:ascii="Calibri" w:hAnsi="Calibri"/>
                <w:szCs w:val="22"/>
              </w:rPr>
              <w:t xml:space="preserve">As such, the </w:t>
            </w:r>
            <w:r w:rsidR="0037208C">
              <w:rPr>
                <w:rFonts w:ascii="Calibri" w:hAnsi="Calibri"/>
                <w:szCs w:val="22"/>
              </w:rPr>
              <w:t>proposed annex</w:t>
            </w:r>
            <w:r w:rsidR="003039BA" w:rsidRPr="00AC5DCA">
              <w:rPr>
                <w:rFonts w:ascii="Calibri" w:hAnsi="Calibri"/>
                <w:szCs w:val="22"/>
              </w:rPr>
              <w:t xml:space="preserve"> extension would not appear </w:t>
            </w:r>
            <w:r w:rsidR="003039BA">
              <w:rPr>
                <w:rFonts w:ascii="Calibri" w:hAnsi="Calibri"/>
                <w:szCs w:val="22"/>
              </w:rPr>
              <w:t xml:space="preserve">inherently </w:t>
            </w:r>
            <w:r w:rsidR="003039BA" w:rsidRPr="00AC5DCA">
              <w:rPr>
                <w:rFonts w:ascii="Calibri" w:hAnsi="Calibri"/>
                <w:szCs w:val="22"/>
              </w:rPr>
              <w:t xml:space="preserve">overly dominant </w:t>
            </w:r>
            <w:r w:rsidR="003039BA">
              <w:rPr>
                <w:rFonts w:ascii="Calibri" w:hAnsi="Calibri"/>
                <w:szCs w:val="22"/>
              </w:rPr>
              <w:t>in terms of size</w:t>
            </w:r>
            <w:r>
              <w:rPr>
                <w:rFonts w:ascii="Calibri" w:hAnsi="Calibri"/>
                <w:szCs w:val="22"/>
              </w:rPr>
              <w:t xml:space="preserve">. Notwithstanding this, </w:t>
            </w:r>
            <w:r w:rsidR="003039BA" w:rsidRPr="00AC5DCA">
              <w:rPr>
                <w:rFonts w:ascii="Calibri" w:hAnsi="Calibri"/>
                <w:szCs w:val="22"/>
              </w:rPr>
              <w:t>when viewed in conjunction with the</w:t>
            </w:r>
            <w:r w:rsidR="0037208C">
              <w:rPr>
                <w:rFonts w:ascii="Calibri" w:hAnsi="Calibri"/>
                <w:szCs w:val="22"/>
              </w:rPr>
              <w:t xml:space="preserve"> existing extensions to the rear of the property</w:t>
            </w:r>
            <w:r w:rsidR="003039BA" w:rsidRPr="00AC5DCA">
              <w:rPr>
                <w:rFonts w:ascii="Calibri" w:hAnsi="Calibri"/>
                <w:szCs w:val="22"/>
              </w:rPr>
              <w:t xml:space="preserve">, the collective visual impact of the </w:t>
            </w:r>
            <w:r w:rsidR="005322C5">
              <w:rPr>
                <w:rFonts w:ascii="Calibri" w:hAnsi="Calibri"/>
                <w:szCs w:val="22"/>
              </w:rPr>
              <w:t xml:space="preserve">existing linear extensions and </w:t>
            </w:r>
            <w:r w:rsidR="0037208C" w:rsidRPr="00AC5DCA">
              <w:rPr>
                <w:rFonts w:ascii="Calibri" w:hAnsi="Calibri"/>
                <w:szCs w:val="22"/>
              </w:rPr>
              <w:t xml:space="preserve">proposed </w:t>
            </w:r>
            <w:r w:rsidR="0037208C">
              <w:rPr>
                <w:rFonts w:ascii="Calibri" w:hAnsi="Calibri"/>
                <w:szCs w:val="22"/>
              </w:rPr>
              <w:t>annex extension</w:t>
            </w:r>
            <w:r w:rsidR="0037208C" w:rsidRPr="00AC5DCA">
              <w:rPr>
                <w:rFonts w:ascii="Calibri" w:hAnsi="Calibri"/>
                <w:szCs w:val="22"/>
              </w:rPr>
              <w:t xml:space="preserve"> </w:t>
            </w:r>
            <w:r w:rsidR="003039BA" w:rsidRPr="00AC5DCA">
              <w:rPr>
                <w:rFonts w:ascii="Calibri" w:hAnsi="Calibri"/>
                <w:szCs w:val="22"/>
              </w:rPr>
              <w:t xml:space="preserve">would </w:t>
            </w:r>
            <w:r w:rsidR="00411769">
              <w:rPr>
                <w:rFonts w:ascii="Calibri" w:hAnsi="Calibri"/>
                <w:szCs w:val="22"/>
              </w:rPr>
              <w:t xml:space="preserve">only </w:t>
            </w:r>
            <w:r w:rsidR="0037208C">
              <w:rPr>
                <w:rFonts w:ascii="Calibri" w:hAnsi="Calibri"/>
                <w:szCs w:val="22"/>
              </w:rPr>
              <w:t xml:space="preserve">further </w:t>
            </w:r>
            <w:r w:rsidR="005B61E8">
              <w:rPr>
                <w:rFonts w:ascii="Calibri" w:hAnsi="Calibri"/>
                <w:szCs w:val="22"/>
              </w:rPr>
              <w:t>detract</w:t>
            </w:r>
            <w:r w:rsidR="0037208C">
              <w:rPr>
                <w:rFonts w:ascii="Calibri" w:hAnsi="Calibri"/>
                <w:szCs w:val="22"/>
              </w:rPr>
              <w:t xml:space="preserve"> from the </w:t>
            </w:r>
            <w:r w:rsidR="005322C5">
              <w:rPr>
                <w:rFonts w:ascii="Calibri" w:hAnsi="Calibri"/>
                <w:szCs w:val="22"/>
              </w:rPr>
              <w:t>traditional</w:t>
            </w:r>
            <w:r w:rsidR="003039BA" w:rsidRPr="00AC5DCA">
              <w:rPr>
                <w:rFonts w:ascii="Calibri" w:hAnsi="Calibri"/>
                <w:szCs w:val="22"/>
              </w:rPr>
              <w:t xml:space="preserve"> </w:t>
            </w:r>
            <w:r w:rsidR="005322C5">
              <w:rPr>
                <w:rFonts w:ascii="Calibri" w:hAnsi="Calibri"/>
                <w:szCs w:val="22"/>
              </w:rPr>
              <w:t xml:space="preserve">character of the original building </w:t>
            </w:r>
            <w:r w:rsidR="0037208C">
              <w:rPr>
                <w:rFonts w:ascii="Calibri" w:hAnsi="Calibri"/>
                <w:szCs w:val="22"/>
              </w:rPr>
              <w:t xml:space="preserve">by virtue of amplifying the irregular elongated rear profile of the </w:t>
            </w:r>
            <w:r w:rsidR="005322C5">
              <w:rPr>
                <w:rFonts w:ascii="Calibri" w:hAnsi="Calibri"/>
                <w:szCs w:val="22"/>
              </w:rPr>
              <w:t>dwelling</w:t>
            </w:r>
            <w:r w:rsidR="0037208C">
              <w:rPr>
                <w:rFonts w:ascii="Calibri" w:hAnsi="Calibri"/>
                <w:szCs w:val="22"/>
              </w:rPr>
              <w:t xml:space="preserve"> </w:t>
            </w:r>
            <w:r w:rsidR="003039BA" w:rsidRPr="00AC5DCA">
              <w:rPr>
                <w:rFonts w:ascii="Calibri" w:hAnsi="Calibri"/>
                <w:szCs w:val="22"/>
              </w:rPr>
              <w:t xml:space="preserve">which in turn would </w:t>
            </w:r>
            <w:r w:rsidR="00411769">
              <w:rPr>
                <w:rFonts w:ascii="Calibri" w:hAnsi="Calibri"/>
                <w:szCs w:val="22"/>
              </w:rPr>
              <w:t>result in further harm</w:t>
            </w:r>
            <w:r w:rsidR="003039BA" w:rsidRPr="00AC5DCA">
              <w:rPr>
                <w:rFonts w:ascii="Calibri" w:hAnsi="Calibri"/>
                <w:szCs w:val="22"/>
              </w:rPr>
              <w:t xml:space="preserve"> to the historic character of the barn</w:t>
            </w:r>
            <w:r w:rsidR="003039BA">
              <w:rPr>
                <w:rFonts w:ascii="Calibri" w:hAnsi="Calibri"/>
                <w:szCs w:val="22"/>
              </w:rPr>
              <w:t>.</w:t>
            </w:r>
          </w:p>
          <w:p w14:paraId="7B75D84C" w14:textId="77777777" w:rsidR="003E3F3A" w:rsidRDefault="003E3F3A" w:rsidP="005E2C0A">
            <w:pPr>
              <w:contextualSpacing/>
              <w:jc w:val="both"/>
              <w:rPr>
                <w:rFonts w:ascii="Calibri" w:hAnsi="Calibri"/>
                <w:bCs/>
                <w:szCs w:val="22"/>
              </w:rPr>
            </w:pPr>
          </w:p>
          <w:p w14:paraId="1B599F39" w14:textId="59E6847F" w:rsidR="005E2C0A" w:rsidRPr="005E2C0A" w:rsidRDefault="005E2C0A" w:rsidP="005E2C0A">
            <w:pPr>
              <w:contextualSpacing/>
              <w:jc w:val="both"/>
              <w:rPr>
                <w:rFonts w:ascii="Calibri" w:hAnsi="Calibri"/>
                <w:bCs/>
                <w:szCs w:val="22"/>
              </w:rPr>
            </w:pPr>
            <w:r w:rsidRPr="005E2C0A">
              <w:rPr>
                <w:rFonts w:ascii="Calibri" w:hAnsi="Calibri"/>
                <w:bCs/>
                <w:szCs w:val="22"/>
              </w:rPr>
              <w:lastRenderedPageBreak/>
              <w:t xml:space="preserve">Historic England guidance in relation to adapting traditional buildings states: </w:t>
            </w:r>
          </w:p>
          <w:p w14:paraId="583E1B55" w14:textId="77777777" w:rsidR="005E2C0A" w:rsidRPr="005E2C0A" w:rsidRDefault="005E2C0A" w:rsidP="005E2C0A">
            <w:pPr>
              <w:contextualSpacing/>
              <w:jc w:val="both"/>
              <w:rPr>
                <w:rFonts w:ascii="Calibri" w:hAnsi="Calibri"/>
                <w:bCs/>
                <w:szCs w:val="22"/>
              </w:rPr>
            </w:pPr>
          </w:p>
          <w:p w14:paraId="61AB6C9C" w14:textId="77777777" w:rsidR="005E2C0A" w:rsidRPr="005E2C0A" w:rsidRDefault="005E2C0A" w:rsidP="005E2C0A">
            <w:pPr>
              <w:contextualSpacing/>
              <w:jc w:val="both"/>
              <w:rPr>
                <w:rFonts w:ascii="Calibri" w:hAnsi="Calibri"/>
                <w:bCs/>
                <w:i/>
                <w:iCs/>
                <w:szCs w:val="22"/>
              </w:rPr>
            </w:pPr>
            <w:r w:rsidRPr="005E2C0A">
              <w:rPr>
                <w:rFonts w:ascii="Calibri" w:hAnsi="Calibri"/>
                <w:bCs/>
                <w:szCs w:val="22"/>
              </w:rPr>
              <w:t>“</w:t>
            </w:r>
            <w:r w:rsidRPr="005E2C0A">
              <w:rPr>
                <w:rFonts w:ascii="Calibri" w:hAnsi="Calibri"/>
                <w:bCs/>
                <w:i/>
                <w:iCs/>
                <w:szCs w:val="22"/>
              </w:rPr>
              <w:t>Whether contemporary in design or based on an existing structure, extensions and new buildings should be subordinate in scale and relate to the massing and character of the existing farmstead group…it would not normally be good practice for new work to dominate the original asset or its setting in either scale, material or as a result of its siting”.</w:t>
            </w:r>
          </w:p>
          <w:p w14:paraId="24568099" w14:textId="77777777" w:rsidR="005E2C0A" w:rsidRDefault="005E2C0A" w:rsidP="005E2C0A">
            <w:pPr>
              <w:contextualSpacing/>
              <w:jc w:val="both"/>
              <w:rPr>
                <w:rFonts w:ascii="Calibri" w:hAnsi="Calibri"/>
                <w:szCs w:val="22"/>
              </w:rPr>
            </w:pPr>
          </w:p>
          <w:p w14:paraId="1E1EBD6C" w14:textId="7F3288E9" w:rsidR="005E2C0A" w:rsidRDefault="005E2C0A" w:rsidP="005E2C0A">
            <w:pPr>
              <w:contextualSpacing/>
              <w:jc w:val="both"/>
              <w:rPr>
                <w:rFonts w:ascii="Calibri" w:hAnsi="Calibri"/>
                <w:szCs w:val="22"/>
              </w:rPr>
            </w:pPr>
            <w:r w:rsidRPr="005E2C0A">
              <w:rPr>
                <w:rFonts w:ascii="Calibri" w:hAnsi="Calibri"/>
                <w:szCs w:val="22"/>
              </w:rPr>
              <w:t>Furthermore, with regards to development within the AONB, Key Statement EN2 of the Ribble Valley Borough Council Core Strategy states that development should ‘</w:t>
            </w:r>
            <w:r w:rsidRPr="005E2C0A">
              <w:rPr>
                <w:rFonts w:ascii="Calibri" w:hAnsi="Calibri"/>
                <w:i/>
                <w:iCs/>
                <w:szCs w:val="22"/>
              </w:rPr>
              <w:t xml:space="preserve">be in keeping with the character of the landscape, reflecting local distinctiveness, vernacular style, scale, style, features and building materials’ </w:t>
            </w:r>
            <w:r w:rsidRPr="005E2C0A">
              <w:rPr>
                <w:rFonts w:ascii="Calibri" w:hAnsi="Calibri"/>
                <w:szCs w:val="22"/>
              </w:rPr>
              <w:t xml:space="preserve">however given </w:t>
            </w:r>
            <w:r w:rsidR="00411769">
              <w:rPr>
                <w:rFonts w:ascii="Calibri" w:hAnsi="Calibri"/>
                <w:szCs w:val="22"/>
              </w:rPr>
              <w:t>the existing</w:t>
            </w:r>
            <w:r w:rsidR="00E355E1">
              <w:rPr>
                <w:rFonts w:ascii="Calibri" w:hAnsi="Calibri"/>
                <w:szCs w:val="22"/>
              </w:rPr>
              <w:t xml:space="preserve"> </w:t>
            </w:r>
            <w:r w:rsidR="000E3BC8">
              <w:rPr>
                <w:rFonts w:ascii="Calibri" w:hAnsi="Calibri"/>
                <w:szCs w:val="22"/>
              </w:rPr>
              <w:t xml:space="preserve">and largely unsympathetic linear additions to the rear of the original building </w:t>
            </w:r>
            <w:r w:rsidRPr="005E2C0A">
              <w:rPr>
                <w:rFonts w:ascii="Calibri" w:hAnsi="Calibri"/>
                <w:szCs w:val="22"/>
              </w:rPr>
              <w:t>it is considered that</w:t>
            </w:r>
            <w:r w:rsidR="00E355E1">
              <w:rPr>
                <w:rFonts w:ascii="Calibri" w:hAnsi="Calibri"/>
                <w:szCs w:val="22"/>
              </w:rPr>
              <w:t xml:space="preserve"> the proposed annex extension </w:t>
            </w:r>
            <w:r w:rsidRPr="005E2C0A">
              <w:rPr>
                <w:rFonts w:ascii="Calibri" w:hAnsi="Calibri"/>
                <w:szCs w:val="22"/>
              </w:rPr>
              <w:t>would</w:t>
            </w:r>
            <w:r w:rsidR="000E3BC8">
              <w:rPr>
                <w:rFonts w:ascii="Calibri" w:hAnsi="Calibri"/>
                <w:szCs w:val="22"/>
              </w:rPr>
              <w:t xml:space="preserve"> be an even further departure from </w:t>
            </w:r>
            <w:r w:rsidRPr="005E2C0A">
              <w:rPr>
                <w:rFonts w:ascii="Calibri" w:hAnsi="Calibri"/>
                <w:szCs w:val="22"/>
              </w:rPr>
              <w:t xml:space="preserve">the </w:t>
            </w:r>
            <w:r w:rsidR="000E3BC8">
              <w:rPr>
                <w:rFonts w:ascii="Calibri" w:hAnsi="Calibri"/>
                <w:szCs w:val="22"/>
              </w:rPr>
              <w:t>original character of the dwelling</w:t>
            </w:r>
            <w:r w:rsidR="004E6EF5">
              <w:rPr>
                <w:rFonts w:ascii="Calibri" w:hAnsi="Calibri"/>
                <w:szCs w:val="22"/>
              </w:rPr>
              <w:t>,</w:t>
            </w:r>
            <w:r w:rsidRPr="005E2C0A">
              <w:rPr>
                <w:rFonts w:ascii="Calibri" w:hAnsi="Calibri"/>
                <w:szCs w:val="22"/>
              </w:rPr>
              <w:t xml:space="preserve"> </w:t>
            </w:r>
            <w:r w:rsidR="00CA0CD1">
              <w:rPr>
                <w:rFonts w:ascii="Calibri" w:hAnsi="Calibri"/>
                <w:szCs w:val="22"/>
              </w:rPr>
              <w:t xml:space="preserve">being largely incongruous with the </w:t>
            </w:r>
            <w:r w:rsidR="00CA0CD1" w:rsidRPr="005E2C0A">
              <w:rPr>
                <w:rFonts w:ascii="Calibri" w:hAnsi="Calibri"/>
                <w:szCs w:val="22"/>
              </w:rPr>
              <w:t>inherent character of the surrounding landscape</w:t>
            </w:r>
            <w:r w:rsidR="00CA0CD1">
              <w:rPr>
                <w:rFonts w:ascii="Calibri" w:hAnsi="Calibri"/>
                <w:szCs w:val="22"/>
              </w:rPr>
              <w:t xml:space="preserve"> and</w:t>
            </w:r>
            <w:r w:rsidRPr="005E2C0A">
              <w:rPr>
                <w:rFonts w:ascii="Calibri" w:hAnsi="Calibri"/>
                <w:szCs w:val="22"/>
              </w:rPr>
              <w:t xml:space="preserve"> </w:t>
            </w:r>
            <w:r w:rsidR="00E52469">
              <w:rPr>
                <w:rFonts w:ascii="Calibri" w:hAnsi="Calibri"/>
                <w:szCs w:val="22"/>
              </w:rPr>
              <w:t xml:space="preserve">ultimately </w:t>
            </w:r>
            <w:r w:rsidRPr="005E2C0A">
              <w:rPr>
                <w:rFonts w:ascii="Calibri" w:hAnsi="Calibri"/>
                <w:szCs w:val="22"/>
              </w:rPr>
              <w:t>of detriment to the historic character of the barn</w:t>
            </w:r>
            <w:r w:rsidR="00CA0CD1">
              <w:rPr>
                <w:rFonts w:ascii="Calibri" w:hAnsi="Calibri"/>
                <w:szCs w:val="22"/>
              </w:rPr>
              <w:t>.</w:t>
            </w:r>
          </w:p>
          <w:p w14:paraId="3914F63A" w14:textId="7B0ADFC5" w:rsidR="00AC5DCA" w:rsidRPr="00545D8C" w:rsidRDefault="00AC5DCA" w:rsidP="003039BA">
            <w:pPr>
              <w:contextualSpacing/>
              <w:jc w:val="both"/>
              <w:rPr>
                <w:rFonts w:ascii="Calibri" w:hAnsi="Calibri"/>
                <w:szCs w:val="22"/>
              </w:rPr>
            </w:pPr>
          </w:p>
        </w:tc>
      </w:tr>
      <w:tr w:rsidR="00335EE9" w:rsidRPr="008C75E4" w14:paraId="3149C5B0" w14:textId="77777777" w:rsidTr="00ED077E">
        <w:trPr>
          <w:trHeight w:val="864"/>
          <w:jc w:val="center"/>
        </w:trPr>
        <w:tc>
          <w:tcPr>
            <w:tcW w:w="9803" w:type="dxa"/>
            <w:gridSpan w:val="15"/>
            <w:tcMar>
              <w:top w:w="57" w:type="dxa"/>
              <w:bottom w:w="57" w:type="dxa"/>
            </w:tcMar>
          </w:tcPr>
          <w:p w14:paraId="3BF63A54" w14:textId="6909CC9D" w:rsidR="00335EE9" w:rsidRDefault="00335EE9" w:rsidP="006126D1">
            <w:pPr>
              <w:contextualSpacing/>
              <w:jc w:val="both"/>
              <w:rPr>
                <w:rFonts w:ascii="Calibri" w:hAnsi="Calibri"/>
                <w:b/>
                <w:szCs w:val="22"/>
              </w:rPr>
            </w:pPr>
            <w:r>
              <w:rPr>
                <w:rFonts w:ascii="Calibri" w:hAnsi="Calibri"/>
                <w:b/>
                <w:szCs w:val="22"/>
              </w:rPr>
              <w:lastRenderedPageBreak/>
              <w:t>Ecology:</w:t>
            </w:r>
          </w:p>
          <w:p w14:paraId="5EDE1A8E" w14:textId="37FBA317" w:rsidR="00335EE9" w:rsidRDefault="00335EE9" w:rsidP="006126D1">
            <w:pPr>
              <w:contextualSpacing/>
              <w:jc w:val="both"/>
              <w:rPr>
                <w:rFonts w:ascii="Calibri" w:hAnsi="Calibri"/>
                <w:b/>
                <w:szCs w:val="22"/>
              </w:rPr>
            </w:pPr>
          </w:p>
          <w:p w14:paraId="4BAC6D17" w14:textId="2AED815A" w:rsidR="00A6366D" w:rsidRPr="00A6366D" w:rsidRDefault="00A25A39" w:rsidP="006126D1">
            <w:pPr>
              <w:contextualSpacing/>
              <w:jc w:val="both"/>
              <w:rPr>
                <w:rFonts w:ascii="Calibri" w:hAnsi="Calibri"/>
                <w:szCs w:val="22"/>
              </w:rPr>
            </w:pPr>
            <w:r>
              <w:rPr>
                <w:rFonts w:ascii="Calibri" w:hAnsi="Calibri"/>
                <w:szCs w:val="22"/>
              </w:rPr>
              <w:t>No ecological constraints were identified in relation to the proposal.</w:t>
            </w:r>
          </w:p>
          <w:p w14:paraId="1B694A08" w14:textId="0F17EC56" w:rsidR="00335EE9" w:rsidRPr="00F54429" w:rsidRDefault="00335EE9" w:rsidP="00A6366D">
            <w:pPr>
              <w:pStyle w:val="Header"/>
              <w:tabs>
                <w:tab w:val="clear" w:pos="4153"/>
                <w:tab w:val="clear" w:pos="8306"/>
              </w:tabs>
              <w:contextualSpacing/>
              <w:jc w:val="both"/>
              <w:rPr>
                <w:rFonts w:ascii="Calibri" w:hAnsi="Calibri"/>
                <w:szCs w:val="22"/>
              </w:rPr>
            </w:pPr>
          </w:p>
        </w:tc>
      </w:tr>
      <w:tr w:rsidR="00E31798" w:rsidRPr="008C75E4" w14:paraId="4DA34CCB" w14:textId="77777777" w:rsidTr="00ED077E">
        <w:trPr>
          <w:trHeight w:val="864"/>
          <w:jc w:val="center"/>
        </w:trPr>
        <w:tc>
          <w:tcPr>
            <w:tcW w:w="9803" w:type="dxa"/>
            <w:gridSpan w:val="15"/>
            <w:tcMar>
              <w:top w:w="57" w:type="dxa"/>
              <w:bottom w:w="57" w:type="dxa"/>
            </w:tcMar>
          </w:tcPr>
          <w:p w14:paraId="13BF4CC2" w14:textId="77777777" w:rsidR="00E31798" w:rsidRDefault="00E31798" w:rsidP="006126D1">
            <w:pPr>
              <w:contextualSpacing/>
              <w:jc w:val="both"/>
              <w:rPr>
                <w:rFonts w:ascii="Calibri" w:hAnsi="Calibri"/>
                <w:b/>
                <w:szCs w:val="22"/>
              </w:rPr>
            </w:pPr>
            <w:r>
              <w:rPr>
                <w:rFonts w:ascii="Calibri" w:hAnsi="Calibri"/>
                <w:b/>
                <w:szCs w:val="22"/>
              </w:rPr>
              <w:t>Highways:</w:t>
            </w:r>
          </w:p>
          <w:p w14:paraId="1CBCA162" w14:textId="77777777" w:rsidR="00E31798" w:rsidRDefault="00E31798" w:rsidP="006126D1">
            <w:pPr>
              <w:contextualSpacing/>
              <w:jc w:val="both"/>
              <w:rPr>
                <w:rFonts w:ascii="Calibri" w:hAnsi="Calibri"/>
                <w:b/>
                <w:szCs w:val="22"/>
              </w:rPr>
            </w:pPr>
          </w:p>
          <w:p w14:paraId="2C545D97" w14:textId="77777777" w:rsidR="00A25A39" w:rsidRDefault="00A25A39" w:rsidP="006126D1">
            <w:pPr>
              <w:contextualSpacing/>
              <w:jc w:val="both"/>
              <w:rPr>
                <w:rFonts w:ascii="Calibri" w:hAnsi="Calibri"/>
                <w:bCs/>
                <w:szCs w:val="22"/>
              </w:rPr>
            </w:pPr>
            <w:r w:rsidRPr="00A25A39">
              <w:rPr>
                <w:rFonts w:ascii="Calibri" w:hAnsi="Calibri"/>
                <w:bCs/>
                <w:szCs w:val="22"/>
              </w:rPr>
              <w:t>Lancashire County Council Highways have not been consulted on the proposal however given that the proposed works would not affect the existing parking arrangement on site it is not considered that the proposal would have any undue impact upon highway safety.</w:t>
            </w:r>
          </w:p>
          <w:p w14:paraId="7929A4C7" w14:textId="10085FEA" w:rsidR="00C84176" w:rsidRPr="00042EA7" w:rsidRDefault="00C84176" w:rsidP="006126D1">
            <w:pPr>
              <w:contextualSpacing/>
              <w:jc w:val="both"/>
              <w:rPr>
                <w:rFonts w:ascii="Calibri" w:hAnsi="Calibri"/>
                <w:bCs/>
                <w:szCs w:val="22"/>
              </w:rPr>
            </w:pPr>
          </w:p>
        </w:tc>
      </w:tr>
      <w:tr w:rsidR="009B2137" w:rsidRPr="009B2137" w14:paraId="50F028C2" w14:textId="77777777" w:rsidTr="00ED077E">
        <w:trPr>
          <w:trHeight w:val="864"/>
          <w:jc w:val="center"/>
        </w:trPr>
        <w:tc>
          <w:tcPr>
            <w:tcW w:w="9803" w:type="dxa"/>
            <w:gridSpan w:val="15"/>
            <w:tcMar>
              <w:top w:w="57" w:type="dxa"/>
              <w:bottom w:w="57" w:type="dxa"/>
            </w:tcMar>
          </w:tcPr>
          <w:p w14:paraId="6F6FB48F" w14:textId="65E31399" w:rsidR="009B2137" w:rsidRDefault="009B2137" w:rsidP="006126D1">
            <w:pPr>
              <w:contextualSpacing/>
              <w:jc w:val="both"/>
              <w:rPr>
                <w:rFonts w:ascii="Calibri" w:hAnsi="Calibri"/>
                <w:b/>
                <w:szCs w:val="22"/>
              </w:rPr>
            </w:pPr>
            <w:r w:rsidRPr="009B2137">
              <w:rPr>
                <w:rFonts w:ascii="Calibri" w:hAnsi="Calibri"/>
                <w:b/>
                <w:szCs w:val="22"/>
              </w:rPr>
              <w:t>Heritage:</w:t>
            </w:r>
          </w:p>
          <w:p w14:paraId="5373BCE2" w14:textId="77777777" w:rsidR="00042EA7" w:rsidRPr="00042EA7" w:rsidRDefault="00042EA7" w:rsidP="006126D1">
            <w:pPr>
              <w:contextualSpacing/>
              <w:jc w:val="both"/>
              <w:rPr>
                <w:rFonts w:ascii="Calibri" w:hAnsi="Calibri"/>
                <w:b/>
                <w:szCs w:val="22"/>
              </w:rPr>
            </w:pPr>
          </w:p>
          <w:p w14:paraId="60479236" w14:textId="186091D1" w:rsidR="006E710F" w:rsidRDefault="00B71911" w:rsidP="00B71911">
            <w:pPr>
              <w:contextualSpacing/>
              <w:jc w:val="both"/>
              <w:rPr>
                <w:rFonts w:ascii="Calibri" w:hAnsi="Calibri"/>
                <w:szCs w:val="22"/>
              </w:rPr>
            </w:pPr>
            <w:r w:rsidRPr="00B71911">
              <w:rPr>
                <w:rFonts w:ascii="Calibri" w:hAnsi="Calibri"/>
                <w:szCs w:val="22"/>
              </w:rPr>
              <w:t xml:space="preserve">The proposal site is situated within the </w:t>
            </w:r>
            <w:r w:rsidR="001F2798">
              <w:rPr>
                <w:rFonts w:ascii="Calibri" w:hAnsi="Calibri"/>
                <w:szCs w:val="22"/>
              </w:rPr>
              <w:t>Grindleton</w:t>
            </w:r>
            <w:r w:rsidRPr="00B71911">
              <w:rPr>
                <w:rFonts w:ascii="Calibri" w:hAnsi="Calibri"/>
                <w:szCs w:val="22"/>
              </w:rPr>
              <w:t xml:space="preserve"> Conservation Area. With reference to making decisions on applications for development in a </w:t>
            </w:r>
            <w:r w:rsidR="00BB045E">
              <w:rPr>
                <w:rFonts w:ascii="Calibri" w:hAnsi="Calibri"/>
                <w:szCs w:val="22"/>
              </w:rPr>
              <w:t>C</w:t>
            </w:r>
            <w:r w:rsidR="00BB045E" w:rsidRPr="00B71911">
              <w:rPr>
                <w:rFonts w:ascii="Calibri" w:hAnsi="Calibri"/>
                <w:szCs w:val="22"/>
              </w:rPr>
              <w:t xml:space="preserve">onservation </w:t>
            </w:r>
            <w:r w:rsidR="00BB045E">
              <w:rPr>
                <w:rFonts w:ascii="Calibri" w:hAnsi="Calibri"/>
                <w:szCs w:val="22"/>
              </w:rPr>
              <w:t>A</w:t>
            </w:r>
            <w:r w:rsidR="00BB045E" w:rsidRPr="00B71911">
              <w:rPr>
                <w:rFonts w:ascii="Calibri" w:hAnsi="Calibri"/>
                <w:szCs w:val="22"/>
              </w:rPr>
              <w:t>rea</w:t>
            </w:r>
            <w:r w:rsidRPr="00B71911">
              <w:rPr>
                <w:rFonts w:ascii="Calibri" w:hAnsi="Calibri"/>
                <w:szCs w:val="22"/>
              </w:rPr>
              <w:t xml:space="preserve">, Section 72 of the Planning (Listed Buildings and Conservation Areas) Act 1990 states that: </w:t>
            </w:r>
          </w:p>
          <w:p w14:paraId="6C8F5140" w14:textId="77777777" w:rsidR="006E710F" w:rsidRDefault="006E710F" w:rsidP="00B71911">
            <w:pPr>
              <w:contextualSpacing/>
              <w:jc w:val="both"/>
              <w:rPr>
                <w:rFonts w:ascii="Calibri" w:hAnsi="Calibri"/>
                <w:i/>
                <w:iCs/>
                <w:szCs w:val="22"/>
              </w:rPr>
            </w:pPr>
          </w:p>
          <w:p w14:paraId="35F07166" w14:textId="34C10952" w:rsidR="00B71911" w:rsidRPr="00B71911" w:rsidRDefault="00B71911" w:rsidP="00B71911">
            <w:pPr>
              <w:contextualSpacing/>
              <w:jc w:val="both"/>
              <w:rPr>
                <w:rFonts w:ascii="Calibri" w:hAnsi="Calibri"/>
                <w:szCs w:val="22"/>
              </w:rPr>
            </w:pPr>
            <w:r w:rsidRPr="00B71911">
              <w:rPr>
                <w:rFonts w:ascii="Calibri" w:hAnsi="Calibri"/>
                <w:i/>
                <w:iCs/>
                <w:szCs w:val="22"/>
              </w:rPr>
              <w:t>“...special attention shall be paid to the desirability of preserving or enhancing the character or appearance of that area.”</w:t>
            </w:r>
            <w:r w:rsidRPr="00B71911">
              <w:rPr>
                <w:rFonts w:ascii="Calibri" w:hAnsi="Calibri"/>
                <w:szCs w:val="22"/>
              </w:rPr>
              <w:t xml:space="preserve"> </w:t>
            </w:r>
          </w:p>
          <w:p w14:paraId="643B1D9C" w14:textId="77777777" w:rsidR="00B71911" w:rsidRPr="00B71911" w:rsidRDefault="00B71911" w:rsidP="00B71911">
            <w:pPr>
              <w:contextualSpacing/>
              <w:jc w:val="both"/>
              <w:rPr>
                <w:rFonts w:ascii="Calibri" w:hAnsi="Calibri"/>
                <w:szCs w:val="22"/>
              </w:rPr>
            </w:pPr>
          </w:p>
          <w:p w14:paraId="05612C2F" w14:textId="77777777" w:rsidR="00C23AB3" w:rsidRPr="00C23AB3" w:rsidRDefault="00C23AB3" w:rsidP="00C23AB3">
            <w:pPr>
              <w:contextualSpacing/>
              <w:jc w:val="both"/>
              <w:rPr>
                <w:rFonts w:ascii="Calibri" w:hAnsi="Calibri"/>
                <w:szCs w:val="22"/>
              </w:rPr>
            </w:pPr>
            <w:r w:rsidRPr="00C23AB3">
              <w:rPr>
                <w:rFonts w:ascii="Calibri" w:hAnsi="Calibri"/>
                <w:szCs w:val="22"/>
              </w:rPr>
              <w:t xml:space="preserve">This guidance is reiterated in Key Statement EN5 of the Ribble Borough Valley Core Strategy which stipulates that all development proposals should respect and safeguard the character, appearance and significance of all Conservation Areas. </w:t>
            </w:r>
          </w:p>
          <w:p w14:paraId="54674B5A" w14:textId="35C8610B" w:rsidR="00B71911" w:rsidRDefault="00B71911" w:rsidP="00B71911">
            <w:pPr>
              <w:contextualSpacing/>
              <w:jc w:val="both"/>
              <w:rPr>
                <w:rFonts w:ascii="Calibri" w:hAnsi="Calibri"/>
                <w:szCs w:val="22"/>
              </w:rPr>
            </w:pPr>
          </w:p>
          <w:p w14:paraId="19C2A19A" w14:textId="24E6D14C" w:rsidR="00B71911" w:rsidRPr="00B71911" w:rsidRDefault="00B71911" w:rsidP="00B71911">
            <w:pPr>
              <w:contextualSpacing/>
              <w:jc w:val="both"/>
              <w:rPr>
                <w:rFonts w:ascii="Calibri" w:hAnsi="Calibri"/>
                <w:szCs w:val="22"/>
              </w:rPr>
            </w:pPr>
            <w:r w:rsidRPr="00B71911">
              <w:rPr>
                <w:rFonts w:ascii="Calibri" w:hAnsi="Calibri"/>
                <w:szCs w:val="22"/>
              </w:rPr>
              <w:t xml:space="preserve">The </w:t>
            </w:r>
            <w:r w:rsidR="00B54840">
              <w:rPr>
                <w:rFonts w:ascii="Calibri" w:hAnsi="Calibri"/>
                <w:szCs w:val="22"/>
              </w:rPr>
              <w:t>Grindleton</w:t>
            </w:r>
            <w:r w:rsidRPr="00B71911">
              <w:rPr>
                <w:rFonts w:ascii="Calibri" w:hAnsi="Calibri"/>
                <w:szCs w:val="22"/>
              </w:rPr>
              <w:t xml:space="preserve"> Conservation Area Appraisal (2005) identifies the </w:t>
            </w:r>
            <w:r w:rsidRPr="00B71911">
              <w:rPr>
                <w:rFonts w:ascii="Calibri" w:hAnsi="Calibri"/>
                <w:i/>
                <w:iCs/>
                <w:szCs w:val="22"/>
              </w:rPr>
              <w:t>‘continuing loss of original architectural details and use of inappropriate modern materials or details’</w:t>
            </w:r>
            <w:r w:rsidRPr="00B71911">
              <w:rPr>
                <w:rFonts w:ascii="Calibri" w:hAnsi="Calibri"/>
                <w:szCs w:val="22"/>
              </w:rPr>
              <w:t xml:space="preserve"> as being the primary threat to the </w:t>
            </w:r>
            <w:r w:rsidR="006E710F">
              <w:rPr>
                <w:rFonts w:ascii="Calibri" w:hAnsi="Calibri"/>
                <w:szCs w:val="22"/>
              </w:rPr>
              <w:t>Grindle</w:t>
            </w:r>
            <w:r w:rsidR="00AB1BE1">
              <w:rPr>
                <w:rFonts w:ascii="Calibri" w:hAnsi="Calibri"/>
                <w:szCs w:val="22"/>
              </w:rPr>
              <w:t>ton</w:t>
            </w:r>
            <w:r w:rsidRPr="00B71911">
              <w:rPr>
                <w:rFonts w:ascii="Calibri" w:hAnsi="Calibri"/>
                <w:szCs w:val="22"/>
              </w:rPr>
              <w:t xml:space="preserve"> Conservation Area. </w:t>
            </w:r>
          </w:p>
          <w:p w14:paraId="0345DEE1" w14:textId="77777777" w:rsidR="002D5BAB" w:rsidRDefault="002D5BAB" w:rsidP="006E710F">
            <w:pPr>
              <w:contextualSpacing/>
              <w:jc w:val="both"/>
              <w:rPr>
                <w:rFonts w:ascii="Calibri" w:hAnsi="Calibri"/>
                <w:bCs/>
                <w:szCs w:val="22"/>
              </w:rPr>
            </w:pPr>
          </w:p>
          <w:p w14:paraId="0AF0BF86" w14:textId="134845DF" w:rsidR="006E710F" w:rsidRPr="005C24E8" w:rsidRDefault="00247AFC" w:rsidP="006E710F">
            <w:pPr>
              <w:contextualSpacing/>
              <w:jc w:val="both"/>
              <w:rPr>
                <w:rFonts w:ascii="Calibri" w:hAnsi="Calibri"/>
                <w:bCs/>
                <w:szCs w:val="22"/>
              </w:rPr>
            </w:pPr>
            <w:r>
              <w:rPr>
                <w:rFonts w:ascii="Calibri" w:hAnsi="Calibri"/>
                <w:bCs/>
                <w:szCs w:val="22"/>
              </w:rPr>
              <w:t>As stated previously, t</w:t>
            </w:r>
            <w:r w:rsidR="00AB0D6F">
              <w:rPr>
                <w:rFonts w:ascii="Calibri" w:hAnsi="Calibri"/>
                <w:bCs/>
                <w:szCs w:val="22"/>
              </w:rPr>
              <w:t xml:space="preserve">he extension would be a </w:t>
            </w:r>
            <w:r w:rsidR="00203EFC">
              <w:rPr>
                <w:rFonts w:ascii="Calibri" w:hAnsi="Calibri"/>
                <w:bCs/>
                <w:szCs w:val="22"/>
              </w:rPr>
              <w:t>further departure from the original character of the host property</w:t>
            </w:r>
            <w:r w:rsidR="00AB0D6F">
              <w:rPr>
                <w:rFonts w:ascii="Calibri" w:hAnsi="Calibri"/>
                <w:bCs/>
                <w:szCs w:val="22"/>
              </w:rPr>
              <w:t xml:space="preserve"> and as such would offer </w:t>
            </w:r>
            <w:r w:rsidR="00C74E1F">
              <w:rPr>
                <w:rFonts w:ascii="Calibri" w:hAnsi="Calibri"/>
                <w:bCs/>
                <w:szCs w:val="22"/>
              </w:rPr>
              <w:t>little if anything</w:t>
            </w:r>
            <w:r w:rsidR="00AB0D6F">
              <w:rPr>
                <w:rFonts w:ascii="Calibri" w:hAnsi="Calibri"/>
                <w:bCs/>
                <w:szCs w:val="22"/>
              </w:rPr>
              <w:t xml:space="preserve"> in terms of enhancement to the </w:t>
            </w:r>
            <w:r w:rsidR="00FE3598">
              <w:rPr>
                <w:rFonts w:ascii="Calibri" w:hAnsi="Calibri"/>
                <w:bCs/>
                <w:szCs w:val="22"/>
              </w:rPr>
              <w:t xml:space="preserve">historic character of the </w:t>
            </w:r>
            <w:r w:rsidR="00AB0D6F">
              <w:rPr>
                <w:rFonts w:ascii="Calibri" w:hAnsi="Calibri"/>
                <w:bCs/>
                <w:szCs w:val="22"/>
              </w:rPr>
              <w:t xml:space="preserve">surrounding Conservation Area. </w:t>
            </w:r>
            <w:r w:rsidR="002D5BAB">
              <w:rPr>
                <w:rFonts w:ascii="Calibri" w:hAnsi="Calibri"/>
                <w:bCs/>
                <w:szCs w:val="22"/>
              </w:rPr>
              <w:t xml:space="preserve">Similar sentiments were expressed </w:t>
            </w:r>
            <w:r w:rsidR="0056507A">
              <w:rPr>
                <w:rFonts w:ascii="Calibri" w:hAnsi="Calibri"/>
                <w:bCs/>
                <w:szCs w:val="22"/>
              </w:rPr>
              <w:t>following</w:t>
            </w:r>
            <w:r w:rsidR="002D5BAB">
              <w:rPr>
                <w:rFonts w:ascii="Calibri" w:hAnsi="Calibri"/>
                <w:bCs/>
                <w:szCs w:val="22"/>
              </w:rPr>
              <w:t xml:space="preserve"> </w:t>
            </w:r>
            <w:r w:rsidR="0056507A">
              <w:rPr>
                <w:rFonts w:ascii="Calibri" w:hAnsi="Calibri"/>
                <w:bCs/>
                <w:szCs w:val="22"/>
              </w:rPr>
              <w:t xml:space="preserve">internal </w:t>
            </w:r>
            <w:r w:rsidR="002D5BAB">
              <w:rPr>
                <w:rFonts w:ascii="Calibri" w:hAnsi="Calibri"/>
                <w:bCs/>
                <w:szCs w:val="22"/>
              </w:rPr>
              <w:t>consultation with the Council’s Heritage Officer who has raised concerns with regards to the flat roof design of the proposed extension</w:t>
            </w:r>
            <w:r w:rsidR="0056507A">
              <w:rPr>
                <w:rFonts w:ascii="Calibri" w:hAnsi="Calibri"/>
                <w:bCs/>
                <w:szCs w:val="22"/>
              </w:rPr>
              <w:t xml:space="preserve">. </w:t>
            </w:r>
            <w:r w:rsidR="00C74E1F">
              <w:rPr>
                <w:rFonts w:ascii="Calibri" w:hAnsi="Calibri"/>
                <w:bCs/>
                <w:szCs w:val="22"/>
              </w:rPr>
              <w:t xml:space="preserve">The extension would incorporate </w:t>
            </w:r>
            <w:r>
              <w:rPr>
                <w:rFonts w:ascii="Calibri" w:hAnsi="Calibri"/>
                <w:bCs/>
                <w:szCs w:val="22"/>
              </w:rPr>
              <w:t xml:space="preserve">some </w:t>
            </w:r>
            <w:r w:rsidR="00C74E1F">
              <w:rPr>
                <w:rFonts w:ascii="Calibri" w:hAnsi="Calibri"/>
                <w:bCs/>
                <w:szCs w:val="22"/>
              </w:rPr>
              <w:t xml:space="preserve">modern materials as part of its design and would therefore not wholly accord with the </w:t>
            </w:r>
            <w:r w:rsidR="00FE3598">
              <w:rPr>
                <w:rFonts w:ascii="Calibri" w:hAnsi="Calibri"/>
                <w:bCs/>
                <w:szCs w:val="22"/>
              </w:rPr>
              <w:t xml:space="preserve">above </w:t>
            </w:r>
            <w:r w:rsidR="00FE3598" w:rsidRPr="00B71911">
              <w:rPr>
                <w:rFonts w:ascii="Calibri" w:hAnsi="Calibri"/>
                <w:szCs w:val="22"/>
              </w:rPr>
              <w:t>Conservation Area Appraisal</w:t>
            </w:r>
            <w:r w:rsidR="00FE3598">
              <w:rPr>
                <w:rFonts w:ascii="Calibri" w:hAnsi="Calibri"/>
                <w:szCs w:val="22"/>
              </w:rPr>
              <w:t xml:space="preserve"> guidance</w:t>
            </w:r>
            <w:r w:rsidR="00203EFC">
              <w:rPr>
                <w:rFonts w:ascii="Calibri" w:hAnsi="Calibri"/>
                <w:szCs w:val="22"/>
              </w:rPr>
              <w:t xml:space="preserve"> however </w:t>
            </w:r>
            <w:r>
              <w:rPr>
                <w:rFonts w:ascii="Calibri" w:hAnsi="Calibri"/>
                <w:szCs w:val="22"/>
              </w:rPr>
              <w:t xml:space="preserve">it is noted that some attempt has been made to incorporate traditional materials </w:t>
            </w:r>
            <w:r w:rsidR="00203EFC">
              <w:rPr>
                <w:rFonts w:ascii="Calibri" w:hAnsi="Calibri"/>
                <w:szCs w:val="22"/>
              </w:rPr>
              <w:t xml:space="preserve">into the proposed development </w:t>
            </w:r>
            <w:r>
              <w:rPr>
                <w:rFonts w:ascii="Calibri" w:hAnsi="Calibri"/>
                <w:szCs w:val="22"/>
              </w:rPr>
              <w:t>such as natural stone and timber windows</w:t>
            </w:r>
            <w:r w:rsidR="00203EFC">
              <w:rPr>
                <w:rFonts w:ascii="Calibri" w:hAnsi="Calibri"/>
                <w:szCs w:val="22"/>
              </w:rPr>
              <w:t xml:space="preserve">. Furthermore, </w:t>
            </w:r>
            <w:r w:rsidR="00FE3598">
              <w:rPr>
                <w:rFonts w:ascii="Calibri" w:hAnsi="Calibri"/>
                <w:szCs w:val="22"/>
              </w:rPr>
              <w:t>t</w:t>
            </w:r>
            <w:r w:rsidR="00513E99">
              <w:rPr>
                <w:rFonts w:ascii="Calibri" w:hAnsi="Calibri"/>
                <w:bCs/>
                <w:szCs w:val="22"/>
              </w:rPr>
              <w:t xml:space="preserve">he </w:t>
            </w:r>
            <w:r w:rsidR="00203EFC">
              <w:rPr>
                <w:rFonts w:ascii="Calibri" w:hAnsi="Calibri"/>
                <w:bCs/>
                <w:szCs w:val="22"/>
              </w:rPr>
              <w:t xml:space="preserve">proposal would be located </w:t>
            </w:r>
            <w:r w:rsidR="00AB0D6F">
              <w:rPr>
                <w:rFonts w:ascii="Calibri" w:hAnsi="Calibri"/>
                <w:bCs/>
                <w:szCs w:val="22"/>
              </w:rPr>
              <w:t xml:space="preserve">well away from the nearest Listed Buildings </w:t>
            </w:r>
            <w:r w:rsidR="00A05F8D">
              <w:rPr>
                <w:rFonts w:ascii="Calibri" w:hAnsi="Calibri"/>
                <w:bCs/>
                <w:szCs w:val="22"/>
              </w:rPr>
              <w:t>to the South on Main Street</w:t>
            </w:r>
            <w:r w:rsidR="00AB0D6F">
              <w:rPr>
                <w:rFonts w:ascii="Calibri" w:hAnsi="Calibri"/>
                <w:bCs/>
                <w:szCs w:val="22"/>
              </w:rPr>
              <w:t xml:space="preserve"> </w:t>
            </w:r>
            <w:r w:rsidR="00203EFC">
              <w:rPr>
                <w:rFonts w:ascii="Calibri" w:hAnsi="Calibri"/>
                <w:bCs/>
                <w:szCs w:val="22"/>
              </w:rPr>
              <w:t>and would not be publicly visible from within the Conservation Area.</w:t>
            </w:r>
            <w:r w:rsidR="00A05F8D">
              <w:rPr>
                <w:rFonts w:ascii="Calibri" w:hAnsi="Calibri"/>
                <w:bCs/>
                <w:szCs w:val="22"/>
              </w:rPr>
              <w:t xml:space="preserve"> </w:t>
            </w:r>
            <w:r w:rsidR="006E710F" w:rsidRPr="006E710F">
              <w:rPr>
                <w:rFonts w:ascii="Calibri" w:hAnsi="Calibri"/>
                <w:bCs/>
                <w:szCs w:val="22"/>
              </w:rPr>
              <w:t xml:space="preserve">Accordingly, it is not considered that the </w:t>
            </w:r>
            <w:r w:rsidR="006E710F">
              <w:rPr>
                <w:rFonts w:ascii="Calibri" w:hAnsi="Calibri"/>
                <w:bCs/>
                <w:szCs w:val="22"/>
              </w:rPr>
              <w:t>proposal</w:t>
            </w:r>
            <w:r w:rsidR="006E710F" w:rsidRPr="006E710F">
              <w:rPr>
                <w:rFonts w:ascii="Calibri" w:hAnsi="Calibri"/>
                <w:bCs/>
                <w:szCs w:val="22"/>
              </w:rPr>
              <w:t xml:space="preserve"> would </w:t>
            </w:r>
            <w:r w:rsidR="00A05F8D">
              <w:rPr>
                <w:rFonts w:ascii="Calibri" w:hAnsi="Calibri"/>
                <w:bCs/>
                <w:szCs w:val="22"/>
              </w:rPr>
              <w:t xml:space="preserve">be </w:t>
            </w:r>
            <w:r w:rsidR="00513E99">
              <w:rPr>
                <w:rFonts w:ascii="Calibri" w:hAnsi="Calibri"/>
                <w:bCs/>
                <w:szCs w:val="22"/>
              </w:rPr>
              <w:t>unduly harmful to</w:t>
            </w:r>
            <w:r w:rsidR="006E710F" w:rsidRPr="006E710F">
              <w:rPr>
                <w:rFonts w:ascii="Calibri" w:hAnsi="Calibri"/>
                <w:bCs/>
                <w:szCs w:val="22"/>
              </w:rPr>
              <w:t xml:space="preserve"> the historic character of the Conservation Area.</w:t>
            </w:r>
          </w:p>
        </w:tc>
      </w:tr>
      <w:tr w:rsidR="008C75E4" w:rsidRPr="008C75E4" w14:paraId="680C5C98" w14:textId="77777777" w:rsidTr="00ED077E">
        <w:trPr>
          <w:trHeight w:val="864"/>
          <w:jc w:val="center"/>
        </w:trPr>
        <w:tc>
          <w:tcPr>
            <w:tcW w:w="9803" w:type="dxa"/>
            <w:gridSpan w:val="15"/>
            <w:tcMar>
              <w:top w:w="57" w:type="dxa"/>
              <w:bottom w:w="57" w:type="dxa"/>
            </w:tcMar>
          </w:tcPr>
          <w:p w14:paraId="0685F495" w14:textId="77777777" w:rsidR="00C0704D" w:rsidRPr="008C75E4" w:rsidRDefault="00C0704D" w:rsidP="006126D1">
            <w:pPr>
              <w:contextualSpacing/>
              <w:jc w:val="both"/>
              <w:rPr>
                <w:rFonts w:ascii="Calibri" w:hAnsi="Calibri"/>
                <w:b/>
                <w:bCs/>
                <w:szCs w:val="22"/>
              </w:rPr>
            </w:pPr>
            <w:r w:rsidRPr="008C75E4">
              <w:rPr>
                <w:rFonts w:ascii="Calibri" w:hAnsi="Calibri"/>
                <w:b/>
                <w:bCs/>
                <w:szCs w:val="22"/>
              </w:rPr>
              <w:t>Observations/Consideration of Matters Raised/Conclusion:</w:t>
            </w:r>
          </w:p>
          <w:p w14:paraId="5C04A54F" w14:textId="4645017B" w:rsidR="00C44E40" w:rsidRDefault="00C44E40" w:rsidP="00454754">
            <w:pPr>
              <w:pStyle w:val="Header"/>
              <w:tabs>
                <w:tab w:val="clear" w:pos="4153"/>
                <w:tab w:val="clear" w:pos="8306"/>
              </w:tabs>
              <w:contextualSpacing/>
              <w:jc w:val="both"/>
              <w:rPr>
                <w:rFonts w:ascii="Calibri" w:hAnsi="Calibri"/>
                <w:szCs w:val="22"/>
              </w:rPr>
            </w:pPr>
          </w:p>
          <w:p w14:paraId="606EEFA0" w14:textId="77777777" w:rsidR="00E66C88" w:rsidRDefault="00352BA4" w:rsidP="00ED5A8B">
            <w:pPr>
              <w:jc w:val="both"/>
              <w:rPr>
                <w:rFonts w:ascii="Calibri" w:hAnsi="Calibri"/>
                <w:bCs/>
                <w:szCs w:val="22"/>
              </w:rPr>
            </w:pPr>
            <w:r w:rsidRPr="00352BA4">
              <w:rPr>
                <w:rFonts w:ascii="Calibri" w:hAnsi="Calibri"/>
                <w:bCs/>
                <w:szCs w:val="22"/>
              </w:rPr>
              <w:t>The proposal would not have any undue impact upon residential amenity for any neighbouring residents however given the</w:t>
            </w:r>
            <w:r w:rsidR="0070589F">
              <w:rPr>
                <w:rFonts w:ascii="Calibri" w:hAnsi="Calibri"/>
                <w:bCs/>
                <w:szCs w:val="22"/>
              </w:rPr>
              <w:t xml:space="preserve"> loss of </w:t>
            </w:r>
            <w:r w:rsidR="00966847">
              <w:rPr>
                <w:rFonts w:ascii="Calibri" w:hAnsi="Calibri"/>
                <w:bCs/>
                <w:szCs w:val="22"/>
              </w:rPr>
              <w:t xml:space="preserve">the property’s </w:t>
            </w:r>
            <w:r w:rsidR="0070589F">
              <w:rPr>
                <w:rFonts w:ascii="Calibri" w:hAnsi="Calibri"/>
                <w:bCs/>
                <w:szCs w:val="22"/>
              </w:rPr>
              <w:t xml:space="preserve">traditional character </w:t>
            </w:r>
            <w:r w:rsidR="00EB3892">
              <w:rPr>
                <w:rFonts w:ascii="Calibri" w:hAnsi="Calibri"/>
                <w:bCs/>
                <w:szCs w:val="22"/>
              </w:rPr>
              <w:t>incurred through</w:t>
            </w:r>
            <w:r w:rsidR="00C23AB3">
              <w:rPr>
                <w:rFonts w:ascii="Calibri" w:hAnsi="Calibri"/>
                <w:bCs/>
                <w:szCs w:val="22"/>
              </w:rPr>
              <w:t xml:space="preserve"> the </w:t>
            </w:r>
            <w:r w:rsidR="00966847">
              <w:rPr>
                <w:rFonts w:ascii="Calibri" w:hAnsi="Calibri"/>
                <w:bCs/>
                <w:szCs w:val="22"/>
              </w:rPr>
              <w:t xml:space="preserve">existing works to the rear of the dwelling </w:t>
            </w:r>
            <w:r w:rsidRPr="00352BA4">
              <w:rPr>
                <w:rFonts w:ascii="Calibri" w:hAnsi="Calibri"/>
                <w:bCs/>
                <w:szCs w:val="22"/>
              </w:rPr>
              <w:t>it is considered that the propos</w:t>
            </w:r>
            <w:r w:rsidR="00966847">
              <w:rPr>
                <w:rFonts w:ascii="Calibri" w:hAnsi="Calibri"/>
                <w:bCs/>
                <w:szCs w:val="22"/>
              </w:rPr>
              <w:t>ed development</w:t>
            </w:r>
            <w:r w:rsidRPr="00352BA4">
              <w:rPr>
                <w:rFonts w:ascii="Calibri" w:hAnsi="Calibri"/>
                <w:bCs/>
                <w:szCs w:val="22"/>
              </w:rPr>
              <w:t xml:space="preserve"> would </w:t>
            </w:r>
            <w:r w:rsidR="00966847">
              <w:rPr>
                <w:rFonts w:ascii="Calibri" w:hAnsi="Calibri"/>
                <w:bCs/>
                <w:szCs w:val="22"/>
              </w:rPr>
              <w:t>result in further</w:t>
            </w:r>
            <w:r w:rsidR="0070589F">
              <w:rPr>
                <w:rFonts w:ascii="Calibri" w:hAnsi="Calibri"/>
                <w:bCs/>
                <w:szCs w:val="22"/>
              </w:rPr>
              <w:t xml:space="preserve"> </w:t>
            </w:r>
            <w:r w:rsidR="002F1B55" w:rsidRPr="00352BA4">
              <w:rPr>
                <w:rFonts w:ascii="Calibri" w:hAnsi="Calibri"/>
                <w:bCs/>
                <w:szCs w:val="22"/>
              </w:rPr>
              <w:t xml:space="preserve">harm to the </w:t>
            </w:r>
            <w:r w:rsidR="00966847">
              <w:rPr>
                <w:rFonts w:ascii="Calibri" w:hAnsi="Calibri"/>
                <w:bCs/>
                <w:szCs w:val="22"/>
              </w:rPr>
              <w:t>original</w:t>
            </w:r>
            <w:r w:rsidR="002F1B55" w:rsidRPr="00352BA4">
              <w:rPr>
                <w:rFonts w:ascii="Calibri" w:hAnsi="Calibri"/>
                <w:bCs/>
                <w:szCs w:val="22"/>
              </w:rPr>
              <w:t xml:space="preserve"> character of the barn</w:t>
            </w:r>
            <w:r w:rsidR="00E66C88">
              <w:rPr>
                <w:rFonts w:ascii="Calibri" w:hAnsi="Calibri"/>
                <w:bCs/>
                <w:szCs w:val="22"/>
              </w:rPr>
              <w:t xml:space="preserve">. </w:t>
            </w:r>
            <w:r w:rsidR="002F1B55" w:rsidRPr="00352BA4">
              <w:rPr>
                <w:rFonts w:ascii="Calibri" w:hAnsi="Calibri"/>
                <w:bCs/>
                <w:szCs w:val="22"/>
              </w:rPr>
              <w:t xml:space="preserve"> </w:t>
            </w:r>
          </w:p>
          <w:p w14:paraId="5F03914C" w14:textId="77777777" w:rsidR="00E66C88" w:rsidRDefault="00E66C88" w:rsidP="00ED5A8B">
            <w:pPr>
              <w:jc w:val="both"/>
              <w:rPr>
                <w:rFonts w:ascii="Calibri" w:hAnsi="Calibri"/>
                <w:bCs/>
                <w:szCs w:val="22"/>
              </w:rPr>
            </w:pPr>
          </w:p>
          <w:p w14:paraId="26E9E881" w14:textId="6C7FF27D" w:rsidR="00E66C88" w:rsidRPr="00E66C88" w:rsidRDefault="00E66C88" w:rsidP="00E66C88">
            <w:pPr>
              <w:jc w:val="both"/>
              <w:rPr>
                <w:rFonts w:ascii="Calibri" w:hAnsi="Calibri"/>
                <w:bCs/>
                <w:szCs w:val="22"/>
              </w:rPr>
            </w:pPr>
            <w:r w:rsidRPr="00E66C88">
              <w:rPr>
                <w:rFonts w:ascii="Calibri" w:hAnsi="Calibri"/>
                <w:bCs/>
                <w:szCs w:val="22"/>
              </w:rPr>
              <w:t>It is acknowledged that the traditional character of the barn has already been largely eroded as a result of the recently constructed link extension however in this instance this cannot be considered as justification for further harm to the character of the building which would occur if the proposed works were to be implemented.</w:t>
            </w:r>
          </w:p>
          <w:p w14:paraId="7B518757" w14:textId="48A31662" w:rsidR="00352BA4" w:rsidRPr="00352BA4" w:rsidRDefault="00352BA4" w:rsidP="00352BA4">
            <w:pPr>
              <w:pStyle w:val="Header"/>
              <w:tabs>
                <w:tab w:val="clear" w:pos="4153"/>
                <w:tab w:val="clear" w:pos="8306"/>
              </w:tabs>
              <w:contextualSpacing/>
              <w:jc w:val="both"/>
              <w:rPr>
                <w:rFonts w:ascii="Calibri" w:hAnsi="Calibri"/>
                <w:bCs/>
                <w:szCs w:val="22"/>
              </w:rPr>
            </w:pPr>
          </w:p>
          <w:p w14:paraId="5DA469C8" w14:textId="77777777" w:rsidR="006D5F8F" w:rsidRPr="006D5F8F" w:rsidRDefault="006D5F8F" w:rsidP="006D5F8F">
            <w:pPr>
              <w:pStyle w:val="Header"/>
              <w:tabs>
                <w:tab w:val="clear" w:pos="4153"/>
                <w:tab w:val="clear" w:pos="8306"/>
              </w:tabs>
              <w:contextualSpacing/>
              <w:jc w:val="both"/>
              <w:rPr>
                <w:rFonts w:ascii="Calibri" w:hAnsi="Calibri"/>
                <w:bCs/>
                <w:szCs w:val="22"/>
              </w:rPr>
            </w:pPr>
            <w:r w:rsidRPr="006D5F8F">
              <w:rPr>
                <w:rFonts w:ascii="Calibri" w:hAnsi="Calibri"/>
                <w:bCs/>
                <w:szCs w:val="22"/>
              </w:rPr>
              <w:t>It is for the above reasons and having regard to all material considerations and matters raised that the application is recommended for approval.</w:t>
            </w:r>
          </w:p>
          <w:p w14:paraId="68BAF9C1" w14:textId="4DF25BE0" w:rsidR="00ED077E" w:rsidRPr="00BA2247" w:rsidRDefault="00ED077E" w:rsidP="006D5F8F">
            <w:pPr>
              <w:pStyle w:val="Header"/>
              <w:tabs>
                <w:tab w:val="clear" w:pos="4153"/>
                <w:tab w:val="clear" w:pos="8306"/>
              </w:tabs>
              <w:contextualSpacing/>
              <w:jc w:val="both"/>
              <w:rPr>
                <w:rFonts w:ascii="Calibri" w:hAnsi="Calibri"/>
                <w:szCs w:val="22"/>
              </w:rPr>
            </w:pPr>
          </w:p>
        </w:tc>
      </w:tr>
      <w:tr w:rsidR="00C0704D" w:rsidRPr="008C75E4" w14:paraId="3C6DAD69" w14:textId="77777777" w:rsidTr="00ED077E">
        <w:trPr>
          <w:jc w:val="center"/>
        </w:trPr>
        <w:tc>
          <w:tcPr>
            <w:tcW w:w="2837" w:type="dxa"/>
            <w:gridSpan w:val="5"/>
            <w:tcMar>
              <w:top w:w="57" w:type="dxa"/>
              <w:bottom w:w="57" w:type="dxa"/>
            </w:tcMar>
          </w:tcPr>
          <w:p w14:paraId="3D491A3F" w14:textId="77777777" w:rsidR="00C0704D" w:rsidRPr="008C75E4" w:rsidRDefault="00C0704D" w:rsidP="006126D1">
            <w:pPr>
              <w:jc w:val="both"/>
              <w:rPr>
                <w:rFonts w:ascii="Calibri" w:hAnsi="Calibri"/>
                <w:b/>
                <w:bCs/>
                <w:szCs w:val="22"/>
              </w:rPr>
            </w:pPr>
            <w:r w:rsidRPr="008C75E4">
              <w:rPr>
                <w:rFonts w:ascii="Calibri" w:hAnsi="Calibri"/>
                <w:b/>
                <w:szCs w:val="22"/>
              </w:rPr>
              <w:t>RECOMMENDATION</w:t>
            </w:r>
            <w:r w:rsidRPr="008C75E4">
              <w:rPr>
                <w:rFonts w:ascii="Calibri" w:hAnsi="Calibri"/>
                <w:szCs w:val="22"/>
              </w:rPr>
              <w:t>:</w:t>
            </w:r>
          </w:p>
        </w:tc>
        <w:tc>
          <w:tcPr>
            <w:tcW w:w="6966" w:type="dxa"/>
            <w:gridSpan w:val="10"/>
          </w:tcPr>
          <w:p w14:paraId="3880B35C" w14:textId="521D00EF" w:rsidR="00C0704D" w:rsidRPr="008C75E4" w:rsidRDefault="00352BA4" w:rsidP="006126D1">
            <w:pPr>
              <w:jc w:val="both"/>
              <w:rPr>
                <w:rFonts w:ascii="Calibri" w:hAnsi="Calibri"/>
                <w:bCs/>
                <w:szCs w:val="22"/>
              </w:rPr>
            </w:pPr>
            <w:r w:rsidRPr="00352BA4">
              <w:rPr>
                <w:rFonts w:ascii="Calibri" w:hAnsi="Calibri"/>
                <w:bCs/>
                <w:szCs w:val="22"/>
              </w:rPr>
              <w:t>That planning permission be refused for the following reason:</w:t>
            </w:r>
          </w:p>
        </w:tc>
      </w:tr>
      <w:tr w:rsidR="00352BA4" w:rsidRPr="008C75E4" w14:paraId="7BB16E79" w14:textId="77777777" w:rsidTr="00352BA4">
        <w:trPr>
          <w:jc w:val="center"/>
        </w:trPr>
        <w:tc>
          <w:tcPr>
            <w:tcW w:w="562" w:type="dxa"/>
            <w:tcMar>
              <w:top w:w="57" w:type="dxa"/>
              <w:bottom w:w="57" w:type="dxa"/>
            </w:tcMar>
          </w:tcPr>
          <w:p w14:paraId="39149AAB" w14:textId="02D08BFA" w:rsidR="00352BA4" w:rsidRPr="00352BA4" w:rsidRDefault="00352BA4" w:rsidP="00352BA4">
            <w:pPr>
              <w:jc w:val="center"/>
              <w:rPr>
                <w:rFonts w:ascii="Calibri" w:hAnsi="Calibri"/>
                <w:b/>
                <w:szCs w:val="22"/>
              </w:rPr>
            </w:pPr>
            <w:r w:rsidRPr="00352BA4">
              <w:rPr>
                <w:rFonts w:ascii="Calibri" w:hAnsi="Calibri"/>
                <w:b/>
                <w:szCs w:val="22"/>
              </w:rPr>
              <w:t>01</w:t>
            </w:r>
          </w:p>
        </w:tc>
        <w:tc>
          <w:tcPr>
            <w:tcW w:w="9241" w:type="dxa"/>
            <w:gridSpan w:val="14"/>
          </w:tcPr>
          <w:p w14:paraId="22C9AA74" w14:textId="714071C5" w:rsidR="00EB3892" w:rsidRPr="00EB3892" w:rsidRDefault="00EB3892" w:rsidP="00EB3892">
            <w:pPr>
              <w:jc w:val="both"/>
              <w:rPr>
                <w:rFonts w:ascii="Calibri" w:hAnsi="Calibri"/>
                <w:bCs/>
                <w:szCs w:val="22"/>
              </w:rPr>
            </w:pPr>
            <w:r w:rsidRPr="00EB3892">
              <w:rPr>
                <w:rFonts w:ascii="Calibri" w:hAnsi="Calibri"/>
                <w:bCs/>
                <w:szCs w:val="22"/>
              </w:rPr>
              <w:t>The proposed extension</w:t>
            </w:r>
            <w:r>
              <w:rPr>
                <w:rFonts w:ascii="Calibri" w:hAnsi="Calibri"/>
                <w:bCs/>
                <w:szCs w:val="22"/>
              </w:rPr>
              <w:t xml:space="preserve">, in conjunction with the existing </w:t>
            </w:r>
            <w:r w:rsidR="00366255">
              <w:rPr>
                <w:rFonts w:ascii="Calibri" w:hAnsi="Calibri"/>
                <w:bCs/>
                <w:szCs w:val="22"/>
              </w:rPr>
              <w:t>linear extensions</w:t>
            </w:r>
            <w:r>
              <w:rPr>
                <w:rFonts w:ascii="Calibri" w:hAnsi="Calibri"/>
                <w:bCs/>
                <w:szCs w:val="22"/>
              </w:rPr>
              <w:t xml:space="preserve"> to the rear of the property</w:t>
            </w:r>
            <w:r w:rsidR="004E6EF5">
              <w:rPr>
                <w:rFonts w:ascii="Calibri" w:hAnsi="Calibri"/>
                <w:bCs/>
                <w:szCs w:val="22"/>
              </w:rPr>
              <w:t>, would further detract from the traditional character of the original</w:t>
            </w:r>
            <w:r w:rsidR="00366255">
              <w:rPr>
                <w:rFonts w:ascii="Calibri" w:hAnsi="Calibri"/>
                <w:bCs/>
                <w:szCs w:val="22"/>
              </w:rPr>
              <w:t xml:space="preserve"> building</w:t>
            </w:r>
            <w:r w:rsidR="00ED5A8B">
              <w:rPr>
                <w:rFonts w:ascii="Calibri" w:hAnsi="Calibri"/>
                <w:bCs/>
                <w:szCs w:val="22"/>
              </w:rPr>
              <w:t xml:space="preserve"> which in turn would result in additional</w:t>
            </w:r>
            <w:r w:rsidR="00366255">
              <w:rPr>
                <w:rFonts w:ascii="Calibri" w:hAnsi="Calibri"/>
                <w:bCs/>
                <w:szCs w:val="22"/>
              </w:rPr>
              <w:t xml:space="preserve"> harm</w:t>
            </w:r>
            <w:r w:rsidR="00366255" w:rsidRPr="00366255">
              <w:rPr>
                <w:rFonts w:ascii="Calibri" w:hAnsi="Calibri"/>
                <w:bCs/>
                <w:szCs w:val="22"/>
              </w:rPr>
              <w:t xml:space="preserve"> to the historic character of the barn</w:t>
            </w:r>
            <w:r w:rsidR="00366255">
              <w:rPr>
                <w:rFonts w:ascii="Calibri" w:hAnsi="Calibri"/>
                <w:bCs/>
                <w:szCs w:val="22"/>
              </w:rPr>
              <w:t xml:space="preserve">. As such, the proposal is considered to be unacceptable and entirely </w:t>
            </w:r>
            <w:r w:rsidRPr="00EB3892">
              <w:rPr>
                <w:rFonts w:ascii="Calibri" w:hAnsi="Calibri"/>
                <w:bCs/>
                <w:szCs w:val="22"/>
              </w:rPr>
              <w:t>contrary to</w:t>
            </w:r>
            <w:r w:rsidR="00ED5A8B">
              <w:rPr>
                <w:rFonts w:ascii="Calibri" w:hAnsi="Calibri"/>
                <w:bCs/>
                <w:szCs w:val="22"/>
              </w:rPr>
              <w:t xml:space="preserve"> the aims of</w:t>
            </w:r>
            <w:r w:rsidR="00366255">
              <w:rPr>
                <w:rFonts w:ascii="Calibri" w:hAnsi="Calibri"/>
                <w:bCs/>
                <w:szCs w:val="22"/>
              </w:rPr>
              <w:t xml:space="preserve"> Policies</w:t>
            </w:r>
            <w:r w:rsidRPr="00EB3892">
              <w:rPr>
                <w:rFonts w:ascii="Calibri" w:hAnsi="Calibri"/>
                <w:bCs/>
                <w:szCs w:val="22"/>
              </w:rPr>
              <w:t xml:space="preserve"> DMG1, DMH4</w:t>
            </w:r>
            <w:r w:rsidR="00366255">
              <w:rPr>
                <w:rFonts w:ascii="Calibri" w:hAnsi="Calibri"/>
                <w:bCs/>
                <w:szCs w:val="22"/>
              </w:rPr>
              <w:t xml:space="preserve">, </w:t>
            </w:r>
            <w:r w:rsidRPr="00EB3892">
              <w:rPr>
                <w:rFonts w:ascii="Calibri" w:hAnsi="Calibri"/>
                <w:bCs/>
                <w:szCs w:val="22"/>
              </w:rPr>
              <w:t xml:space="preserve">DMH5 of the Ribble Valley Core Strategy.   </w:t>
            </w:r>
          </w:p>
          <w:p w14:paraId="42276098" w14:textId="6A2F7125" w:rsidR="00352BA4" w:rsidRPr="008C75E4" w:rsidRDefault="00352BA4" w:rsidP="006126D1">
            <w:pPr>
              <w:jc w:val="both"/>
              <w:rPr>
                <w:rFonts w:ascii="Calibri" w:hAnsi="Calibri"/>
                <w:bCs/>
                <w:szCs w:val="22"/>
              </w:rPr>
            </w:pPr>
          </w:p>
        </w:tc>
      </w:tr>
    </w:tbl>
    <w:p w14:paraId="56A25894" w14:textId="77777777" w:rsidR="0031197A" w:rsidRPr="008C75E4" w:rsidRDefault="00682C88" w:rsidP="006126D1">
      <w:pPr>
        <w:jc w:val="both"/>
        <w:rPr>
          <w:rFonts w:ascii="Calibri" w:hAnsi="Calibri"/>
          <w:szCs w:val="22"/>
        </w:rPr>
      </w:pPr>
    </w:p>
    <w:sectPr w:rsidR="0031197A" w:rsidRPr="008C75E4"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06010" w14:textId="77777777" w:rsidR="00481E0F" w:rsidRDefault="00481E0F" w:rsidP="006D0B5F">
      <w:r>
        <w:separator/>
      </w:r>
    </w:p>
  </w:endnote>
  <w:endnote w:type="continuationSeparator" w:id="0">
    <w:p w14:paraId="10AE68FF" w14:textId="77777777" w:rsidR="00481E0F" w:rsidRDefault="00481E0F"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DFAD0" w14:textId="77777777" w:rsidR="00481E0F" w:rsidRDefault="00481E0F" w:rsidP="006D0B5F">
      <w:r>
        <w:separator/>
      </w:r>
    </w:p>
  </w:footnote>
  <w:footnote w:type="continuationSeparator" w:id="0">
    <w:p w14:paraId="778DB74D" w14:textId="77777777" w:rsidR="00481E0F" w:rsidRDefault="00481E0F"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C20509"/>
    <w:multiLevelType w:val="hybridMultilevel"/>
    <w:tmpl w:val="B3509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0D191B"/>
    <w:multiLevelType w:val="hybridMultilevel"/>
    <w:tmpl w:val="D0865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3"/>
  </w:num>
  <w:num w:numId="4">
    <w:abstractNumId w:val="4"/>
  </w:num>
  <w:num w:numId="5">
    <w:abstractNumId w:val="0"/>
  </w:num>
  <w:num w:numId="6">
    <w:abstractNumId w:val="1"/>
  </w:num>
  <w:num w:numId="7">
    <w:abstractNumId w:val="5"/>
  </w:num>
  <w:num w:numId="8">
    <w:abstractNumId w:val="10"/>
  </w:num>
  <w:num w:numId="9">
    <w:abstractNumId w:val="2"/>
  </w:num>
  <w:num w:numId="10">
    <w:abstractNumId w:val="6"/>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0120"/>
    <w:rsid w:val="00016A73"/>
    <w:rsid w:val="00025A9F"/>
    <w:rsid w:val="00030719"/>
    <w:rsid w:val="00041FBF"/>
    <w:rsid w:val="00042EA7"/>
    <w:rsid w:val="00054F39"/>
    <w:rsid w:val="00055B13"/>
    <w:rsid w:val="000616CB"/>
    <w:rsid w:val="00061E20"/>
    <w:rsid w:val="0006467A"/>
    <w:rsid w:val="000704CA"/>
    <w:rsid w:val="000722C7"/>
    <w:rsid w:val="000748FE"/>
    <w:rsid w:val="0008638E"/>
    <w:rsid w:val="00086A7B"/>
    <w:rsid w:val="000870B3"/>
    <w:rsid w:val="00087DA0"/>
    <w:rsid w:val="00096003"/>
    <w:rsid w:val="000970EC"/>
    <w:rsid w:val="000B5CB5"/>
    <w:rsid w:val="000C3369"/>
    <w:rsid w:val="000C730B"/>
    <w:rsid w:val="000C7A57"/>
    <w:rsid w:val="000D00E9"/>
    <w:rsid w:val="000D7FF8"/>
    <w:rsid w:val="000E3BC8"/>
    <w:rsid w:val="000F692C"/>
    <w:rsid w:val="00101855"/>
    <w:rsid w:val="0010371E"/>
    <w:rsid w:val="00106932"/>
    <w:rsid w:val="00111A67"/>
    <w:rsid w:val="00115868"/>
    <w:rsid w:val="00115F16"/>
    <w:rsid w:val="0012346A"/>
    <w:rsid w:val="00130035"/>
    <w:rsid w:val="00141512"/>
    <w:rsid w:val="00141C03"/>
    <w:rsid w:val="0015009D"/>
    <w:rsid w:val="0016278B"/>
    <w:rsid w:val="0016428F"/>
    <w:rsid w:val="00174004"/>
    <w:rsid w:val="00176EDC"/>
    <w:rsid w:val="00181510"/>
    <w:rsid w:val="001946E0"/>
    <w:rsid w:val="00196722"/>
    <w:rsid w:val="0019730F"/>
    <w:rsid w:val="001A5C39"/>
    <w:rsid w:val="001A69A5"/>
    <w:rsid w:val="001B0896"/>
    <w:rsid w:val="001B769B"/>
    <w:rsid w:val="001C0A75"/>
    <w:rsid w:val="001C1453"/>
    <w:rsid w:val="001C4503"/>
    <w:rsid w:val="001C4A4D"/>
    <w:rsid w:val="001C7FF5"/>
    <w:rsid w:val="001D156E"/>
    <w:rsid w:val="001D4F7A"/>
    <w:rsid w:val="001D5ADD"/>
    <w:rsid w:val="001E08A4"/>
    <w:rsid w:val="001E0BDA"/>
    <w:rsid w:val="001E5597"/>
    <w:rsid w:val="001F2798"/>
    <w:rsid w:val="00202236"/>
    <w:rsid w:val="00203EFC"/>
    <w:rsid w:val="00203F50"/>
    <w:rsid w:val="00206E24"/>
    <w:rsid w:val="00223D03"/>
    <w:rsid w:val="0023480A"/>
    <w:rsid w:val="00237DA1"/>
    <w:rsid w:val="00247AFC"/>
    <w:rsid w:val="00250879"/>
    <w:rsid w:val="002568AC"/>
    <w:rsid w:val="00263B45"/>
    <w:rsid w:val="00266D0A"/>
    <w:rsid w:val="002673B6"/>
    <w:rsid w:val="002702A0"/>
    <w:rsid w:val="00284480"/>
    <w:rsid w:val="00286DCC"/>
    <w:rsid w:val="0028751A"/>
    <w:rsid w:val="0028758C"/>
    <w:rsid w:val="002920A3"/>
    <w:rsid w:val="0029334A"/>
    <w:rsid w:val="002A01CF"/>
    <w:rsid w:val="002A235B"/>
    <w:rsid w:val="002A7DF7"/>
    <w:rsid w:val="002B26C4"/>
    <w:rsid w:val="002B6F76"/>
    <w:rsid w:val="002B7854"/>
    <w:rsid w:val="002C6277"/>
    <w:rsid w:val="002D4346"/>
    <w:rsid w:val="002D5BAB"/>
    <w:rsid w:val="002E2952"/>
    <w:rsid w:val="002E797F"/>
    <w:rsid w:val="002E7CC1"/>
    <w:rsid w:val="002F041D"/>
    <w:rsid w:val="002F1B55"/>
    <w:rsid w:val="002F2580"/>
    <w:rsid w:val="002F4B0F"/>
    <w:rsid w:val="002F63B1"/>
    <w:rsid w:val="002F7502"/>
    <w:rsid w:val="003039BA"/>
    <w:rsid w:val="003062CB"/>
    <w:rsid w:val="00312DE4"/>
    <w:rsid w:val="003137E0"/>
    <w:rsid w:val="00320A6F"/>
    <w:rsid w:val="00321B6E"/>
    <w:rsid w:val="00325094"/>
    <w:rsid w:val="003359D0"/>
    <w:rsid w:val="00335EE9"/>
    <w:rsid w:val="0034109D"/>
    <w:rsid w:val="00341E8D"/>
    <w:rsid w:val="003430A8"/>
    <w:rsid w:val="00347F5E"/>
    <w:rsid w:val="00352BA4"/>
    <w:rsid w:val="003562A3"/>
    <w:rsid w:val="00363187"/>
    <w:rsid w:val="003634D9"/>
    <w:rsid w:val="00366255"/>
    <w:rsid w:val="0036759A"/>
    <w:rsid w:val="0037208C"/>
    <w:rsid w:val="003825D5"/>
    <w:rsid w:val="00383DFF"/>
    <w:rsid w:val="003A4376"/>
    <w:rsid w:val="003A5516"/>
    <w:rsid w:val="003C04C7"/>
    <w:rsid w:val="003C0C2B"/>
    <w:rsid w:val="003C28E1"/>
    <w:rsid w:val="003C7A28"/>
    <w:rsid w:val="003D0C10"/>
    <w:rsid w:val="003E185F"/>
    <w:rsid w:val="003E2151"/>
    <w:rsid w:val="003E3F3A"/>
    <w:rsid w:val="003E7C3D"/>
    <w:rsid w:val="003F0EEE"/>
    <w:rsid w:val="003F16AA"/>
    <w:rsid w:val="003F16B4"/>
    <w:rsid w:val="003F2CA6"/>
    <w:rsid w:val="003F3DB5"/>
    <w:rsid w:val="003F481A"/>
    <w:rsid w:val="00404C72"/>
    <w:rsid w:val="00411769"/>
    <w:rsid w:val="00432B12"/>
    <w:rsid w:val="00432C2B"/>
    <w:rsid w:val="00433448"/>
    <w:rsid w:val="00435FC9"/>
    <w:rsid w:val="0044039F"/>
    <w:rsid w:val="00440CB6"/>
    <w:rsid w:val="004414C2"/>
    <w:rsid w:val="00446B60"/>
    <w:rsid w:val="004513C6"/>
    <w:rsid w:val="00454754"/>
    <w:rsid w:val="0045523E"/>
    <w:rsid w:val="00457CAA"/>
    <w:rsid w:val="00463CB7"/>
    <w:rsid w:val="004654DD"/>
    <w:rsid w:val="00481E0F"/>
    <w:rsid w:val="004854EC"/>
    <w:rsid w:val="004936A6"/>
    <w:rsid w:val="004947BB"/>
    <w:rsid w:val="004956D1"/>
    <w:rsid w:val="00497E7E"/>
    <w:rsid w:val="004A5EA9"/>
    <w:rsid w:val="004B3A0F"/>
    <w:rsid w:val="004B5652"/>
    <w:rsid w:val="004C2434"/>
    <w:rsid w:val="004C3487"/>
    <w:rsid w:val="004C5226"/>
    <w:rsid w:val="004D2720"/>
    <w:rsid w:val="004D33C8"/>
    <w:rsid w:val="004D46B3"/>
    <w:rsid w:val="004D6FC7"/>
    <w:rsid w:val="004E58E3"/>
    <w:rsid w:val="004E6EF5"/>
    <w:rsid w:val="004F0649"/>
    <w:rsid w:val="004F1043"/>
    <w:rsid w:val="004F1E99"/>
    <w:rsid w:val="004F28FB"/>
    <w:rsid w:val="0050292F"/>
    <w:rsid w:val="0050432D"/>
    <w:rsid w:val="00504440"/>
    <w:rsid w:val="00510735"/>
    <w:rsid w:val="00510DBF"/>
    <w:rsid w:val="00510FA2"/>
    <w:rsid w:val="00510FE3"/>
    <w:rsid w:val="00513E99"/>
    <w:rsid w:val="00521ABA"/>
    <w:rsid w:val="005241AF"/>
    <w:rsid w:val="00525341"/>
    <w:rsid w:val="00527A31"/>
    <w:rsid w:val="00527B08"/>
    <w:rsid w:val="005322C5"/>
    <w:rsid w:val="005325CF"/>
    <w:rsid w:val="0053312D"/>
    <w:rsid w:val="00534611"/>
    <w:rsid w:val="00545D8C"/>
    <w:rsid w:val="005548E6"/>
    <w:rsid w:val="00556ECD"/>
    <w:rsid w:val="005631B3"/>
    <w:rsid w:val="005633B0"/>
    <w:rsid w:val="005635FF"/>
    <w:rsid w:val="0056507A"/>
    <w:rsid w:val="00573B90"/>
    <w:rsid w:val="00583ED0"/>
    <w:rsid w:val="00586ACE"/>
    <w:rsid w:val="005872E0"/>
    <w:rsid w:val="005878FE"/>
    <w:rsid w:val="00593040"/>
    <w:rsid w:val="0059699B"/>
    <w:rsid w:val="0059702A"/>
    <w:rsid w:val="005A087C"/>
    <w:rsid w:val="005A33D5"/>
    <w:rsid w:val="005A5104"/>
    <w:rsid w:val="005A7617"/>
    <w:rsid w:val="005B0A0E"/>
    <w:rsid w:val="005B0DAA"/>
    <w:rsid w:val="005B47CC"/>
    <w:rsid w:val="005B61E8"/>
    <w:rsid w:val="005C24E8"/>
    <w:rsid w:val="005C64CE"/>
    <w:rsid w:val="005D0269"/>
    <w:rsid w:val="005D29A1"/>
    <w:rsid w:val="005D3432"/>
    <w:rsid w:val="005E1C6C"/>
    <w:rsid w:val="005E2A0E"/>
    <w:rsid w:val="005E2C0A"/>
    <w:rsid w:val="005E65DF"/>
    <w:rsid w:val="005F1593"/>
    <w:rsid w:val="005F209B"/>
    <w:rsid w:val="005F339A"/>
    <w:rsid w:val="0060331D"/>
    <w:rsid w:val="00604598"/>
    <w:rsid w:val="00604F22"/>
    <w:rsid w:val="00605BBB"/>
    <w:rsid w:val="006126D1"/>
    <w:rsid w:val="00626C64"/>
    <w:rsid w:val="006326A2"/>
    <w:rsid w:val="00642F96"/>
    <w:rsid w:val="00643929"/>
    <w:rsid w:val="00663369"/>
    <w:rsid w:val="006649B5"/>
    <w:rsid w:val="00665C24"/>
    <w:rsid w:val="006677F4"/>
    <w:rsid w:val="00677BF0"/>
    <w:rsid w:val="00682C88"/>
    <w:rsid w:val="00690EC3"/>
    <w:rsid w:val="00692B60"/>
    <w:rsid w:val="00695F88"/>
    <w:rsid w:val="006977AC"/>
    <w:rsid w:val="006A4D63"/>
    <w:rsid w:val="006A71AD"/>
    <w:rsid w:val="006C126E"/>
    <w:rsid w:val="006C2BFA"/>
    <w:rsid w:val="006C2ED0"/>
    <w:rsid w:val="006D0B5F"/>
    <w:rsid w:val="006D4E58"/>
    <w:rsid w:val="006D5DFD"/>
    <w:rsid w:val="006D5F8F"/>
    <w:rsid w:val="006D7624"/>
    <w:rsid w:val="006D7663"/>
    <w:rsid w:val="006E1FC3"/>
    <w:rsid w:val="006E4003"/>
    <w:rsid w:val="006E710F"/>
    <w:rsid w:val="006E7F37"/>
    <w:rsid w:val="006F137D"/>
    <w:rsid w:val="006F4D38"/>
    <w:rsid w:val="0070054B"/>
    <w:rsid w:val="0070589F"/>
    <w:rsid w:val="00706480"/>
    <w:rsid w:val="007104E5"/>
    <w:rsid w:val="00710DBB"/>
    <w:rsid w:val="007162EA"/>
    <w:rsid w:val="007177FA"/>
    <w:rsid w:val="00725A70"/>
    <w:rsid w:val="00725F1C"/>
    <w:rsid w:val="00736ADE"/>
    <w:rsid w:val="007430C8"/>
    <w:rsid w:val="00747CBE"/>
    <w:rsid w:val="00750073"/>
    <w:rsid w:val="00752678"/>
    <w:rsid w:val="00755FCC"/>
    <w:rsid w:val="00760C85"/>
    <w:rsid w:val="00761517"/>
    <w:rsid w:val="00762563"/>
    <w:rsid w:val="00764C81"/>
    <w:rsid w:val="00776AE2"/>
    <w:rsid w:val="007921CD"/>
    <w:rsid w:val="007A3BFB"/>
    <w:rsid w:val="007B2531"/>
    <w:rsid w:val="007B3E52"/>
    <w:rsid w:val="007C20E2"/>
    <w:rsid w:val="007C5713"/>
    <w:rsid w:val="007C791C"/>
    <w:rsid w:val="007D1992"/>
    <w:rsid w:val="007D6595"/>
    <w:rsid w:val="007D6D02"/>
    <w:rsid w:val="007D7DF4"/>
    <w:rsid w:val="007E0D23"/>
    <w:rsid w:val="007F196D"/>
    <w:rsid w:val="00805895"/>
    <w:rsid w:val="008075CB"/>
    <w:rsid w:val="00811771"/>
    <w:rsid w:val="008154DD"/>
    <w:rsid w:val="00817C89"/>
    <w:rsid w:val="00823383"/>
    <w:rsid w:val="008367EE"/>
    <w:rsid w:val="008439DB"/>
    <w:rsid w:val="00850235"/>
    <w:rsid w:val="00850AFC"/>
    <w:rsid w:val="008521B7"/>
    <w:rsid w:val="0085413A"/>
    <w:rsid w:val="008542DE"/>
    <w:rsid w:val="00861411"/>
    <w:rsid w:val="008638DE"/>
    <w:rsid w:val="00863F10"/>
    <w:rsid w:val="00872287"/>
    <w:rsid w:val="00876334"/>
    <w:rsid w:val="00882A0F"/>
    <w:rsid w:val="00883CE1"/>
    <w:rsid w:val="00884F8E"/>
    <w:rsid w:val="00891182"/>
    <w:rsid w:val="008A28C8"/>
    <w:rsid w:val="008B63C4"/>
    <w:rsid w:val="008C75E4"/>
    <w:rsid w:val="008C78D3"/>
    <w:rsid w:val="008D0193"/>
    <w:rsid w:val="008E50BB"/>
    <w:rsid w:val="008F6B58"/>
    <w:rsid w:val="0090282C"/>
    <w:rsid w:val="009069EA"/>
    <w:rsid w:val="00906D0C"/>
    <w:rsid w:val="00910E5E"/>
    <w:rsid w:val="00912614"/>
    <w:rsid w:val="00920546"/>
    <w:rsid w:val="009278B0"/>
    <w:rsid w:val="00934B34"/>
    <w:rsid w:val="00944640"/>
    <w:rsid w:val="00951F95"/>
    <w:rsid w:val="0095282A"/>
    <w:rsid w:val="00952D1B"/>
    <w:rsid w:val="009565F5"/>
    <w:rsid w:val="0096049C"/>
    <w:rsid w:val="00961F04"/>
    <w:rsid w:val="00962764"/>
    <w:rsid w:val="00966847"/>
    <w:rsid w:val="00975F60"/>
    <w:rsid w:val="009825FF"/>
    <w:rsid w:val="00985097"/>
    <w:rsid w:val="00994EF1"/>
    <w:rsid w:val="00997431"/>
    <w:rsid w:val="009979BB"/>
    <w:rsid w:val="009A02E4"/>
    <w:rsid w:val="009B2137"/>
    <w:rsid w:val="009C4BCF"/>
    <w:rsid w:val="009C4F4F"/>
    <w:rsid w:val="009C78F0"/>
    <w:rsid w:val="009C7F61"/>
    <w:rsid w:val="009E03DC"/>
    <w:rsid w:val="009E6A8B"/>
    <w:rsid w:val="009F2222"/>
    <w:rsid w:val="009F793E"/>
    <w:rsid w:val="009F7A9E"/>
    <w:rsid w:val="00A04A96"/>
    <w:rsid w:val="00A05F8D"/>
    <w:rsid w:val="00A0714B"/>
    <w:rsid w:val="00A101A7"/>
    <w:rsid w:val="00A13E83"/>
    <w:rsid w:val="00A17E1B"/>
    <w:rsid w:val="00A20C1B"/>
    <w:rsid w:val="00A20E2B"/>
    <w:rsid w:val="00A22649"/>
    <w:rsid w:val="00A234CF"/>
    <w:rsid w:val="00A25A39"/>
    <w:rsid w:val="00A3443B"/>
    <w:rsid w:val="00A40070"/>
    <w:rsid w:val="00A42E82"/>
    <w:rsid w:val="00A46EE9"/>
    <w:rsid w:val="00A55E83"/>
    <w:rsid w:val="00A579BB"/>
    <w:rsid w:val="00A6182E"/>
    <w:rsid w:val="00A6366D"/>
    <w:rsid w:val="00A63D55"/>
    <w:rsid w:val="00A726DE"/>
    <w:rsid w:val="00A73304"/>
    <w:rsid w:val="00A76733"/>
    <w:rsid w:val="00A842A1"/>
    <w:rsid w:val="00A8441B"/>
    <w:rsid w:val="00A84504"/>
    <w:rsid w:val="00A9088C"/>
    <w:rsid w:val="00A9168C"/>
    <w:rsid w:val="00A95D89"/>
    <w:rsid w:val="00AB0D6F"/>
    <w:rsid w:val="00AB1BE1"/>
    <w:rsid w:val="00AB3243"/>
    <w:rsid w:val="00AB5232"/>
    <w:rsid w:val="00AB567B"/>
    <w:rsid w:val="00AB5A3E"/>
    <w:rsid w:val="00AC5DCA"/>
    <w:rsid w:val="00AD00D5"/>
    <w:rsid w:val="00AE47E1"/>
    <w:rsid w:val="00AE754D"/>
    <w:rsid w:val="00AF1AF8"/>
    <w:rsid w:val="00AF62D0"/>
    <w:rsid w:val="00B041C0"/>
    <w:rsid w:val="00B10C13"/>
    <w:rsid w:val="00B14DDC"/>
    <w:rsid w:val="00B211D0"/>
    <w:rsid w:val="00B3078B"/>
    <w:rsid w:val="00B30A5E"/>
    <w:rsid w:val="00B31505"/>
    <w:rsid w:val="00B324F7"/>
    <w:rsid w:val="00B464F3"/>
    <w:rsid w:val="00B54840"/>
    <w:rsid w:val="00B617C4"/>
    <w:rsid w:val="00B6223E"/>
    <w:rsid w:val="00B6269C"/>
    <w:rsid w:val="00B6651B"/>
    <w:rsid w:val="00B70082"/>
    <w:rsid w:val="00B71911"/>
    <w:rsid w:val="00B71A59"/>
    <w:rsid w:val="00B74C73"/>
    <w:rsid w:val="00B75680"/>
    <w:rsid w:val="00B93EB5"/>
    <w:rsid w:val="00B94388"/>
    <w:rsid w:val="00B96F5A"/>
    <w:rsid w:val="00B970A1"/>
    <w:rsid w:val="00BA09BE"/>
    <w:rsid w:val="00BA1F63"/>
    <w:rsid w:val="00BA2247"/>
    <w:rsid w:val="00BA27F6"/>
    <w:rsid w:val="00BA4BDC"/>
    <w:rsid w:val="00BA5D97"/>
    <w:rsid w:val="00BA6B19"/>
    <w:rsid w:val="00BA7263"/>
    <w:rsid w:val="00BB045E"/>
    <w:rsid w:val="00BB1C52"/>
    <w:rsid w:val="00BB2A50"/>
    <w:rsid w:val="00BB4F7B"/>
    <w:rsid w:val="00BB4F91"/>
    <w:rsid w:val="00BB54F7"/>
    <w:rsid w:val="00BB5AE5"/>
    <w:rsid w:val="00BC007A"/>
    <w:rsid w:val="00BC1E48"/>
    <w:rsid w:val="00BC29F0"/>
    <w:rsid w:val="00BC714E"/>
    <w:rsid w:val="00BD11F8"/>
    <w:rsid w:val="00BD1458"/>
    <w:rsid w:val="00BD2718"/>
    <w:rsid w:val="00BD3F03"/>
    <w:rsid w:val="00C0704D"/>
    <w:rsid w:val="00C14DCF"/>
    <w:rsid w:val="00C214A6"/>
    <w:rsid w:val="00C23AB3"/>
    <w:rsid w:val="00C24A51"/>
    <w:rsid w:val="00C25722"/>
    <w:rsid w:val="00C27AD0"/>
    <w:rsid w:val="00C340BC"/>
    <w:rsid w:val="00C37E5E"/>
    <w:rsid w:val="00C44E40"/>
    <w:rsid w:val="00C50517"/>
    <w:rsid w:val="00C52E32"/>
    <w:rsid w:val="00C56DA7"/>
    <w:rsid w:val="00C618DB"/>
    <w:rsid w:val="00C6456D"/>
    <w:rsid w:val="00C67ABD"/>
    <w:rsid w:val="00C74E1F"/>
    <w:rsid w:val="00C83C82"/>
    <w:rsid w:val="00C84176"/>
    <w:rsid w:val="00C86A53"/>
    <w:rsid w:val="00C92236"/>
    <w:rsid w:val="00C93384"/>
    <w:rsid w:val="00CA0CD1"/>
    <w:rsid w:val="00CA13EF"/>
    <w:rsid w:val="00CA28BA"/>
    <w:rsid w:val="00CC53D0"/>
    <w:rsid w:val="00CD1729"/>
    <w:rsid w:val="00CD2070"/>
    <w:rsid w:val="00CD2E03"/>
    <w:rsid w:val="00CD38B1"/>
    <w:rsid w:val="00CD3ABF"/>
    <w:rsid w:val="00CD4F53"/>
    <w:rsid w:val="00CD6343"/>
    <w:rsid w:val="00CE6152"/>
    <w:rsid w:val="00CE7F38"/>
    <w:rsid w:val="00CF5485"/>
    <w:rsid w:val="00D102D9"/>
    <w:rsid w:val="00D1063F"/>
    <w:rsid w:val="00D11007"/>
    <w:rsid w:val="00D1383C"/>
    <w:rsid w:val="00D1420C"/>
    <w:rsid w:val="00D17D4C"/>
    <w:rsid w:val="00D23470"/>
    <w:rsid w:val="00D2449B"/>
    <w:rsid w:val="00D30A54"/>
    <w:rsid w:val="00D32B17"/>
    <w:rsid w:val="00D33CA0"/>
    <w:rsid w:val="00D35F6D"/>
    <w:rsid w:val="00D474F6"/>
    <w:rsid w:val="00D54384"/>
    <w:rsid w:val="00D54E67"/>
    <w:rsid w:val="00D54F48"/>
    <w:rsid w:val="00D57E50"/>
    <w:rsid w:val="00D632BB"/>
    <w:rsid w:val="00D80310"/>
    <w:rsid w:val="00D87B93"/>
    <w:rsid w:val="00D9608A"/>
    <w:rsid w:val="00D96DF7"/>
    <w:rsid w:val="00D96E95"/>
    <w:rsid w:val="00D97AA3"/>
    <w:rsid w:val="00DA27B6"/>
    <w:rsid w:val="00DC3C8A"/>
    <w:rsid w:val="00DC6204"/>
    <w:rsid w:val="00DD62F6"/>
    <w:rsid w:val="00DD74E9"/>
    <w:rsid w:val="00DD7E97"/>
    <w:rsid w:val="00DE1EAB"/>
    <w:rsid w:val="00DE5CF5"/>
    <w:rsid w:val="00DE740E"/>
    <w:rsid w:val="00DF0AE0"/>
    <w:rsid w:val="00DF42DA"/>
    <w:rsid w:val="00E0234A"/>
    <w:rsid w:val="00E03AFD"/>
    <w:rsid w:val="00E0485E"/>
    <w:rsid w:val="00E06DFC"/>
    <w:rsid w:val="00E1529E"/>
    <w:rsid w:val="00E23FB0"/>
    <w:rsid w:val="00E270CB"/>
    <w:rsid w:val="00E310EA"/>
    <w:rsid w:val="00E31798"/>
    <w:rsid w:val="00E3317F"/>
    <w:rsid w:val="00E355E1"/>
    <w:rsid w:val="00E434DD"/>
    <w:rsid w:val="00E44420"/>
    <w:rsid w:val="00E46243"/>
    <w:rsid w:val="00E5115E"/>
    <w:rsid w:val="00E52469"/>
    <w:rsid w:val="00E57691"/>
    <w:rsid w:val="00E60521"/>
    <w:rsid w:val="00E66534"/>
    <w:rsid w:val="00E66C88"/>
    <w:rsid w:val="00E6706C"/>
    <w:rsid w:val="00E719D1"/>
    <w:rsid w:val="00E71A35"/>
    <w:rsid w:val="00E72F6C"/>
    <w:rsid w:val="00E7451B"/>
    <w:rsid w:val="00E745FA"/>
    <w:rsid w:val="00E80113"/>
    <w:rsid w:val="00E86741"/>
    <w:rsid w:val="00E91F62"/>
    <w:rsid w:val="00EA09F9"/>
    <w:rsid w:val="00EA1673"/>
    <w:rsid w:val="00EB1DA1"/>
    <w:rsid w:val="00EB2228"/>
    <w:rsid w:val="00EB3892"/>
    <w:rsid w:val="00EB7D74"/>
    <w:rsid w:val="00EC23C7"/>
    <w:rsid w:val="00ED00B7"/>
    <w:rsid w:val="00ED077E"/>
    <w:rsid w:val="00ED1F5E"/>
    <w:rsid w:val="00ED5A8B"/>
    <w:rsid w:val="00ED602D"/>
    <w:rsid w:val="00ED72E8"/>
    <w:rsid w:val="00EF1341"/>
    <w:rsid w:val="00EF44E6"/>
    <w:rsid w:val="00EF5201"/>
    <w:rsid w:val="00F012FA"/>
    <w:rsid w:val="00F055D3"/>
    <w:rsid w:val="00F11059"/>
    <w:rsid w:val="00F129DD"/>
    <w:rsid w:val="00F16D0F"/>
    <w:rsid w:val="00F171BB"/>
    <w:rsid w:val="00F205D2"/>
    <w:rsid w:val="00F24CEE"/>
    <w:rsid w:val="00F313D2"/>
    <w:rsid w:val="00F32789"/>
    <w:rsid w:val="00F36928"/>
    <w:rsid w:val="00F4282A"/>
    <w:rsid w:val="00F43A9D"/>
    <w:rsid w:val="00F442FB"/>
    <w:rsid w:val="00F526E0"/>
    <w:rsid w:val="00F54429"/>
    <w:rsid w:val="00F71D53"/>
    <w:rsid w:val="00F731F5"/>
    <w:rsid w:val="00F75F59"/>
    <w:rsid w:val="00F8201E"/>
    <w:rsid w:val="00F87741"/>
    <w:rsid w:val="00FA1375"/>
    <w:rsid w:val="00FA3B12"/>
    <w:rsid w:val="00FB0384"/>
    <w:rsid w:val="00FC046F"/>
    <w:rsid w:val="00FC228A"/>
    <w:rsid w:val="00FC6A11"/>
    <w:rsid w:val="00FC77EC"/>
    <w:rsid w:val="00FC7B00"/>
    <w:rsid w:val="00FD334A"/>
    <w:rsid w:val="00FD4AA0"/>
    <w:rsid w:val="00FD6AE3"/>
    <w:rsid w:val="00FD6FD4"/>
    <w:rsid w:val="00FD7F21"/>
    <w:rsid w:val="00FE3598"/>
    <w:rsid w:val="00FF16F1"/>
    <w:rsid w:val="00FF1C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84500"/>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paragraph" w:customStyle="1" w:styleId="Default">
    <w:name w:val="Default"/>
    <w:rsid w:val="003C0C2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888163">
      <w:bodyDiv w:val="1"/>
      <w:marLeft w:val="0"/>
      <w:marRight w:val="0"/>
      <w:marTop w:val="0"/>
      <w:marBottom w:val="0"/>
      <w:divBdr>
        <w:top w:val="none" w:sz="0" w:space="0" w:color="auto"/>
        <w:left w:val="none" w:sz="0" w:space="0" w:color="auto"/>
        <w:bottom w:val="none" w:sz="0" w:space="0" w:color="auto"/>
        <w:right w:val="none" w:sz="0" w:space="0" w:color="auto"/>
      </w:divBdr>
    </w:div>
    <w:div w:id="841554670">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197108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067E6-4730-4FE7-94A9-3E5C26F41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1392</Words>
  <Characters>7936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Ben.Taylor@ribblevalley.gov.uk</dc:creator>
  <cp:lastModifiedBy>Jane Tucker</cp:lastModifiedBy>
  <cp:revision>2</cp:revision>
  <cp:lastPrinted>2021-02-05T14:53:00Z</cp:lastPrinted>
  <dcterms:created xsi:type="dcterms:W3CDTF">2022-03-15T14:39:00Z</dcterms:created>
  <dcterms:modified xsi:type="dcterms:W3CDTF">2022-03-15T14:39:00Z</dcterms:modified>
</cp:coreProperties>
</file>