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5FB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64754EE" w14:textId="77777777">
        <w:trPr>
          <w:cantSplit/>
        </w:trPr>
        <w:tc>
          <w:tcPr>
            <w:tcW w:w="6990" w:type="dxa"/>
            <w:gridSpan w:val="4"/>
          </w:tcPr>
          <w:p w14:paraId="6FEC6EBB"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C60DCD1" w14:textId="77777777" w:rsidR="004D6A8E" w:rsidRPr="00533C3D" w:rsidRDefault="004D6A8E">
            <w:pPr>
              <w:pStyle w:val="DefaultText"/>
              <w:rPr>
                <w:rFonts w:ascii="Calibri" w:hAnsi="Calibri"/>
                <w:sz w:val="24"/>
                <w:szCs w:val="24"/>
              </w:rPr>
            </w:pPr>
          </w:p>
        </w:tc>
        <w:tc>
          <w:tcPr>
            <w:tcW w:w="1713" w:type="dxa"/>
          </w:tcPr>
          <w:p w14:paraId="0B041286" w14:textId="77777777" w:rsidR="004D6A8E" w:rsidRPr="00533C3D" w:rsidRDefault="004D6A8E">
            <w:pPr>
              <w:pStyle w:val="DefaultText"/>
              <w:rPr>
                <w:rFonts w:ascii="Calibri" w:hAnsi="Calibri"/>
                <w:sz w:val="24"/>
                <w:szCs w:val="24"/>
              </w:rPr>
            </w:pPr>
          </w:p>
        </w:tc>
      </w:tr>
      <w:tr w:rsidR="004D6A8E" w:rsidRPr="00533C3D" w14:paraId="445253DE" w14:textId="77777777">
        <w:trPr>
          <w:cantSplit/>
        </w:trPr>
        <w:tc>
          <w:tcPr>
            <w:tcW w:w="4124" w:type="dxa"/>
            <w:gridSpan w:val="2"/>
          </w:tcPr>
          <w:p w14:paraId="6991F56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F80E43D" w14:textId="77777777" w:rsidR="004D6A8E" w:rsidRPr="00533C3D" w:rsidRDefault="004D6A8E">
            <w:pPr>
              <w:pStyle w:val="DefaultText"/>
              <w:rPr>
                <w:rFonts w:ascii="Calibri" w:hAnsi="Calibri"/>
                <w:sz w:val="24"/>
                <w:szCs w:val="24"/>
              </w:rPr>
            </w:pPr>
          </w:p>
        </w:tc>
        <w:tc>
          <w:tcPr>
            <w:tcW w:w="1410" w:type="dxa"/>
          </w:tcPr>
          <w:p w14:paraId="2EC0ADE3" w14:textId="77777777" w:rsidR="004D6A8E" w:rsidRPr="00533C3D" w:rsidRDefault="004D6A8E">
            <w:pPr>
              <w:pStyle w:val="DefaultText"/>
              <w:rPr>
                <w:rFonts w:ascii="Calibri" w:hAnsi="Calibri"/>
                <w:sz w:val="24"/>
                <w:szCs w:val="24"/>
              </w:rPr>
            </w:pPr>
          </w:p>
        </w:tc>
        <w:tc>
          <w:tcPr>
            <w:tcW w:w="1713" w:type="dxa"/>
          </w:tcPr>
          <w:p w14:paraId="30DB9A02" w14:textId="77777777" w:rsidR="004D6A8E" w:rsidRPr="00533C3D" w:rsidRDefault="004D6A8E">
            <w:pPr>
              <w:pStyle w:val="DefaultText"/>
              <w:rPr>
                <w:rFonts w:ascii="Calibri" w:hAnsi="Calibri"/>
                <w:sz w:val="24"/>
                <w:szCs w:val="24"/>
              </w:rPr>
            </w:pPr>
          </w:p>
        </w:tc>
        <w:tc>
          <w:tcPr>
            <w:tcW w:w="1713" w:type="dxa"/>
          </w:tcPr>
          <w:p w14:paraId="73B00F92" w14:textId="77777777" w:rsidR="004D6A8E" w:rsidRPr="00533C3D" w:rsidRDefault="004D6A8E">
            <w:pPr>
              <w:pStyle w:val="DefaultText"/>
              <w:rPr>
                <w:rFonts w:ascii="Calibri" w:hAnsi="Calibri"/>
                <w:sz w:val="24"/>
                <w:szCs w:val="24"/>
              </w:rPr>
            </w:pPr>
          </w:p>
        </w:tc>
      </w:tr>
      <w:tr w:rsidR="00BF398E" w:rsidRPr="00533C3D" w14:paraId="63A472E0" w14:textId="77777777" w:rsidTr="003116C7">
        <w:trPr>
          <w:cantSplit/>
        </w:trPr>
        <w:tc>
          <w:tcPr>
            <w:tcW w:w="6990" w:type="dxa"/>
            <w:gridSpan w:val="4"/>
          </w:tcPr>
          <w:p w14:paraId="256840F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B9225D8" w14:textId="77777777" w:rsidR="00BF398E" w:rsidRPr="00533C3D" w:rsidRDefault="00BF398E">
            <w:pPr>
              <w:pStyle w:val="DefaultText"/>
              <w:rPr>
                <w:rFonts w:ascii="Calibri" w:hAnsi="Calibri"/>
                <w:sz w:val="24"/>
                <w:szCs w:val="24"/>
              </w:rPr>
            </w:pPr>
          </w:p>
        </w:tc>
        <w:tc>
          <w:tcPr>
            <w:tcW w:w="1713" w:type="dxa"/>
          </w:tcPr>
          <w:p w14:paraId="20C29395" w14:textId="77777777" w:rsidR="00BF398E" w:rsidRPr="00533C3D" w:rsidRDefault="00BF398E">
            <w:pPr>
              <w:pStyle w:val="DefaultText"/>
              <w:rPr>
                <w:rFonts w:ascii="Calibri" w:hAnsi="Calibri"/>
                <w:sz w:val="24"/>
                <w:szCs w:val="24"/>
              </w:rPr>
            </w:pPr>
          </w:p>
        </w:tc>
      </w:tr>
      <w:tr w:rsidR="00BF398E" w:rsidRPr="00533C3D" w14:paraId="688B582F" w14:textId="77777777" w:rsidTr="003116C7">
        <w:trPr>
          <w:cantSplit/>
        </w:trPr>
        <w:tc>
          <w:tcPr>
            <w:tcW w:w="8703" w:type="dxa"/>
            <w:gridSpan w:val="5"/>
            <w:tcBorders>
              <w:bottom w:val="single" w:sz="6" w:space="0" w:color="auto"/>
            </w:tcBorders>
          </w:tcPr>
          <w:p w14:paraId="36D7DA9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1EA6758" w14:textId="77777777" w:rsidR="00BF398E" w:rsidRPr="00533C3D" w:rsidRDefault="00BF398E">
            <w:pPr>
              <w:pStyle w:val="DefaultText"/>
              <w:rPr>
                <w:rFonts w:ascii="Calibri" w:hAnsi="Calibri"/>
                <w:sz w:val="24"/>
                <w:szCs w:val="24"/>
              </w:rPr>
            </w:pPr>
          </w:p>
        </w:tc>
      </w:tr>
      <w:tr w:rsidR="004D6A8E" w:rsidRPr="00533C3D" w14:paraId="7B594661" w14:textId="77777777">
        <w:trPr>
          <w:cantSplit/>
        </w:trPr>
        <w:tc>
          <w:tcPr>
            <w:tcW w:w="5580" w:type="dxa"/>
            <w:gridSpan w:val="3"/>
          </w:tcPr>
          <w:p w14:paraId="44C2EC4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4EF142C" w14:textId="77777777" w:rsidR="004D6A8E" w:rsidRPr="00533C3D" w:rsidRDefault="004D6A8E">
            <w:pPr>
              <w:pStyle w:val="DefaultText"/>
              <w:rPr>
                <w:rFonts w:ascii="Calibri" w:hAnsi="Calibri"/>
                <w:sz w:val="24"/>
                <w:szCs w:val="24"/>
              </w:rPr>
            </w:pPr>
          </w:p>
        </w:tc>
        <w:tc>
          <w:tcPr>
            <w:tcW w:w="1713" w:type="dxa"/>
          </w:tcPr>
          <w:p w14:paraId="62E58E2F" w14:textId="77777777" w:rsidR="004D6A8E" w:rsidRPr="00533C3D" w:rsidRDefault="004D6A8E">
            <w:pPr>
              <w:pStyle w:val="DefaultText"/>
              <w:rPr>
                <w:rFonts w:ascii="Calibri" w:hAnsi="Calibri"/>
                <w:sz w:val="24"/>
                <w:szCs w:val="24"/>
              </w:rPr>
            </w:pPr>
          </w:p>
        </w:tc>
        <w:tc>
          <w:tcPr>
            <w:tcW w:w="1713" w:type="dxa"/>
          </w:tcPr>
          <w:p w14:paraId="1B8C95BD" w14:textId="77777777" w:rsidR="004D6A8E" w:rsidRPr="00533C3D" w:rsidRDefault="004D6A8E">
            <w:pPr>
              <w:pStyle w:val="DefaultText"/>
              <w:rPr>
                <w:rFonts w:ascii="Calibri" w:hAnsi="Calibri"/>
                <w:sz w:val="24"/>
                <w:szCs w:val="24"/>
              </w:rPr>
            </w:pPr>
          </w:p>
        </w:tc>
      </w:tr>
      <w:tr w:rsidR="004D6A8E" w:rsidRPr="00533C3D" w14:paraId="03889AD7" w14:textId="77777777">
        <w:trPr>
          <w:cantSplit/>
        </w:trPr>
        <w:tc>
          <w:tcPr>
            <w:tcW w:w="10416" w:type="dxa"/>
            <w:gridSpan w:val="6"/>
          </w:tcPr>
          <w:p w14:paraId="2AEDE57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CB6DB28" w14:textId="77777777">
        <w:trPr>
          <w:cantSplit/>
        </w:trPr>
        <w:tc>
          <w:tcPr>
            <w:tcW w:w="2411" w:type="dxa"/>
          </w:tcPr>
          <w:p w14:paraId="2AA8DBB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B019209" w14:textId="6216C44A" w:rsidR="004D6A8E" w:rsidRPr="00533C3D" w:rsidRDefault="00A939E7">
            <w:pPr>
              <w:rPr>
                <w:rFonts w:ascii="Calibri" w:hAnsi="Calibri"/>
                <w:sz w:val="24"/>
                <w:szCs w:val="24"/>
              </w:rPr>
            </w:pPr>
            <w:r>
              <w:rPr>
                <w:rFonts w:ascii="Calibri" w:hAnsi="Calibri"/>
                <w:sz w:val="24"/>
                <w:szCs w:val="24"/>
              </w:rPr>
              <w:t>3/2022/0026</w:t>
            </w:r>
          </w:p>
        </w:tc>
        <w:tc>
          <w:tcPr>
            <w:tcW w:w="1410" w:type="dxa"/>
          </w:tcPr>
          <w:p w14:paraId="764C3098" w14:textId="77777777" w:rsidR="004D6A8E" w:rsidRPr="00533C3D" w:rsidRDefault="004D6A8E">
            <w:pPr>
              <w:pStyle w:val="DefaultText"/>
              <w:rPr>
                <w:rFonts w:ascii="Calibri" w:hAnsi="Calibri"/>
                <w:sz w:val="24"/>
                <w:szCs w:val="24"/>
              </w:rPr>
            </w:pPr>
          </w:p>
        </w:tc>
        <w:tc>
          <w:tcPr>
            <w:tcW w:w="1713" w:type="dxa"/>
          </w:tcPr>
          <w:p w14:paraId="63F12270" w14:textId="77777777" w:rsidR="004D6A8E" w:rsidRPr="00533C3D" w:rsidRDefault="004D6A8E">
            <w:pPr>
              <w:pStyle w:val="DefaultText"/>
              <w:rPr>
                <w:rFonts w:ascii="Calibri" w:hAnsi="Calibri"/>
                <w:sz w:val="24"/>
                <w:szCs w:val="24"/>
              </w:rPr>
            </w:pPr>
          </w:p>
        </w:tc>
        <w:tc>
          <w:tcPr>
            <w:tcW w:w="1713" w:type="dxa"/>
          </w:tcPr>
          <w:p w14:paraId="34C32032" w14:textId="77777777" w:rsidR="004D6A8E" w:rsidRPr="00533C3D" w:rsidRDefault="004D6A8E">
            <w:pPr>
              <w:pStyle w:val="DefaultText"/>
              <w:rPr>
                <w:rFonts w:ascii="Calibri" w:hAnsi="Calibri"/>
                <w:sz w:val="24"/>
                <w:szCs w:val="24"/>
              </w:rPr>
            </w:pPr>
          </w:p>
        </w:tc>
      </w:tr>
      <w:tr w:rsidR="004D6A8E" w:rsidRPr="00533C3D" w14:paraId="4D87D4B1" w14:textId="77777777">
        <w:trPr>
          <w:cantSplit/>
        </w:trPr>
        <w:tc>
          <w:tcPr>
            <w:tcW w:w="2411" w:type="dxa"/>
          </w:tcPr>
          <w:p w14:paraId="4E0261D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C6FC2C1" w14:textId="062ED3EC" w:rsidR="004D6A8E" w:rsidRPr="00533C3D" w:rsidRDefault="00A939E7">
            <w:pPr>
              <w:rPr>
                <w:rFonts w:ascii="Calibri" w:hAnsi="Calibri"/>
                <w:sz w:val="24"/>
                <w:szCs w:val="24"/>
              </w:rPr>
            </w:pPr>
            <w:r>
              <w:rPr>
                <w:rFonts w:ascii="Calibri" w:hAnsi="Calibri"/>
                <w:sz w:val="24"/>
                <w:szCs w:val="24"/>
              </w:rPr>
              <w:t>1</w:t>
            </w:r>
            <w:r w:rsidR="00E44B81">
              <w:rPr>
                <w:rFonts w:ascii="Calibri" w:hAnsi="Calibri"/>
                <w:sz w:val="24"/>
                <w:szCs w:val="24"/>
              </w:rPr>
              <w:t>3</w:t>
            </w:r>
            <w:r>
              <w:rPr>
                <w:rFonts w:ascii="Calibri" w:hAnsi="Calibri"/>
                <w:sz w:val="24"/>
                <w:szCs w:val="24"/>
              </w:rPr>
              <w:t xml:space="preserve"> May 2022</w:t>
            </w:r>
          </w:p>
        </w:tc>
        <w:tc>
          <w:tcPr>
            <w:tcW w:w="1410" w:type="dxa"/>
          </w:tcPr>
          <w:p w14:paraId="768F3D8D" w14:textId="77777777" w:rsidR="004D6A8E" w:rsidRPr="00533C3D" w:rsidRDefault="004D6A8E">
            <w:pPr>
              <w:pStyle w:val="DefaultText"/>
              <w:rPr>
                <w:rFonts w:ascii="Calibri" w:hAnsi="Calibri"/>
                <w:sz w:val="24"/>
                <w:szCs w:val="24"/>
              </w:rPr>
            </w:pPr>
          </w:p>
        </w:tc>
        <w:tc>
          <w:tcPr>
            <w:tcW w:w="1713" w:type="dxa"/>
          </w:tcPr>
          <w:p w14:paraId="70394973" w14:textId="77777777" w:rsidR="004D6A8E" w:rsidRPr="00533C3D" w:rsidRDefault="004D6A8E">
            <w:pPr>
              <w:pStyle w:val="DefaultText"/>
              <w:rPr>
                <w:rFonts w:ascii="Calibri" w:hAnsi="Calibri"/>
                <w:sz w:val="24"/>
                <w:szCs w:val="24"/>
              </w:rPr>
            </w:pPr>
          </w:p>
        </w:tc>
        <w:tc>
          <w:tcPr>
            <w:tcW w:w="1713" w:type="dxa"/>
          </w:tcPr>
          <w:p w14:paraId="60C3AB19" w14:textId="77777777" w:rsidR="004D6A8E" w:rsidRPr="00533C3D" w:rsidRDefault="004D6A8E">
            <w:pPr>
              <w:pStyle w:val="DefaultText"/>
              <w:rPr>
                <w:rFonts w:ascii="Calibri" w:hAnsi="Calibri"/>
                <w:sz w:val="24"/>
                <w:szCs w:val="24"/>
              </w:rPr>
            </w:pPr>
          </w:p>
        </w:tc>
      </w:tr>
      <w:tr w:rsidR="004D6A8E" w:rsidRPr="00533C3D" w14:paraId="438C49CF" w14:textId="77777777">
        <w:trPr>
          <w:cantSplit/>
        </w:trPr>
        <w:tc>
          <w:tcPr>
            <w:tcW w:w="2411" w:type="dxa"/>
          </w:tcPr>
          <w:p w14:paraId="6EF778B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6E00730" w14:textId="4D41BE45" w:rsidR="004D6A8E" w:rsidRPr="00533C3D" w:rsidRDefault="00A939E7">
            <w:pPr>
              <w:rPr>
                <w:rFonts w:ascii="Calibri" w:hAnsi="Calibri"/>
                <w:sz w:val="24"/>
                <w:szCs w:val="24"/>
              </w:rPr>
            </w:pPr>
            <w:r>
              <w:rPr>
                <w:rFonts w:ascii="Calibri" w:hAnsi="Calibri"/>
                <w:sz w:val="24"/>
                <w:szCs w:val="24"/>
              </w:rPr>
              <w:t>15/02/2022</w:t>
            </w:r>
          </w:p>
        </w:tc>
        <w:tc>
          <w:tcPr>
            <w:tcW w:w="1410" w:type="dxa"/>
          </w:tcPr>
          <w:p w14:paraId="7B808125" w14:textId="77777777" w:rsidR="004D6A8E" w:rsidRPr="00533C3D" w:rsidRDefault="004D6A8E">
            <w:pPr>
              <w:pStyle w:val="DefaultText"/>
              <w:rPr>
                <w:rFonts w:ascii="Calibri" w:hAnsi="Calibri"/>
                <w:sz w:val="24"/>
                <w:szCs w:val="24"/>
              </w:rPr>
            </w:pPr>
          </w:p>
        </w:tc>
        <w:tc>
          <w:tcPr>
            <w:tcW w:w="1713" w:type="dxa"/>
          </w:tcPr>
          <w:p w14:paraId="0BE757F0" w14:textId="77777777" w:rsidR="004D6A8E" w:rsidRPr="00533C3D" w:rsidRDefault="004D6A8E">
            <w:pPr>
              <w:pStyle w:val="DefaultText"/>
              <w:rPr>
                <w:rFonts w:ascii="Calibri" w:hAnsi="Calibri"/>
                <w:sz w:val="24"/>
                <w:szCs w:val="24"/>
              </w:rPr>
            </w:pPr>
          </w:p>
        </w:tc>
        <w:tc>
          <w:tcPr>
            <w:tcW w:w="1713" w:type="dxa"/>
          </w:tcPr>
          <w:p w14:paraId="45255074" w14:textId="77777777" w:rsidR="004D6A8E" w:rsidRPr="00533C3D" w:rsidRDefault="004D6A8E">
            <w:pPr>
              <w:pStyle w:val="DefaultText"/>
              <w:rPr>
                <w:rFonts w:ascii="Calibri" w:hAnsi="Calibri"/>
                <w:sz w:val="24"/>
                <w:szCs w:val="24"/>
              </w:rPr>
            </w:pPr>
          </w:p>
        </w:tc>
      </w:tr>
      <w:tr w:rsidR="004D6A8E" w:rsidRPr="00533C3D" w14:paraId="0C5F851F" w14:textId="77777777">
        <w:trPr>
          <w:cantSplit/>
        </w:trPr>
        <w:tc>
          <w:tcPr>
            <w:tcW w:w="10416" w:type="dxa"/>
            <w:gridSpan w:val="6"/>
          </w:tcPr>
          <w:p w14:paraId="77F8519A" w14:textId="77777777" w:rsidR="004D6A8E" w:rsidRPr="00533C3D" w:rsidRDefault="004D6A8E">
            <w:pPr>
              <w:pStyle w:val="DefaultText"/>
              <w:rPr>
                <w:rFonts w:ascii="Calibri" w:hAnsi="Calibri"/>
                <w:sz w:val="24"/>
                <w:szCs w:val="24"/>
              </w:rPr>
            </w:pPr>
          </w:p>
        </w:tc>
      </w:tr>
      <w:tr w:rsidR="004D6A8E" w:rsidRPr="00533C3D" w14:paraId="0D2B9CA7" w14:textId="77777777">
        <w:trPr>
          <w:cantSplit/>
        </w:trPr>
        <w:tc>
          <w:tcPr>
            <w:tcW w:w="2411" w:type="dxa"/>
          </w:tcPr>
          <w:p w14:paraId="4782B99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D17EDE9" w14:textId="77777777" w:rsidR="004D6A8E" w:rsidRPr="00533C3D" w:rsidRDefault="004D6A8E">
            <w:pPr>
              <w:pStyle w:val="DefaultText"/>
              <w:rPr>
                <w:rFonts w:ascii="Calibri" w:hAnsi="Calibri"/>
                <w:sz w:val="24"/>
                <w:szCs w:val="24"/>
              </w:rPr>
            </w:pPr>
          </w:p>
        </w:tc>
        <w:tc>
          <w:tcPr>
            <w:tcW w:w="1456" w:type="dxa"/>
          </w:tcPr>
          <w:p w14:paraId="1A0F0C17" w14:textId="77777777" w:rsidR="004D6A8E" w:rsidRPr="00533C3D" w:rsidRDefault="004D6A8E">
            <w:pPr>
              <w:pStyle w:val="DefaultText"/>
              <w:rPr>
                <w:rFonts w:ascii="Calibri" w:hAnsi="Calibri"/>
                <w:sz w:val="24"/>
                <w:szCs w:val="24"/>
              </w:rPr>
            </w:pPr>
          </w:p>
        </w:tc>
        <w:tc>
          <w:tcPr>
            <w:tcW w:w="1410" w:type="dxa"/>
          </w:tcPr>
          <w:p w14:paraId="4E4F9F5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FA12718" w14:textId="77777777" w:rsidR="004D6A8E" w:rsidRPr="00533C3D" w:rsidRDefault="004D6A8E">
            <w:pPr>
              <w:pStyle w:val="DefaultText"/>
              <w:rPr>
                <w:rFonts w:ascii="Calibri" w:hAnsi="Calibri"/>
                <w:sz w:val="24"/>
                <w:szCs w:val="24"/>
              </w:rPr>
            </w:pPr>
          </w:p>
        </w:tc>
        <w:tc>
          <w:tcPr>
            <w:tcW w:w="1713" w:type="dxa"/>
          </w:tcPr>
          <w:p w14:paraId="4465B709" w14:textId="77777777" w:rsidR="004D6A8E" w:rsidRPr="00533C3D" w:rsidRDefault="004D6A8E">
            <w:pPr>
              <w:pStyle w:val="DefaultText"/>
              <w:rPr>
                <w:rFonts w:ascii="Calibri" w:hAnsi="Calibri"/>
                <w:sz w:val="24"/>
                <w:szCs w:val="24"/>
              </w:rPr>
            </w:pPr>
          </w:p>
        </w:tc>
      </w:tr>
      <w:tr w:rsidR="004D6A8E" w:rsidRPr="00533C3D" w14:paraId="32F0212E" w14:textId="77777777">
        <w:trPr>
          <w:cantSplit/>
        </w:trPr>
        <w:tc>
          <w:tcPr>
            <w:tcW w:w="4124" w:type="dxa"/>
            <w:gridSpan w:val="2"/>
            <w:vMerge w:val="restart"/>
            <w:tcBorders>
              <w:bottom w:val="single" w:sz="4" w:space="0" w:color="auto"/>
            </w:tcBorders>
          </w:tcPr>
          <w:p w14:paraId="5D2577FA" w14:textId="146432AF" w:rsidR="004D6A8E" w:rsidRPr="00533C3D" w:rsidRDefault="00A939E7">
            <w:pPr>
              <w:rPr>
                <w:rFonts w:ascii="Calibri" w:hAnsi="Calibri"/>
                <w:sz w:val="24"/>
                <w:szCs w:val="24"/>
              </w:rPr>
            </w:pPr>
            <w:r>
              <w:rPr>
                <w:rFonts w:ascii="Calibri" w:hAnsi="Calibri"/>
                <w:sz w:val="24"/>
                <w:szCs w:val="24"/>
              </w:rPr>
              <w:t xml:space="preserve">Mr A </w:t>
            </w:r>
            <w:proofErr w:type="spellStart"/>
            <w:r>
              <w:rPr>
                <w:rFonts w:ascii="Calibri" w:hAnsi="Calibri"/>
                <w:sz w:val="24"/>
                <w:szCs w:val="24"/>
              </w:rPr>
              <w:t>Rostron</w:t>
            </w:r>
            <w:proofErr w:type="spellEnd"/>
          </w:p>
          <w:p w14:paraId="01788C56" w14:textId="0C5D1836" w:rsidR="004D6A8E" w:rsidRPr="00533C3D" w:rsidRDefault="00A939E7">
            <w:pPr>
              <w:rPr>
                <w:rFonts w:ascii="Calibri" w:hAnsi="Calibri"/>
                <w:sz w:val="24"/>
                <w:szCs w:val="24"/>
              </w:rPr>
            </w:pPr>
            <w:r>
              <w:rPr>
                <w:rFonts w:ascii="Calibri" w:hAnsi="Calibri"/>
                <w:sz w:val="24"/>
                <w:szCs w:val="24"/>
              </w:rPr>
              <w:t>c/o Agent</w:t>
            </w:r>
          </w:p>
        </w:tc>
        <w:tc>
          <w:tcPr>
            <w:tcW w:w="1456" w:type="dxa"/>
          </w:tcPr>
          <w:p w14:paraId="08AC82E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D26B295" w14:textId="19C65BE7" w:rsidR="004D6A8E" w:rsidRPr="00533C3D" w:rsidRDefault="00A939E7">
            <w:pPr>
              <w:jc w:val="left"/>
              <w:rPr>
                <w:rFonts w:ascii="Calibri" w:hAnsi="Calibri"/>
                <w:sz w:val="24"/>
                <w:szCs w:val="24"/>
              </w:rPr>
            </w:pPr>
            <w:r>
              <w:rPr>
                <w:rFonts w:ascii="Calibri" w:hAnsi="Calibri"/>
                <w:sz w:val="24"/>
                <w:szCs w:val="24"/>
              </w:rPr>
              <w:t>Mr Tom Smart</w:t>
            </w:r>
          </w:p>
          <w:p w14:paraId="1A78689B" w14:textId="77777777" w:rsidR="00A939E7" w:rsidRDefault="00A939E7">
            <w:pPr>
              <w:jc w:val="left"/>
              <w:rPr>
                <w:rFonts w:ascii="Calibri" w:hAnsi="Calibri"/>
                <w:sz w:val="24"/>
                <w:szCs w:val="24"/>
              </w:rPr>
            </w:pPr>
            <w:r>
              <w:rPr>
                <w:rFonts w:ascii="Calibri" w:hAnsi="Calibri"/>
                <w:sz w:val="24"/>
                <w:szCs w:val="24"/>
              </w:rPr>
              <w:t>Rural Solutions</w:t>
            </w:r>
          </w:p>
          <w:p w14:paraId="13F3B7F5" w14:textId="77777777" w:rsidR="00A939E7" w:rsidRDefault="00A939E7">
            <w:pPr>
              <w:jc w:val="left"/>
              <w:rPr>
                <w:rFonts w:ascii="Calibri" w:hAnsi="Calibri"/>
                <w:sz w:val="24"/>
                <w:szCs w:val="24"/>
              </w:rPr>
            </w:pPr>
            <w:r>
              <w:rPr>
                <w:rFonts w:ascii="Calibri" w:hAnsi="Calibri"/>
                <w:sz w:val="24"/>
                <w:szCs w:val="24"/>
              </w:rPr>
              <w:t>Canalside House</w:t>
            </w:r>
          </w:p>
          <w:p w14:paraId="76C828E0" w14:textId="77777777" w:rsidR="00A939E7" w:rsidRDefault="00A939E7">
            <w:pPr>
              <w:jc w:val="left"/>
              <w:rPr>
                <w:rFonts w:ascii="Calibri" w:hAnsi="Calibri"/>
                <w:sz w:val="24"/>
                <w:szCs w:val="24"/>
              </w:rPr>
            </w:pPr>
            <w:r>
              <w:rPr>
                <w:rFonts w:ascii="Calibri" w:hAnsi="Calibri"/>
                <w:sz w:val="24"/>
                <w:szCs w:val="24"/>
              </w:rPr>
              <w:t>Brewery Lane</w:t>
            </w:r>
          </w:p>
          <w:p w14:paraId="419CDE9E" w14:textId="77777777" w:rsidR="00A939E7" w:rsidRDefault="00A939E7">
            <w:pPr>
              <w:jc w:val="left"/>
              <w:rPr>
                <w:rFonts w:ascii="Calibri" w:hAnsi="Calibri"/>
                <w:sz w:val="24"/>
                <w:szCs w:val="24"/>
              </w:rPr>
            </w:pPr>
            <w:r>
              <w:rPr>
                <w:rFonts w:ascii="Calibri" w:hAnsi="Calibri"/>
                <w:sz w:val="24"/>
                <w:szCs w:val="24"/>
              </w:rPr>
              <w:t xml:space="preserve">Skipton </w:t>
            </w:r>
          </w:p>
          <w:p w14:paraId="309DDB3B" w14:textId="3A15376E" w:rsidR="004D6A8E" w:rsidRPr="00533C3D" w:rsidRDefault="00A939E7">
            <w:pPr>
              <w:jc w:val="left"/>
              <w:rPr>
                <w:rFonts w:ascii="Calibri" w:hAnsi="Calibri"/>
                <w:sz w:val="24"/>
                <w:szCs w:val="24"/>
              </w:rPr>
            </w:pPr>
            <w:r>
              <w:rPr>
                <w:rFonts w:ascii="Calibri" w:hAnsi="Calibri"/>
                <w:sz w:val="24"/>
                <w:szCs w:val="24"/>
              </w:rPr>
              <w:t>BD23 1DR</w:t>
            </w:r>
          </w:p>
        </w:tc>
      </w:tr>
      <w:tr w:rsidR="004D6A8E" w:rsidRPr="00533C3D" w14:paraId="5D57CFB6" w14:textId="77777777">
        <w:trPr>
          <w:cantSplit/>
        </w:trPr>
        <w:tc>
          <w:tcPr>
            <w:tcW w:w="4124" w:type="dxa"/>
            <w:gridSpan w:val="2"/>
            <w:vMerge/>
            <w:tcBorders>
              <w:bottom w:val="single" w:sz="4" w:space="0" w:color="auto"/>
            </w:tcBorders>
          </w:tcPr>
          <w:p w14:paraId="4135A4C6" w14:textId="77777777" w:rsidR="004D6A8E" w:rsidRPr="00533C3D" w:rsidRDefault="004D6A8E">
            <w:pPr>
              <w:pStyle w:val="DefaultText"/>
              <w:rPr>
                <w:rFonts w:ascii="Calibri" w:hAnsi="Calibri"/>
                <w:sz w:val="24"/>
                <w:szCs w:val="24"/>
              </w:rPr>
            </w:pPr>
          </w:p>
        </w:tc>
        <w:tc>
          <w:tcPr>
            <w:tcW w:w="1456" w:type="dxa"/>
          </w:tcPr>
          <w:p w14:paraId="41FF093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01128D1" w14:textId="77777777" w:rsidR="004D6A8E" w:rsidRPr="00533C3D" w:rsidRDefault="004D6A8E">
            <w:pPr>
              <w:pStyle w:val="DefaultText"/>
              <w:rPr>
                <w:rFonts w:ascii="Calibri" w:hAnsi="Calibri"/>
                <w:sz w:val="24"/>
                <w:szCs w:val="24"/>
              </w:rPr>
            </w:pPr>
          </w:p>
        </w:tc>
      </w:tr>
      <w:tr w:rsidR="004D6A8E" w:rsidRPr="00533C3D" w14:paraId="011BBA6E" w14:textId="77777777">
        <w:trPr>
          <w:cantSplit/>
        </w:trPr>
        <w:tc>
          <w:tcPr>
            <w:tcW w:w="4124" w:type="dxa"/>
            <w:gridSpan w:val="2"/>
            <w:vMerge/>
            <w:tcBorders>
              <w:bottom w:val="single" w:sz="4" w:space="0" w:color="auto"/>
            </w:tcBorders>
          </w:tcPr>
          <w:p w14:paraId="0CC867A4" w14:textId="77777777" w:rsidR="004D6A8E" w:rsidRPr="00533C3D" w:rsidRDefault="004D6A8E">
            <w:pPr>
              <w:pStyle w:val="DefaultText"/>
              <w:rPr>
                <w:rFonts w:ascii="Calibri" w:hAnsi="Calibri"/>
                <w:sz w:val="24"/>
                <w:szCs w:val="24"/>
              </w:rPr>
            </w:pPr>
          </w:p>
        </w:tc>
        <w:tc>
          <w:tcPr>
            <w:tcW w:w="1456" w:type="dxa"/>
          </w:tcPr>
          <w:p w14:paraId="7F3CAEF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611BA0F" w14:textId="77777777" w:rsidR="004D6A8E" w:rsidRPr="00533C3D" w:rsidRDefault="004D6A8E">
            <w:pPr>
              <w:pStyle w:val="DefaultText"/>
              <w:rPr>
                <w:rFonts w:ascii="Calibri" w:hAnsi="Calibri"/>
                <w:sz w:val="24"/>
                <w:szCs w:val="24"/>
              </w:rPr>
            </w:pPr>
          </w:p>
        </w:tc>
      </w:tr>
      <w:tr w:rsidR="004D6A8E" w:rsidRPr="00533C3D" w14:paraId="64B918C2" w14:textId="77777777">
        <w:trPr>
          <w:cantSplit/>
        </w:trPr>
        <w:tc>
          <w:tcPr>
            <w:tcW w:w="4124" w:type="dxa"/>
            <w:gridSpan w:val="2"/>
            <w:vMerge/>
            <w:tcBorders>
              <w:bottom w:val="single" w:sz="4" w:space="0" w:color="auto"/>
            </w:tcBorders>
          </w:tcPr>
          <w:p w14:paraId="1FCBAD6F" w14:textId="77777777" w:rsidR="004D6A8E" w:rsidRPr="00533C3D" w:rsidRDefault="004D6A8E">
            <w:pPr>
              <w:pStyle w:val="DefaultText"/>
              <w:rPr>
                <w:rFonts w:ascii="Calibri" w:hAnsi="Calibri"/>
                <w:sz w:val="24"/>
                <w:szCs w:val="24"/>
              </w:rPr>
            </w:pPr>
          </w:p>
        </w:tc>
        <w:tc>
          <w:tcPr>
            <w:tcW w:w="1456" w:type="dxa"/>
          </w:tcPr>
          <w:p w14:paraId="63C939E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BEB882" w14:textId="77777777" w:rsidR="004D6A8E" w:rsidRPr="00533C3D" w:rsidRDefault="004D6A8E">
            <w:pPr>
              <w:pStyle w:val="DefaultText"/>
              <w:rPr>
                <w:rFonts w:ascii="Calibri" w:hAnsi="Calibri"/>
                <w:sz w:val="24"/>
                <w:szCs w:val="24"/>
              </w:rPr>
            </w:pPr>
          </w:p>
        </w:tc>
      </w:tr>
      <w:tr w:rsidR="004D6A8E" w:rsidRPr="00533C3D" w14:paraId="1AFFF395" w14:textId="77777777">
        <w:trPr>
          <w:cantSplit/>
        </w:trPr>
        <w:tc>
          <w:tcPr>
            <w:tcW w:w="4124" w:type="dxa"/>
            <w:gridSpan w:val="2"/>
            <w:vMerge/>
            <w:tcBorders>
              <w:bottom w:val="single" w:sz="4" w:space="0" w:color="auto"/>
            </w:tcBorders>
          </w:tcPr>
          <w:p w14:paraId="2BF7B9E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9A363D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C3A7DFB" w14:textId="77777777" w:rsidR="004D6A8E" w:rsidRPr="00533C3D" w:rsidRDefault="004D6A8E">
            <w:pPr>
              <w:pStyle w:val="DefaultText"/>
              <w:rPr>
                <w:rFonts w:ascii="Calibri" w:hAnsi="Calibri"/>
                <w:sz w:val="24"/>
                <w:szCs w:val="24"/>
              </w:rPr>
            </w:pPr>
          </w:p>
        </w:tc>
      </w:tr>
    </w:tbl>
    <w:p w14:paraId="68305618"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41830E7" w14:textId="77777777">
        <w:trPr>
          <w:gridAfter w:val="1"/>
          <w:wAfter w:w="290" w:type="dxa"/>
          <w:cantSplit/>
        </w:trPr>
        <w:tc>
          <w:tcPr>
            <w:tcW w:w="3494" w:type="dxa"/>
            <w:gridSpan w:val="5"/>
          </w:tcPr>
          <w:p w14:paraId="2163D50D"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DF110A5" w14:textId="1B91C635" w:rsidR="004D6A8E" w:rsidRPr="00533C3D" w:rsidRDefault="00A939E7">
            <w:pPr>
              <w:rPr>
                <w:rFonts w:ascii="Calibri" w:hAnsi="Calibri"/>
                <w:sz w:val="24"/>
                <w:szCs w:val="24"/>
              </w:rPr>
            </w:pPr>
            <w:r>
              <w:rPr>
                <w:rFonts w:ascii="Calibri" w:hAnsi="Calibri"/>
                <w:sz w:val="24"/>
                <w:szCs w:val="24"/>
              </w:rPr>
              <w:t xml:space="preserve">Three new residential caravan pitches with associated landscaping, </w:t>
            </w:r>
            <w:proofErr w:type="gramStart"/>
            <w:r>
              <w:rPr>
                <w:rFonts w:ascii="Calibri" w:hAnsi="Calibri"/>
                <w:sz w:val="24"/>
                <w:szCs w:val="24"/>
              </w:rPr>
              <w:t>access</w:t>
            </w:r>
            <w:proofErr w:type="gramEnd"/>
            <w:r>
              <w:rPr>
                <w:rFonts w:ascii="Calibri" w:hAnsi="Calibri"/>
                <w:sz w:val="24"/>
                <w:szCs w:val="24"/>
              </w:rPr>
              <w:t xml:space="preserve"> and servicing.  </w:t>
            </w:r>
          </w:p>
        </w:tc>
      </w:tr>
      <w:tr w:rsidR="004D6A8E" w:rsidRPr="00533C3D" w14:paraId="070D94B4" w14:textId="77777777">
        <w:trPr>
          <w:gridAfter w:val="1"/>
          <w:wAfter w:w="290" w:type="dxa"/>
          <w:cantSplit/>
        </w:trPr>
        <w:tc>
          <w:tcPr>
            <w:tcW w:w="841" w:type="dxa"/>
            <w:gridSpan w:val="2"/>
          </w:tcPr>
          <w:p w14:paraId="5F18F92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C1AB138" w14:textId="032104E6" w:rsidR="004D6A8E" w:rsidRPr="00533C3D" w:rsidRDefault="00A939E7">
            <w:pPr>
              <w:rPr>
                <w:rFonts w:ascii="Calibri" w:hAnsi="Calibri"/>
                <w:sz w:val="24"/>
                <w:szCs w:val="24"/>
              </w:rPr>
            </w:pPr>
            <w:proofErr w:type="spellStart"/>
            <w:r>
              <w:rPr>
                <w:rFonts w:ascii="Calibri" w:hAnsi="Calibri"/>
                <w:sz w:val="24"/>
                <w:szCs w:val="24"/>
              </w:rPr>
              <w:t>Shireburn</w:t>
            </w:r>
            <w:proofErr w:type="spellEnd"/>
            <w:r>
              <w:rPr>
                <w:rFonts w:ascii="Calibri" w:hAnsi="Calibri"/>
                <w:sz w:val="24"/>
                <w:szCs w:val="24"/>
              </w:rPr>
              <w:t xml:space="preserve"> Caravan Park </w:t>
            </w:r>
            <w:proofErr w:type="spellStart"/>
            <w:r>
              <w:rPr>
                <w:rFonts w:ascii="Calibri" w:hAnsi="Calibri"/>
                <w:sz w:val="24"/>
                <w:szCs w:val="24"/>
              </w:rPr>
              <w:t>Edisford</w:t>
            </w:r>
            <w:proofErr w:type="spellEnd"/>
            <w:r>
              <w:rPr>
                <w:rFonts w:ascii="Calibri" w:hAnsi="Calibri"/>
                <w:sz w:val="24"/>
                <w:szCs w:val="24"/>
              </w:rPr>
              <w:t xml:space="preserve"> Road Waddington BB7 3LB</w:t>
            </w:r>
          </w:p>
        </w:tc>
      </w:tr>
      <w:tr w:rsidR="004D6A8E" w:rsidRPr="00533C3D" w14:paraId="57380FE4" w14:textId="77777777">
        <w:trPr>
          <w:gridAfter w:val="1"/>
          <w:wAfter w:w="290" w:type="dxa"/>
          <w:cantSplit/>
        </w:trPr>
        <w:tc>
          <w:tcPr>
            <w:tcW w:w="10156" w:type="dxa"/>
            <w:gridSpan w:val="8"/>
          </w:tcPr>
          <w:p w14:paraId="1571827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F0E6B53" w14:textId="2BD13F2E" w:rsidR="00E44B81" w:rsidRPr="00533C3D" w:rsidRDefault="00E44B81">
            <w:pPr>
              <w:rPr>
                <w:rFonts w:ascii="Calibri" w:hAnsi="Calibri"/>
                <w:sz w:val="24"/>
                <w:szCs w:val="24"/>
              </w:rPr>
            </w:pPr>
          </w:p>
        </w:tc>
      </w:tr>
      <w:tr w:rsidR="004D6A8E" w:rsidRPr="00533C3D" w14:paraId="4AC984A2" w14:textId="77777777">
        <w:trPr>
          <w:gridAfter w:val="1"/>
          <w:wAfter w:w="290" w:type="dxa"/>
          <w:cantSplit/>
        </w:trPr>
        <w:tc>
          <w:tcPr>
            <w:tcW w:w="993" w:type="dxa"/>
            <w:gridSpan w:val="3"/>
          </w:tcPr>
          <w:p w14:paraId="1CC67546" w14:textId="527CCB52" w:rsidR="004D6A8E" w:rsidRPr="00533C3D" w:rsidRDefault="00A939E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B7BCBAD" w14:textId="77777777" w:rsidR="004D6A8E" w:rsidRDefault="00A939E7">
            <w:pPr>
              <w:rPr>
                <w:rFonts w:ascii="Calibri" w:hAnsi="Calibri"/>
                <w:sz w:val="24"/>
                <w:szCs w:val="24"/>
              </w:rPr>
            </w:pPr>
            <w:r>
              <w:rPr>
                <w:rFonts w:ascii="Calibri" w:hAnsi="Calibri"/>
                <w:sz w:val="24"/>
                <w:szCs w:val="24"/>
              </w:rPr>
              <w:t xml:space="preserve">The proposal is considered contrary to Key Statements DS1, DS2, and Policies DMG2 and DMH3 of the </w:t>
            </w:r>
            <w:proofErr w:type="spellStart"/>
            <w:r>
              <w:rPr>
                <w:rFonts w:ascii="Calibri" w:hAnsi="Calibri"/>
                <w:sz w:val="24"/>
                <w:szCs w:val="24"/>
              </w:rPr>
              <w:t>Ribble</w:t>
            </w:r>
            <w:proofErr w:type="spellEnd"/>
            <w:r>
              <w:rPr>
                <w:rFonts w:ascii="Calibri" w:hAnsi="Calibri"/>
                <w:sz w:val="24"/>
                <w:szCs w:val="24"/>
              </w:rPr>
              <w:t xml:space="preserve"> Valley Core Strategy insofar that approval would lead to the creation of new residential dwellings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p>
          <w:p w14:paraId="048DB0EF" w14:textId="721C8734" w:rsidR="00E44B81" w:rsidRPr="00533C3D" w:rsidRDefault="00E44B81">
            <w:pPr>
              <w:rPr>
                <w:rFonts w:ascii="Calibri" w:hAnsi="Calibri"/>
                <w:sz w:val="24"/>
                <w:szCs w:val="24"/>
              </w:rPr>
            </w:pPr>
          </w:p>
        </w:tc>
      </w:tr>
      <w:tr w:rsidR="004D6A8E" w:rsidRPr="00533C3D" w14:paraId="756BF54E" w14:textId="77777777">
        <w:trPr>
          <w:gridAfter w:val="1"/>
          <w:wAfter w:w="290" w:type="dxa"/>
          <w:cantSplit/>
        </w:trPr>
        <w:tc>
          <w:tcPr>
            <w:tcW w:w="993" w:type="dxa"/>
            <w:gridSpan w:val="3"/>
          </w:tcPr>
          <w:p w14:paraId="2FF22374" w14:textId="1890E015" w:rsidR="004D6A8E" w:rsidRPr="00533C3D" w:rsidRDefault="00A939E7">
            <w:pPr>
              <w:rPr>
                <w:rFonts w:ascii="Calibri" w:hAnsi="Calibri"/>
                <w:sz w:val="24"/>
                <w:szCs w:val="24"/>
              </w:rPr>
            </w:pPr>
            <w:r>
              <w:rPr>
                <w:rFonts w:ascii="Calibri" w:hAnsi="Calibri"/>
                <w:sz w:val="24"/>
                <w:szCs w:val="24"/>
              </w:rPr>
              <w:t>2</w:t>
            </w:r>
          </w:p>
        </w:tc>
        <w:tc>
          <w:tcPr>
            <w:tcW w:w="9163" w:type="dxa"/>
            <w:gridSpan w:val="5"/>
          </w:tcPr>
          <w:p w14:paraId="78355553" w14:textId="77777777" w:rsidR="004D6A8E" w:rsidRDefault="00A939E7">
            <w:pPr>
              <w:rPr>
                <w:rFonts w:ascii="Calibri" w:hAnsi="Calibri"/>
                <w:sz w:val="24"/>
                <w:szCs w:val="24"/>
              </w:rPr>
            </w:pPr>
            <w:r>
              <w:rPr>
                <w:rFonts w:ascii="Calibri" w:hAnsi="Calibri"/>
                <w:sz w:val="24"/>
                <w:szCs w:val="24"/>
              </w:rPr>
              <w:tab/>
              <w:t>The proposal would lead to an unsustainable pattern of development, without sufficient or adequate justification, insofar that occupants of the residential dwellings would fail to benefit from adequate walkable access to a wide range of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p>
          <w:p w14:paraId="63688688" w14:textId="77777777" w:rsidR="00E44B81" w:rsidRDefault="00E44B81">
            <w:pPr>
              <w:rPr>
                <w:rFonts w:ascii="Calibri" w:hAnsi="Calibri"/>
                <w:sz w:val="24"/>
                <w:szCs w:val="24"/>
              </w:rPr>
            </w:pPr>
          </w:p>
          <w:p w14:paraId="1ACF5AAF" w14:textId="77777777" w:rsidR="00E44B81" w:rsidRDefault="00E44B81">
            <w:pPr>
              <w:rPr>
                <w:rFonts w:ascii="Calibri" w:hAnsi="Calibri"/>
                <w:sz w:val="24"/>
                <w:szCs w:val="24"/>
              </w:rPr>
            </w:pPr>
          </w:p>
          <w:p w14:paraId="0BB9B832" w14:textId="77777777" w:rsidR="00E44B81" w:rsidRDefault="00E44B81">
            <w:pPr>
              <w:rPr>
                <w:rFonts w:ascii="Calibri" w:hAnsi="Calibri"/>
                <w:sz w:val="24"/>
                <w:szCs w:val="24"/>
              </w:rPr>
            </w:pPr>
          </w:p>
          <w:p w14:paraId="7746E27E" w14:textId="55C6199B" w:rsidR="00E44B81" w:rsidRPr="00533C3D" w:rsidRDefault="00E44B81" w:rsidP="00E44B81">
            <w:pPr>
              <w:jc w:val="right"/>
              <w:rPr>
                <w:rFonts w:ascii="Calibri" w:hAnsi="Calibri"/>
                <w:sz w:val="24"/>
                <w:szCs w:val="24"/>
              </w:rPr>
            </w:pPr>
            <w:r>
              <w:rPr>
                <w:rFonts w:ascii="Calibri" w:hAnsi="Calibri"/>
                <w:sz w:val="24"/>
                <w:szCs w:val="24"/>
              </w:rPr>
              <w:t>P.T.O.</w:t>
            </w:r>
          </w:p>
        </w:tc>
      </w:tr>
      <w:tr w:rsidR="00BF7ED8" w:rsidRPr="00533C3D" w14:paraId="1C3A4917" w14:textId="77777777">
        <w:trPr>
          <w:gridAfter w:val="1"/>
          <w:wAfter w:w="290" w:type="dxa"/>
          <w:cantSplit/>
        </w:trPr>
        <w:tc>
          <w:tcPr>
            <w:tcW w:w="993" w:type="dxa"/>
            <w:gridSpan w:val="3"/>
          </w:tcPr>
          <w:p w14:paraId="49AEA327" w14:textId="77777777" w:rsidR="00BF7ED8" w:rsidRPr="00533C3D" w:rsidRDefault="00BF7ED8">
            <w:pPr>
              <w:rPr>
                <w:rFonts w:ascii="Calibri" w:hAnsi="Calibri"/>
                <w:sz w:val="24"/>
                <w:szCs w:val="24"/>
              </w:rPr>
            </w:pPr>
          </w:p>
        </w:tc>
        <w:tc>
          <w:tcPr>
            <w:tcW w:w="9163" w:type="dxa"/>
            <w:gridSpan w:val="5"/>
          </w:tcPr>
          <w:p w14:paraId="4BB5E5B6" w14:textId="77777777" w:rsidR="00BF7ED8" w:rsidRPr="00533C3D" w:rsidRDefault="00BF7ED8">
            <w:pPr>
              <w:rPr>
                <w:rFonts w:ascii="Calibri" w:hAnsi="Calibri"/>
                <w:sz w:val="24"/>
                <w:szCs w:val="24"/>
              </w:rPr>
            </w:pPr>
          </w:p>
        </w:tc>
      </w:tr>
      <w:tr w:rsidR="00BF7ED8" w:rsidRPr="00533C3D" w14:paraId="4E325319" w14:textId="77777777">
        <w:trPr>
          <w:gridAfter w:val="1"/>
          <w:wAfter w:w="290" w:type="dxa"/>
          <w:cantSplit/>
        </w:trPr>
        <w:tc>
          <w:tcPr>
            <w:tcW w:w="993" w:type="dxa"/>
            <w:gridSpan w:val="3"/>
          </w:tcPr>
          <w:p w14:paraId="0312C642" w14:textId="77777777" w:rsidR="00BF7ED8" w:rsidRPr="00533C3D" w:rsidRDefault="00BF7ED8">
            <w:pPr>
              <w:rPr>
                <w:rFonts w:ascii="Calibri" w:hAnsi="Calibri"/>
                <w:sz w:val="24"/>
                <w:szCs w:val="24"/>
              </w:rPr>
            </w:pPr>
          </w:p>
        </w:tc>
        <w:tc>
          <w:tcPr>
            <w:tcW w:w="9163" w:type="dxa"/>
            <w:gridSpan w:val="5"/>
          </w:tcPr>
          <w:p w14:paraId="024C8FB9" w14:textId="77777777" w:rsidR="00BF7ED8" w:rsidRPr="00533C3D" w:rsidRDefault="00BF7ED8">
            <w:pPr>
              <w:rPr>
                <w:rFonts w:ascii="Calibri" w:hAnsi="Calibri"/>
                <w:sz w:val="24"/>
                <w:szCs w:val="24"/>
              </w:rPr>
            </w:pPr>
          </w:p>
        </w:tc>
      </w:tr>
      <w:tr w:rsidR="00BF7ED8" w:rsidRPr="00533C3D" w14:paraId="569E3BF1" w14:textId="77777777">
        <w:trPr>
          <w:gridAfter w:val="1"/>
          <w:wAfter w:w="290" w:type="dxa"/>
          <w:cantSplit/>
        </w:trPr>
        <w:tc>
          <w:tcPr>
            <w:tcW w:w="993" w:type="dxa"/>
            <w:gridSpan w:val="3"/>
          </w:tcPr>
          <w:p w14:paraId="7BAABAF8" w14:textId="77777777" w:rsidR="00BF7ED8" w:rsidRPr="00533C3D" w:rsidRDefault="00BF7ED8">
            <w:pPr>
              <w:rPr>
                <w:rFonts w:ascii="Calibri" w:hAnsi="Calibri"/>
                <w:sz w:val="24"/>
                <w:szCs w:val="24"/>
              </w:rPr>
            </w:pPr>
          </w:p>
        </w:tc>
        <w:tc>
          <w:tcPr>
            <w:tcW w:w="9163" w:type="dxa"/>
            <w:gridSpan w:val="5"/>
          </w:tcPr>
          <w:p w14:paraId="5FD3ACEF" w14:textId="77777777" w:rsidR="00BF7ED8" w:rsidRPr="00533C3D" w:rsidRDefault="00BF7ED8">
            <w:pPr>
              <w:rPr>
                <w:rFonts w:ascii="Calibri" w:hAnsi="Calibri"/>
                <w:sz w:val="24"/>
                <w:szCs w:val="24"/>
              </w:rPr>
            </w:pPr>
          </w:p>
        </w:tc>
      </w:tr>
      <w:tr w:rsidR="004D6A8E" w:rsidRPr="00533C3D" w14:paraId="1709FA9F" w14:textId="77777777">
        <w:trPr>
          <w:gridAfter w:val="1"/>
          <w:wAfter w:w="290" w:type="dxa"/>
          <w:cantSplit/>
        </w:trPr>
        <w:tc>
          <w:tcPr>
            <w:tcW w:w="993" w:type="dxa"/>
            <w:gridSpan w:val="3"/>
          </w:tcPr>
          <w:p w14:paraId="0AA94140" w14:textId="77777777" w:rsidR="004D6A8E" w:rsidRPr="00533C3D" w:rsidRDefault="004D6A8E">
            <w:pPr>
              <w:rPr>
                <w:rFonts w:ascii="Calibri" w:hAnsi="Calibri"/>
                <w:sz w:val="24"/>
                <w:szCs w:val="24"/>
              </w:rPr>
            </w:pPr>
          </w:p>
        </w:tc>
        <w:tc>
          <w:tcPr>
            <w:tcW w:w="9163" w:type="dxa"/>
            <w:gridSpan w:val="5"/>
          </w:tcPr>
          <w:p w14:paraId="1A38FB36" w14:textId="77777777" w:rsidR="004D6A8E" w:rsidRPr="00533C3D" w:rsidRDefault="004D6A8E">
            <w:pPr>
              <w:rPr>
                <w:rFonts w:ascii="Calibri" w:hAnsi="Calibri"/>
                <w:sz w:val="24"/>
                <w:szCs w:val="24"/>
              </w:rPr>
            </w:pPr>
          </w:p>
        </w:tc>
      </w:tr>
      <w:bookmarkEnd w:id="0"/>
      <w:tr w:rsidR="004D6A8E" w:rsidRPr="00533C3D" w14:paraId="1FE9A79F" w14:textId="77777777">
        <w:trPr>
          <w:gridAfter w:val="1"/>
          <w:wAfter w:w="290" w:type="dxa"/>
          <w:cantSplit/>
        </w:trPr>
        <w:tc>
          <w:tcPr>
            <w:tcW w:w="993" w:type="dxa"/>
            <w:gridSpan w:val="3"/>
          </w:tcPr>
          <w:p w14:paraId="74E05B7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E2286F3" w14:textId="77777777" w:rsidR="004D6A8E" w:rsidRPr="00533C3D" w:rsidRDefault="004D6A8E">
            <w:pPr>
              <w:rPr>
                <w:rFonts w:ascii="Calibri" w:hAnsi="Calibri"/>
                <w:sz w:val="24"/>
                <w:szCs w:val="24"/>
              </w:rPr>
            </w:pPr>
          </w:p>
        </w:tc>
        <w:tc>
          <w:tcPr>
            <w:tcW w:w="1187" w:type="dxa"/>
          </w:tcPr>
          <w:p w14:paraId="6DA00F7C" w14:textId="77777777" w:rsidR="004D6A8E" w:rsidRPr="00533C3D" w:rsidRDefault="004D6A8E">
            <w:pPr>
              <w:rPr>
                <w:rFonts w:ascii="Calibri" w:hAnsi="Calibri"/>
                <w:sz w:val="24"/>
                <w:szCs w:val="24"/>
              </w:rPr>
            </w:pPr>
          </w:p>
        </w:tc>
        <w:tc>
          <w:tcPr>
            <w:tcW w:w="1466" w:type="dxa"/>
          </w:tcPr>
          <w:p w14:paraId="307F07E0" w14:textId="77777777" w:rsidR="004D6A8E" w:rsidRPr="00533C3D" w:rsidRDefault="004D6A8E">
            <w:pPr>
              <w:rPr>
                <w:rFonts w:ascii="Calibri" w:hAnsi="Calibri"/>
                <w:sz w:val="24"/>
                <w:szCs w:val="24"/>
              </w:rPr>
            </w:pPr>
          </w:p>
        </w:tc>
        <w:tc>
          <w:tcPr>
            <w:tcW w:w="1466" w:type="dxa"/>
          </w:tcPr>
          <w:p w14:paraId="145DF1B9" w14:textId="77777777" w:rsidR="004D6A8E" w:rsidRPr="00533C3D" w:rsidRDefault="004D6A8E">
            <w:pPr>
              <w:rPr>
                <w:rFonts w:ascii="Calibri" w:hAnsi="Calibri"/>
                <w:sz w:val="24"/>
                <w:szCs w:val="24"/>
              </w:rPr>
            </w:pPr>
          </w:p>
        </w:tc>
        <w:tc>
          <w:tcPr>
            <w:tcW w:w="3730" w:type="dxa"/>
          </w:tcPr>
          <w:p w14:paraId="730EF569" w14:textId="77777777" w:rsidR="004D6A8E" w:rsidRPr="00533C3D" w:rsidRDefault="004D6A8E">
            <w:pPr>
              <w:rPr>
                <w:rFonts w:ascii="Calibri" w:hAnsi="Calibri"/>
                <w:sz w:val="24"/>
                <w:szCs w:val="24"/>
              </w:rPr>
            </w:pPr>
          </w:p>
        </w:tc>
      </w:tr>
      <w:tr w:rsidR="004D6A8E" w:rsidRPr="00533C3D" w14:paraId="61BB7785" w14:textId="77777777">
        <w:trPr>
          <w:gridAfter w:val="1"/>
          <w:wAfter w:w="290" w:type="dxa"/>
          <w:cantSplit/>
        </w:trPr>
        <w:tc>
          <w:tcPr>
            <w:tcW w:w="993" w:type="dxa"/>
            <w:gridSpan w:val="3"/>
          </w:tcPr>
          <w:p w14:paraId="3C939709" w14:textId="77777777" w:rsidR="004D6A8E" w:rsidRDefault="004D6A8E">
            <w:pPr>
              <w:rPr>
                <w:rFonts w:ascii="Calibri" w:hAnsi="Calibri"/>
                <w:sz w:val="24"/>
                <w:szCs w:val="24"/>
              </w:rPr>
            </w:pPr>
            <w:r w:rsidRPr="00533C3D">
              <w:rPr>
                <w:rFonts w:ascii="Calibri" w:hAnsi="Calibri"/>
                <w:sz w:val="24"/>
                <w:szCs w:val="24"/>
              </w:rPr>
              <w:t>1</w:t>
            </w:r>
          </w:p>
          <w:p w14:paraId="38566ECC" w14:textId="77777777" w:rsidR="00E44B81" w:rsidRDefault="00E44B81">
            <w:pPr>
              <w:rPr>
                <w:rFonts w:ascii="Calibri" w:hAnsi="Calibri"/>
                <w:sz w:val="24"/>
                <w:szCs w:val="24"/>
              </w:rPr>
            </w:pPr>
          </w:p>
          <w:p w14:paraId="056AA14E" w14:textId="77777777" w:rsidR="00E44B81" w:rsidRDefault="00E44B81">
            <w:pPr>
              <w:rPr>
                <w:rFonts w:ascii="Calibri" w:hAnsi="Calibri"/>
                <w:sz w:val="24"/>
                <w:szCs w:val="24"/>
              </w:rPr>
            </w:pPr>
          </w:p>
          <w:p w14:paraId="27753E16" w14:textId="77777777" w:rsidR="00E44B81" w:rsidRDefault="00E44B81">
            <w:pPr>
              <w:rPr>
                <w:rFonts w:ascii="Calibri" w:hAnsi="Calibri"/>
                <w:sz w:val="24"/>
                <w:szCs w:val="24"/>
              </w:rPr>
            </w:pPr>
          </w:p>
          <w:p w14:paraId="1D2E8C2A" w14:textId="77777777" w:rsidR="00E44B81" w:rsidRDefault="00E44B81">
            <w:pPr>
              <w:rPr>
                <w:rFonts w:ascii="Calibri" w:hAnsi="Calibri"/>
                <w:sz w:val="24"/>
                <w:szCs w:val="24"/>
              </w:rPr>
            </w:pPr>
          </w:p>
          <w:p w14:paraId="61D03695" w14:textId="1DC3D8CA" w:rsidR="00E44B81" w:rsidRPr="00533C3D" w:rsidRDefault="00E44B81">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6EADCF1" w14:textId="77777777" w:rsidTr="00793BBA">
              <w:trPr>
                <w:cantSplit/>
              </w:trPr>
              <w:tc>
                <w:tcPr>
                  <w:tcW w:w="9163" w:type="dxa"/>
                  <w:hideMark/>
                </w:tcPr>
                <w:p w14:paraId="0BCAD856"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7FDA056C" w14:textId="77777777" w:rsidR="00793BBA" w:rsidRPr="000043C6" w:rsidRDefault="00793BBA" w:rsidP="00793BBA">
                  <w:pPr>
                    <w:rPr>
                      <w:rFonts w:ascii="Calibri" w:hAnsi="Calibri" w:cs="Calibri"/>
                    </w:rPr>
                  </w:pPr>
                </w:p>
                <w:p w14:paraId="6A0F0A8D"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E14A90C" w14:textId="77777777" w:rsidR="00793BBA" w:rsidRPr="00793BBA" w:rsidRDefault="00793BBA" w:rsidP="00793BBA"/>
                <w:p w14:paraId="59A62BCA" w14:textId="77777777" w:rsidR="00793BBA" w:rsidRDefault="00793BBA" w:rsidP="00793BBA">
                  <w:pPr>
                    <w:rPr>
                      <w:rFonts w:ascii="Calibri" w:hAnsi="Calibri"/>
                      <w:sz w:val="24"/>
                      <w:szCs w:val="24"/>
                    </w:rPr>
                  </w:pPr>
                </w:p>
              </w:tc>
            </w:tr>
            <w:tr w:rsidR="00793BBA" w14:paraId="08E093CE" w14:textId="77777777" w:rsidTr="00793BBA">
              <w:trPr>
                <w:cantSplit/>
              </w:trPr>
              <w:tc>
                <w:tcPr>
                  <w:tcW w:w="9163" w:type="dxa"/>
                </w:tcPr>
                <w:p w14:paraId="0B2AED5C" w14:textId="77777777" w:rsidR="00793BBA" w:rsidRDefault="00793BBA" w:rsidP="00793BBA">
                  <w:pPr>
                    <w:rPr>
                      <w:rFonts w:ascii="Calibri" w:hAnsi="Calibri"/>
                      <w:sz w:val="24"/>
                      <w:szCs w:val="24"/>
                    </w:rPr>
                  </w:pPr>
                </w:p>
              </w:tc>
            </w:tr>
          </w:tbl>
          <w:p w14:paraId="2A92EDD9" w14:textId="77777777" w:rsidR="004D6A8E" w:rsidRPr="00533C3D" w:rsidRDefault="004D6A8E">
            <w:pPr>
              <w:rPr>
                <w:rFonts w:ascii="Calibri" w:hAnsi="Calibri"/>
                <w:sz w:val="24"/>
                <w:szCs w:val="24"/>
              </w:rPr>
            </w:pPr>
          </w:p>
        </w:tc>
      </w:tr>
      <w:tr w:rsidR="004D6A8E" w:rsidRPr="00533C3D" w14:paraId="6EBF011A" w14:textId="77777777">
        <w:trPr>
          <w:gridAfter w:val="1"/>
          <w:wAfter w:w="290" w:type="dxa"/>
          <w:cantSplit/>
        </w:trPr>
        <w:tc>
          <w:tcPr>
            <w:tcW w:w="993" w:type="dxa"/>
            <w:gridSpan w:val="3"/>
          </w:tcPr>
          <w:p w14:paraId="6E12DC5D"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49CCF06" w14:textId="77777777" w:rsidR="004D6A8E" w:rsidRPr="00533C3D" w:rsidRDefault="004D6A8E">
            <w:pPr>
              <w:rPr>
                <w:rFonts w:ascii="Calibri" w:hAnsi="Calibri"/>
                <w:sz w:val="24"/>
                <w:szCs w:val="24"/>
              </w:rPr>
            </w:pPr>
          </w:p>
        </w:tc>
      </w:tr>
      <w:tr w:rsidR="004D6A8E" w:rsidRPr="00533C3D" w14:paraId="22F38890" w14:textId="77777777">
        <w:trPr>
          <w:gridAfter w:val="1"/>
          <w:wAfter w:w="290" w:type="dxa"/>
          <w:cantSplit/>
        </w:trPr>
        <w:tc>
          <w:tcPr>
            <w:tcW w:w="993" w:type="dxa"/>
            <w:gridSpan w:val="3"/>
          </w:tcPr>
          <w:p w14:paraId="309A402D" w14:textId="77777777" w:rsidR="004D6A8E" w:rsidRPr="00533C3D" w:rsidRDefault="004D6A8E">
            <w:pPr>
              <w:rPr>
                <w:rFonts w:ascii="Calibri" w:hAnsi="Calibri"/>
                <w:sz w:val="24"/>
                <w:szCs w:val="24"/>
              </w:rPr>
            </w:pPr>
          </w:p>
        </w:tc>
        <w:tc>
          <w:tcPr>
            <w:tcW w:w="9163" w:type="dxa"/>
            <w:gridSpan w:val="5"/>
          </w:tcPr>
          <w:p w14:paraId="289CD065" w14:textId="77777777" w:rsidR="004D6A8E" w:rsidRPr="00533C3D" w:rsidRDefault="004D6A8E">
            <w:pPr>
              <w:rPr>
                <w:rFonts w:ascii="Calibri" w:hAnsi="Calibri"/>
                <w:sz w:val="24"/>
                <w:szCs w:val="24"/>
              </w:rPr>
            </w:pPr>
          </w:p>
        </w:tc>
      </w:tr>
      <w:bookmarkEnd w:id="1"/>
      <w:tr w:rsidR="00BD6012" w14:paraId="234D14DF" w14:textId="77777777" w:rsidTr="000B5AE4">
        <w:trPr>
          <w:gridBefore w:val="1"/>
          <w:wBefore w:w="43" w:type="dxa"/>
          <w:cantSplit/>
        </w:trPr>
        <w:tc>
          <w:tcPr>
            <w:tcW w:w="10403" w:type="dxa"/>
            <w:gridSpan w:val="8"/>
          </w:tcPr>
          <w:p w14:paraId="73CAB5EE"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42B25F73" w14:textId="77777777" w:rsidR="002B298C" w:rsidRDefault="002B298C" w:rsidP="002B298C">
            <w:pPr>
              <w:rPr>
                <w:rFonts w:ascii="Calibri" w:hAnsi="Calibri"/>
                <w:b/>
                <w:sz w:val="24"/>
                <w:szCs w:val="24"/>
              </w:rPr>
            </w:pPr>
            <w:r>
              <w:rPr>
                <w:rFonts w:ascii="Calibri" w:hAnsi="Calibri"/>
                <w:b/>
                <w:sz w:val="24"/>
                <w:szCs w:val="24"/>
              </w:rPr>
              <w:t>pp NICOLA HOPKINS</w:t>
            </w:r>
          </w:p>
          <w:p w14:paraId="50049F82"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C682B2C" w14:textId="77777777" w:rsidR="00BD6012" w:rsidRPr="00641E0F" w:rsidRDefault="00BD6012" w:rsidP="000B5AE4">
            <w:pPr>
              <w:rPr>
                <w:rFonts w:ascii="Calibri" w:hAnsi="Calibri"/>
                <w:b/>
                <w:bCs/>
                <w:sz w:val="24"/>
                <w:szCs w:val="24"/>
              </w:rPr>
            </w:pPr>
          </w:p>
        </w:tc>
      </w:tr>
      <w:tr w:rsidR="00A939E7" w14:paraId="6954EB4E" w14:textId="77777777" w:rsidTr="000B5AE4">
        <w:trPr>
          <w:gridBefore w:val="1"/>
          <w:wBefore w:w="43" w:type="dxa"/>
          <w:cantSplit/>
        </w:trPr>
        <w:tc>
          <w:tcPr>
            <w:tcW w:w="10403" w:type="dxa"/>
            <w:gridSpan w:val="8"/>
          </w:tcPr>
          <w:p w14:paraId="56C89DA7" w14:textId="77777777" w:rsidR="00A939E7" w:rsidRDefault="00A939E7" w:rsidP="002B298C">
            <w:pPr>
              <w:pStyle w:val="BodySingle"/>
              <w:rPr>
                <w:rFonts w:ascii="Brush Script MT" w:hAnsi="Brush Script MT"/>
                <w:sz w:val="44"/>
                <w:szCs w:val="44"/>
              </w:rPr>
            </w:pPr>
          </w:p>
        </w:tc>
      </w:tr>
    </w:tbl>
    <w:p w14:paraId="5F26795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209DFA3" w14:textId="77777777" w:rsidR="005327E5" w:rsidRDefault="005327E5" w:rsidP="005327E5">
      <w:pPr>
        <w:pStyle w:val="TableText"/>
        <w:rPr>
          <w:rFonts w:ascii="Calibri" w:hAnsi="Calibri" w:cs="Calibri"/>
        </w:rPr>
      </w:pPr>
    </w:p>
    <w:p w14:paraId="2FD552AC" w14:textId="77777777" w:rsidR="005327E5" w:rsidRDefault="005327E5" w:rsidP="005327E5">
      <w:pPr>
        <w:rPr>
          <w:rFonts w:ascii="Calibri" w:hAnsi="Calibri" w:cs="Calibri"/>
          <w:b/>
          <w:bCs/>
        </w:rPr>
      </w:pPr>
      <w:r>
        <w:rPr>
          <w:rFonts w:ascii="Calibri" w:hAnsi="Calibri" w:cs="Calibri"/>
          <w:b/>
          <w:bCs/>
        </w:rPr>
        <w:t xml:space="preserve">Right of Appeal </w:t>
      </w:r>
    </w:p>
    <w:p w14:paraId="25D15DE3"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0B994A"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404A53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14225A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1AABA14" w14:textId="77777777" w:rsidR="005327E5" w:rsidRDefault="005327E5" w:rsidP="005327E5">
      <w:pPr>
        <w:rPr>
          <w:rFonts w:ascii="Calibri" w:hAnsi="Calibri" w:cs="Calibri"/>
        </w:rPr>
      </w:pPr>
    </w:p>
    <w:p w14:paraId="7DB15F43"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8A090EB" w14:textId="77777777" w:rsidR="005327E5" w:rsidRDefault="005327E5" w:rsidP="005327E5">
      <w:pPr>
        <w:rPr>
          <w:rFonts w:ascii="Calibri" w:hAnsi="Calibri" w:cs="Calibri"/>
        </w:rPr>
      </w:pPr>
    </w:p>
    <w:p w14:paraId="62E43959" w14:textId="77777777" w:rsidR="005327E5" w:rsidRDefault="005327E5" w:rsidP="005327E5">
      <w:pPr>
        <w:rPr>
          <w:rFonts w:ascii="Calibri" w:hAnsi="Calibri" w:cs="Calibri"/>
          <w:b/>
          <w:bCs/>
        </w:rPr>
      </w:pPr>
      <w:r>
        <w:rPr>
          <w:rFonts w:ascii="Calibri" w:hAnsi="Calibri" w:cs="Calibri"/>
          <w:b/>
          <w:bCs/>
        </w:rPr>
        <w:t xml:space="preserve">Purchase Notices </w:t>
      </w:r>
    </w:p>
    <w:p w14:paraId="6878EB1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1DFB072" w14:textId="77777777" w:rsidR="005327E5" w:rsidRDefault="005327E5" w:rsidP="005327E5">
      <w:pPr>
        <w:pStyle w:val="TableText"/>
      </w:pPr>
    </w:p>
    <w:p w14:paraId="7D80A5C8" w14:textId="77777777" w:rsidR="00BD6012" w:rsidRDefault="00BD6012" w:rsidP="00BD6012">
      <w:pPr>
        <w:pStyle w:val="TableText"/>
      </w:pPr>
    </w:p>
    <w:p w14:paraId="4B64D57B"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358F" w14:textId="77777777" w:rsidR="00A939E7" w:rsidRDefault="00A939E7">
      <w:r>
        <w:separator/>
      </w:r>
    </w:p>
  </w:endnote>
  <w:endnote w:type="continuationSeparator" w:id="0">
    <w:p w14:paraId="0D2CA871" w14:textId="77777777" w:rsidR="00A939E7" w:rsidRDefault="00A9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7D4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A8C5" w14:textId="77777777" w:rsidR="00A939E7" w:rsidRDefault="00A939E7">
      <w:r>
        <w:separator/>
      </w:r>
    </w:p>
  </w:footnote>
  <w:footnote w:type="continuationSeparator" w:id="0">
    <w:p w14:paraId="7389722D" w14:textId="77777777" w:rsidR="00A939E7" w:rsidRDefault="00A9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4DF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ADE528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E1194A8" w14:textId="77777777" w:rsidR="004D6A8E" w:rsidRPr="00533C3D" w:rsidRDefault="004D6A8E">
    <w:pPr>
      <w:pStyle w:val="DefaultText"/>
      <w:rPr>
        <w:rFonts w:ascii="Calibri" w:hAnsi="Calibri"/>
        <w:sz w:val="24"/>
        <w:szCs w:val="24"/>
      </w:rPr>
    </w:pPr>
  </w:p>
  <w:p w14:paraId="3380DC1B" w14:textId="6A1ABB2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939E7">
      <w:rPr>
        <w:rFonts w:ascii="Calibri" w:hAnsi="Calibri"/>
        <w:b/>
        <w:sz w:val="24"/>
        <w:szCs w:val="24"/>
      </w:rPr>
      <w:t>3/2022/0026</w:t>
    </w:r>
    <w:r w:rsidRPr="00533C3D">
      <w:rPr>
        <w:rFonts w:ascii="Calibri" w:hAnsi="Calibri"/>
        <w:b/>
        <w:sz w:val="24"/>
        <w:szCs w:val="24"/>
      </w:rPr>
      <w:t xml:space="preserve">                       DECISION DATE:</w:t>
    </w:r>
    <w:r w:rsidR="00E44B81">
      <w:rPr>
        <w:rFonts w:ascii="Calibri" w:hAnsi="Calibri"/>
        <w:b/>
        <w:sz w:val="24"/>
        <w:szCs w:val="24"/>
      </w:rPr>
      <w:t xml:space="preserve"> 13 May 2022</w:t>
    </w:r>
  </w:p>
  <w:p w14:paraId="7188C10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7"/>
    <w:rsid w:val="000043C6"/>
    <w:rsid w:val="000676A0"/>
    <w:rsid w:val="000B583D"/>
    <w:rsid w:val="000B5AE4"/>
    <w:rsid w:val="00280C79"/>
    <w:rsid w:val="002B298C"/>
    <w:rsid w:val="003116C7"/>
    <w:rsid w:val="004D6A8E"/>
    <w:rsid w:val="005327E5"/>
    <w:rsid w:val="00533C3D"/>
    <w:rsid w:val="007448F2"/>
    <w:rsid w:val="00793BBA"/>
    <w:rsid w:val="008B1E49"/>
    <w:rsid w:val="008E5B94"/>
    <w:rsid w:val="009D443A"/>
    <w:rsid w:val="009F4657"/>
    <w:rsid w:val="00A939E7"/>
    <w:rsid w:val="00AB36DC"/>
    <w:rsid w:val="00B426AE"/>
    <w:rsid w:val="00B676C4"/>
    <w:rsid w:val="00B70E27"/>
    <w:rsid w:val="00BD6012"/>
    <w:rsid w:val="00BF398E"/>
    <w:rsid w:val="00BF7ED8"/>
    <w:rsid w:val="00E44B81"/>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54E4"/>
  <w15:chartTrackingRefBased/>
  <w15:docId w15:val="{C211A26C-E2C3-4BDB-B071-2EFE24A3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936</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6057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1900-01-01T00:00:00Z</cp:lastPrinted>
  <dcterms:created xsi:type="dcterms:W3CDTF">2022-05-13T09:38:00Z</dcterms:created>
  <dcterms:modified xsi:type="dcterms:W3CDTF">2022-05-13T09:38:00Z</dcterms:modified>
</cp:coreProperties>
</file>