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3739" w14:textId="77777777" w:rsidR="005522D3" w:rsidRDefault="005522D3">
      <w:pPr>
        <w:pStyle w:val="PLANNING"/>
      </w:pPr>
    </w:p>
    <w:p w14:paraId="46916457" w14:textId="77777777" w:rsidR="00441735" w:rsidRDefault="00FF6AF4" w:rsidP="000C3E7C">
      <w:pPr>
        <w:pStyle w:val="PLANNING"/>
        <w:jc w:val="center"/>
      </w:pPr>
      <w:r>
        <w:pict w14:anchorId="259EC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52C34741" w14:textId="77777777" w:rsidR="00441735" w:rsidRDefault="00441735">
      <w:pPr>
        <w:pStyle w:val="PLANNING"/>
      </w:pPr>
    </w:p>
    <w:p w14:paraId="289166CD"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6D21864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3A2A7B9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0AD4F3B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269606A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648ADCDC" w14:textId="77777777" w:rsidR="000C3E7C" w:rsidRDefault="000C3E7C" w:rsidP="000C3E7C">
      <w:pPr>
        <w:jc w:val="right"/>
        <w:rPr>
          <w:rFonts w:ascii="Calibri" w:hAnsi="Calibri"/>
          <w:noProof/>
          <w:sz w:val="18"/>
        </w:rPr>
      </w:pPr>
    </w:p>
    <w:p w14:paraId="3E47BEBC" w14:textId="77777777" w:rsidR="000C3E7C" w:rsidRDefault="000C3E7C" w:rsidP="000C3E7C">
      <w:pPr>
        <w:jc w:val="right"/>
        <w:rPr>
          <w:rFonts w:ascii="Calibri" w:hAnsi="Calibri"/>
          <w:noProof/>
          <w:sz w:val="18"/>
        </w:rPr>
      </w:pPr>
    </w:p>
    <w:p w14:paraId="616D11D4" w14:textId="77777777" w:rsidR="000C3E7C" w:rsidRDefault="000C3E7C" w:rsidP="000C3E7C">
      <w:pPr>
        <w:jc w:val="right"/>
        <w:rPr>
          <w:rFonts w:ascii="Calibri" w:hAnsi="Calibri"/>
          <w:noProof/>
          <w:sz w:val="18"/>
        </w:rPr>
      </w:pPr>
    </w:p>
    <w:p w14:paraId="3051E28F" w14:textId="77777777" w:rsidR="000C3E7C" w:rsidRDefault="000C3E7C" w:rsidP="000C3E7C">
      <w:pPr>
        <w:jc w:val="right"/>
        <w:rPr>
          <w:rFonts w:ascii="Calibri" w:hAnsi="Calibri"/>
          <w:noProof/>
          <w:sz w:val="18"/>
        </w:rPr>
      </w:pPr>
    </w:p>
    <w:p w14:paraId="506D5B0B" w14:textId="77777777" w:rsidR="000C3E7C" w:rsidRDefault="000C3E7C" w:rsidP="000C3E7C">
      <w:pPr>
        <w:jc w:val="right"/>
        <w:rPr>
          <w:rFonts w:ascii="Calibri" w:hAnsi="Calibri"/>
          <w:noProof/>
          <w:sz w:val="18"/>
        </w:rPr>
      </w:pPr>
    </w:p>
    <w:p w14:paraId="0E4A9FB3" w14:textId="77777777" w:rsidR="000C3E7C" w:rsidRPr="00894ED2" w:rsidRDefault="000C3E7C" w:rsidP="000C3E7C">
      <w:pPr>
        <w:rPr>
          <w:rFonts w:ascii="Calibri" w:hAnsi="Calibri"/>
          <w:noProof/>
        </w:rPr>
      </w:pPr>
      <w:r w:rsidRPr="00894ED2">
        <w:rPr>
          <w:rFonts w:ascii="Calibri" w:hAnsi="Calibri"/>
          <w:noProof/>
        </w:rPr>
        <w:t xml:space="preserve">My reference: </w:t>
      </w:r>
      <w:r w:rsidR="0084493C">
        <w:rPr>
          <w:rFonts w:ascii="Calibri" w:hAnsi="Calibri"/>
          <w:noProof/>
        </w:rPr>
        <w:t>3/2022/0039</w:t>
      </w:r>
    </w:p>
    <w:p w14:paraId="5FDD3C50"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455FC24C" w14:textId="77777777" w:rsidR="000C3E7C" w:rsidRPr="00894ED2" w:rsidRDefault="00BB5956" w:rsidP="000C3E7C">
      <w:pPr>
        <w:rPr>
          <w:rFonts w:ascii="Calibri" w:hAnsi="Calibri"/>
          <w:noProof/>
        </w:rPr>
      </w:pPr>
      <w:r>
        <w:rPr>
          <w:rFonts w:ascii="Calibri" w:hAnsi="Calibri"/>
          <w:noProof/>
        </w:rPr>
        <w:t>www.ribblevalley.gov.uk</w:t>
      </w:r>
    </w:p>
    <w:p w14:paraId="05ADB368"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3C84F6E" w14:textId="04B6C3F5"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FF6AF4">
        <w:rPr>
          <w:rFonts w:ascii="Calibri" w:hAnsi="Calibri"/>
          <w:noProof/>
        </w:rPr>
        <w:t>08 March 2022</w:t>
      </w:r>
      <w:r w:rsidRPr="00894ED2">
        <w:rPr>
          <w:rFonts w:ascii="Calibri" w:hAnsi="Calibri"/>
          <w:noProof/>
        </w:rPr>
        <w:fldChar w:fldCharType="end"/>
      </w:r>
    </w:p>
    <w:p w14:paraId="669C2712" w14:textId="77777777" w:rsidR="000C3E7C" w:rsidRDefault="000C3E7C" w:rsidP="000C3E7C">
      <w:pPr>
        <w:rPr>
          <w:rFonts w:ascii="Arial" w:hAnsi="Arial"/>
          <w:noProof/>
          <w:sz w:val="16"/>
        </w:rPr>
      </w:pPr>
    </w:p>
    <w:p w14:paraId="0F93BDFA" w14:textId="77777777" w:rsidR="00441735" w:rsidRDefault="00441735">
      <w:pPr>
        <w:pStyle w:val="PLANNING"/>
      </w:pPr>
    </w:p>
    <w:p w14:paraId="31EBCA88" w14:textId="77777777" w:rsidR="00441735" w:rsidRDefault="00441735">
      <w:pPr>
        <w:pStyle w:val="PLANNING"/>
      </w:pPr>
    </w:p>
    <w:p w14:paraId="3DC58B6A"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proofErr w:type="spellStart"/>
      <w:r w:rsidR="0084493C">
        <w:rPr>
          <w:rFonts w:ascii="Calibri" w:hAnsi="Calibri"/>
          <w:sz w:val="24"/>
          <w:szCs w:val="24"/>
        </w:rPr>
        <w:t>Seedalls</w:t>
      </w:r>
      <w:proofErr w:type="spellEnd"/>
      <w:r w:rsidR="0084493C">
        <w:rPr>
          <w:rFonts w:ascii="Calibri" w:hAnsi="Calibri"/>
          <w:sz w:val="24"/>
          <w:szCs w:val="24"/>
        </w:rPr>
        <w:t xml:space="preserve"> Farmhouse Eaves Hall Lane West Bradford Clitheroe BB7 3JG</w:t>
      </w:r>
    </w:p>
    <w:p w14:paraId="5E822A56"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84493C">
        <w:rPr>
          <w:rFonts w:ascii="Calibri" w:hAnsi="Calibri"/>
          <w:sz w:val="24"/>
          <w:szCs w:val="24"/>
        </w:rPr>
        <w:t>Discharge of conditions 3 (materials), 6 (materials and doors) and 7 (Ecology) from planning permission 3/2021/0882.</w:t>
      </w:r>
    </w:p>
    <w:p w14:paraId="429F145C" w14:textId="77777777" w:rsidR="000C3E7C" w:rsidRDefault="000C3E7C" w:rsidP="000C3E7C">
      <w:pPr>
        <w:rPr>
          <w:rFonts w:ascii="Calibri" w:hAnsi="Calibri" w:cs="Calibri"/>
          <w:color w:val="000000"/>
        </w:rPr>
      </w:pPr>
    </w:p>
    <w:p w14:paraId="6BDCF592"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16C5CE5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47D19AED" w14:textId="77777777">
        <w:trPr>
          <w:cantSplit/>
        </w:trPr>
        <w:tc>
          <w:tcPr>
            <w:tcW w:w="9414" w:type="dxa"/>
            <w:tcBorders>
              <w:left w:val="nil"/>
            </w:tcBorders>
          </w:tcPr>
          <w:p w14:paraId="3D8898AC" w14:textId="77777777" w:rsidR="0084493C" w:rsidRDefault="0084493C">
            <w:pPr>
              <w:pStyle w:val="TableText"/>
              <w:rPr>
                <w:rFonts w:ascii="Calibri" w:hAnsi="Calibri"/>
                <w:sz w:val="24"/>
                <w:szCs w:val="24"/>
              </w:rPr>
            </w:pPr>
            <w:r>
              <w:rPr>
                <w:rFonts w:ascii="Calibri" w:hAnsi="Calibri"/>
                <w:sz w:val="24"/>
                <w:szCs w:val="24"/>
              </w:rPr>
              <w:t>Condition 3 (materials) is partially discharged insofar that the submitted details are considered acceptable as follows:</w:t>
            </w:r>
          </w:p>
          <w:p w14:paraId="3C55CE82" w14:textId="77777777" w:rsidR="0084493C" w:rsidRDefault="0084493C">
            <w:pPr>
              <w:pStyle w:val="TableText"/>
              <w:rPr>
                <w:rFonts w:ascii="Calibri" w:hAnsi="Calibri"/>
                <w:sz w:val="24"/>
                <w:szCs w:val="24"/>
              </w:rPr>
            </w:pPr>
          </w:p>
          <w:p w14:paraId="42E02AC4" w14:textId="77777777" w:rsidR="0084493C" w:rsidRDefault="0084493C">
            <w:pPr>
              <w:pStyle w:val="TableText"/>
              <w:rPr>
                <w:rFonts w:ascii="Calibri" w:hAnsi="Calibri"/>
                <w:sz w:val="24"/>
                <w:szCs w:val="24"/>
              </w:rPr>
            </w:pPr>
            <w:r>
              <w:rPr>
                <w:rFonts w:ascii="Calibri" w:hAnsi="Calibri"/>
                <w:sz w:val="24"/>
                <w:szCs w:val="24"/>
              </w:rPr>
              <w:t>Proposed Plan and Elevations - Proposed Dwelling Extension: CON/EXT/01</w:t>
            </w:r>
          </w:p>
          <w:p w14:paraId="2CD57D5E" w14:textId="77777777" w:rsidR="0084493C" w:rsidRDefault="0084493C">
            <w:pPr>
              <w:pStyle w:val="TableText"/>
              <w:rPr>
                <w:rFonts w:ascii="Calibri" w:hAnsi="Calibri"/>
                <w:sz w:val="24"/>
                <w:szCs w:val="24"/>
              </w:rPr>
            </w:pPr>
            <w:r>
              <w:rPr>
                <w:rFonts w:ascii="Calibri" w:hAnsi="Calibri"/>
                <w:sz w:val="24"/>
                <w:szCs w:val="24"/>
              </w:rPr>
              <w:t>Proposed Plan and Elevations - Proposed Annex: CON/ANN/01</w:t>
            </w:r>
          </w:p>
          <w:p w14:paraId="153742A9" w14:textId="77777777" w:rsidR="0084493C" w:rsidRDefault="0084493C">
            <w:pPr>
              <w:pStyle w:val="TableText"/>
              <w:rPr>
                <w:rFonts w:ascii="Calibri" w:hAnsi="Calibri"/>
                <w:sz w:val="24"/>
                <w:szCs w:val="24"/>
              </w:rPr>
            </w:pPr>
            <w:r>
              <w:rPr>
                <w:rFonts w:ascii="Calibri" w:hAnsi="Calibri"/>
                <w:sz w:val="24"/>
                <w:szCs w:val="24"/>
              </w:rPr>
              <w:t>Proposed Plan and Elevations - Proposed Garage / Store: CON/GAR/01</w:t>
            </w:r>
          </w:p>
          <w:p w14:paraId="04051A20" w14:textId="77777777" w:rsidR="0084493C" w:rsidRDefault="0084493C">
            <w:pPr>
              <w:pStyle w:val="TableText"/>
              <w:rPr>
                <w:rFonts w:ascii="Calibri" w:hAnsi="Calibri"/>
                <w:sz w:val="24"/>
                <w:szCs w:val="24"/>
              </w:rPr>
            </w:pPr>
          </w:p>
          <w:p w14:paraId="52C7F11A" w14:textId="77777777" w:rsidR="0084493C" w:rsidRDefault="0084493C">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5B79441E" w14:textId="77777777" w:rsidR="0084493C" w:rsidRDefault="0084493C">
            <w:pPr>
              <w:pStyle w:val="TableText"/>
              <w:rPr>
                <w:rFonts w:ascii="Calibri" w:hAnsi="Calibri"/>
                <w:sz w:val="24"/>
                <w:szCs w:val="24"/>
              </w:rPr>
            </w:pPr>
          </w:p>
          <w:p w14:paraId="56370C49" w14:textId="77777777" w:rsidR="0084493C" w:rsidRDefault="0084493C">
            <w:pPr>
              <w:pStyle w:val="TableText"/>
              <w:rPr>
                <w:rFonts w:ascii="Calibri" w:hAnsi="Calibri"/>
                <w:sz w:val="24"/>
                <w:szCs w:val="24"/>
              </w:rPr>
            </w:pPr>
            <w:r>
              <w:rPr>
                <w:rFonts w:ascii="Calibri" w:hAnsi="Calibri"/>
                <w:sz w:val="24"/>
                <w:szCs w:val="24"/>
              </w:rPr>
              <w:t>Full discharge of this condition at this time would be premature given the development is not complete.</w:t>
            </w:r>
          </w:p>
          <w:p w14:paraId="18DF411C" w14:textId="77777777" w:rsidR="005F71C3" w:rsidRPr="00641E0F" w:rsidRDefault="005F71C3">
            <w:pPr>
              <w:pStyle w:val="TableText"/>
              <w:rPr>
                <w:rFonts w:ascii="Calibri" w:hAnsi="Calibri"/>
                <w:sz w:val="24"/>
                <w:szCs w:val="24"/>
              </w:rPr>
            </w:pPr>
          </w:p>
        </w:tc>
      </w:tr>
      <w:tr w:rsidR="005F71C3" w:rsidRPr="00641E0F" w14:paraId="1E4D2D59" w14:textId="77777777">
        <w:trPr>
          <w:cantSplit/>
        </w:trPr>
        <w:tc>
          <w:tcPr>
            <w:tcW w:w="9414" w:type="dxa"/>
            <w:tcBorders>
              <w:left w:val="nil"/>
            </w:tcBorders>
          </w:tcPr>
          <w:p w14:paraId="4F314213" w14:textId="77777777" w:rsidR="0084493C" w:rsidRDefault="0084493C">
            <w:pPr>
              <w:pStyle w:val="TableText"/>
              <w:rPr>
                <w:rFonts w:ascii="Calibri" w:hAnsi="Calibri"/>
                <w:sz w:val="24"/>
                <w:szCs w:val="24"/>
              </w:rPr>
            </w:pPr>
            <w:r>
              <w:rPr>
                <w:rFonts w:ascii="Calibri" w:hAnsi="Calibri"/>
                <w:sz w:val="24"/>
                <w:szCs w:val="24"/>
              </w:rPr>
              <w:lastRenderedPageBreak/>
              <w:t>Condition 6 (materials and doors) is partially discharged insofar that the submitted details are considered acceptable as follows:</w:t>
            </w:r>
          </w:p>
          <w:p w14:paraId="2FC0B3C9" w14:textId="77777777" w:rsidR="0084493C" w:rsidRDefault="0084493C">
            <w:pPr>
              <w:pStyle w:val="TableText"/>
              <w:rPr>
                <w:rFonts w:ascii="Calibri" w:hAnsi="Calibri"/>
                <w:sz w:val="24"/>
                <w:szCs w:val="24"/>
              </w:rPr>
            </w:pPr>
          </w:p>
          <w:p w14:paraId="0EBDFA8B" w14:textId="77777777" w:rsidR="0084493C" w:rsidRDefault="0084493C">
            <w:pPr>
              <w:pStyle w:val="TableText"/>
              <w:rPr>
                <w:rFonts w:ascii="Calibri" w:hAnsi="Calibri"/>
                <w:sz w:val="24"/>
                <w:szCs w:val="24"/>
              </w:rPr>
            </w:pPr>
            <w:r>
              <w:rPr>
                <w:rFonts w:ascii="Calibri" w:hAnsi="Calibri"/>
                <w:sz w:val="24"/>
                <w:szCs w:val="24"/>
              </w:rPr>
              <w:t>Proposed Plan and Elevations - Proposed Dwelling Extension: CON/EXT/01</w:t>
            </w:r>
          </w:p>
          <w:p w14:paraId="294155C7" w14:textId="77777777" w:rsidR="0084493C" w:rsidRDefault="0084493C">
            <w:pPr>
              <w:pStyle w:val="TableText"/>
              <w:rPr>
                <w:rFonts w:ascii="Calibri" w:hAnsi="Calibri"/>
                <w:sz w:val="24"/>
                <w:szCs w:val="24"/>
              </w:rPr>
            </w:pPr>
            <w:r>
              <w:rPr>
                <w:rFonts w:ascii="Calibri" w:hAnsi="Calibri"/>
                <w:sz w:val="24"/>
                <w:szCs w:val="24"/>
              </w:rPr>
              <w:t>Proposed Plan and Elevations - Proposed Annex: CON/ANN/01</w:t>
            </w:r>
          </w:p>
          <w:p w14:paraId="4A847E5F" w14:textId="77777777" w:rsidR="0084493C" w:rsidRDefault="0084493C">
            <w:pPr>
              <w:pStyle w:val="TableText"/>
              <w:rPr>
                <w:rFonts w:ascii="Calibri" w:hAnsi="Calibri"/>
                <w:sz w:val="24"/>
                <w:szCs w:val="24"/>
              </w:rPr>
            </w:pPr>
            <w:r>
              <w:rPr>
                <w:rFonts w:ascii="Calibri" w:hAnsi="Calibri"/>
                <w:sz w:val="24"/>
                <w:szCs w:val="24"/>
              </w:rPr>
              <w:t>Proposed Plan and Elevations - Proposed Garage / Store: CON/GAR/01</w:t>
            </w:r>
          </w:p>
          <w:p w14:paraId="57F0DC80" w14:textId="77777777" w:rsidR="0084493C" w:rsidRDefault="0084493C">
            <w:pPr>
              <w:pStyle w:val="TableText"/>
              <w:rPr>
                <w:rFonts w:ascii="Calibri" w:hAnsi="Calibri"/>
                <w:sz w:val="24"/>
                <w:szCs w:val="24"/>
              </w:rPr>
            </w:pPr>
            <w:proofErr w:type="spellStart"/>
            <w:r>
              <w:rPr>
                <w:rFonts w:ascii="Calibri" w:hAnsi="Calibri"/>
                <w:sz w:val="24"/>
                <w:szCs w:val="24"/>
              </w:rPr>
              <w:t>Timberlook</w:t>
            </w:r>
            <w:proofErr w:type="spellEnd"/>
            <w:r>
              <w:rPr>
                <w:rFonts w:ascii="Calibri" w:hAnsi="Calibri"/>
                <w:sz w:val="24"/>
                <w:szCs w:val="24"/>
              </w:rPr>
              <w:t xml:space="preserve"> Flush Sash - Heritage Windows</w:t>
            </w:r>
          </w:p>
          <w:p w14:paraId="4E47FA1C" w14:textId="77777777" w:rsidR="0084493C" w:rsidRDefault="0084493C">
            <w:pPr>
              <w:pStyle w:val="TableText"/>
              <w:rPr>
                <w:rFonts w:ascii="Calibri" w:hAnsi="Calibri"/>
                <w:sz w:val="24"/>
                <w:szCs w:val="24"/>
              </w:rPr>
            </w:pPr>
          </w:p>
          <w:p w14:paraId="3A52D552" w14:textId="77777777" w:rsidR="0084493C" w:rsidRDefault="0084493C">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16CE79C4" w14:textId="77777777" w:rsidR="0084493C" w:rsidRDefault="0084493C">
            <w:pPr>
              <w:pStyle w:val="TableText"/>
              <w:rPr>
                <w:rFonts w:ascii="Calibri" w:hAnsi="Calibri"/>
                <w:sz w:val="24"/>
                <w:szCs w:val="24"/>
              </w:rPr>
            </w:pPr>
          </w:p>
          <w:p w14:paraId="0A2218EA" w14:textId="77777777" w:rsidR="0084493C" w:rsidRDefault="0084493C">
            <w:pPr>
              <w:pStyle w:val="TableText"/>
              <w:rPr>
                <w:rFonts w:ascii="Calibri" w:hAnsi="Calibri"/>
                <w:sz w:val="24"/>
                <w:szCs w:val="24"/>
              </w:rPr>
            </w:pPr>
            <w:r>
              <w:rPr>
                <w:rFonts w:ascii="Calibri" w:hAnsi="Calibri"/>
                <w:sz w:val="24"/>
                <w:szCs w:val="24"/>
              </w:rPr>
              <w:t>Full discharge of this condition at this time would be premature given the development is not complete.</w:t>
            </w:r>
          </w:p>
          <w:p w14:paraId="59229223" w14:textId="77777777" w:rsidR="005F71C3" w:rsidRPr="00641E0F" w:rsidRDefault="005F71C3">
            <w:pPr>
              <w:pStyle w:val="TableText"/>
              <w:rPr>
                <w:rFonts w:ascii="Calibri" w:hAnsi="Calibri"/>
                <w:sz w:val="24"/>
                <w:szCs w:val="24"/>
              </w:rPr>
            </w:pPr>
          </w:p>
        </w:tc>
      </w:tr>
      <w:tr w:rsidR="005F71C3" w:rsidRPr="00641E0F" w14:paraId="542EDCFE" w14:textId="77777777">
        <w:trPr>
          <w:cantSplit/>
        </w:trPr>
        <w:tc>
          <w:tcPr>
            <w:tcW w:w="9414" w:type="dxa"/>
            <w:tcBorders>
              <w:left w:val="nil"/>
            </w:tcBorders>
          </w:tcPr>
          <w:p w14:paraId="11D160A3" w14:textId="77777777" w:rsidR="0084493C" w:rsidRDefault="0084493C">
            <w:pPr>
              <w:pStyle w:val="TableText"/>
              <w:rPr>
                <w:rFonts w:ascii="Calibri" w:hAnsi="Calibri"/>
                <w:sz w:val="24"/>
                <w:szCs w:val="24"/>
              </w:rPr>
            </w:pPr>
            <w:r>
              <w:rPr>
                <w:rFonts w:ascii="Calibri" w:hAnsi="Calibri"/>
                <w:sz w:val="24"/>
                <w:szCs w:val="24"/>
              </w:rPr>
              <w:t xml:space="preserve">Proposed Plan and Elevations - Proposed Annex: CON/ANN/01 denotes 2no Bat access ridge tiles on the ridgeline of the Northern facing gable elevation, with 2no </w:t>
            </w:r>
            <w:proofErr w:type="spellStart"/>
            <w:r>
              <w:rPr>
                <w:rFonts w:ascii="Calibri" w:hAnsi="Calibri"/>
                <w:sz w:val="24"/>
                <w:szCs w:val="24"/>
              </w:rPr>
              <w:t>Schwegler</w:t>
            </w:r>
            <w:proofErr w:type="spellEnd"/>
            <w:r>
              <w:rPr>
                <w:rFonts w:ascii="Calibri" w:hAnsi="Calibri"/>
                <w:sz w:val="24"/>
                <w:szCs w:val="24"/>
              </w:rPr>
              <w:t xml:space="preserve"> No 10 swallow nest bowls under the eaves on the Western elevation. Proposed Plans and Elevations - Proposed Garage / Store: CON/GAR/01 denotes 2no Bat access ridge tiles on the Southern facing side elevation, with 2no </w:t>
            </w:r>
            <w:proofErr w:type="spellStart"/>
            <w:r>
              <w:rPr>
                <w:rFonts w:ascii="Calibri" w:hAnsi="Calibri"/>
                <w:sz w:val="24"/>
                <w:szCs w:val="24"/>
              </w:rPr>
              <w:t>Schwegler</w:t>
            </w:r>
            <w:proofErr w:type="spellEnd"/>
            <w:r>
              <w:rPr>
                <w:rFonts w:ascii="Calibri" w:hAnsi="Calibri"/>
                <w:sz w:val="24"/>
                <w:szCs w:val="24"/>
              </w:rPr>
              <w:t xml:space="preserve"> No 10 swallow nest bowls under the eaves on the Western facing elevation. In addition, 3no 2F </w:t>
            </w:r>
            <w:proofErr w:type="spellStart"/>
            <w:r>
              <w:rPr>
                <w:rFonts w:ascii="Calibri" w:hAnsi="Calibri"/>
                <w:sz w:val="24"/>
                <w:szCs w:val="24"/>
              </w:rPr>
              <w:t>Schwegler</w:t>
            </w:r>
            <w:proofErr w:type="spellEnd"/>
            <w:r>
              <w:rPr>
                <w:rFonts w:ascii="Calibri" w:hAnsi="Calibri"/>
                <w:sz w:val="24"/>
                <w:szCs w:val="24"/>
              </w:rPr>
              <w:t xml:space="preserve"> Bat Box are to be installed on the Western elevation of the proposed agricultural building (application 3/2021/0900). The submitted details are considered to be acceptable and therefore Condition 7 (Ecology) can be partially discharged. </w:t>
            </w:r>
          </w:p>
          <w:p w14:paraId="287514A0" w14:textId="77777777" w:rsidR="0084493C" w:rsidRDefault="0084493C">
            <w:pPr>
              <w:pStyle w:val="TableText"/>
              <w:rPr>
                <w:rFonts w:ascii="Calibri" w:hAnsi="Calibri"/>
                <w:sz w:val="24"/>
                <w:szCs w:val="24"/>
              </w:rPr>
            </w:pPr>
          </w:p>
          <w:p w14:paraId="2EA4F593" w14:textId="77777777" w:rsidR="0084493C" w:rsidRDefault="0084493C">
            <w:pPr>
              <w:pStyle w:val="TableText"/>
              <w:rPr>
                <w:rFonts w:ascii="Calibri" w:hAnsi="Calibri"/>
                <w:sz w:val="24"/>
                <w:szCs w:val="24"/>
              </w:rPr>
            </w:pPr>
            <w:r>
              <w:rPr>
                <w:rFonts w:ascii="Calibri" w:hAnsi="Calibri"/>
                <w:sz w:val="24"/>
                <w:szCs w:val="24"/>
              </w:rPr>
              <w:t xml:space="preserve">The condition requires that the Bat access ridge tiles be incorporated into the building during the construction phase, with the Swallow nest bowls and Bat Boxes to be installed before the buildings are first brought into use, unless otherwise agreed in writing by the Local Planning Authority. These shall be permanently maintained and retained at all times thereafter. </w:t>
            </w:r>
          </w:p>
          <w:p w14:paraId="096DCBC4" w14:textId="77777777" w:rsidR="005F71C3" w:rsidRPr="00641E0F" w:rsidRDefault="005F71C3">
            <w:pPr>
              <w:pStyle w:val="TableText"/>
              <w:rPr>
                <w:rFonts w:ascii="Calibri" w:hAnsi="Calibri"/>
                <w:sz w:val="24"/>
                <w:szCs w:val="24"/>
              </w:rPr>
            </w:pPr>
          </w:p>
        </w:tc>
      </w:tr>
    </w:tbl>
    <w:p w14:paraId="29930EEC"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09B03EE4" w14:textId="77777777" w:rsidR="003449FF" w:rsidRDefault="003449FF" w:rsidP="003449FF">
      <w:pPr>
        <w:rPr>
          <w:rFonts w:ascii="Calibri" w:hAnsi="Calibri"/>
          <w:b/>
          <w:sz w:val="24"/>
          <w:szCs w:val="24"/>
        </w:rPr>
      </w:pPr>
      <w:r>
        <w:rPr>
          <w:rFonts w:ascii="Calibri" w:hAnsi="Calibri"/>
          <w:b/>
          <w:sz w:val="24"/>
          <w:szCs w:val="24"/>
        </w:rPr>
        <w:t>pp NICOLA HOPKINS</w:t>
      </w:r>
    </w:p>
    <w:p w14:paraId="49696B6C"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6C4AE9B8" w14:textId="77777777" w:rsidR="00E92439" w:rsidRDefault="00E92439" w:rsidP="00EC3181">
      <w:pPr>
        <w:pStyle w:val="TableText"/>
        <w:rPr>
          <w:rFonts w:ascii="Arial" w:hAnsi="Arial" w:cs="Arial"/>
          <w:b/>
        </w:rPr>
      </w:pPr>
    </w:p>
    <w:p w14:paraId="10F52FBB" w14:textId="77777777" w:rsidR="009F3984" w:rsidRDefault="009F3984" w:rsidP="00EC3181">
      <w:pPr>
        <w:pStyle w:val="TableText"/>
        <w:rPr>
          <w:rFonts w:ascii="Arial" w:hAnsi="Arial" w:cs="Arial"/>
          <w:b/>
        </w:rPr>
      </w:pPr>
    </w:p>
    <w:p w14:paraId="2934E463" w14:textId="77777777" w:rsidR="009F3984" w:rsidRPr="00DD62CA" w:rsidRDefault="0084493C" w:rsidP="009F3984">
      <w:pPr>
        <w:rPr>
          <w:rFonts w:ascii="Calibri" w:hAnsi="Calibri"/>
          <w:sz w:val="24"/>
          <w:szCs w:val="24"/>
        </w:rPr>
      </w:pPr>
      <w:r>
        <w:rPr>
          <w:rFonts w:ascii="Calibri" w:hAnsi="Calibri"/>
          <w:sz w:val="24"/>
          <w:szCs w:val="24"/>
        </w:rPr>
        <w:t>Mr and Mrs Jonathan Evans</w:t>
      </w:r>
    </w:p>
    <w:p w14:paraId="6D2A806E" w14:textId="77777777" w:rsidR="0084493C" w:rsidRDefault="0084493C" w:rsidP="009F3984">
      <w:pPr>
        <w:pStyle w:val="TableText"/>
        <w:rPr>
          <w:rFonts w:ascii="Calibri" w:hAnsi="Calibri"/>
          <w:sz w:val="24"/>
          <w:szCs w:val="24"/>
        </w:rPr>
      </w:pPr>
      <w:proofErr w:type="spellStart"/>
      <w:r>
        <w:rPr>
          <w:rFonts w:ascii="Calibri" w:hAnsi="Calibri"/>
          <w:sz w:val="24"/>
          <w:szCs w:val="24"/>
        </w:rPr>
        <w:t>Seedalls</w:t>
      </w:r>
      <w:proofErr w:type="spellEnd"/>
      <w:r>
        <w:rPr>
          <w:rFonts w:ascii="Calibri" w:hAnsi="Calibri"/>
          <w:sz w:val="24"/>
          <w:szCs w:val="24"/>
        </w:rPr>
        <w:t xml:space="preserve"> Farmhouse</w:t>
      </w:r>
    </w:p>
    <w:p w14:paraId="128DED55" w14:textId="77777777" w:rsidR="0084493C" w:rsidRDefault="0084493C" w:rsidP="009F3984">
      <w:pPr>
        <w:pStyle w:val="TableText"/>
        <w:rPr>
          <w:rFonts w:ascii="Calibri" w:hAnsi="Calibri"/>
          <w:sz w:val="24"/>
          <w:szCs w:val="24"/>
        </w:rPr>
      </w:pPr>
      <w:r>
        <w:rPr>
          <w:rFonts w:ascii="Calibri" w:hAnsi="Calibri"/>
          <w:sz w:val="24"/>
          <w:szCs w:val="24"/>
        </w:rPr>
        <w:t>Eaves Hall Lane</w:t>
      </w:r>
    </w:p>
    <w:p w14:paraId="69D6829C" w14:textId="77777777" w:rsidR="0084493C" w:rsidRDefault="0084493C" w:rsidP="009F3984">
      <w:pPr>
        <w:pStyle w:val="TableText"/>
        <w:rPr>
          <w:rFonts w:ascii="Calibri" w:hAnsi="Calibri"/>
          <w:sz w:val="24"/>
          <w:szCs w:val="24"/>
        </w:rPr>
      </w:pPr>
      <w:r>
        <w:rPr>
          <w:rFonts w:ascii="Calibri" w:hAnsi="Calibri"/>
          <w:sz w:val="24"/>
          <w:szCs w:val="24"/>
        </w:rPr>
        <w:t>West Bradford</w:t>
      </w:r>
    </w:p>
    <w:p w14:paraId="655D855E" w14:textId="77777777" w:rsidR="0084493C" w:rsidRDefault="0084493C" w:rsidP="009F3984">
      <w:pPr>
        <w:pStyle w:val="TableText"/>
        <w:rPr>
          <w:rFonts w:ascii="Calibri" w:hAnsi="Calibri"/>
          <w:sz w:val="24"/>
          <w:szCs w:val="24"/>
        </w:rPr>
      </w:pPr>
      <w:r>
        <w:rPr>
          <w:rFonts w:ascii="Calibri" w:hAnsi="Calibri"/>
          <w:sz w:val="24"/>
          <w:szCs w:val="24"/>
        </w:rPr>
        <w:t>Clitheroe</w:t>
      </w:r>
    </w:p>
    <w:p w14:paraId="4FD25A2A" w14:textId="77777777" w:rsidR="009F3984" w:rsidRDefault="0084493C" w:rsidP="009F3984">
      <w:pPr>
        <w:pStyle w:val="TableText"/>
        <w:rPr>
          <w:rFonts w:ascii="Calibri" w:hAnsi="Calibri"/>
          <w:sz w:val="24"/>
          <w:szCs w:val="24"/>
        </w:rPr>
      </w:pPr>
      <w:r>
        <w:rPr>
          <w:rFonts w:ascii="Calibri" w:hAnsi="Calibri"/>
          <w:sz w:val="24"/>
          <w:szCs w:val="24"/>
        </w:rPr>
        <w:t>BB7 3JG</w:t>
      </w:r>
    </w:p>
    <w:p w14:paraId="53D9D021" w14:textId="77777777" w:rsidR="009F3984" w:rsidRDefault="009F3984" w:rsidP="009F3984">
      <w:pPr>
        <w:pStyle w:val="TableText"/>
        <w:rPr>
          <w:rFonts w:ascii="Calibri" w:hAnsi="Calibri"/>
          <w:sz w:val="24"/>
          <w:szCs w:val="24"/>
        </w:rPr>
      </w:pPr>
    </w:p>
    <w:p w14:paraId="661257C7"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68BE6CAB" w14:textId="77777777" w:rsidR="0084493C" w:rsidRDefault="0084493C" w:rsidP="009F3984">
      <w:pPr>
        <w:pStyle w:val="TableText"/>
        <w:rPr>
          <w:rFonts w:ascii="Calibri" w:hAnsi="Calibri"/>
          <w:sz w:val="24"/>
          <w:szCs w:val="24"/>
        </w:rPr>
      </w:pPr>
      <w:r>
        <w:rPr>
          <w:rFonts w:ascii="Calibri" w:hAnsi="Calibri"/>
          <w:sz w:val="24"/>
          <w:szCs w:val="24"/>
        </w:rPr>
        <w:t>12 Stanley Croft</w:t>
      </w:r>
    </w:p>
    <w:p w14:paraId="6C5BD43B" w14:textId="77777777" w:rsidR="0084493C" w:rsidRDefault="0084493C" w:rsidP="009F3984">
      <w:pPr>
        <w:pStyle w:val="TableText"/>
        <w:rPr>
          <w:rFonts w:ascii="Calibri" w:hAnsi="Calibri"/>
          <w:sz w:val="24"/>
          <w:szCs w:val="24"/>
        </w:rPr>
      </w:pPr>
      <w:r>
        <w:rPr>
          <w:rFonts w:ascii="Calibri" w:hAnsi="Calibri"/>
          <w:sz w:val="24"/>
          <w:szCs w:val="24"/>
        </w:rPr>
        <w:t xml:space="preserve">Preston </w:t>
      </w:r>
    </w:p>
    <w:p w14:paraId="19E9BBCB" w14:textId="77777777" w:rsidR="009F3984" w:rsidRDefault="0084493C" w:rsidP="009F3984">
      <w:pPr>
        <w:pStyle w:val="TableText"/>
        <w:rPr>
          <w:rFonts w:ascii="Calibri" w:hAnsi="Calibri"/>
          <w:sz w:val="24"/>
          <w:szCs w:val="24"/>
        </w:rPr>
      </w:pPr>
      <w:r>
        <w:rPr>
          <w:rFonts w:ascii="Calibri" w:hAnsi="Calibri"/>
          <w:sz w:val="24"/>
          <w:szCs w:val="24"/>
        </w:rPr>
        <w:t>PR4 0BS</w:t>
      </w:r>
    </w:p>
    <w:p w14:paraId="36D62500" w14:textId="77777777" w:rsidR="00740309" w:rsidRDefault="00740309" w:rsidP="009F3984">
      <w:pPr>
        <w:pStyle w:val="TableText"/>
        <w:rPr>
          <w:rFonts w:ascii="Calibri" w:hAnsi="Calibri"/>
          <w:sz w:val="24"/>
          <w:szCs w:val="24"/>
        </w:rPr>
      </w:pPr>
    </w:p>
    <w:p w14:paraId="50564B10" w14:textId="77777777" w:rsidR="00740309" w:rsidRPr="00B52864" w:rsidRDefault="00740309" w:rsidP="00740309">
      <w:pPr>
        <w:rPr>
          <w:rFonts w:ascii="Calibri" w:hAnsi="Calibri" w:cs="Calibri"/>
          <w:b/>
          <w:bCs/>
        </w:rPr>
      </w:pPr>
      <w:r w:rsidRPr="00B52864">
        <w:rPr>
          <w:rFonts w:ascii="Calibri" w:hAnsi="Calibri" w:cs="Calibri"/>
          <w:b/>
          <w:bCs/>
        </w:rPr>
        <w:t>Notes</w:t>
      </w:r>
    </w:p>
    <w:p w14:paraId="198A8B64" w14:textId="77777777" w:rsidR="00740309" w:rsidRPr="00B52864" w:rsidRDefault="00740309" w:rsidP="00740309">
      <w:pPr>
        <w:rPr>
          <w:rFonts w:ascii="Calibri" w:hAnsi="Calibri" w:cs="Calibri"/>
          <w:b/>
          <w:bCs/>
        </w:rPr>
      </w:pPr>
    </w:p>
    <w:p w14:paraId="7312485A"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F6E9A69"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266F68"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6A8CCAA3"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646B1BF"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11DC0C1" w14:textId="77777777" w:rsidR="00740309" w:rsidRPr="00B52864" w:rsidRDefault="00740309" w:rsidP="00740309">
      <w:pPr>
        <w:rPr>
          <w:rFonts w:ascii="Calibri" w:hAnsi="Calibri" w:cs="Calibri"/>
        </w:rPr>
      </w:pPr>
    </w:p>
    <w:p w14:paraId="7D789A2E"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6BFD066" w14:textId="77777777" w:rsidR="00740309" w:rsidRPr="00B52864" w:rsidRDefault="00740309" w:rsidP="00740309">
      <w:pPr>
        <w:rPr>
          <w:rFonts w:ascii="Calibri" w:hAnsi="Calibri" w:cs="Calibri"/>
        </w:rPr>
      </w:pPr>
    </w:p>
    <w:p w14:paraId="57AA8BEE"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44C7101D"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C1FC88"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047B" w14:textId="77777777" w:rsidR="0084493C" w:rsidRDefault="0084493C">
      <w:r>
        <w:separator/>
      </w:r>
    </w:p>
  </w:endnote>
  <w:endnote w:type="continuationSeparator" w:id="0">
    <w:p w14:paraId="7A358F93" w14:textId="77777777" w:rsidR="0084493C" w:rsidRDefault="0084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4E79"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4F47" w14:textId="77777777" w:rsidR="0084493C" w:rsidRDefault="0084493C">
      <w:r>
        <w:separator/>
      </w:r>
    </w:p>
  </w:footnote>
  <w:footnote w:type="continuationSeparator" w:id="0">
    <w:p w14:paraId="2A6A3078" w14:textId="77777777" w:rsidR="0084493C" w:rsidRDefault="0084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1DF8"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4A7B6884"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7B657D58" w14:textId="77777777" w:rsidR="005522D3" w:rsidRPr="00641E0F" w:rsidRDefault="005522D3">
    <w:pPr>
      <w:pStyle w:val="addresses"/>
      <w:rPr>
        <w:rFonts w:ascii="Calibri" w:hAnsi="Calibri"/>
        <w:sz w:val="24"/>
        <w:szCs w:val="24"/>
      </w:rPr>
    </w:pPr>
  </w:p>
  <w:p w14:paraId="7F86A0A9" w14:textId="0B76ADC1"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84493C">
      <w:rPr>
        <w:rFonts w:ascii="Calibri" w:hAnsi="Calibri"/>
        <w:b/>
        <w:bCs/>
        <w:sz w:val="24"/>
        <w:szCs w:val="24"/>
      </w:rPr>
      <w:t>3/2022/0039</w:t>
    </w:r>
    <w:r w:rsidRPr="00641E0F">
      <w:rPr>
        <w:rFonts w:ascii="Calibri" w:hAnsi="Calibri"/>
        <w:b/>
        <w:bCs/>
        <w:sz w:val="24"/>
        <w:szCs w:val="24"/>
      </w:rPr>
      <w:t xml:space="preserve">                                                                 DECISION DATE: </w:t>
    </w:r>
    <w:r w:rsidR="0084493C">
      <w:rPr>
        <w:rFonts w:ascii="Calibri" w:hAnsi="Calibri"/>
        <w:b/>
        <w:bCs/>
        <w:sz w:val="24"/>
        <w:szCs w:val="24"/>
      </w:rPr>
      <w:t>08/03/2022</w:t>
    </w:r>
  </w:p>
  <w:p w14:paraId="6ACE71CC" w14:textId="77777777" w:rsidR="005522D3" w:rsidRDefault="005522D3">
    <w:pPr>
      <w:pBdr>
        <w:bottom w:val="single" w:sz="4" w:space="1" w:color="auto"/>
      </w:pBdr>
    </w:pPr>
  </w:p>
  <w:p w14:paraId="0CF08970"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A94D"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748E9FD3"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1E964BFA"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493C"/>
    <w:rsid w:val="000C3E7C"/>
    <w:rsid w:val="001A087C"/>
    <w:rsid w:val="001A0F1B"/>
    <w:rsid w:val="0025344E"/>
    <w:rsid w:val="00297B24"/>
    <w:rsid w:val="003449FF"/>
    <w:rsid w:val="00382199"/>
    <w:rsid w:val="00441735"/>
    <w:rsid w:val="005522D3"/>
    <w:rsid w:val="00566271"/>
    <w:rsid w:val="00577DC1"/>
    <w:rsid w:val="005F71C3"/>
    <w:rsid w:val="00641E0F"/>
    <w:rsid w:val="0070667B"/>
    <w:rsid w:val="00740309"/>
    <w:rsid w:val="007526EC"/>
    <w:rsid w:val="007A7F6F"/>
    <w:rsid w:val="0084493C"/>
    <w:rsid w:val="00851E6F"/>
    <w:rsid w:val="008D7675"/>
    <w:rsid w:val="009C2053"/>
    <w:rsid w:val="009F3984"/>
    <w:rsid w:val="00B52864"/>
    <w:rsid w:val="00BB5956"/>
    <w:rsid w:val="00D405F4"/>
    <w:rsid w:val="00D93F8F"/>
    <w:rsid w:val="00DE6561"/>
    <w:rsid w:val="00E92439"/>
    <w:rsid w:val="00EC3181"/>
    <w:rsid w:val="00FF6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786B371"/>
  <w15:chartTrackingRefBased/>
  <w15:docId w15:val="{05AAACF0-58F0-46CE-B8A9-70451944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1032</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6753</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2019-10-02T08:49:00Z</cp:lastPrinted>
  <dcterms:created xsi:type="dcterms:W3CDTF">2022-03-08T13:48:00Z</dcterms:created>
  <dcterms:modified xsi:type="dcterms:W3CDTF">2022-03-08T13:48:00Z</dcterms:modified>
</cp:coreProperties>
</file>