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53"/>
        <w:gridCol w:w="496"/>
        <w:gridCol w:w="559"/>
        <w:gridCol w:w="579"/>
        <w:gridCol w:w="1030"/>
        <w:gridCol w:w="1030"/>
        <w:gridCol w:w="1031"/>
      </w:tblGrid>
      <w:tr w:rsidR="004A5EA9" w:rsidRPr="00D2449B" w14:paraId="230E00AF"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891525">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1D29255" w:rsidR="00837F4F" w:rsidRPr="00891525" w:rsidRDefault="00891525" w:rsidP="00D2449B">
            <w:pPr>
              <w:jc w:val="center"/>
              <w:rPr>
                <w:rFonts w:ascii="Calibri" w:hAnsi="Calibri"/>
                <w:bCs/>
                <w:szCs w:val="22"/>
              </w:rPr>
            </w:pPr>
            <w:r w:rsidRPr="00891525">
              <w:rPr>
                <w:rFonts w:ascii="Calibri" w:hAnsi="Calibri"/>
                <w:bCs/>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4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334ADDB" w:rsidR="00837F4F" w:rsidRPr="00891525" w:rsidRDefault="00261486" w:rsidP="00D2449B">
            <w:pPr>
              <w:jc w:val="center"/>
              <w:rPr>
                <w:rFonts w:ascii="Calibri" w:hAnsi="Calibri"/>
                <w:bCs/>
                <w:szCs w:val="22"/>
              </w:rPr>
            </w:pPr>
            <w:r>
              <w:rPr>
                <w:rFonts w:ascii="Calibri" w:hAnsi="Calibri"/>
                <w:bCs/>
                <w:szCs w:val="22"/>
              </w:rPr>
              <w:t>24</w:t>
            </w:r>
            <w:r w:rsidR="00891525" w:rsidRPr="00891525">
              <w:rPr>
                <w:rFonts w:ascii="Calibri" w:hAnsi="Calibri"/>
                <w:bCs/>
                <w:szCs w:val="22"/>
              </w:rPr>
              <w:t>.</w:t>
            </w:r>
            <w:r>
              <w:rPr>
                <w:rFonts w:ascii="Calibri" w:hAnsi="Calibri"/>
                <w:bCs/>
                <w:szCs w:val="22"/>
              </w:rPr>
              <w:t>01</w:t>
            </w:r>
            <w:r w:rsidR="00891525" w:rsidRPr="00891525">
              <w:rPr>
                <w:rFonts w:ascii="Calibri" w:hAnsi="Calibri"/>
                <w:bCs/>
                <w:szCs w:val="22"/>
              </w:rPr>
              <w:t>.2</w:t>
            </w:r>
            <w:r>
              <w:rPr>
                <w:rFonts w:ascii="Calibri" w:hAnsi="Calibri"/>
                <w:bCs/>
                <w:szCs w:val="22"/>
              </w:rPr>
              <w:t>3</w:t>
            </w:r>
          </w:p>
        </w:tc>
        <w:tc>
          <w:tcPr>
            <w:tcW w:w="113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770F656" w:rsidR="00837F4F" w:rsidRPr="00D2449B" w:rsidRDefault="008557AF"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C0833B8" w:rsidR="00837F4F" w:rsidRPr="00D2449B" w:rsidRDefault="008557AF" w:rsidP="00D2449B">
            <w:pPr>
              <w:jc w:val="center"/>
              <w:rPr>
                <w:rFonts w:ascii="Calibri" w:hAnsi="Calibri"/>
                <w:b/>
                <w:szCs w:val="22"/>
              </w:rPr>
            </w:pPr>
            <w:r>
              <w:rPr>
                <w:rFonts w:ascii="Calibri" w:hAnsi="Calibri"/>
                <w:b/>
                <w:szCs w:val="22"/>
              </w:rPr>
              <w:t>26.1.23</w:t>
            </w:r>
          </w:p>
        </w:tc>
      </w:tr>
      <w:tr w:rsidR="004A5EA9" w:rsidRPr="00D2449B" w14:paraId="2094A164" w14:textId="77777777" w:rsidTr="00891525">
        <w:trPr>
          <w:jc w:val="center"/>
        </w:trPr>
        <w:tc>
          <w:tcPr>
            <w:tcW w:w="9398"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891525">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9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95FAB91" w:rsidR="004A5EA9" w:rsidRPr="00891525" w:rsidRDefault="004A5EA9" w:rsidP="008542DE">
            <w:pPr>
              <w:rPr>
                <w:rFonts w:ascii="Calibri" w:hAnsi="Calibri"/>
                <w:szCs w:val="22"/>
              </w:rPr>
            </w:pPr>
            <w:r w:rsidRPr="00891525">
              <w:rPr>
                <w:rFonts w:ascii="Calibri" w:hAnsi="Calibri"/>
                <w:szCs w:val="22"/>
              </w:rPr>
              <w:t>20</w:t>
            </w:r>
            <w:r w:rsidR="00891525" w:rsidRPr="00891525">
              <w:rPr>
                <w:rFonts w:ascii="Calibri" w:hAnsi="Calibri"/>
                <w:szCs w:val="22"/>
              </w:rPr>
              <w:t>22</w:t>
            </w:r>
            <w:r w:rsidR="00C0704D" w:rsidRPr="00891525">
              <w:rPr>
                <w:rFonts w:ascii="Calibri" w:hAnsi="Calibri"/>
                <w:szCs w:val="22"/>
              </w:rPr>
              <w:t>/</w:t>
            </w:r>
            <w:r w:rsidR="00891525" w:rsidRPr="00891525">
              <w:rPr>
                <w:rFonts w:ascii="Calibri" w:hAnsi="Calibri"/>
                <w:szCs w:val="22"/>
              </w:rPr>
              <w:t>0054</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891525">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EFACEB5" w:rsidR="00824DB6" w:rsidRPr="00891525" w:rsidRDefault="00891525" w:rsidP="002C6277">
            <w:pPr>
              <w:rPr>
                <w:rFonts w:ascii="Calibri" w:hAnsi="Calibri"/>
                <w:szCs w:val="22"/>
              </w:rPr>
            </w:pPr>
            <w:r w:rsidRPr="00891525">
              <w:rPr>
                <w:rFonts w:ascii="Calibri" w:hAnsi="Calibri"/>
                <w:szCs w:val="22"/>
              </w:rPr>
              <w:t>21</w:t>
            </w:r>
            <w:r w:rsidR="00824DB6" w:rsidRPr="00891525">
              <w:rPr>
                <w:rFonts w:ascii="Calibri" w:hAnsi="Calibri"/>
                <w:szCs w:val="22"/>
              </w:rPr>
              <w:t>/</w:t>
            </w:r>
            <w:r w:rsidRPr="00891525">
              <w:rPr>
                <w:rFonts w:ascii="Calibri" w:hAnsi="Calibri"/>
                <w:szCs w:val="22"/>
              </w:rPr>
              <w:t>07</w:t>
            </w:r>
            <w:r w:rsidR="00824DB6" w:rsidRPr="00891525">
              <w:rPr>
                <w:rFonts w:ascii="Calibri" w:hAnsi="Calibri"/>
                <w:szCs w:val="22"/>
              </w:rPr>
              <w:t>/</w:t>
            </w:r>
            <w:r w:rsidRPr="00891525">
              <w:rPr>
                <w:rFonts w:ascii="Calibri" w:hAnsi="Calibri"/>
                <w:szCs w:val="22"/>
              </w:rPr>
              <w:t>22</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91525" w:rsidRDefault="00824DB6" w:rsidP="002C6277">
            <w:pPr>
              <w:rPr>
                <w:rFonts w:ascii="Calibri" w:hAnsi="Calibri"/>
                <w:b/>
                <w:bCs/>
                <w:szCs w:val="22"/>
              </w:rPr>
            </w:pPr>
            <w:r w:rsidRPr="00891525">
              <w:rPr>
                <w:rFonts w:ascii="Calibri" w:hAnsi="Calibri"/>
                <w:b/>
                <w:bCs/>
                <w:szCs w:val="22"/>
              </w:rPr>
              <w:t>Site Notice:</w:t>
            </w:r>
          </w:p>
        </w:tc>
        <w:tc>
          <w:tcPr>
            <w:tcW w:w="10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F7378D2" w:rsidR="00824DB6" w:rsidRPr="00891525" w:rsidRDefault="00891525" w:rsidP="002C6277">
            <w:pPr>
              <w:rPr>
                <w:rFonts w:ascii="Calibri" w:hAnsi="Calibri"/>
                <w:szCs w:val="22"/>
              </w:rPr>
            </w:pPr>
            <w:r w:rsidRPr="00891525">
              <w:rPr>
                <w:rFonts w:ascii="Calibri" w:hAnsi="Calibri"/>
                <w:szCs w:val="22"/>
              </w:rPr>
              <w:t>21/07/22</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891525">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9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766788A" w:rsidR="004A5EA9" w:rsidRPr="00891525" w:rsidRDefault="00891525" w:rsidP="00811771">
            <w:pPr>
              <w:rPr>
                <w:rFonts w:ascii="Calibri" w:hAnsi="Calibri"/>
                <w:szCs w:val="22"/>
              </w:rPr>
            </w:pPr>
            <w:r w:rsidRPr="00891525">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891525">
        <w:trPr>
          <w:jc w:val="center"/>
        </w:trPr>
        <w:tc>
          <w:tcPr>
            <w:tcW w:w="572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891525">
        <w:trPr>
          <w:trHeight w:hRule="exact" w:val="170"/>
          <w:jc w:val="center"/>
        </w:trPr>
        <w:tc>
          <w:tcPr>
            <w:tcW w:w="9398"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891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50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8DEAF8A" w:rsidR="004A5EA9" w:rsidRPr="002C6277" w:rsidRDefault="00891525">
            <w:pPr>
              <w:rPr>
                <w:rFonts w:ascii="Calibri" w:hAnsi="Calibri"/>
                <w:szCs w:val="22"/>
              </w:rPr>
            </w:pPr>
            <w:r w:rsidRPr="00891525">
              <w:rPr>
                <w:rFonts w:ascii="Calibri" w:hAnsi="Calibri"/>
                <w:szCs w:val="22"/>
              </w:rPr>
              <w:t>Proposed installation of heat exchanger internally with steel circular ducting externally mounted.</w:t>
            </w:r>
          </w:p>
        </w:tc>
      </w:tr>
      <w:tr w:rsidR="002A01CF" w:rsidRPr="00D2449B" w14:paraId="52988241" w14:textId="77777777" w:rsidTr="00891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50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882CCF6" w:rsidR="002A01CF" w:rsidRPr="002C6277" w:rsidRDefault="00891525" w:rsidP="00A42E82">
            <w:pPr>
              <w:rPr>
                <w:rFonts w:ascii="Calibri" w:hAnsi="Calibri"/>
                <w:szCs w:val="22"/>
              </w:rPr>
            </w:pPr>
            <w:r w:rsidRPr="00891525">
              <w:rPr>
                <w:rFonts w:ascii="Calibri" w:hAnsi="Calibri"/>
                <w:szCs w:val="22"/>
              </w:rPr>
              <w:t>22 Whalley Road Clitheroe BB7 1AW</w:t>
            </w:r>
          </w:p>
        </w:tc>
      </w:tr>
      <w:tr w:rsidR="00A95D89" w:rsidRPr="00D2449B" w14:paraId="3FB99B2E" w14:textId="77777777" w:rsidTr="00891525">
        <w:trPr>
          <w:trHeight w:hRule="exact" w:val="170"/>
          <w:jc w:val="center"/>
        </w:trPr>
        <w:tc>
          <w:tcPr>
            <w:tcW w:w="9398"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891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50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E3BFCE8" w:rsidR="002A01CF" w:rsidRPr="00891525" w:rsidRDefault="00891525">
            <w:pPr>
              <w:rPr>
                <w:rFonts w:ascii="Calibri" w:hAnsi="Calibri"/>
                <w:bCs/>
                <w:szCs w:val="22"/>
              </w:rPr>
            </w:pPr>
            <w:r w:rsidRPr="00891525">
              <w:rPr>
                <w:rFonts w:ascii="Calibri" w:hAnsi="Calibri"/>
                <w:bCs/>
                <w:szCs w:val="22"/>
              </w:rPr>
              <w:t>No representations received in respect of the application.</w:t>
            </w:r>
          </w:p>
        </w:tc>
      </w:tr>
      <w:tr w:rsidR="00C618DB" w:rsidRPr="00D2449B" w14:paraId="639E958B" w14:textId="77777777" w:rsidTr="00891525">
        <w:trPr>
          <w:trHeight w:hRule="exact" w:val="170"/>
          <w:jc w:val="center"/>
        </w:trPr>
        <w:tc>
          <w:tcPr>
            <w:tcW w:w="9398"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891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50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891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0D9884AB" w:rsidR="002A01CF" w:rsidRPr="00D2449B" w:rsidRDefault="00891525">
            <w:pPr>
              <w:rPr>
                <w:rFonts w:ascii="Calibri" w:hAnsi="Calibri"/>
                <w:b/>
                <w:szCs w:val="22"/>
              </w:rPr>
            </w:pPr>
            <w:r>
              <w:rPr>
                <w:rFonts w:ascii="Calibri" w:hAnsi="Calibri"/>
                <w:b/>
                <w:szCs w:val="22"/>
              </w:rPr>
              <w:t>RVBC Environmental Health:</w:t>
            </w:r>
          </w:p>
        </w:tc>
        <w:tc>
          <w:tcPr>
            <w:tcW w:w="650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343ED30" w14:textId="672FF720" w:rsidR="00C0704D" w:rsidRDefault="00C0704D" w:rsidP="00D74711">
            <w:pPr>
              <w:rPr>
                <w:rFonts w:ascii="Calibri" w:hAnsi="Calibri"/>
                <w:szCs w:val="22"/>
              </w:rPr>
            </w:pPr>
          </w:p>
          <w:p w14:paraId="36286A21" w14:textId="5877ECE6" w:rsidR="00891525" w:rsidRDefault="00891525" w:rsidP="00C26F1E">
            <w:pPr>
              <w:jc w:val="both"/>
              <w:rPr>
                <w:rFonts w:ascii="Calibri" w:hAnsi="Calibri"/>
                <w:szCs w:val="22"/>
              </w:rPr>
            </w:pPr>
            <w:r>
              <w:rPr>
                <w:rFonts w:ascii="Calibri" w:hAnsi="Calibri"/>
                <w:szCs w:val="22"/>
              </w:rPr>
              <w:t>RVBC Environmental health have stated that further information is required in respect of the heat exchanged due to the presence of nearby potentially affected residential receptors</w:t>
            </w:r>
            <w:r w:rsidR="00C26F1E">
              <w:rPr>
                <w:rFonts w:ascii="Calibri" w:hAnsi="Calibri"/>
                <w:szCs w:val="22"/>
              </w:rPr>
              <w:t xml:space="preserve"> stating the following:</w:t>
            </w:r>
          </w:p>
          <w:p w14:paraId="0BC82706" w14:textId="188DC123" w:rsidR="00C26F1E" w:rsidRDefault="00C26F1E" w:rsidP="00D74711">
            <w:pPr>
              <w:rPr>
                <w:rFonts w:ascii="Calibri" w:hAnsi="Calibri"/>
                <w:szCs w:val="22"/>
              </w:rPr>
            </w:pPr>
          </w:p>
          <w:p w14:paraId="113718C9" w14:textId="1A2299E5" w:rsidR="00C26F1E" w:rsidRDefault="00C26F1E" w:rsidP="00C26F1E">
            <w:pPr>
              <w:jc w:val="both"/>
              <w:rPr>
                <w:rFonts w:ascii="Calibri" w:hAnsi="Calibri"/>
                <w:szCs w:val="22"/>
              </w:rPr>
            </w:pPr>
            <w:r>
              <w:rPr>
                <w:rFonts w:ascii="Calibri" w:hAnsi="Calibri"/>
                <w:i/>
                <w:iCs/>
                <w:szCs w:val="22"/>
              </w:rPr>
              <w:t>D</w:t>
            </w:r>
            <w:r w:rsidRPr="00C26F1E">
              <w:rPr>
                <w:rFonts w:ascii="Calibri" w:hAnsi="Calibri"/>
                <w:i/>
                <w:iCs/>
                <w:szCs w:val="22"/>
              </w:rPr>
              <w:t>ucts and extraction systems can be noisy –</w:t>
            </w:r>
            <w:r w:rsidR="008557AF">
              <w:rPr>
                <w:rFonts w:ascii="Calibri" w:hAnsi="Calibri"/>
                <w:i/>
                <w:iCs/>
                <w:szCs w:val="22"/>
              </w:rPr>
              <w:t xml:space="preserve"> </w:t>
            </w:r>
            <w:r w:rsidRPr="00C26F1E">
              <w:rPr>
                <w:rFonts w:ascii="Calibri" w:hAnsi="Calibri"/>
                <w:i/>
                <w:iCs/>
                <w:szCs w:val="22"/>
              </w:rPr>
              <w:t>there is already a noise source at this location both internally and externally. However, I don’t know if there will be any high noise levels associated with this heat exchanger and whether there is a flat above. There appears to be a flat above 20A which I think is the closer side to the extract system and proposed heat exchanger</w:t>
            </w:r>
            <w:r w:rsidRPr="00C26F1E">
              <w:rPr>
                <w:rFonts w:ascii="Calibri" w:hAnsi="Calibri"/>
                <w:szCs w:val="22"/>
              </w:rPr>
              <w:t>.</w:t>
            </w:r>
          </w:p>
          <w:p w14:paraId="6149AC5C" w14:textId="6FEF367B" w:rsidR="00891525" w:rsidRPr="00C0704D" w:rsidRDefault="00891525" w:rsidP="00D74711">
            <w:pPr>
              <w:rPr>
                <w:rFonts w:ascii="Calibri" w:hAnsi="Calibri"/>
                <w:szCs w:val="22"/>
              </w:rPr>
            </w:pPr>
          </w:p>
        </w:tc>
      </w:tr>
      <w:tr w:rsidR="00C0704D" w:rsidRPr="00D2449B" w14:paraId="29EBDA1F" w14:textId="77777777" w:rsidTr="00891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50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6B6D208D" w:rsidR="00C0704D" w:rsidRPr="00C0704D" w:rsidRDefault="00891525" w:rsidP="00692B60">
            <w:pPr>
              <w:rPr>
                <w:rFonts w:ascii="Calibri" w:hAnsi="Calibri"/>
                <w:szCs w:val="22"/>
              </w:rPr>
            </w:pPr>
            <w:r w:rsidRPr="00891525">
              <w:rPr>
                <w:rFonts w:ascii="Calibri" w:hAnsi="Calibri"/>
                <w:bCs/>
                <w:szCs w:val="22"/>
              </w:rPr>
              <w:t>No representations received in respect of the application.</w:t>
            </w:r>
          </w:p>
        </w:tc>
      </w:tr>
      <w:tr w:rsidR="00C0704D" w:rsidRPr="00D2449B" w14:paraId="1CDFA4C3" w14:textId="77777777" w:rsidTr="00891525">
        <w:trPr>
          <w:trHeight w:hRule="exact" w:val="170"/>
          <w:jc w:val="center"/>
        </w:trPr>
        <w:tc>
          <w:tcPr>
            <w:tcW w:w="9398"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77777777" w:rsidR="008542DE" w:rsidRPr="00C618DB" w:rsidRDefault="008542DE" w:rsidP="008542DE">
            <w:pPr>
              <w:pStyle w:val="PLANNING"/>
              <w:rPr>
                <w:rFonts w:ascii="Calibri" w:hAnsi="Calibri"/>
                <w:szCs w:val="22"/>
              </w:rPr>
            </w:pPr>
            <w:r w:rsidRPr="00C618DB">
              <w:rPr>
                <w:rFonts w:ascii="Calibri" w:hAnsi="Calibri"/>
                <w:szCs w:val="22"/>
              </w:rPr>
              <w:t>Key Statement DS2 – Sustainable Development</w:t>
            </w:r>
          </w:p>
          <w:p w14:paraId="4826DE9C" w14:textId="06C2D732" w:rsidR="008542DE" w:rsidRDefault="008542DE" w:rsidP="008542DE">
            <w:pPr>
              <w:pStyle w:val="PLANNING"/>
              <w:rPr>
                <w:rFonts w:ascii="Calibri" w:hAnsi="Calibri"/>
                <w:szCs w:val="22"/>
              </w:rPr>
            </w:pPr>
            <w:r w:rsidRPr="00C618DB">
              <w:rPr>
                <w:rFonts w:ascii="Calibri" w:hAnsi="Calibri"/>
                <w:szCs w:val="22"/>
              </w:rPr>
              <w:t>Key Statement DMI2 – Transport Considerations</w:t>
            </w:r>
          </w:p>
          <w:p w14:paraId="7BC63A5B" w14:textId="673116E9" w:rsidR="00891525" w:rsidRDefault="00891525" w:rsidP="008542DE">
            <w:pPr>
              <w:pStyle w:val="PLANNING"/>
              <w:rPr>
                <w:rFonts w:ascii="Calibri" w:hAnsi="Calibri"/>
                <w:szCs w:val="22"/>
              </w:rPr>
            </w:pPr>
            <w:r>
              <w:rPr>
                <w:rFonts w:ascii="Calibri" w:hAnsi="Calibri"/>
                <w:szCs w:val="22"/>
              </w:rPr>
              <w:t xml:space="preserve">Key Statement EN5 – Heritage Assets </w:t>
            </w:r>
          </w:p>
          <w:p w14:paraId="4CF76C47" w14:textId="77777777" w:rsidR="0046548C" w:rsidRPr="00C618DB" w:rsidRDefault="0046548C" w:rsidP="008542DE">
            <w:pPr>
              <w:pStyle w:val="PLANNING"/>
              <w:rPr>
                <w:rFonts w:ascii="Calibri" w:hAnsi="Calibri"/>
                <w:szCs w:val="22"/>
              </w:rPr>
            </w:pP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6148E09A" w:rsidR="008542DE" w:rsidRDefault="008542DE" w:rsidP="008542DE">
            <w:pPr>
              <w:pStyle w:val="PLANNING"/>
              <w:rPr>
                <w:rFonts w:ascii="Calibri" w:hAnsi="Calibri"/>
                <w:szCs w:val="22"/>
              </w:rPr>
            </w:pPr>
            <w:r w:rsidRPr="00C618DB">
              <w:rPr>
                <w:rFonts w:ascii="Calibri" w:hAnsi="Calibri"/>
                <w:szCs w:val="22"/>
              </w:rPr>
              <w:t>Policy DMG2 – Strategic Considerations</w:t>
            </w:r>
          </w:p>
          <w:p w14:paraId="43DD6CBB" w14:textId="089E704E" w:rsidR="00891525" w:rsidRPr="00C618DB" w:rsidRDefault="00891525" w:rsidP="008542DE">
            <w:pPr>
              <w:pStyle w:val="PLANNING"/>
              <w:rPr>
                <w:rFonts w:ascii="Calibri" w:hAnsi="Calibri"/>
                <w:szCs w:val="22"/>
              </w:rPr>
            </w:pPr>
            <w:r>
              <w:rPr>
                <w:rFonts w:ascii="Calibri" w:hAnsi="Calibri"/>
                <w:szCs w:val="22"/>
              </w:rPr>
              <w:t>Policy DME4 – Protecting Heritage Assets</w:t>
            </w:r>
          </w:p>
          <w:p w14:paraId="1360EE56" w14:textId="77777777" w:rsidR="008542DE" w:rsidRDefault="008542DE" w:rsidP="008542DE">
            <w:pPr>
              <w:pStyle w:val="PLANNING"/>
              <w:rPr>
                <w:rFonts w:ascii="Calibri" w:hAnsi="Calibri"/>
                <w:szCs w:val="22"/>
              </w:rPr>
            </w:pPr>
          </w:p>
          <w:p w14:paraId="57D69D62" w14:textId="77777777" w:rsidR="004D3D60" w:rsidRPr="004D3D60" w:rsidRDefault="004D3D60" w:rsidP="004D3D60">
            <w:pPr>
              <w:pStyle w:val="PLANNING"/>
              <w:rPr>
                <w:rFonts w:ascii="Calibri" w:hAnsi="Calibri"/>
                <w:szCs w:val="22"/>
              </w:rPr>
            </w:pPr>
            <w:r w:rsidRPr="004D3D60">
              <w:rPr>
                <w:rFonts w:ascii="Calibri" w:hAnsi="Calibri"/>
                <w:szCs w:val="22"/>
              </w:rPr>
              <w:t>National Planning Policy Framework (NPPF)</w:t>
            </w:r>
          </w:p>
          <w:p w14:paraId="257A0739" w14:textId="77777777" w:rsidR="004D3D60" w:rsidRDefault="004D3D60" w:rsidP="004D3D60">
            <w:pPr>
              <w:rPr>
                <w:rFonts w:ascii="Calibri" w:hAnsi="Calibri"/>
                <w:szCs w:val="22"/>
              </w:rPr>
            </w:pPr>
            <w:r w:rsidRPr="004D3D60">
              <w:rPr>
                <w:rFonts w:ascii="Calibri" w:hAnsi="Calibri"/>
                <w:szCs w:val="22"/>
              </w:rPr>
              <w:t>Section 66 and 72 of the Planning (Listed Buildings and Conservation Areas) Act 1990</w:t>
            </w:r>
          </w:p>
          <w:p w14:paraId="6433F165" w14:textId="309438B4" w:rsidR="008542DE" w:rsidRDefault="004D3D60" w:rsidP="004D3D60">
            <w:pPr>
              <w:rPr>
                <w:rFonts w:ascii="Calibri" w:hAnsi="Calibri"/>
                <w:szCs w:val="22"/>
              </w:rPr>
            </w:pPr>
            <w:r>
              <w:rPr>
                <w:rFonts w:ascii="Calibri" w:hAnsi="Calibri"/>
                <w:szCs w:val="22"/>
              </w:rPr>
              <w:t>Clitheroe Conservation Area Appraisal</w:t>
            </w:r>
          </w:p>
          <w:p w14:paraId="6C4C318E" w14:textId="30450DEC" w:rsidR="004D3D60" w:rsidRPr="00D2449B" w:rsidRDefault="004D3D60" w:rsidP="004D3D60">
            <w:pPr>
              <w:rPr>
                <w:rFonts w:ascii="Calibri" w:hAnsi="Calibri"/>
                <w:b/>
                <w:szCs w:val="22"/>
              </w:rPr>
            </w:pPr>
          </w:p>
        </w:tc>
      </w:tr>
      <w:tr w:rsidR="00C0704D" w:rsidRPr="00D2449B" w14:paraId="08181FD6"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3AE11EA6" w:rsidR="0046548C" w:rsidRPr="00891525" w:rsidRDefault="00891525" w:rsidP="00C0704D">
            <w:pPr>
              <w:pStyle w:val="PLANNING"/>
              <w:rPr>
                <w:rFonts w:ascii="Calibri" w:hAnsi="Calibri"/>
                <w:b/>
                <w:bCs/>
                <w:szCs w:val="22"/>
              </w:rPr>
            </w:pPr>
            <w:r w:rsidRPr="00891525">
              <w:rPr>
                <w:rFonts w:ascii="Calibri" w:hAnsi="Calibri"/>
                <w:b/>
                <w:bCs/>
                <w:szCs w:val="22"/>
              </w:rPr>
              <w:t>2017</w:t>
            </w:r>
            <w:r w:rsidR="0046548C" w:rsidRPr="00891525">
              <w:rPr>
                <w:rFonts w:ascii="Calibri" w:hAnsi="Calibri"/>
                <w:b/>
                <w:bCs/>
                <w:szCs w:val="22"/>
              </w:rPr>
              <w:t>/</w:t>
            </w:r>
            <w:r w:rsidRPr="00891525">
              <w:rPr>
                <w:rFonts w:ascii="Calibri" w:hAnsi="Calibri"/>
                <w:b/>
                <w:bCs/>
                <w:szCs w:val="22"/>
              </w:rPr>
              <w:t>0658</w:t>
            </w:r>
            <w:r w:rsidR="0046548C" w:rsidRPr="00891525">
              <w:rPr>
                <w:rFonts w:ascii="Calibri" w:hAnsi="Calibri"/>
                <w:b/>
                <w:bCs/>
                <w:szCs w:val="22"/>
              </w:rPr>
              <w:t>:</w:t>
            </w:r>
          </w:p>
          <w:p w14:paraId="0E12E4A3" w14:textId="51C5BF4D" w:rsidR="0046548C" w:rsidRPr="00891525" w:rsidRDefault="00891525" w:rsidP="00C0704D">
            <w:pPr>
              <w:pStyle w:val="PLANNING"/>
              <w:rPr>
                <w:rFonts w:ascii="Calibri" w:hAnsi="Calibri"/>
                <w:szCs w:val="22"/>
              </w:rPr>
            </w:pPr>
            <w:r w:rsidRPr="00891525">
              <w:rPr>
                <w:rFonts w:ascii="Calibri" w:hAnsi="Calibri"/>
                <w:szCs w:val="22"/>
              </w:rPr>
              <w:t>Discharge of condition 5 (details of extraction system) from planning permission 3/2016/0476.  (approved)</w:t>
            </w:r>
          </w:p>
          <w:p w14:paraId="248ECF6E" w14:textId="77777777" w:rsidR="0046548C" w:rsidRDefault="0046548C" w:rsidP="00C0704D">
            <w:pPr>
              <w:pStyle w:val="PLANNING"/>
              <w:rPr>
                <w:rFonts w:ascii="Calibri" w:hAnsi="Calibri"/>
                <w:b/>
                <w:bCs/>
                <w:szCs w:val="22"/>
              </w:rPr>
            </w:pPr>
          </w:p>
          <w:p w14:paraId="5B8CADEC" w14:textId="77777777" w:rsidR="00891525" w:rsidRDefault="00891525" w:rsidP="00C0704D">
            <w:pPr>
              <w:pStyle w:val="PLANNING"/>
              <w:rPr>
                <w:rFonts w:ascii="Calibri" w:hAnsi="Calibri"/>
                <w:b/>
                <w:bCs/>
                <w:szCs w:val="22"/>
              </w:rPr>
            </w:pPr>
            <w:r>
              <w:rPr>
                <w:rFonts w:ascii="Calibri" w:hAnsi="Calibri"/>
                <w:b/>
                <w:bCs/>
                <w:szCs w:val="22"/>
              </w:rPr>
              <w:t>2017/0582:</w:t>
            </w:r>
          </w:p>
          <w:p w14:paraId="3A38036B" w14:textId="77777777" w:rsidR="00891525" w:rsidRPr="008557AF" w:rsidRDefault="00891525" w:rsidP="00C0704D">
            <w:pPr>
              <w:pStyle w:val="PLANNING"/>
              <w:rPr>
                <w:rFonts w:ascii="Verdana" w:hAnsi="Verdana"/>
                <w:sz w:val="18"/>
                <w:szCs w:val="18"/>
                <w:shd w:val="clear" w:color="auto" w:fill="FFFFFF"/>
              </w:rPr>
            </w:pPr>
            <w:r w:rsidRPr="008557AF">
              <w:rPr>
                <w:rFonts w:ascii="Verdana" w:hAnsi="Verdana"/>
                <w:sz w:val="18"/>
                <w:szCs w:val="18"/>
                <w:shd w:val="clear" w:color="auto" w:fill="FFFFFF"/>
              </w:rPr>
              <w:t>Replacement shop front, from timber frame to powder coated aluminium. (Approved)</w:t>
            </w:r>
          </w:p>
          <w:p w14:paraId="0A01FCB3" w14:textId="77777777" w:rsidR="00891525" w:rsidRDefault="00891525" w:rsidP="00C0704D">
            <w:pPr>
              <w:pStyle w:val="PLANNING"/>
              <w:rPr>
                <w:rFonts w:ascii="Calibri" w:hAnsi="Calibri"/>
                <w:b/>
                <w:bCs/>
                <w:szCs w:val="22"/>
              </w:rPr>
            </w:pPr>
          </w:p>
          <w:p w14:paraId="4620DADA" w14:textId="77777777" w:rsidR="00891525" w:rsidRDefault="00891525" w:rsidP="00C0704D">
            <w:pPr>
              <w:pStyle w:val="PLANNING"/>
              <w:rPr>
                <w:rFonts w:ascii="Calibri" w:hAnsi="Calibri"/>
                <w:b/>
                <w:bCs/>
                <w:szCs w:val="22"/>
              </w:rPr>
            </w:pPr>
            <w:r>
              <w:rPr>
                <w:rFonts w:ascii="Calibri" w:hAnsi="Calibri"/>
                <w:b/>
                <w:bCs/>
                <w:szCs w:val="22"/>
              </w:rPr>
              <w:t>2016/0476:</w:t>
            </w:r>
          </w:p>
          <w:p w14:paraId="661DBFC6" w14:textId="101EBBAF" w:rsidR="00891525" w:rsidRPr="00891525" w:rsidRDefault="00891525" w:rsidP="00C0704D">
            <w:pPr>
              <w:pStyle w:val="PLANNING"/>
              <w:rPr>
                <w:rFonts w:ascii="Calibri" w:hAnsi="Calibri"/>
                <w:szCs w:val="22"/>
              </w:rPr>
            </w:pPr>
            <w:r w:rsidRPr="00891525">
              <w:rPr>
                <w:rFonts w:ascii="Calibri" w:hAnsi="Calibri"/>
                <w:szCs w:val="22"/>
              </w:rPr>
              <w:t>Change of use to hot food takeaway and single storey rear extension with self-contained 2-bedroom flat at 1st &amp; 2nd Floor level.  (Approved)</w:t>
            </w:r>
          </w:p>
          <w:p w14:paraId="17147D50" w14:textId="47DF8C7F" w:rsidR="00891525" w:rsidRPr="00D2449B" w:rsidRDefault="00891525" w:rsidP="00C0704D">
            <w:pPr>
              <w:pStyle w:val="PLANNING"/>
              <w:rPr>
                <w:rFonts w:ascii="Calibri" w:hAnsi="Calibri"/>
                <w:b/>
                <w:bCs/>
                <w:szCs w:val="22"/>
              </w:rPr>
            </w:pPr>
          </w:p>
        </w:tc>
      </w:tr>
      <w:tr w:rsidR="00C0704D" w:rsidRPr="00D2449B" w14:paraId="6AAC3B0A" w14:textId="77777777" w:rsidTr="00891525">
        <w:trPr>
          <w:trHeight w:hRule="exact" w:val="170"/>
          <w:jc w:val="center"/>
        </w:trPr>
        <w:tc>
          <w:tcPr>
            <w:tcW w:w="9398"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016C25E" w14:textId="0180E8C7" w:rsidR="00C0704D" w:rsidRDefault="003B471C" w:rsidP="00B93EB5">
            <w:pPr>
              <w:pStyle w:val="Header"/>
              <w:tabs>
                <w:tab w:val="clear" w:pos="4153"/>
                <w:tab w:val="clear" w:pos="8306"/>
              </w:tabs>
              <w:contextualSpacing/>
              <w:jc w:val="both"/>
              <w:rPr>
                <w:rFonts w:ascii="Calibri" w:hAnsi="Calibri"/>
                <w:bCs/>
                <w:szCs w:val="22"/>
              </w:rPr>
            </w:pPr>
            <w:r w:rsidRPr="003B471C">
              <w:rPr>
                <w:rFonts w:ascii="Calibri" w:hAnsi="Calibri"/>
                <w:bCs/>
                <w:szCs w:val="22"/>
              </w:rPr>
              <w:t xml:space="preserve">The application property is a three-storey mid terrace building fronting Whalley Road.  The application site lies within an area that is largely typified with ground floor </w:t>
            </w:r>
            <w:r>
              <w:rPr>
                <w:rFonts w:ascii="Calibri" w:hAnsi="Calibri"/>
                <w:bCs/>
                <w:szCs w:val="22"/>
              </w:rPr>
              <w:t>Sui Generis (Hot Food Takeaway)</w:t>
            </w:r>
            <w:r w:rsidRPr="003B471C">
              <w:rPr>
                <w:rFonts w:ascii="Calibri" w:hAnsi="Calibri"/>
                <w:bCs/>
                <w:szCs w:val="22"/>
              </w:rPr>
              <w:t xml:space="preserve"> uses with living accommodation above.  The rear curtilage of the application property lies adjacent to the southwestern extents of the Clitheroe Conservation Area.  </w:t>
            </w:r>
          </w:p>
          <w:p w14:paraId="62370E9F" w14:textId="5FCCD510" w:rsidR="003B471C" w:rsidRPr="006C2BFA" w:rsidRDefault="003B471C"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1DB4784C" w14:textId="77777777" w:rsidR="004D3D60" w:rsidRDefault="004D3D60" w:rsidP="002F2580">
            <w:pPr>
              <w:rPr>
                <w:rFonts w:ascii="Calibri" w:hAnsi="Calibri"/>
                <w:szCs w:val="22"/>
              </w:rPr>
            </w:pPr>
            <w:r>
              <w:rPr>
                <w:rFonts w:ascii="Calibri" w:hAnsi="Calibri"/>
                <w:szCs w:val="22"/>
              </w:rPr>
              <w:t xml:space="preserve">The application seeks consent for externally mounted ducting associated with an internally located heat exchanger associated with the commercial operations (Sui Generis) undertaken at the ground floor level of 22 Whalley Road Clitheroe.  </w:t>
            </w:r>
          </w:p>
          <w:p w14:paraId="1FA1185A" w14:textId="77777777" w:rsidR="004D3D60" w:rsidRDefault="004D3D60" w:rsidP="002F2580">
            <w:pPr>
              <w:rPr>
                <w:rFonts w:ascii="Calibri" w:hAnsi="Calibri"/>
                <w:szCs w:val="22"/>
              </w:rPr>
            </w:pPr>
          </w:p>
          <w:p w14:paraId="396F60F0" w14:textId="1D48DE52" w:rsidR="00C0704D" w:rsidRDefault="004D3D60" w:rsidP="002F2580">
            <w:pPr>
              <w:rPr>
                <w:rFonts w:ascii="Calibri" w:hAnsi="Calibri"/>
                <w:szCs w:val="22"/>
              </w:rPr>
            </w:pPr>
            <w:r>
              <w:rPr>
                <w:rFonts w:ascii="Calibri" w:hAnsi="Calibri"/>
                <w:szCs w:val="22"/>
              </w:rPr>
              <w:t>It is proposed that the ducting will be mounted on the rear elevation of the property, adjacent an existing vertical ducting stack with the ducting discharging above the eaves level of the property.</w:t>
            </w:r>
          </w:p>
          <w:p w14:paraId="1B20488F" w14:textId="41501CD8" w:rsidR="004D3D60" w:rsidRPr="00D54E67" w:rsidRDefault="004D3D60" w:rsidP="002F2580">
            <w:pPr>
              <w:rPr>
                <w:rFonts w:ascii="Calibri" w:hAnsi="Calibri"/>
                <w:szCs w:val="22"/>
              </w:rPr>
            </w:pPr>
          </w:p>
        </w:tc>
      </w:tr>
      <w:tr w:rsidR="008542DE" w:rsidRPr="00D2449B" w14:paraId="31994184"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3C4C415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Character/appearance of Conservations Area</w:t>
            </w:r>
            <w:r w:rsidR="0046548C">
              <w:rPr>
                <w:rFonts w:ascii="Calibri" w:hAnsi="Calibri"/>
                <w:b/>
                <w:szCs w:val="22"/>
              </w:rPr>
              <w:t xml:space="preserve"> (Where Applicable)</w:t>
            </w:r>
            <w:r>
              <w:rPr>
                <w:rFonts w:ascii="Calibri" w:hAnsi="Calibri"/>
                <w:b/>
                <w:szCs w:val="22"/>
              </w:rPr>
              <w:t>:</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5DC0EF5F" w14:textId="26DF8EB1" w:rsidR="004237DA" w:rsidRPr="00726EBF" w:rsidRDefault="004237DA" w:rsidP="004237DA">
            <w:pPr>
              <w:pStyle w:val="Header"/>
              <w:tabs>
                <w:tab w:val="clear" w:pos="4153"/>
                <w:tab w:val="clear" w:pos="8306"/>
              </w:tabs>
              <w:contextualSpacing/>
              <w:jc w:val="both"/>
              <w:rPr>
                <w:rFonts w:ascii="Calibri" w:hAnsi="Calibri"/>
                <w:bCs/>
                <w:szCs w:val="22"/>
              </w:rPr>
            </w:pPr>
            <w:r w:rsidRPr="00726EBF">
              <w:rPr>
                <w:rFonts w:ascii="Calibri" w:hAnsi="Calibri"/>
                <w:bCs/>
                <w:szCs w:val="22"/>
              </w:rPr>
              <w:t xml:space="preserve">Given the sites location within </w:t>
            </w:r>
            <w:proofErr w:type="gramStart"/>
            <w:r w:rsidRPr="00726EBF">
              <w:rPr>
                <w:rFonts w:ascii="Calibri" w:hAnsi="Calibri"/>
                <w:bCs/>
                <w:szCs w:val="22"/>
              </w:rPr>
              <w:t>close-proximity</w:t>
            </w:r>
            <w:proofErr w:type="gramEnd"/>
            <w:r w:rsidRPr="00726EBF">
              <w:rPr>
                <w:rFonts w:ascii="Calibri" w:hAnsi="Calibri"/>
                <w:bCs/>
                <w:szCs w:val="22"/>
              </w:rPr>
              <w:t xml:space="preserve"> to de</w:t>
            </w:r>
            <w:r>
              <w:rPr>
                <w:rFonts w:ascii="Calibri" w:hAnsi="Calibri"/>
                <w:bCs/>
                <w:szCs w:val="22"/>
              </w:rPr>
              <w:t>signated</w:t>
            </w:r>
            <w:r w:rsidRPr="00726EBF">
              <w:rPr>
                <w:rFonts w:ascii="Calibri" w:hAnsi="Calibri"/>
                <w:bCs/>
                <w:szCs w:val="22"/>
              </w:rPr>
              <w:t xml:space="preserve"> </w:t>
            </w:r>
            <w:r>
              <w:rPr>
                <w:rFonts w:ascii="Calibri" w:hAnsi="Calibri"/>
                <w:bCs/>
                <w:szCs w:val="22"/>
              </w:rPr>
              <w:t>Clitheroe</w:t>
            </w:r>
            <w:r w:rsidRPr="00726EBF">
              <w:rPr>
                <w:rFonts w:ascii="Calibri" w:hAnsi="Calibri"/>
                <w:bCs/>
                <w:szCs w:val="22"/>
              </w:rPr>
              <w:t xml:space="preserve"> Conservation Area</w:t>
            </w:r>
            <w:r>
              <w:rPr>
                <w:rFonts w:ascii="Calibri" w:hAnsi="Calibri"/>
                <w:bCs/>
                <w:szCs w:val="22"/>
              </w:rPr>
              <w:t>,</w:t>
            </w:r>
            <w:r w:rsidRPr="00726EBF">
              <w:rPr>
                <w:rFonts w:ascii="Calibri" w:hAnsi="Calibri"/>
                <w:bCs/>
                <w:szCs w:val="22"/>
              </w:rPr>
              <w:t xml:space="preserve"> consideration must be given to the potential for the development to result in undue impacts upon the setting of the designation and views into and out of the defined area.  </w:t>
            </w:r>
          </w:p>
          <w:p w14:paraId="4DAC03F3" w14:textId="77777777" w:rsidR="004237DA" w:rsidRPr="00726EBF" w:rsidRDefault="004237DA" w:rsidP="004237DA">
            <w:pPr>
              <w:pStyle w:val="Header"/>
              <w:tabs>
                <w:tab w:val="clear" w:pos="4153"/>
                <w:tab w:val="clear" w:pos="8306"/>
              </w:tabs>
              <w:contextualSpacing/>
              <w:jc w:val="both"/>
              <w:rPr>
                <w:rFonts w:ascii="Calibri" w:hAnsi="Calibri"/>
                <w:bCs/>
                <w:szCs w:val="22"/>
              </w:rPr>
            </w:pPr>
          </w:p>
          <w:p w14:paraId="5B206575" w14:textId="77777777" w:rsidR="004237DA" w:rsidRDefault="004237DA" w:rsidP="004237DA">
            <w:pPr>
              <w:pStyle w:val="Header"/>
              <w:tabs>
                <w:tab w:val="clear" w:pos="4153"/>
                <w:tab w:val="clear" w:pos="8306"/>
              </w:tabs>
              <w:contextualSpacing/>
              <w:jc w:val="both"/>
              <w:rPr>
                <w:rFonts w:ascii="Calibri" w:hAnsi="Calibri"/>
                <w:bCs/>
                <w:szCs w:val="22"/>
              </w:rPr>
            </w:pPr>
            <w:r w:rsidRPr="00726EBF">
              <w:rPr>
                <w:rFonts w:ascii="Calibri" w:hAnsi="Calibri"/>
                <w:bCs/>
                <w:szCs w:val="22"/>
              </w:rPr>
              <w:t xml:space="preserve">In this respect Key Statement EN5 states that </w:t>
            </w:r>
            <w:r w:rsidRPr="00726EBF">
              <w:rPr>
                <w:rFonts w:ascii="Calibri" w:hAnsi="Calibri"/>
                <w:bCs/>
                <w:i/>
                <w:iCs/>
                <w:szCs w:val="22"/>
              </w:rPr>
              <w:t xml:space="preserve">‘the Historic Environment and its Heritage Assets and their settings will be conserved and enhanced in a manner appropriate to their significance for their heritage value; their important contribution to local character, </w:t>
            </w:r>
            <w:proofErr w:type="gramStart"/>
            <w:r w:rsidRPr="00726EBF">
              <w:rPr>
                <w:rFonts w:ascii="Calibri" w:hAnsi="Calibri"/>
                <w:bCs/>
                <w:i/>
                <w:iCs/>
                <w:szCs w:val="22"/>
              </w:rPr>
              <w:t>distinctiveness</w:t>
            </w:r>
            <w:proofErr w:type="gramEnd"/>
            <w:r w:rsidRPr="00726EBF">
              <w:rPr>
                <w:rFonts w:ascii="Calibri" w:hAnsi="Calibri"/>
                <w:bCs/>
                <w:i/>
                <w:iCs/>
                <w:szCs w:val="22"/>
              </w:rPr>
              <w:t xml:space="preserve"> and sense of place; and to wider social, cultural and environmental benefits’.</w:t>
            </w:r>
            <w:r>
              <w:rPr>
                <w:rFonts w:ascii="Calibri" w:hAnsi="Calibri"/>
                <w:bCs/>
                <w:szCs w:val="22"/>
              </w:rPr>
              <w:t xml:space="preserve">   </w:t>
            </w:r>
          </w:p>
          <w:p w14:paraId="04E10DBA" w14:textId="77777777" w:rsidR="004237DA" w:rsidRDefault="004237DA" w:rsidP="004237DA">
            <w:pPr>
              <w:pStyle w:val="Header"/>
              <w:tabs>
                <w:tab w:val="clear" w:pos="4153"/>
                <w:tab w:val="clear" w:pos="8306"/>
              </w:tabs>
              <w:contextualSpacing/>
              <w:jc w:val="both"/>
              <w:rPr>
                <w:rFonts w:ascii="Calibri" w:hAnsi="Calibri"/>
                <w:bCs/>
                <w:szCs w:val="22"/>
              </w:rPr>
            </w:pPr>
          </w:p>
          <w:p w14:paraId="48D85257" w14:textId="77777777" w:rsidR="004237DA" w:rsidRDefault="004237DA" w:rsidP="004237DA">
            <w:pPr>
              <w:pStyle w:val="Header"/>
              <w:tabs>
                <w:tab w:val="clear" w:pos="4153"/>
                <w:tab w:val="clear" w:pos="8306"/>
              </w:tabs>
              <w:contextualSpacing/>
              <w:jc w:val="both"/>
              <w:rPr>
                <w:rFonts w:ascii="Calibri" w:hAnsi="Calibri"/>
                <w:bCs/>
                <w:szCs w:val="22"/>
              </w:rPr>
            </w:pPr>
            <w:r>
              <w:rPr>
                <w:rFonts w:ascii="Calibri" w:hAnsi="Calibri"/>
                <w:bCs/>
                <w:szCs w:val="22"/>
              </w:rPr>
              <w:t xml:space="preserve">With Policy DME4 setting out </w:t>
            </w:r>
            <w:r w:rsidRPr="00726EBF">
              <w:rPr>
                <w:rFonts w:ascii="Calibri" w:hAnsi="Calibri"/>
                <w:bCs/>
                <w:szCs w:val="22"/>
              </w:rPr>
              <w:t>a presumption in favour of the conservation and enhancement of heritage assets and their settings</w:t>
            </w:r>
            <w:r>
              <w:rPr>
                <w:rFonts w:ascii="Calibri" w:hAnsi="Calibri"/>
                <w:bCs/>
                <w:szCs w:val="22"/>
              </w:rPr>
              <w:t>, with the policy stating that:</w:t>
            </w:r>
          </w:p>
          <w:p w14:paraId="2DDBAF2B" w14:textId="77777777" w:rsidR="004237DA" w:rsidRPr="00726EBF" w:rsidRDefault="004237DA" w:rsidP="004237DA">
            <w:pPr>
              <w:pStyle w:val="Header"/>
              <w:tabs>
                <w:tab w:val="clear" w:pos="4153"/>
                <w:tab w:val="clear" w:pos="8306"/>
              </w:tabs>
              <w:contextualSpacing/>
              <w:jc w:val="both"/>
              <w:rPr>
                <w:rFonts w:ascii="Calibri" w:hAnsi="Calibri"/>
                <w:bCs/>
                <w:szCs w:val="22"/>
              </w:rPr>
            </w:pPr>
          </w:p>
          <w:p w14:paraId="5FDBDD1C" w14:textId="77777777" w:rsidR="004237DA" w:rsidRPr="00726EBF" w:rsidRDefault="004237DA" w:rsidP="004237DA">
            <w:pPr>
              <w:pStyle w:val="Header"/>
              <w:tabs>
                <w:tab w:val="clear" w:pos="4153"/>
                <w:tab w:val="clear" w:pos="8306"/>
              </w:tabs>
              <w:contextualSpacing/>
              <w:jc w:val="both"/>
              <w:rPr>
                <w:rFonts w:ascii="Calibri" w:hAnsi="Calibri"/>
                <w:bCs/>
                <w:i/>
                <w:iCs/>
                <w:szCs w:val="22"/>
              </w:rPr>
            </w:pPr>
            <w:r>
              <w:rPr>
                <w:rFonts w:ascii="Calibri" w:hAnsi="Calibri"/>
                <w:bCs/>
                <w:i/>
                <w:iCs/>
                <w:szCs w:val="22"/>
              </w:rPr>
              <w:t>‘</w:t>
            </w:r>
            <w:r w:rsidRPr="00726EBF">
              <w:rPr>
                <w:rFonts w:ascii="Calibri" w:hAnsi="Calibri"/>
                <w:bCs/>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w:t>
            </w:r>
            <w:proofErr w:type="gramStart"/>
            <w:r w:rsidRPr="00726EBF">
              <w:rPr>
                <w:rFonts w:ascii="Calibri" w:hAnsi="Calibri"/>
                <w:bCs/>
                <w:i/>
                <w:iCs/>
                <w:szCs w:val="22"/>
              </w:rPr>
              <w:t>appearance</w:t>
            </w:r>
            <w:proofErr w:type="gramEnd"/>
            <w:r w:rsidRPr="00726EBF">
              <w:rPr>
                <w:rFonts w:ascii="Calibri" w:hAnsi="Calibri"/>
                <w:bCs/>
                <w:i/>
                <w:iCs/>
                <w:szCs w:val="22"/>
              </w:rPr>
              <w:t xml:space="preserve"> and significance of the area in terms of its location, scale, size, design and materials and existing buildings, structures, trees and open spaces will be supported.</w:t>
            </w:r>
            <w:r>
              <w:rPr>
                <w:rFonts w:ascii="Calibri" w:hAnsi="Calibri"/>
                <w:bCs/>
                <w:i/>
                <w:iCs/>
                <w:szCs w:val="22"/>
              </w:rPr>
              <w:t>’</w:t>
            </w:r>
          </w:p>
          <w:p w14:paraId="31962DE7" w14:textId="77777777" w:rsidR="008542DE" w:rsidRDefault="008542DE" w:rsidP="0046548C">
            <w:pPr>
              <w:contextualSpacing/>
              <w:rPr>
                <w:rFonts w:ascii="Calibri" w:hAnsi="Calibri"/>
                <w:b/>
                <w:szCs w:val="22"/>
              </w:rPr>
            </w:pPr>
          </w:p>
          <w:p w14:paraId="304AD77C" w14:textId="77777777" w:rsidR="004237DA" w:rsidRPr="004D3D60" w:rsidRDefault="004237DA" w:rsidP="004237DA">
            <w:pPr>
              <w:contextualSpacing/>
              <w:jc w:val="both"/>
              <w:rPr>
                <w:rFonts w:ascii="Calibri" w:hAnsi="Calibri"/>
                <w:bCs/>
                <w:szCs w:val="22"/>
              </w:rPr>
            </w:pPr>
            <w:r w:rsidRPr="004D3D60">
              <w:rPr>
                <w:rFonts w:ascii="Calibri" w:hAnsi="Calibri"/>
                <w:bCs/>
                <w:szCs w:val="22"/>
              </w:rPr>
              <w:lastRenderedPageBreak/>
              <w:t xml:space="preserve">The proposed externally mounted ducting will be afforded a high-level of visibility on approach from the west, largely by virtue of the open aspect of the external areas associated with Holmes Mill (Grade II Listed).  </w:t>
            </w:r>
          </w:p>
          <w:p w14:paraId="339124F7" w14:textId="77777777" w:rsidR="004237DA" w:rsidRPr="004D3D60" w:rsidRDefault="004237DA" w:rsidP="004237DA">
            <w:pPr>
              <w:contextualSpacing/>
              <w:jc w:val="both"/>
              <w:rPr>
                <w:rFonts w:ascii="Calibri" w:hAnsi="Calibri"/>
                <w:bCs/>
                <w:szCs w:val="22"/>
              </w:rPr>
            </w:pPr>
          </w:p>
          <w:p w14:paraId="76B9EAE0" w14:textId="1CD05272" w:rsidR="004237DA" w:rsidRPr="004D3D60" w:rsidRDefault="004237DA" w:rsidP="004D3D60">
            <w:pPr>
              <w:contextualSpacing/>
              <w:jc w:val="both"/>
              <w:rPr>
                <w:rFonts w:ascii="Calibri" w:hAnsi="Calibri"/>
                <w:bCs/>
                <w:szCs w:val="22"/>
              </w:rPr>
            </w:pPr>
            <w:r w:rsidRPr="004D3D60">
              <w:rPr>
                <w:rFonts w:ascii="Calibri" w:hAnsi="Calibri"/>
                <w:bCs/>
                <w:szCs w:val="22"/>
              </w:rPr>
              <w:t>The rear elevations of a number of the adjoining neighbouring properties that form part of terrace to which the application relates also currently accommodate external ducting</w:t>
            </w:r>
            <w:r w:rsidR="004D3D60" w:rsidRPr="004D3D60">
              <w:rPr>
                <w:rFonts w:ascii="Calibri" w:hAnsi="Calibri"/>
                <w:bCs/>
                <w:szCs w:val="22"/>
              </w:rPr>
              <w:t>, in this respect consideration must be given with regards to the potential cumulative impact of additional externally mounted ducting upon the character and visual amenities of the area and that of the setting of the Designated Conservation Area, including views into and out of the designation as required by Policy DME4.</w:t>
            </w:r>
          </w:p>
          <w:p w14:paraId="525EA75F" w14:textId="7EF7ADB7" w:rsidR="004237DA" w:rsidRPr="004D3D60" w:rsidRDefault="004237DA" w:rsidP="004D3D60">
            <w:pPr>
              <w:contextualSpacing/>
              <w:jc w:val="both"/>
              <w:rPr>
                <w:rFonts w:ascii="Calibri" w:hAnsi="Calibri"/>
                <w:bCs/>
                <w:szCs w:val="22"/>
              </w:rPr>
            </w:pPr>
          </w:p>
          <w:p w14:paraId="7ED02F33" w14:textId="518DA8C3" w:rsidR="004D3D60" w:rsidRPr="004D3D60" w:rsidRDefault="004D3D60" w:rsidP="004D3D60">
            <w:pPr>
              <w:contextualSpacing/>
              <w:jc w:val="both"/>
              <w:rPr>
                <w:rFonts w:ascii="Calibri" w:hAnsi="Calibri"/>
                <w:bCs/>
                <w:szCs w:val="22"/>
              </w:rPr>
            </w:pPr>
            <w:r w:rsidRPr="004D3D60">
              <w:rPr>
                <w:rFonts w:ascii="Calibri" w:hAnsi="Calibri"/>
                <w:bCs/>
                <w:szCs w:val="22"/>
              </w:rPr>
              <w:t xml:space="preserve">In this respect it is considered that the introduction of further externally mounted extraction / ventilation paraphernalia, when taking account of existing externally mounted ducting, is likely to result in a cumulative visual impact that would be of detriment to the character and visual amenities of the area, also </w:t>
            </w:r>
            <w:r w:rsidRPr="004D3D60">
              <w:rPr>
                <w:rFonts w:asciiTheme="minorHAnsi" w:hAnsiTheme="minorHAnsi"/>
                <w:bCs/>
                <w:szCs w:val="22"/>
              </w:rPr>
              <w:t xml:space="preserve">resulting in injurious and harmful impacts upon the setting of, and views into the defined </w:t>
            </w:r>
            <w:proofErr w:type="spellStart"/>
            <w:r w:rsidRPr="004D3D60">
              <w:rPr>
                <w:rFonts w:asciiTheme="minorHAnsi" w:hAnsiTheme="minorHAnsi"/>
                <w:bCs/>
                <w:szCs w:val="22"/>
              </w:rPr>
              <w:t>Clithere</w:t>
            </w:r>
            <w:proofErr w:type="spellEnd"/>
            <w:r w:rsidRPr="004D3D60">
              <w:rPr>
                <w:rFonts w:asciiTheme="minorHAnsi" w:hAnsiTheme="minorHAnsi"/>
                <w:bCs/>
                <w:szCs w:val="22"/>
              </w:rPr>
              <w:t xml:space="preserve"> Conservation Area.</w:t>
            </w:r>
          </w:p>
          <w:p w14:paraId="58DD3F06" w14:textId="77777777" w:rsidR="004D3D60" w:rsidRDefault="004D3D60" w:rsidP="0046548C">
            <w:pPr>
              <w:contextualSpacing/>
              <w:rPr>
                <w:rFonts w:ascii="Calibri" w:hAnsi="Calibri"/>
                <w:b/>
                <w:szCs w:val="22"/>
              </w:rPr>
            </w:pPr>
          </w:p>
          <w:p w14:paraId="4B39F69A" w14:textId="404D04BA" w:rsidR="004237DA" w:rsidRPr="004D3D60" w:rsidRDefault="004D3D60" w:rsidP="004D3D60">
            <w:pPr>
              <w:contextualSpacing/>
              <w:jc w:val="both"/>
              <w:rPr>
                <w:rFonts w:ascii="Calibri" w:hAnsi="Calibri"/>
                <w:bCs/>
                <w:szCs w:val="22"/>
              </w:rPr>
            </w:pPr>
            <w:r w:rsidRPr="004D3D60">
              <w:rPr>
                <w:rFonts w:ascii="Calibri" w:hAnsi="Calibri"/>
                <w:bCs/>
                <w:szCs w:val="22"/>
              </w:rPr>
              <w:t xml:space="preserve">Taking account of the above, the proposal is considered to be in </w:t>
            </w:r>
            <w:r w:rsidR="008557AF">
              <w:rPr>
                <w:rFonts w:ascii="Calibri" w:hAnsi="Calibri"/>
                <w:bCs/>
                <w:szCs w:val="22"/>
              </w:rPr>
              <w:t xml:space="preserve">conflict with </w:t>
            </w:r>
            <w:r w:rsidRPr="004D3D60">
              <w:rPr>
                <w:rFonts w:ascii="Calibri" w:hAnsi="Calibri"/>
                <w:bCs/>
                <w:szCs w:val="22"/>
              </w:rPr>
              <w:t xml:space="preserve">Key Statement EN5 and Policies DMG1 and DME4 of the </w:t>
            </w:r>
            <w:proofErr w:type="spellStart"/>
            <w:r w:rsidRPr="004D3D60">
              <w:rPr>
                <w:rFonts w:ascii="Calibri" w:hAnsi="Calibri"/>
                <w:bCs/>
                <w:szCs w:val="22"/>
              </w:rPr>
              <w:t>Ribble</w:t>
            </w:r>
            <w:proofErr w:type="spellEnd"/>
            <w:r w:rsidRPr="004D3D60">
              <w:rPr>
                <w:rFonts w:ascii="Calibri" w:hAnsi="Calibri"/>
                <w:bCs/>
                <w:szCs w:val="22"/>
              </w:rPr>
              <w:t xml:space="preserve"> Valley Core Strategy insofar that approval of the proposed ducting, when considered in  conjunction with nearby existing external ducting/HVAC, will result in a significant cumulative visual adverse impact upon the character and visual amenities of the area, also resulting in significant harm and detrimental impacts upon the setting of, and views into and out of the defined Clitheroe Conservation Area.</w:t>
            </w:r>
          </w:p>
          <w:p w14:paraId="4D64DDAE" w14:textId="5EA71769" w:rsidR="004D3D60" w:rsidRDefault="004D3D60" w:rsidP="0046548C">
            <w:pPr>
              <w:contextualSpacing/>
              <w:rPr>
                <w:rFonts w:ascii="Calibri" w:hAnsi="Calibri"/>
                <w:b/>
                <w:szCs w:val="22"/>
              </w:rPr>
            </w:pPr>
          </w:p>
        </w:tc>
      </w:tr>
      <w:tr w:rsidR="00C0704D" w:rsidRPr="00D2449B" w14:paraId="617768FF"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632B3033" w14:textId="77777777" w:rsidR="00667110" w:rsidRDefault="00667110" w:rsidP="00C0704D">
            <w:pPr>
              <w:contextualSpacing/>
              <w:rPr>
                <w:rFonts w:ascii="Calibri" w:hAnsi="Calibri"/>
                <w:szCs w:val="22"/>
              </w:rPr>
            </w:pPr>
          </w:p>
          <w:p w14:paraId="42B59660" w14:textId="4C04E1D4" w:rsidR="00ED00B7" w:rsidRDefault="00E02BCA" w:rsidP="00252FC0">
            <w:pPr>
              <w:contextualSpacing/>
              <w:jc w:val="both"/>
              <w:rPr>
                <w:rFonts w:ascii="Calibri" w:hAnsi="Calibri"/>
                <w:szCs w:val="22"/>
              </w:rPr>
            </w:pPr>
            <w:r>
              <w:rPr>
                <w:rFonts w:ascii="Calibri" w:hAnsi="Calibri"/>
                <w:szCs w:val="22"/>
              </w:rPr>
              <w:t xml:space="preserve">The proposed </w:t>
            </w:r>
            <w:r w:rsidR="00667110">
              <w:rPr>
                <w:rFonts w:ascii="Calibri" w:hAnsi="Calibri"/>
                <w:szCs w:val="22"/>
              </w:rPr>
              <w:t>deducting</w:t>
            </w:r>
            <w:r>
              <w:rPr>
                <w:rFonts w:ascii="Calibri" w:hAnsi="Calibri"/>
                <w:szCs w:val="22"/>
              </w:rPr>
              <w:t xml:space="preserve"> located on the rear elevation of the property runs vertically </w:t>
            </w:r>
            <w:r w:rsidR="00667110">
              <w:rPr>
                <w:rFonts w:ascii="Calibri" w:hAnsi="Calibri"/>
                <w:szCs w:val="22"/>
              </w:rPr>
              <w:t xml:space="preserve">adjacent </w:t>
            </w:r>
            <w:proofErr w:type="gramStart"/>
            <w:r w:rsidR="00667110">
              <w:rPr>
                <w:rFonts w:ascii="Calibri" w:hAnsi="Calibri"/>
                <w:szCs w:val="22"/>
              </w:rPr>
              <w:t>a number of</w:t>
            </w:r>
            <w:proofErr w:type="gramEnd"/>
            <w:r w:rsidR="00667110">
              <w:rPr>
                <w:rFonts w:ascii="Calibri" w:hAnsi="Calibri"/>
                <w:szCs w:val="22"/>
              </w:rPr>
              <w:t xml:space="preserve"> windows associated with residential apartments above the commercial premises to which the application relates.  As such consideration must be given in respect of the potential for the proposal to result in detrimental impacts upon residential amenities by virtue of undue noise and odour.</w:t>
            </w:r>
          </w:p>
          <w:p w14:paraId="72584FF0" w14:textId="40FFA6CB" w:rsidR="00667110" w:rsidRDefault="00667110" w:rsidP="00252FC0">
            <w:pPr>
              <w:contextualSpacing/>
              <w:jc w:val="both"/>
              <w:rPr>
                <w:rFonts w:ascii="Calibri" w:hAnsi="Calibri"/>
                <w:szCs w:val="22"/>
              </w:rPr>
            </w:pPr>
          </w:p>
          <w:p w14:paraId="2AAE9649" w14:textId="66414710" w:rsidR="00667110" w:rsidRDefault="00667110" w:rsidP="00252FC0">
            <w:pPr>
              <w:contextualSpacing/>
              <w:jc w:val="both"/>
              <w:rPr>
                <w:rFonts w:ascii="Calibri" w:hAnsi="Calibri"/>
                <w:szCs w:val="22"/>
              </w:rPr>
            </w:pPr>
            <w:r>
              <w:rPr>
                <w:rFonts w:ascii="Calibri" w:hAnsi="Calibri"/>
                <w:szCs w:val="22"/>
              </w:rPr>
              <w:t xml:space="preserve">In this </w:t>
            </w:r>
            <w:r w:rsidR="005857DF">
              <w:rPr>
                <w:rFonts w:ascii="Calibri" w:hAnsi="Calibri"/>
                <w:szCs w:val="22"/>
              </w:rPr>
              <w:t>respect</w:t>
            </w:r>
            <w:r>
              <w:rPr>
                <w:rFonts w:ascii="Calibri" w:hAnsi="Calibri"/>
                <w:szCs w:val="22"/>
              </w:rPr>
              <w:t xml:space="preserve"> the </w:t>
            </w:r>
            <w:r w:rsidR="005857DF">
              <w:rPr>
                <w:rFonts w:ascii="Calibri" w:hAnsi="Calibri"/>
                <w:szCs w:val="22"/>
              </w:rPr>
              <w:t>Environmental</w:t>
            </w:r>
            <w:r>
              <w:rPr>
                <w:rFonts w:ascii="Calibri" w:hAnsi="Calibri"/>
                <w:szCs w:val="22"/>
              </w:rPr>
              <w:t xml:space="preserve"> </w:t>
            </w:r>
            <w:r w:rsidR="005857DF">
              <w:rPr>
                <w:rFonts w:ascii="Calibri" w:hAnsi="Calibri"/>
                <w:szCs w:val="22"/>
              </w:rPr>
              <w:t>H</w:t>
            </w:r>
            <w:r>
              <w:rPr>
                <w:rFonts w:ascii="Calibri" w:hAnsi="Calibri"/>
                <w:szCs w:val="22"/>
              </w:rPr>
              <w:t>ealth</w:t>
            </w:r>
            <w:r w:rsidR="005857DF">
              <w:rPr>
                <w:rFonts w:ascii="Calibri" w:hAnsi="Calibri"/>
                <w:szCs w:val="22"/>
              </w:rPr>
              <w:t xml:space="preserve"> team have requested additional information in respect of the noise rating associated with the proposed exchanger and ducting.  However, </w:t>
            </w:r>
            <w:r w:rsidR="00252FC0">
              <w:rPr>
                <w:rFonts w:ascii="Calibri" w:hAnsi="Calibri"/>
                <w:szCs w:val="22"/>
              </w:rPr>
              <w:t>despite numerous attempts to contact the agent acting on behalf the applicant no attempt has been made to provide the requested information.</w:t>
            </w:r>
          </w:p>
          <w:p w14:paraId="4612D470" w14:textId="77777777" w:rsidR="00667110" w:rsidRDefault="00667110" w:rsidP="00252FC0">
            <w:pPr>
              <w:contextualSpacing/>
              <w:jc w:val="both"/>
              <w:rPr>
                <w:rFonts w:ascii="Calibri" w:hAnsi="Calibri"/>
                <w:szCs w:val="22"/>
              </w:rPr>
            </w:pPr>
          </w:p>
          <w:p w14:paraId="71AAC14F" w14:textId="2E6AFC4C" w:rsidR="00252FC0" w:rsidRDefault="00252FC0" w:rsidP="00252FC0">
            <w:pPr>
              <w:contextualSpacing/>
              <w:jc w:val="both"/>
              <w:rPr>
                <w:rFonts w:ascii="Calibri" w:hAnsi="Calibri"/>
                <w:szCs w:val="22"/>
              </w:rPr>
            </w:pPr>
            <w:r>
              <w:rPr>
                <w:rFonts w:ascii="Calibri" w:hAnsi="Calibri"/>
                <w:szCs w:val="22"/>
              </w:rPr>
              <w:t xml:space="preserve">As such it is considered that the applicant </w:t>
            </w:r>
            <w:r w:rsidRPr="00252FC0">
              <w:rPr>
                <w:rFonts w:ascii="Calibri" w:hAnsi="Calibri"/>
                <w:szCs w:val="22"/>
              </w:rPr>
              <w:t xml:space="preserve">has failed to provide adequate information to demonstrate that the noise/fume levels associated with the proposed heat exchanger and associated ducting will not result in detrimental impacts upon nearby directly affected residential receptors, contrary to the aims and objectives of Policy DMG1 of the </w:t>
            </w:r>
            <w:proofErr w:type="spellStart"/>
            <w:r w:rsidRPr="00252FC0">
              <w:rPr>
                <w:rFonts w:ascii="Calibri" w:hAnsi="Calibri"/>
                <w:szCs w:val="22"/>
              </w:rPr>
              <w:t>Ribble</w:t>
            </w:r>
            <w:proofErr w:type="spellEnd"/>
            <w:r w:rsidRPr="00252FC0">
              <w:rPr>
                <w:rFonts w:ascii="Calibri" w:hAnsi="Calibri"/>
                <w:szCs w:val="22"/>
              </w:rPr>
              <w:t xml:space="preserve"> Valley Core Strategy.</w:t>
            </w:r>
          </w:p>
          <w:p w14:paraId="0DB485A3" w14:textId="5B6CA2B4" w:rsidR="00252FC0" w:rsidRPr="00C0704D" w:rsidRDefault="00252FC0" w:rsidP="00C0704D">
            <w:pPr>
              <w:contextualSpacing/>
              <w:rPr>
                <w:rFonts w:ascii="Calibri" w:hAnsi="Calibri"/>
                <w:szCs w:val="22"/>
              </w:rPr>
            </w:pPr>
          </w:p>
        </w:tc>
      </w:tr>
      <w:tr w:rsidR="00824DB6" w:rsidRPr="00D2449B" w14:paraId="673C0DDB"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23213FE9" w14:textId="2D46C913" w:rsidR="00824DB6" w:rsidRPr="00891525" w:rsidRDefault="00891525" w:rsidP="00EA09F9">
            <w:pPr>
              <w:pStyle w:val="Header"/>
              <w:tabs>
                <w:tab w:val="clear" w:pos="4153"/>
                <w:tab w:val="clear" w:pos="8306"/>
              </w:tabs>
              <w:contextualSpacing/>
              <w:jc w:val="both"/>
              <w:rPr>
                <w:rFonts w:ascii="Calibri" w:hAnsi="Calibri"/>
                <w:bCs/>
                <w:szCs w:val="22"/>
              </w:rPr>
            </w:pPr>
            <w:r w:rsidRPr="00891525">
              <w:rPr>
                <w:rFonts w:ascii="Calibri" w:hAnsi="Calibri"/>
                <w:bCs/>
                <w:szCs w:val="22"/>
              </w:rPr>
              <w:t>No implications resultant from the proposal.</w:t>
            </w:r>
          </w:p>
          <w:p w14:paraId="337694ED" w14:textId="4D9D7FD9" w:rsidR="00891525" w:rsidRDefault="00891525"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3646D14C" w14:textId="77777777" w:rsidR="00891525" w:rsidRPr="00891525" w:rsidRDefault="00891525" w:rsidP="00891525">
            <w:pPr>
              <w:pStyle w:val="Header"/>
              <w:tabs>
                <w:tab w:val="clear" w:pos="4153"/>
                <w:tab w:val="clear" w:pos="8306"/>
              </w:tabs>
              <w:contextualSpacing/>
              <w:jc w:val="both"/>
              <w:rPr>
                <w:rFonts w:ascii="Calibri" w:hAnsi="Calibri"/>
                <w:bCs/>
                <w:szCs w:val="22"/>
              </w:rPr>
            </w:pPr>
            <w:r w:rsidRPr="00891525">
              <w:rPr>
                <w:rFonts w:ascii="Calibri" w:hAnsi="Calibri"/>
                <w:bCs/>
                <w:szCs w:val="22"/>
              </w:rPr>
              <w:t>No implications resultant from the proposal.</w:t>
            </w:r>
          </w:p>
          <w:p w14:paraId="6337C4D8" w14:textId="55D811A5" w:rsidR="00891525" w:rsidRDefault="00891525" w:rsidP="00E46243">
            <w:pPr>
              <w:contextualSpacing/>
              <w:rPr>
                <w:rFonts w:ascii="Calibri" w:hAnsi="Calibri"/>
                <w:b/>
                <w:szCs w:val="22"/>
              </w:rPr>
            </w:pPr>
          </w:p>
        </w:tc>
      </w:tr>
      <w:tr w:rsidR="00C0704D" w:rsidRPr="00D2449B" w14:paraId="0A9D02B4" w14:textId="77777777" w:rsidTr="00891525">
        <w:trPr>
          <w:jc w:val="center"/>
        </w:trPr>
        <w:tc>
          <w:tcPr>
            <w:tcW w:w="9398"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777777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891525">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19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185067B" w:rsidR="00C0704D" w:rsidRPr="00D2449B" w:rsidRDefault="009F4443" w:rsidP="00CD2CEF">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9F4443" w:rsidRPr="00D2449B" w14:paraId="0E2CEC22" w14:textId="77777777" w:rsidTr="00891525">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CFCEFE" w14:textId="77777777" w:rsidR="00C26F1E" w:rsidRDefault="00C26F1E" w:rsidP="009F4443">
            <w:pPr>
              <w:jc w:val="center"/>
              <w:rPr>
                <w:rFonts w:asciiTheme="minorHAnsi" w:hAnsiTheme="minorHAnsi"/>
                <w:b/>
                <w:szCs w:val="22"/>
              </w:rPr>
            </w:pPr>
          </w:p>
          <w:p w14:paraId="689E810A" w14:textId="72409638" w:rsidR="009F4443" w:rsidRPr="009F4443" w:rsidRDefault="009F4443" w:rsidP="009F4443">
            <w:pPr>
              <w:jc w:val="center"/>
              <w:rPr>
                <w:rFonts w:asciiTheme="minorHAnsi" w:hAnsiTheme="minorHAnsi"/>
                <w:b/>
                <w:szCs w:val="22"/>
              </w:rPr>
            </w:pPr>
            <w:r w:rsidRPr="009F4443">
              <w:rPr>
                <w:rFonts w:asciiTheme="minorHAnsi" w:hAnsiTheme="minorHAnsi"/>
                <w:b/>
                <w:szCs w:val="22"/>
              </w:rPr>
              <w:t>01:</w:t>
            </w:r>
          </w:p>
        </w:tc>
        <w:tc>
          <w:tcPr>
            <w:tcW w:w="855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B025BC" w14:textId="77777777" w:rsidR="009F4443" w:rsidRDefault="009F4443" w:rsidP="00C26F1E">
            <w:pPr>
              <w:jc w:val="both"/>
              <w:rPr>
                <w:rFonts w:asciiTheme="minorHAnsi" w:hAnsiTheme="minorHAnsi"/>
                <w:bCs/>
                <w:szCs w:val="22"/>
              </w:rPr>
            </w:pPr>
          </w:p>
          <w:p w14:paraId="4F01A6B7" w14:textId="7EA2907B" w:rsidR="00C26F1E" w:rsidRDefault="00C26F1E" w:rsidP="00C26F1E">
            <w:pPr>
              <w:jc w:val="both"/>
              <w:rPr>
                <w:rFonts w:asciiTheme="minorHAnsi" w:hAnsiTheme="minorHAnsi"/>
                <w:bCs/>
                <w:szCs w:val="22"/>
              </w:rPr>
            </w:pPr>
            <w:r>
              <w:rPr>
                <w:rFonts w:asciiTheme="minorHAnsi" w:hAnsiTheme="minorHAnsi"/>
                <w:bCs/>
                <w:szCs w:val="22"/>
              </w:rPr>
              <w:t xml:space="preserve">The applicant has failed to provide adequate information to demonstrate that the noise/fume levels associated with the proposed heat exchanger and associated ducting will not result in detrimental impacts upon nearby directly affected residential receptors, contrary to the aims and objectives of Policy DMG1 of the </w:t>
            </w:r>
            <w:proofErr w:type="spellStart"/>
            <w:r>
              <w:rPr>
                <w:rFonts w:asciiTheme="minorHAnsi" w:hAnsiTheme="minorHAnsi"/>
                <w:bCs/>
                <w:szCs w:val="22"/>
              </w:rPr>
              <w:t>Ribble</w:t>
            </w:r>
            <w:proofErr w:type="spellEnd"/>
            <w:r>
              <w:rPr>
                <w:rFonts w:asciiTheme="minorHAnsi" w:hAnsiTheme="minorHAnsi"/>
                <w:bCs/>
                <w:szCs w:val="22"/>
              </w:rPr>
              <w:t xml:space="preserve"> Valley Core Strategy.</w:t>
            </w:r>
          </w:p>
          <w:p w14:paraId="337E4514" w14:textId="76F924B2" w:rsidR="00C26F1E" w:rsidRPr="009F4443" w:rsidRDefault="00C26F1E" w:rsidP="00C26F1E">
            <w:pPr>
              <w:jc w:val="both"/>
              <w:rPr>
                <w:rFonts w:asciiTheme="minorHAnsi" w:hAnsiTheme="minorHAnsi"/>
                <w:bCs/>
                <w:szCs w:val="22"/>
              </w:rPr>
            </w:pPr>
            <w:r>
              <w:rPr>
                <w:rFonts w:asciiTheme="minorHAnsi" w:hAnsiTheme="minorHAnsi"/>
                <w:bCs/>
                <w:szCs w:val="22"/>
              </w:rPr>
              <w:t xml:space="preserve"> </w:t>
            </w:r>
          </w:p>
        </w:tc>
      </w:tr>
      <w:tr w:rsidR="003B471C" w:rsidRPr="00D2449B" w14:paraId="6764A4C5" w14:textId="77777777" w:rsidTr="00891525">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65C597C" w14:textId="77777777" w:rsidR="003B471C" w:rsidRDefault="003B471C" w:rsidP="009F4443">
            <w:pPr>
              <w:jc w:val="center"/>
              <w:rPr>
                <w:rFonts w:asciiTheme="minorHAnsi" w:hAnsiTheme="minorHAnsi"/>
                <w:b/>
                <w:szCs w:val="22"/>
              </w:rPr>
            </w:pPr>
          </w:p>
          <w:p w14:paraId="6D55B4E5" w14:textId="17A23F1F" w:rsidR="003B471C" w:rsidRDefault="003B471C" w:rsidP="009F4443">
            <w:pPr>
              <w:jc w:val="center"/>
              <w:rPr>
                <w:rFonts w:asciiTheme="minorHAnsi" w:hAnsiTheme="minorHAnsi"/>
                <w:b/>
                <w:szCs w:val="22"/>
              </w:rPr>
            </w:pPr>
            <w:r>
              <w:rPr>
                <w:rFonts w:asciiTheme="minorHAnsi" w:hAnsiTheme="minorHAnsi"/>
                <w:b/>
                <w:szCs w:val="22"/>
              </w:rPr>
              <w:t>02:</w:t>
            </w:r>
          </w:p>
        </w:tc>
        <w:tc>
          <w:tcPr>
            <w:tcW w:w="855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8F33DC" w14:textId="77777777" w:rsidR="003B471C" w:rsidRDefault="003B471C" w:rsidP="00C26F1E">
            <w:pPr>
              <w:jc w:val="both"/>
              <w:rPr>
                <w:rFonts w:asciiTheme="minorHAnsi" w:hAnsiTheme="minorHAnsi"/>
                <w:bCs/>
                <w:szCs w:val="22"/>
              </w:rPr>
            </w:pPr>
          </w:p>
          <w:p w14:paraId="303D14CA" w14:textId="4EAF6469" w:rsidR="003B471C" w:rsidRDefault="003B471C" w:rsidP="00C26F1E">
            <w:pPr>
              <w:jc w:val="both"/>
              <w:rPr>
                <w:rFonts w:asciiTheme="minorHAnsi" w:hAnsiTheme="minorHAnsi"/>
                <w:bCs/>
                <w:szCs w:val="22"/>
              </w:rPr>
            </w:pPr>
            <w:r>
              <w:rPr>
                <w:rFonts w:asciiTheme="minorHAnsi" w:hAnsiTheme="minorHAnsi"/>
                <w:bCs/>
                <w:szCs w:val="22"/>
              </w:rPr>
              <w:t xml:space="preserve">The proposal is considered to be in </w:t>
            </w:r>
            <w:r w:rsidR="00E02BCA" w:rsidRPr="00E02BCA">
              <w:rPr>
                <w:rFonts w:asciiTheme="minorHAnsi" w:hAnsiTheme="minorHAnsi"/>
                <w:bCs/>
                <w:szCs w:val="22"/>
              </w:rPr>
              <w:t xml:space="preserve">Key Statement EN5 and Policies DMG1 and DME4 of the </w:t>
            </w:r>
            <w:proofErr w:type="spellStart"/>
            <w:r w:rsidR="00E02BCA" w:rsidRPr="00E02BCA">
              <w:rPr>
                <w:rFonts w:asciiTheme="minorHAnsi" w:hAnsiTheme="minorHAnsi"/>
                <w:bCs/>
                <w:szCs w:val="22"/>
              </w:rPr>
              <w:t>Ribble</w:t>
            </w:r>
            <w:proofErr w:type="spellEnd"/>
            <w:r w:rsidR="00E02BCA" w:rsidRPr="00E02BCA">
              <w:rPr>
                <w:rFonts w:asciiTheme="minorHAnsi" w:hAnsiTheme="minorHAnsi"/>
                <w:bCs/>
                <w:szCs w:val="22"/>
              </w:rPr>
              <w:t xml:space="preserve"> Valley Core Strategy insofar that approval</w:t>
            </w:r>
            <w:r w:rsidR="00E02BCA">
              <w:rPr>
                <w:rFonts w:asciiTheme="minorHAnsi" w:hAnsiTheme="minorHAnsi"/>
                <w:bCs/>
                <w:szCs w:val="22"/>
              </w:rPr>
              <w:t xml:space="preserve"> of the proposed ducting, when considered in  </w:t>
            </w:r>
            <w:r>
              <w:rPr>
                <w:rFonts w:asciiTheme="minorHAnsi" w:hAnsiTheme="minorHAnsi"/>
                <w:bCs/>
                <w:szCs w:val="22"/>
              </w:rPr>
              <w:t xml:space="preserve">conjunction with nearby existing </w:t>
            </w:r>
            <w:r w:rsidR="00E02BCA">
              <w:rPr>
                <w:rFonts w:asciiTheme="minorHAnsi" w:hAnsiTheme="minorHAnsi"/>
                <w:bCs/>
                <w:szCs w:val="22"/>
              </w:rPr>
              <w:t xml:space="preserve">external </w:t>
            </w:r>
            <w:r>
              <w:rPr>
                <w:rFonts w:asciiTheme="minorHAnsi" w:hAnsiTheme="minorHAnsi"/>
                <w:bCs/>
                <w:szCs w:val="22"/>
              </w:rPr>
              <w:t>ducting</w:t>
            </w:r>
            <w:r w:rsidR="00E02BCA">
              <w:rPr>
                <w:rFonts w:asciiTheme="minorHAnsi" w:hAnsiTheme="minorHAnsi"/>
                <w:bCs/>
                <w:szCs w:val="22"/>
              </w:rPr>
              <w:t>/HVAC</w:t>
            </w:r>
            <w:r>
              <w:rPr>
                <w:rFonts w:asciiTheme="minorHAnsi" w:hAnsiTheme="minorHAnsi"/>
                <w:bCs/>
                <w:szCs w:val="22"/>
              </w:rPr>
              <w:t xml:space="preserve">, will result in a </w:t>
            </w:r>
            <w:r w:rsidR="00E02BCA">
              <w:rPr>
                <w:rFonts w:asciiTheme="minorHAnsi" w:hAnsiTheme="minorHAnsi"/>
                <w:bCs/>
                <w:szCs w:val="22"/>
              </w:rPr>
              <w:t>significant</w:t>
            </w:r>
            <w:r>
              <w:rPr>
                <w:rFonts w:asciiTheme="minorHAnsi" w:hAnsiTheme="minorHAnsi"/>
                <w:bCs/>
                <w:szCs w:val="22"/>
              </w:rPr>
              <w:t xml:space="preserve"> cumulative </w:t>
            </w:r>
            <w:r w:rsidR="00E02BCA">
              <w:rPr>
                <w:rFonts w:asciiTheme="minorHAnsi" w:hAnsiTheme="minorHAnsi"/>
                <w:bCs/>
                <w:szCs w:val="22"/>
              </w:rPr>
              <w:t xml:space="preserve">visual </w:t>
            </w:r>
            <w:r>
              <w:rPr>
                <w:rFonts w:asciiTheme="minorHAnsi" w:hAnsiTheme="minorHAnsi"/>
                <w:bCs/>
                <w:szCs w:val="22"/>
              </w:rPr>
              <w:t>adverse impact upon the character and visual amenities of the area</w:t>
            </w:r>
            <w:r w:rsidR="00E02BCA">
              <w:rPr>
                <w:rFonts w:asciiTheme="minorHAnsi" w:hAnsiTheme="minorHAnsi"/>
                <w:bCs/>
                <w:szCs w:val="22"/>
              </w:rPr>
              <w:t xml:space="preserve">, also </w:t>
            </w:r>
            <w:r w:rsidR="00E02BCA" w:rsidRPr="00E02BCA">
              <w:rPr>
                <w:rFonts w:asciiTheme="minorHAnsi" w:hAnsiTheme="minorHAnsi"/>
                <w:bCs/>
                <w:szCs w:val="22"/>
              </w:rPr>
              <w:t xml:space="preserve">resulting in </w:t>
            </w:r>
            <w:r w:rsidR="00E02BCA">
              <w:rPr>
                <w:rFonts w:asciiTheme="minorHAnsi" w:hAnsiTheme="minorHAnsi"/>
                <w:bCs/>
                <w:szCs w:val="22"/>
              </w:rPr>
              <w:t xml:space="preserve">significant harm and detrimental </w:t>
            </w:r>
            <w:r w:rsidR="00E02BCA" w:rsidRPr="00E02BCA">
              <w:rPr>
                <w:rFonts w:asciiTheme="minorHAnsi" w:hAnsiTheme="minorHAnsi"/>
                <w:bCs/>
                <w:szCs w:val="22"/>
              </w:rPr>
              <w:t xml:space="preserve">impacts upon the setting of, and views into </w:t>
            </w:r>
            <w:r w:rsidR="00E02BCA">
              <w:rPr>
                <w:rFonts w:asciiTheme="minorHAnsi" w:hAnsiTheme="minorHAnsi"/>
                <w:bCs/>
                <w:szCs w:val="22"/>
              </w:rPr>
              <w:t xml:space="preserve">and out of the </w:t>
            </w:r>
            <w:r w:rsidR="00E02BCA" w:rsidRPr="00E02BCA">
              <w:rPr>
                <w:rFonts w:asciiTheme="minorHAnsi" w:hAnsiTheme="minorHAnsi"/>
                <w:bCs/>
                <w:szCs w:val="22"/>
              </w:rPr>
              <w:t xml:space="preserve">defined </w:t>
            </w:r>
            <w:r w:rsidR="00E02BCA">
              <w:rPr>
                <w:rFonts w:asciiTheme="minorHAnsi" w:hAnsiTheme="minorHAnsi"/>
                <w:bCs/>
                <w:szCs w:val="22"/>
              </w:rPr>
              <w:t xml:space="preserve">Clitheroe </w:t>
            </w:r>
            <w:r w:rsidR="00E02BCA" w:rsidRPr="00E02BCA">
              <w:rPr>
                <w:rFonts w:asciiTheme="minorHAnsi" w:hAnsiTheme="minorHAnsi"/>
                <w:bCs/>
                <w:szCs w:val="22"/>
              </w:rPr>
              <w:t>Conservation Area.</w:t>
            </w:r>
          </w:p>
          <w:p w14:paraId="0C0999F9" w14:textId="58AE4294" w:rsidR="003B471C" w:rsidRDefault="003B471C" w:rsidP="00C26F1E">
            <w:pPr>
              <w:jc w:val="both"/>
              <w:rPr>
                <w:rFonts w:asciiTheme="minorHAnsi" w:hAnsiTheme="minorHAnsi"/>
                <w:bCs/>
                <w:szCs w:val="22"/>
              </w:rPr>
            </w:pPr>
          </w:p>
        </w:tc>
      </w:tr>
    </w:tbl>
    <w:p w14:paraId="513FB541" w14:textId="77777777" w:rsidR="0031197A" w:rsidRPr="00D2449B" w:rsidRDefault="00642459">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130035"/>
    <w:rsid w:val="001D4F7A"/>
    <w:rsid w:val="00250879"/>
    <w:rsid w:val="00252FC0"/>
    <w:rsid w:val="00261486"/>
    <w:rsid w:val="0029334A"/>
    <w:rsid w:val="002A01CF"/>
    <w:rsid w:val="002C6277"/>
    <w:rsid w:val="002F2580"/>
    <w:rsid w:val="00321B6E"/>
    <w:rsid w:val="003B471C"/>
    <w:rsid w:val="004237DA"/>
    <w:rsid w:val="00440CB6"/>
    <w:rsid w:val="0046548C"/>
    <w:rsid w:val="004947BB"/>
    <w:rsid w:val="004A5EA9"/>
    <w:rsid w:val="004C2434"/>
    <w:rsid w:val="004D3D60"/>
    <w:rsid w:val="004F0649"/>
    <w:rsid w:val="00510FA2"/>
    <w:rsid w:val="00556ECD"/>
    <w:rsid w:val="005857DF"/>
    <w:rsid w:val="005E1C6C"/>
    <w:rsid w:val="005E65DF"/>
    <w:rsid w:val="00642459"/>
    <w:rsid w:val="00667110"/>
    <w:rsid w:val="00692B60"/>
    <w:rsid w:val="006A71AD"/>
    <w:rsid w:val="006C2BFA"/>
    <w:rsid w:val="006F6849"/>
    <w:rsid w:val="0070054B"/>
    <w:rsid w:val="00776AE2"/>
    <w:rsid w:val="007C791C"/>
    <w:rsid w:val="007D7DF4"/>
    <w:rsid w:val="007E0D23"/>
    <w:rsid w:val="007F16D6"/>
    <w:rsid w:val="00811771"/>
    <w:rsid w:val="00824DB6"/>
    <w:rsid w:val="00837F4F"/>
    <w:rsid w:val="008542DE"/>
    <w:rsid w:val="008557AF"/>
    <w:rsid w:val="00891525"/>
    <w:rsid w:val="008A28C8"/>
    <w:rsid w:val="008A3C62"/>
    <w:rsid w:val="009F4443"/>
    <w:rsid w:val="00A42E82"/>
    <w:rsid w:val="00A579BB"/>
    <w:rsid w:val="00A63D55"/>
    <w:rsid w:val="00A95D89"/>
    <w:rsid w:val="00B93EB5"/>
    <w:rsid w:val="00BD3F03"/>
    <w:rsid w:val="00C0704D"/>
    <w:rsid w:val="00C25722"/>
    <w:rsid w:val="00C26F1E"/>
    <w:rsid w:val="00C618DB"/>
    <w:rsid w:val="00D11007"/>
    <w:rsid w:val="00D17EB1"/>
    <w:rsid w:val="00D2449B"/>
    <w:rsid w:val="00D54E67"/>
    <w:rsid w:val="00DD62F6"/>
    <w:rsid w:val="00E02BCA"/>
    <w:rsid w:val="00E46243"/>
    <w:rsid w:val="00E66534"/>
    <w:rsid w:val="00E72F6C"/>
    <w:rsid w:val="00EA09F9"/>
    <w:rsid w:val="00EC23C7"/>
    <w:rsid w:val="00ED00B7"/>
    <w:rsid w:val="00EF44E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1326</Words>
  <Characters>7560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2023-01-26T14:09:00Z</cp:lastPrinted>
  <dcterms:created xsi:type="dcterms:W3CDTF">2023-01-26T14:12:00Z</dcterms:created>
  <dcterms:modified xsi:type="dcterms:W3CDTF">2023-01-26T14:12:00Z</dcterms:modified>
</cp:coreProperties>
</file>